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80" w:rsidRDefault="00DC558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盘锦市物价局</w:t>
      </w:r>
      <w:r>
        <w:rPr>
          <w:sz w:val="48"/>
          <w:szCs w:val="48"/>
        </w:rPr>
        <w:t>2017</w:t>
      </w:r>
      <w:r>
        <w:rPr>
          <w:rFonts w:hint="eastAsia"/>
          <w:sz w:val="48"/>
          <w:szCs w:val="48"/>
        </w:rPr>
        <w:t>年部门预算公开说明</w:t>
      </w:r>
    </w:p>
    <w:p w:rsidR="00DC5580" w:rsidRDefault="00DC5580">
      <w:pPr>
        <w:jc w:val="center"/>
        <w:rPr>
          <w:sz w:val="48"/>
          <w:szCs w:val="48"/>
        </w:rPr>
      </w:pPr>
    </w:p>
    <w:p w:rsidR="00DC5580" w:rsidRPr="00F02660" w:rsidRDefault="00DC5580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F02660">
        <w:rPr>
          <w:rFonts w:ascii="仿宋" w:eastAsia="仿宋" w:hAnsi="仿宋" w:cs="仿宋_GB2312" w:hint="eastAsia"/>
          <w:sz w:val="32"/>
          <w:szCs w:val="32"/>
        </w:rPr>
        <w:t>一、部门主要职责及部门预算单位构成</w:t>
      </w:r>
    </w:p>
    <w:p w:rsidR="00DC5580" w:rsidRPr="00F02660" w:rsidRDefault="00DC5580" w:rsidP="006C6386">
      <w:pPr>
        <w:pStyle w:val="p0"/>
        <w:ind w:firstLineChars="15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（一）贯彻执行国家价格方针、政策和法律、法规；研究草拟相关的地方性法规、规章、政策和价格改革方案并组织实施；编制我市价格改革中长期规划和年度计划。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br/>
        <w:t xml:space="preserve">  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二）负责全市价格总水平的宏观调控和综合平衡；研究提出控制物价总水平的目标和措施；负责价格调节基金的征收、使用和管理；参与重要商品储备制度的动作和监督；参与协调与价格总水平变动相关的决策研究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br/>
        <w:t xml:space="preserve">  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（三）负责全市价格监测体系和价格信息网络建设；监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测、分析、预报市场价格动态和变化趋势，及时反映市场物价方面的重要情况和问题，并提出政策建议。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br/>
        <w:t xml:space="preserve">  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四）研究制订全市定价目录和管理办法；按照批准的定价目录和定价权限，制定我市的政府指导价和政府定价，公布政府指导价和政府定价；审定、调整列名管理的商品价格、服务价格及中介服务收费；会同财政部门审定、调整行政、事业性收费项目和收费标准；组织实施行政事业性收费、经营性收费许可证制度和年度审验工作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br/>
        <w:t xml:space="preserve">  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五）负责全市价格监督检查工作，制止价格垄断、价格欺诈、价格暴利和低价倾销等不正当竞争；负责行政、事业性收费的监督管理；受理价格、收费违法行为和不正当价格行为的举报、投诉；依法查处价格违法行为和违法案件，实施行政处罚；负责不服价格行政处罚的行政复议工作；组织指导价格、收费社会监督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br/>
        <w:t xml:space="preserve">  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（六）指导各业务主管部门和县区价格管理工作；负责重大价格和收费争议的仲裁；引导和规范经营者自主定价行为；指导行业价格自律。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br/>
        <w:t xml:space="preserve">    </w:t>
      </w:r>
      <w:r w:rsidRPr="00F02660">
        <w:rPr>
          <w:rFonts w:ascii="仿宋" w:eastAsia="仿宋" w:hAnsi="仿宋" w:cs="仿宋_GB2312" w:hint="eastAsia"/>
          <w:color w:val="494949"/>
          <w:sz w:val="32"/>
          <w:szCs w:val="32"/>
        </w:rPr>
        <w:t>（七）负责全市工业品、农副产品、公用事业成本和流通费用调查分析工作。</w:t>
      </w:r>
      <w:r w:rsidRPr="00F02660">
        <w:rPr>
          <w:rFonts w:ascii="仿宋" w:eastAsia="仿宋" w:hAnsi="仿宋" w:cs="仿宋_GB2312"/>
          <w:color w:val="494949"/>
          <w:sz w:val="32"/>
          <w:szCs w:val="32"/>
        </w:rPr>
        <w:t xml:space="preserve"> </w:t>
      </w:r>
    </w:p>
    <w:p w:rsidR="00DC5580" w:rsidRPr="00F02660" w:rsidRDefault="00DC5580">
      <w:pPr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 xml:space="preserve">    </w:t>
      </w:r>
      <w:r w:rsidRPr="00F02660">
        <w:rPr>
          <w:rFonts w:ascii="仿宋" w:eastAsia="仿宋" w:hAnsi="仿宋" w:cs="仿宋_GB2312" w:hint="eastAsia"/>
          <w:sz w:val="32"/>
          <w:szCs w:val="32"/>
        </w:rPr>
        <w:t>部门单位预算构成：盘锦市物价局本级、价格认证中心（价格调节基金办公室）、农产品成本调查队、价格监督检查局。</w:t>
      </w:r>
    </w:p>
    <w:p w:rsidR="00DC5580" w:rsidRPr="00F02660" w:rsidRDefault="00DC5580" w:rsidP="006C6386">
      <w:pPr>
        <w:ind w:left="31680" w:hangingChars="8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 xml:space="preserve">    </w:t>
      </w:r>
      <w:r w:rsidRPr="00F02660">
        <w:rPr>
          <w:rFonts w:ascii="仿宋" w:eastAsia="仿宋" w:hAnsi="仿宋" w:cs="仿宋_GB2312" w:hint="eastAsia"/>
          <w:sz w:val="32"/>
          <w:szCs w:val="32"/>
        </w:rPr>
        <w:t>二、部门预算说明</w:t>
      </w:r>
    </w:p>
    <w:p w:rsidR="00DC5580" w:rsidRPr="00F02660" w:rsidRDefault="00DC5580">
      <w:pPr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 xml:space="preserve">    </w:t>
      </w:r>
      <w:r w:rsidRPr="00F02660">
        <w:rPr>
          <w:rFonts w:ascii="仿宋" w:eastAsia="仿宋" w:hAnsi="仿宋" w:cs="仿宋_GB2312" w:hint="eastAsia"/>
          <w:sz w:val="32"/>
          <w:szCs w:val="32"/>
        </w:rPr>
        <w:t>根据盘财预发</w:t>
      </w:r>
      <w:r w:rsidRPr="00F02660">
        <w:rPr>
          <w:rFonts w:ascii="仿宋" w:eastAsia="仿宋" w:hAnsi="仿宋" w:cs="仿宋_GB2312"/>
          <w:sz w:val="32"/>
          <w:szCs w:val="32"/>
        </w:rPr>
        <w:t>[2017]17</w:t>
      </w:r>
      <w:r w:rsidRPr="00F02660">
        <w:rPr>
          <w:rFonts w:ascii="仿宋" w:eastAsia="仿宋" w:hAnsi="仿宋" w:cs="仿宋_GB2312" w:hint="eastAsia"/>
          <w:sz w:val="32"/>
          <w:szCs w:val="32"/>
        </w:rPr>
        <w:t>号批复，市物价局</w:t>
      </w:r>
      <w:r w:rsidRPr="00F02660">
        <w:rPr>
          <w:rFonts w:ascii="仿宋" w:eastAsia="仿宋" w:hAnsi="仿宋" w:cs="仿宋_GB2312"/>
          <w:sz w:val="32"/>
          <w:szCs w:val="32"/>
        </w:rPr>
        <w:t>2017</w:t>
      </w:r>
      <w:r w:rsidRPr="00F02660">
        <w:rPr>
          <w:rFonts w:ascii="仿宋" w:eastAsia="仿宋" w:hAnsi="仿宋" w:cs="仿宋_GB2312" w:hint="eastAsia"/>
          <w:sz w:val="32"/>
          <w:szCs w:val="32"/>
        </w:rPr>
        <w:t>年主要预算指标如下：</w:t>
      </w: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>1</w:t>
      </w:r>
      <w:r w:rsidRPr="00F02660">
        <w:rPr>
          <w:rFonts w:ascii="仿宋" w:eastAsia="仿宋" w:hAnsi="仿宋" w:cs="仿宋_GB2312" w:hint="eastAsia"/>
          <w:sz w:val="32"/>
          <w:szCs w:val="32"/>
        </w:rPr>
        <w:t>、财政拨款收入预算</w:t>
      </w:r>
      <w:r w:rsidRPr="00F02660">
        <w:rPr>
          <w:rFonts w:ascii="仿宋" w:eastAsia="仿宋" w:hAnsi="仿宋" w:cs="仿宋_GB2312"/>
          <w:sz w:val="32"/>
          <w:szCs w:val="32"/>
        </w:rPr>
        <w:t>402.23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>2</w:t>
      </w:r>
      <w:r w:rsidRPr="00F02660">
        <w:rPr>
          <w:rFonts w:ascii="仿宋" w:eastAsia="仿宋" w:hAnsi="仿宋" w:cs="仿宋_GB2312" w:hint="eastAsia"/>
          <w:sz w:val="32"/>
          <w:szCs w:val="32"/>
        </w:rPr>
        <w:t>、财政拨款支出预算</w:t>
      </w:r>
      <w:r w:rsidRPr="00F02660">
        <w:rPr>
          <w:rFonts w:ascii="仿宋" w:eastAsia="仿宋" w:hAnsi="仿宋" w:cs="仿宋_GB2312"/>
          <w:sz w:val="32"/>
          <w:szCs w:val="32"/>
        </w:rPr>
        <w:t>402.23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万元。其中，基本支出预算</w:t>
      </w:r>
      <w:r w:rsidRPr="00F02660">
        <w:rPr>
          <w:rFonts w:ascii="仿宋" w:eastAsia="仿宋" w:hAnsi="仿宋" w:cs="仿宋_GB2312"/>
          <w:sz w:val="32"/>
          <w:szCs w:val="32"/>
        </w:rPr>
        <w:t>367.23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万元，项目支出预算</w:t>
      </w:r>
      <w:r w:rsidRPr="00F02660">
        <w:rPr>
          <w:rFonts w:ascii="仿宋" w:eastAsia="仿宋" w:hAnsi="仿宋" w:cs="仿宋_GB2312"/>
          <w:sz w:val="32"/>
          <w:szCs w:val="32"/>
        </w:rPr>
        <w:t>35.00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 w:hint="eastAsia"/>
          <w:sz w:val="32"/>
          <w:szCs w:val="32"/>
        </w:rPr>
        <w:t>三、“三公”经费增减变动说明。</w:t>
      </w: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 w:hint="eastAsia"/>
          <w:sz w:val="32"/>
          <w:szCs w:val="32"/>
        </w:rPr>
        <w:t>本部门预算“三公”经费支出</w:t>
      </w:r>
      <w:r w:rsidRPr="00F02660">
        <w:rPr>
          <w:rFonts w:ascii="仿宋" w:eastAsia="仿宋" w:hAnsi="仿宋" w:cs="仿宋_GB2312"/>
          <w:sz w:val="32"/>
          <w:szCs w:val="32"/>
        </w:rPr>
        <w:t>6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万元，比</w:t>
      </w:r>
      <w:r w:rsidRPr="00F02660">
        <w:rPr>
          <w:rFonts w:ascii="仿宋" w:eastAsia="仿宋" w:hAnsi="仿宋" w:cs="仿宋_GB2312"/>
          <w:sz w:val="32"/>
          <w:szCs w:val="32"/>
        </w:rPr>
        <w:t>2016</w:t>
      </w:r>
      <w:r w:rsidRPr="00F02660">
        <w:rPr>
          <w:rFonts w:ascii="仿宋" w:eastAsia="仿宋" w:hAnsi="仿宋" w:cs="仿宋_GB2312" w:hint="eastAsia"/>
          <w:sz w:val="32"/>
          <w:szCs w:val="32"/>
        </w:rPr>
        <w:t>年减少</w:t>
      </w:r>
      <w:r w:rsidRPr="00F02660">
        <w:rPr>
          <w:rFonts w:ascii="仿宋" w:eastAsia="仿宋" w:hAnsi="仿宋" w:cs="仿宋_GB2312"/>
          <w:sz w:val="32"/>
          <w:szCs w:val="32"/>
        </w:rPr>
        <w:t>23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</w:t>
      </w:r>
      <w:r>
        <w:rPr>
          <w:rFonts w:ascii="仿宋" w:eastAsia="仿宋" w:hAnsi="仿宋" w:cs="仿宋_GB2312" w:hint="eastAsia"/>
          <w:sz w:val="32"/>
          <w:szCs w:val="32"/>
        </w:rPr>
        <w:t>，主要是厉行节约</w:t>
      </w:r>
      <w:r w:rsidRPr="00F02660">
        <w:rPr>
          <w:rFonts w:ascii="仿宋" w:eastAsia="仿宋" w:hAnsi="仿宋" w:cs="仿宋_GB2312" w:hint="eastAsia"/>
          <w:sz w:val="32"/>
          <w:szCs w:val="32"/>
        </w:rPr>
        <w:t>。其中：公务用车运行维护费</w:t>
      </w:r>
      <w:r w:rsidRPr="00F02660">
        <w:rPr>
          <w:rFonts w:ascii="仿宋" w:eastAsia="仿宋" w:hAnsi="仿宋" w:cs="仿宋_GB2312"/>
          <w:sz w:val="32"/>
          <w:szCs w:val="32"/>
        </w:rPr>
        <w:t>6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万元（实行公务用车改革后，市物价局本级、市价格监督检查局各留一辆公务用车）。无其他“三公”经费支出。</w:t>
      </w:r>
    </w:p>
    <w:p w:rsidR="00DC5580" w:rsidRPr="00F02660" w:rsidRDefault="00DC5580">
      <w:pPr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 xml:space="preserve">     </w:t>
      </w:r>
      <w:r w:rsidRPr="00F02660">
        <w:rPr>
          <w:rFonts w:ascii="仿宋" w:eastAsia="仿宋" w:hAnsi="仿宋" w:cs="仿宋_GB2312" w:hint="eastAsia"/>
          <w:sz w:val="32"/>
          <w:szCs w:val="32"/>
        </w:rPr>
        <w:t>四、其他需要公开的内容</w:t>
      </w:r>
    </w:p>
    <w:p w:rsidR="00DC5580" w:rsidRPr="00F02660" w:rsidRDefault="00DC5580">
      <w:pPr>
        <w:tabs>
          <w:tab w:val="left" w:pos="630"/>
        </w:tabs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ab/>
        <w:t>1.</w:t>
      </w:r>
      <w:r w:rsidRPr="00F02660">
        <w:rPr>
          <w:rFonts w:ascii="仿宋" w:eastAsia="仿宋" w:hAnsi="仿宋" w:cs="仿宋_GB2312" w:hint="eastAsia"/>
          <w:sz w:val="32"/>
          <w:szCs w:val="32"/>
        </w:rPr>
        <w:t>机关运行经费预算：办公费</w:t>
      </w:r>
      <w:r w:rsidRPr="00F02660">
        <w:rPr>
          <w:rFonts w:ascii="仿宋" w:eastAsia="仿宋" w:hAnsi="仿宋" w:cs="仿宋_GB2312"/>
          <w:sz w:val="32"/>
          <w:szCs w:val="32"/>
        </w:rPr>
        <w:t>4.22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万元；印刷费</w:t>
      </w:r>
      <w:r w:rsidRPr="00F02660">
        <w:rPr>
          <w:rFonts w:ascii="仿宋" w:eastAsia="仿宋" w:hAnsi="仿宋" w:cs="仿宋_GB2312"/>
          <w:sz w:val="32"/>
          <w:szCs w:val="32"/>
        </w:rPr>
        <w:t>1.38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万元；邮电费</w:t>
      </w:r>
      <w:r w:rsidRPr="00F02660">
        <w:rPr>
          <w:rFonts w:ascii="仿宋" w:eastAsia="仿宋" w:hAnsi="仿宋" w:cs="仿宋_GB2312"/>
          <w:sz w:val="32"/>
          <w:szCs w:val="32"/>
        </w:rPr>
        <w:t>2.57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万元；差旅费</w:t>
      </w:r>
      <w:r w:rsidRPr="00F02660">
        <w:rPr>
          <w:rFonts w:ascii="仿宋" w:eastAsia="仿宋" w:hAnsi="仿宋" w:cs="仿宋_GB2312"/>
          <w:sz w:val="32"/>
          <w:szCs w:val="32"/>
        </w:rPr>
        <w:t>3.49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万元；培训费</w:t>
      </w:r>
      <w:r w:rsidRPr="00F02660">
        <w:rPr>
          <w:rFonts w:ascii="仿宋" w:eastAsia="仿宋" w:hAnsi="仿宋" w:cs="仿宋_GB2312"/>
          <w:sz w:val="32"/>
          <w:szCs w:val="32"/>
        </w:rPr>
        <w:t>1.19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万元；其他商品和服务支出</w:t>
      </w:r>
      <w:r w:rsidRPr="00F02660">
        <w:rPr>
          <w:rFonts w:ascii="仿宋" w:eastAsia="仿宋" w:hAnsi="仿宋" w:cs="仿宋_GB2312"/>
          <w:sz w:val="32"/>
          <w:szCs w:val="32"/>
        </w:rPr>
        <w:t>37.42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万元；取暖费</w:t>
      </w:r>
      <w:r w:rsidRPr="00F02660">
        <w:rPr>
          <w:rFonts w:ascii="仿宋" w:eastAsia="仿宋" w:hAnsi="仿宋" w:cs="仿宋_GB2312"/>
          <w:sz w:val="32"/>
          <w:szCs w:val="32"/>
        </w:rPr>
        <w:t>5.28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万元；公务用车运行维护费</w:t>
      </w:r>
      <w:r w:rsidRPr="00F02660">
        <w:rPr>
          <w:rFonts w:ascii="仿宋" w:eastAsia="仿宋" w:hAnsi="仿宋" w:cs="仿宋_GB2312"/>
          <w:sz w:val="32"/>
          <w:szCs w:val="32"/>
        </w:rPr>
        <w:t>6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万元；水电费</w:t>
      </w:r>
      <w:r w:rsidRPr="00F02660">
        <w:rPr>
          <w:rFonts w:ascii="仿宋" w:eastAsia="仿宋" w:hAnsi="仿宋" w:cs="仿宋_GB2312"/>
          <w:sz w:val="32"/>
          <w:szCs w:val="32"/>
        </w:rPr>
        <w:t>6.3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DC5580" w:rsidRPr="00F02660" w:rsidRDefault="00DC5580" w:rsidP="006C6386">
      <w:pPr>
        <w:tabs>
          <w:tab w:val="left" w:pos="630"/>
        </w:tabs>
        <w:ind w:left="31680" w:hangingChars="4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 xml:space="preserve">    2.</w:t>
      </w:r>
      <w:r w:rsidRPr="00F02660">
        <w:rPr>
          <w:rFonts w:ascii="仿宋" w:eastAsia="仿宋" w:hAnsi="仿宋" w:cs="仿宋_GB2312" w:hint="eastAsia"/>
          <w:sz w:val="32"/>
          <w:szCs w:val="32"/>
        </w:rPr>
        <w:t>政府采购信息，凡是财政批复的采购计划都要按照规定</w:t>
      </w:r>
    </w:p>
    <w:p w:rsidR="00DC5580" w:rsidRPr="00F02660" w:rsidRDefault="00DC5580">
      <w:pPr>
        <w:tabs>
          <w:tab w:val="left" w:pos="630"/>
        </w:tabs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 w:hint="eastAsia"/>
          <w:sz w:val="32"/>
          <w:szCs w:val="32"/>
        </w:rPr>
        <w:t>公开，</w:t>
      </w:r>
      <w:r>
        <w:rPr>
          <w:rFonts w:ascii="仿宋" w:eastAsia="仿宋" w:hAnsi="仿宋" w:cs="仿宋_GB2312" w:hint="eastAsia"/>
          <w:sz w:val="32"/>
          <w:szCs w:val="32"/>
        </w:rPr>
        <w:t>盘锦市物价局</w:t>
      </w:r>
      <w:r>
        <w:rPr>
          <w:rFonts w:ascii="仿宋" w:eastAsia="仿宋" w:hAnsi="仿宋" w:cs="仿宋_GB2312"/>
          <w:sz w:val="32"/>
          <w:szCs w:val="32"/>
        </w:rPr>
        <w:t>2017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 w:rsidRPr="00F02660">
        <w:rPr>
          <w:rFonts w:ascii="仿宋" w:eastAsia="仿宋" w:hAnsi="仿宋" w:cs="仿宋_GB2312" w:hint="eastAsia"/>
          <w:sz w:val="32"/>
          <w:szCs w:val="32"/>
        </w:rPr>
        <w:t>无</w:t>
      </w:r>
      <w:r>
        <w:rPr>
          <w:rFonts w:ascii="仿宋" w:eastAsia="仿宋" w:hAnsi="仿宋" w:cs="仿宋_GB2312" w:hint="eastAsia"/>
          <w:sz w:val="32"/>
          <w:szCs w:val="32"/>
        </w:rPr>
        <w:t>此类</w:t>
      </w:r>
      <w:r w:rsidRPr="00F02660">
        <w:rPr>
          <w:rFonts w:ascii="仿宋" w:eastAsia="仿宋" w:hAnsi="仿宋" w:cs="仿宋_GB2312" w:hint="eastAsia"/>
          <w:sz w:val="32"/>
          <w:szCs w:val="32"/>
        </w:rPr>
        <w:t>预算。</w:t>
      </w: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/>
          <w:sz w:val="32"/>
          <w:szCs w:val="32"/>
        </w:rPr>
        <w:t>3.</w:t>
      </w:r>
      <w:r w:rsidRPr="00F02660">
        <w:rPr>
          <w:rFonts w:ascii="仿宋" w:eastAsia="仿宋" w:hAnsi="仿宋" w:cs="仿宋_GB2312" w:hint="eastAsia"/>
          <w:sz w:val="32"/>
          <w:szCs w:val="32"/>
        </w:rPr>
        <w:t>国有资产占有使用情况：本部门固定资产价值</w:t>
      </w:r>
      <w:r w:rsidRPr="00F02660">
        <w:rPr>
          <w:rFonts w:ascii="仿宋" w:eastAsia="仿宋" w:hAnsi="仿宋" w:cs="仿宋_GB2312"/>
          <w:sz w:val="32"/>
          <w:szCs w:val="32"/>
        </w:rPr>
        <w:t>178.42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万元。其中：车辆两台价值</w:t>
      </w:r>
      <w:r w:rsidRPr="00F02660">
        <w:rPr>
          <w:rFonts w:ascii="仿宋" w:eastAsia="仿宋" w:hAnsi="仿宋" w:cs="仿宋_GB2312"/>
          <w:sz w:val="32"/>
          <w:szCs w:val="32"/>
        </w:rPr>
        <w:t>42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万元，其他办公用品价值</w:t>
      </w:r>
      <w:r w:rsidRPr="00F02660">
        <w:rPr>
          <w:rFonts w:ascii="仿宋" w:eastAsia="仿宋" w:hAnsi="仿宋" w:cs="仿宋_GB2312"/>
          <w:sz w:val="32"/>
          <w:szCs w:val="32"/>
        </w:rPr>
        <w:t>136.42</w:t>
      </w:r>
      <w:r w:rsidRPr="00F02660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</w:p>
    <w:p w:rsidR="00DC5580" w:rsidRPr="00F02660" w:rsidRDefault="00DC5580" w:rsidP="006C6386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  <w:r w:rsidRPr="00F02660">
        <w:rPr>
          <w:rFonts w:ascii="仿宋" w:eastAsia="仿宋" w:hAnsi="仿宋" w:cs="仿宋_GB2312" w:hint="eastAsia"/>
          <w:sz w:val="32"/>
          <w:szCs w:val="32"/>
        </w:rPr>
        <w:t>附件：盘锦市物价局</w:t>
      </w:r>
      <w:r w:rsidRPr="00F02660">
        <w:rPr>
          <w:rFonts w:ascii="仿宋" w:eastAsia="仿宋" w:hAnsi="仿宋" w:cs="仿宋_GB2312"/>
          <w:sz w:val="32"/>
          <w:szCs w:val="32"/>
        </w:rPr>
        <w:t>2017</w:t>
      </w:r>
      <w:r w:rsidRPr="00F02660">
        <w:rPr>
          <w:rFonts w:ascii="仿宋" w:eastAsia="仿宋" w:hAnsi="仿宋" w:cs="仿宋_GB2312" w:hint="eastAsia"/>
          <w:sz w:val="32"/>
          <w:szCs w:val="32"/>
        </w:rPr>
        <w:t>年部门预算公开表</w:t>
      </w:r>
    </w:p>
    <w:p w:rsidR="00DC5580" w:rsidRPr="00F02660" w:rsidRDefault="00DC5580" w:rsidP="00EB217C">
      <w:pPr>
        <w:ind w:firstLineChars="200" w:firstLine="31680"/>
        <w:rPr>
          <w:rFonts w:ascii="仿宋" w:eastAsia="仿宋" w:hAnsi="仿宋" w:cs="仿宋_GB2312"/>
          <w:sz w:val="32"/>
          <w:szCs w:val="32"/>
        </w:rPr>
      </w:pPr>
    </w:p>
    <w:sectPr w:rsidR="00DC5580" w:rsidRPr="00F02660" w:rsidSect="009C3D8F">
      <w:pgSz w:w="11906" w:h="16838"/>
      <w:pgMar w:top="1270" w:right="1633" w:bottom="1270" w:left="163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D9E"/>
    <w:rsid w:val="00211D9E"/>
    <w:rsid w:val="00257729"/>
    <w:rsid w:val="0034454D"/>
    <w:rsid w:val="006C6386"/>
    <w:rsid w:val="006F05D2"/>
    <w:rsid w:val="009C3D8F"/>
    <w:rsid w:val="00B049A0"/>
    <w:rsid w:val="00D64A4C"/>
    <w:rsid w:val="00DC5580"/>
    <w:rsid w:val="00DE3D1A"/>
    <w:rsid w:val="00EB217C"/>
    <w:rsid w:val="00F02660"/>
    <w:rsid w:val="00F31D5C"/>
    <w:rsid w:val="03A00C58"/>
    <w:rsid w:val="1204293E"/>
    <w:rsid w:val="16664A1F"/>
    <w:rsid w:val="1F8035EF"/>
    <w:rsid w:val="24F25403"/>
    <w:rsid w:val="2FB17F25"/>
    <w:rsid w:val="4CA41A33"/>
    <w:rsid w:val="5B651F51"/>
    <w:rsid w:val="73B02031"/>
    <w:rsid w:val="754642C6"/>
    <w:rsid w:val="783B7F27"/>
    <w:rsid w:val="7B173B58"/>
    <w:rsid w:val="7E9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C3D8F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C3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D8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C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D8F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9C3D8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190</Words>
  <Characters>1085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2017年部门预算公开内容</dc:title>
  <dc:subject/>
  <dc:creator>lenovo</dc:creator>
  <cp:keywords/>
  <dc:description/>
  <cp:lastModifiedBy>Sky123.Org</cp:lastModifiedBy>
  <cp:revision>8</cp:revision>
  <dcterms:created xsi:type="dcterms:W3CDTF">2017-01-25T07:29:00Z</dcterms:created>
  <dcterms:modified xsi:type="dcterms:W3CDTF">2017-12-11T07:33:00Z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2052-9.1.0.4861</vt:lpwstr>
  </property>
</Properties>
</file>