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0B5" w:rsidRPr="00535001" w:rsidRDefault="00E44F8F">
      <w:pPr>
        <w:keepNext/>
        <w:widowControl w:val="0"/>
        <w:spacing w:line="500" w:lineRule="exact"/>
        <w:jc w:val="center"/>
        <w:rPr>
          <w:rFonts w:asciiTheme="minorEastAsia" w:eastAsiaTheme="minorEastAsia" w:hAnsiTheme="minorEastAsia"/>
          <w:b/>
          <w:sz w:val="48"/>
          <w:szCs w:val="48"/>
        </w:rPr>
      </w:pPr>
      <w:r w:rsidRPr="00535001">
        <w:rPr>
          <w:rFonts w:asciiTheme="minorEastAsia" w:eastAsiaTheme="minorEastAsia" w:hAnsiTheme="minorEastAsia" w:hint="eastAsia"/>
          <w:b/>
          <w:sz w:val="48"/>
          <w:szCs w:val="48"/>
        </w:rPr>
        <w:t>盘锦市农村经济委员会</w:t>
      </w:r>
    </w:p>
    <w:p w:rsidR="00F410B5" w:rsidRPr="00535001" w:rsidRDefault="00E44F8F">
      <w:pPr>
        <w:keepNext/>
        <w:widowControl w:val="0"/>
        <w:spacing w:line="500" w:lineRule="exact"/>
        <w:jc w:val="center"/>
        <w:rPr>
          <w:rFonts w:asciiTheme="minorEastAsia" w:eastAsiaTheme="minorEastAsia" w:hAnsiTheme="minorEastAsia" w:cs="方正小标宋简体"/>
          <w:b/>
          <w:sz w:val="48"/>
          <w:szCs w:val="48"/>
        </w:rPr>
      </w:pPr>
      <w:r w:rsidRPr="00535001">
        <w:rPr>
          <w:rFonts w:asciiTheme="minorEastAsia" w:eastAsiaTheme="minorEastAsia" w:hAnsiTheme="minorEastAsia" w:cs="方正小标宋简体" w:hint="eastAsia"/>
          <w:b/>
          <w:sz w:val="48"/>
          <w:szCs w:val="48"/>
        </w:rPr>
        <w:t>2016</w:t>
      </w:r>
      <w:r w:rsidR="00535001">
        <w:rPr>
          <w:rFonts w:asciiTheme="minorEastAsia" w:eastAsiaTheme="minorEastAsia" w:hAnsiTheme="minorEastAsia" w:cs="方正小标宋简体" w:hint="eastAsia"/>
          <w:b/>
          <w:sz w:val="48"/>
          <w:szCs w:val="48"/>
        </w:rPr>
        <w:t>年度</w:t>
      </w:r>
      <w:r w:rsidRPr="00535001">
        <w:rPr>
          <w:rFonts w:asciiTheme="minorEastAsia" w:eastAsiaTheme="minorEastAsia" w:hAnsiTheme="minorEastAsia" w:cs="方正小标宋简体" w:hint="eastAsia"/>
          <w:b/>
          <w:sz w:val="48"/>
          <w:szCs w:val="48"/>
        </w:rPr>
        <w:t>部门决算信息公开</w:t>
      </w:r>
    </w:p>
    <w:p w:rsidR="00535001" w:rsidRDefault="00535001">
      <w:pPr>
        <w:keepNext/>
        <w:widowControl w:val="0"/>
        <w:spacing w:line="500" w:lineRule="exact"/>
        <w:ind w:firstLineChars="200" w:firstLine="883"/>
        <w:jc w:val="center"/>
        <w:rPr>
          <w:rFonts w:ascii="宋体" w:hAnsi="宋体"/>
          <w:b/>
          <w:sz w:val="44"/>
        </w:rPr>
      </w:pPr>
    </w:p>
    <w:p w:rsidR="00535001" w:rsidRPr="00535001" w:rsidRDefault="00535001" w:rsidP="00535001">
      <w:pPr>
        <w:rPr>
          <w:rFonts w:ascii="宋体" w:hAnsi="宋体"/>
          <w:sz w:val="44"/>
        </w:rPr>
      </w:pPr>
    </w:p>
    <w:p w:rsidR="00535001" w:rsidRDefault="00535001" w:rsidP="00535001">
      <w:pPr>
        <w:keepNext/>
        <w:widowControl w:val="0"/>
        <w:spacing w:line="500" w:lineRule="exact"/>
        <w:ind w:firstLineChars="200" w:firstLine="883"/>
        <w:jc w:val="center"/>
        <w:rPr>
          <w:rFonts w:ascii="宋体" w:hAnsi="宋体"/>
          <w:b/>
          <w:sz w:val="44"/>
        </w:rPr>
      </w:pPr>
      <w:r>
        <w:rPr>
          <w:rFonts w:ascii="宋体" w:hAnsi="宋体" w:hint="eastAsia"/>
          <w:b/>
          <w:sz w:val="44"/>
        </w:rPr>
        <w:t>目  录</w:t>
      </w:r>
    </w:p>
    <w:p w:rsidR="00535001" w:rsidRDefault="00535001" w:rsidP="00535001">
      <w:pPr>
        <w:keepNext/>
        <w:widowControl w:val="0"/>
        <w:spacing w:line="500" w:lineRule="exact"/>
        <w:ind w:firstLineChars="200" w:firstLine="883"/>
        <w:jc w:val="center"/>
        <w:rPr>
          <w:rFonts w:ascii="宋体" w:hAnsi="宋体"/>
          <w:b/>
          <w:sz w:val="44"/>
        </w:rPr>
      </w:pPr>
    </w:p>
    <w:p w:rsidR="00535001" w:rsidRDefault="00535001" w:rsidP="00535001">
      <w:pPr>
        <w:keepNext/>
        <w:widowControl w:val="0"/>
        <w:spacing w:line="500" w:lineRule="exact"/>
        <w:rPr>
          <w:rFonts w:ascii="黑体" w:eastAsia="黑体" w:hAnsi="黑体" w:cs="黑体"/>
          <w:sz w:val="32"/>
          <w:szCs w:val="32"/>
        </w:rPr>
      </w:pPr>
      <w:r>
        <w:rPr>
          <w:rFonts w:ascii="黑体" w:eastAsia="黑体" w:hAnsi="黑体" w:cs="黑体" w:hint="eastAsia"/>
          <w:sz w:val="32"/>
          <w:szCs w:val="32"/>
        </w:rPr>
        <w:t>第一部分   盘锦市农村经济委员会概</w:t>
      </w:r>
    </w:p>
    <w:p w:rsidR="00535001" w:rsidRPr="00535001" w:rsidRDefault="00535001" w:rsidP="00535001">
      <w:pPr>
        <w:keepNext/>
        <w:widowControl w:val="0"/>
        <w:spacing w:line="500" w:lineRule="exact"/>
        <w:rPr>
          <w:rFonts w:ascii="黑体" w:eastAsia="黑体" w:hAnsi="黑体" w:cs="黑体"/>
          <w:sz w:val="32"/>
          <w:szCs w:val="32"/>
        </w:rPr>
      </w:pPr>
      <w:r>
        <w:rPr>
          <w:rFonts w:ascii="仿宋" w:eastAsia="仿宋" w:hAnsi="仿宋" w:cs="仿宋" w:hint="eastAsia"/>
          <w:sz w:val="32"/>
          <w:szCs w:val="32"/>
        </w:rPr>
        <w:t>一、</w:t>
      </w:r>
      <w:r>
        <w:rPr>
          <w:rFonts w:ascii="仿宋" w:eastAsia="仿宋" w:hAnsi="仿宋" w:cs="仿宋" w:hint="eastAsia"/>
          <w:sz w:val="32"/>
          <w:szCs w:val="32"/>
        </w:rPr>
        <w:tab/>
        <w:t>主要职责</w:t>
      </w:r>
      <w:r w:rsidR="003B1274">
        <w:rPr>
          <w:rFonts w:ascii="仿宋" w:eastAsia="仿宋" w:hAnsi="仿宋" w:cs="仿宋" w:hint="eastAsia"/>
          <w:sz w:val="32"/>
          <w:szCs w:val="32"/>
        </w:rPr>
        <w:t>及机构设置</w:t>
      </w:r>
    </w:p>
    <w:p w:rsidR="00535001" w:rsidRDefault="00535001" w:rsidP="00535001">
      <w:pPr>
        <w:keepNext/>
        <w:widowControl w:val="0"/>
        <w:spacing w:line="500" w:lineRule="exact"/>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ab/>
        <w:t>部门决算单位构成</w:t>
      </w:r>
    </w:p>
    <w:p w:rsidR="00535001" w:rsidRDefault="00535001" w:rsidP="00535001">
      <w:pPr>
        <w:keepNext/>
        <w:widowControl w:val="0"/>
        <w:spacing w:line="500" w:lineRule="exact"/>
        <w:rPr>
          <w:rFonts w:ascii="黑体" w:eastAsia="黑体" w:hAnsi="黑体" w:cs="黑体"/>
          <w:sz w:val="32"/>
          <w:szCs w:val="32"/>
        </w:rPr>
      </w:pPr>
      <w:r>
        <w:rPr>
          <w:rFonts w:ascii="黑体" w:eastAsia="黑体" w:hAnsi="黑体" w:cs="黑体" w:hint="eastAsia"/>
          <w:sz w:val="32"/>
          <w:szCs w:val="32"/>
        </w:rPr>
        <w:t>第二部分 盘锦市农村经济委员会2016年度部门决算报表</w:t>
      </w:r>
    </w:p>
    <w:p w:rsidR="00535001" w:rsidRDefault="00535001" w:rsidP="00535001">
      <w:pPr>
        <w:keepNext/>
        <w:widowControl w:val="0"/>
        <w:spacing w:line="500" w:lineRule="exact"/>
        <w:rPr>
          <w:rFonts w:ascii="仿宋" w:eastAsia="仿宋" w:hAnsi="仿宋" w:cs="仿宋"/>
          <w:sz w:val="32"/>
          <w:szCs w:val="32"/>
        </w:rPr>
      </w:pPr>
      <w:r>
        <w:rPr>
          <w:rFonts w:ascii="仿宋" w:eastAsia="仿宋" w:hAnsi="仿宋" w:cs="仿宋" w:hint="eastAsia"/>
          <w:sz w:val="32"/>
          <w:szCs w:val="32"/>
        </w:rPr>
        <w:t>一、2016年度收入支出决算总表</w:t>
      </w:r>
    </w:p>
    <w:p w:rsidR="00535001" w:rsidRDefault="00535001" w:rsidP="00535001">
      <w:pPr>
        <w:keepNext/>
        <w:widowControl w:val="0"/>
        <w:spacing w:line="500" w:lineRule="exact"/>
        <w:rPr>
          <w:rFonts w:ascii="仿宋" w:eastAsia="仿宋" w:hAnsi="仿宋" w:cs="仿宋"/>
          <w:sz w:val="32"/>
          <w:szCs w:val="32"/>
        </w:rPr>
      </w:pPr>
      <w:r>
        <w:rPr>
          <w:rFonts w:ascii="仿宋" w:eastAsia="仿宋" w:hAnsi="仿宋" w:cs="仿宋" w:hint="eastAsia"/>
          <w:sz w:val="32"/>
          <w:szCs w:val="32"/>
        </w:rPr>
        <w:t>二、2016年度收入决算表</w:t>
      </w:r>
    </w:p>
    <w:p w:rsidR="00535001" w:rsidRDefault="00535001" w:rsidP="00535001">
      <w:pPr>
        <w:keepNext/>
        <w:widowControl w:val="0"/>
        <w:spacing w:line="500" w:lineRule="exact"/>
        <w:rPr>
          <w:rFonts w:ascii="仿宋" w:eastAsia="仿宋" w:hAnsi="仿宋" w:cs="仿宋"/>
          <w:sz w:val="32"/>
          <w:szCs w:val="32"/>
        </w:rPr>
      </w:pPr>
      <w:r>
        <w:rPr>
          <w:rFonts w:ascii="仿宋" w:eastAsia="仿宋" w:hAnsi="仿宋" w:cs="仿宋" w:hint="eastAsia"/>
          <w:sz w:val="32"/>
          <w:szCs w:val="32"/>
        </w:rPr>
        <w:t>三、2016年度支出决算表</w:t>
      </w:r>
    </w:p>
    <w:p w:rsidR="00535001" w:rsidRDefault="00535001" w:rsidP="00535001">
      <w:pPr>
        <w:keepNext/>
        <w:widowControl w:val="0"/>
        <w:spacing w:line="500" w:lineRule="exact"/>
        <w:rPr>
          <w:rFonts w:ascii="仿宋" w:eastAsia="仿宋" w:hAnsi="仿宋" w:cs="仿宋"/>
          <w:sz w:val="32"/>
          <w:szCs w:val="32"/>
        </w:rPr>
      </w:pPr>
      <w:r>
        <w:rPr>
          <w:rFonts w:ascii="仿宋" w:eastAsia="仿宋" w:hAnsi="仿宋" w:cs="仿宋" w:hint="eastAsia"/>
          <w:sz w:val="32"/>
          <w:szCs w:val="32"/>
        </w:rPr>
        <w:t>四、2016年度财政拨款收入支出决算表</w:t>
      </w:r>
    </w:p>
    <w:p w:rsidR="00535001" w:rsidRDefault="00535001" w:rsidP="00535001">
      <w:pPr>
        <w:keepNext/>
        <w:widowControl w:val="0"/>
        <w:spacing w:line="500" w:lineRule="exact"/>
        <w:rPr>
          <w:rFonts w:ascii="仿宋" w:eastAsia="仿宋" w:hAnsi="仿宋" w:cs="仿宋"/>
          <w:sz w:val="32"/>
          <w:szCs w:val="32"/>
        </w:rPr>
      </w:pPr>
      <w:r>
        <w:rPr>
          <w:rFonts w:ascii="仿宋" w:eastAsia="仿宋" w:hAnsi="仿宋" w:cs="仿宋" w:hint="eastAsia"/>
          <w:sz w:val="32"/>
          <w:szCs w:val="32"/>
        </w:rPr>
        <w:t>五、2016年度一般公共预算财政拨款收入支出决算表</w:t>
      </w:r>
    </w:p>
    <w:p w:rsidR="00535001" w:rsidRDefault="00535001" w:rsidP="00535001">
      <w:pPr>
        <w:keepNext/>
        <w:widowControl w:val="0"/>
        <w:spacing w:line="500" w:lineRule="exact"/>
        <w:rPr>
          <w:rFonts w:ascii="仿宋" w:eastAsia="仿宋" w:hAnsi="仿宋" w:cs="仿宋"/>
          <w:sz w:val="32"/>
          <w:szCs w:val="32"/>
        </w:rPr>
      </w:pPr>
      <w:r>
        <w:rPr>
          <w:rFonts w:ascii="仿宋" w:eastAsia="仿宋" w:hAnsi="仿宋" w:cs="仿宋" w:hint="eastAsia"/>
          <w:sz w:val="32"/>
          <w:szCs w:val="32"/>
        </w:rPr>
        <w:t>六、2016年度一般公共预算财政拨款基本支出决算表</w:t>
      </w:r>
    </w:p>
    <w:p w:rsidR="00535001" w:rsidRDefault="00535001" w:rsidP="00535001">
      <w:pPr>
        <w:keepNext/>
        <w:widowControl w:val="0"/>
        <w:spacing w:line="500" w:lineRule="exact"/>
        <w:rPr>
          <w:rFonts w:ascii="仿宋" w:eastAsia="仿宋" w:hAnsi="仿宋" w:cs="仿宋"/>
          <w:sz w:val="32"/>
          <w:szCs w:val="32"/>
        </w:rPr>
      </w:pPr>
      <w:r>
        <w:rPr>
          <w:rFonts w:ascii="仿宋" w:eastAsia="仿宋" w:hAnsi="仿宋" w:cs="仿宋" w:hint="eastAsia"/>
          <w:sz w:val="32"/>
          <w:szCs w:val="32"/>
        </w:rPr>
        <w:t>七、2016年度政府性基金预算财政拨款收入支出决算表</w:t>
      </w:r>
    </w:p>
    <w:p w:rsidR="00535001" w:rsidRDefault="00535001" w:rsidP="00535001">
      <w:pPr>
        <w:keepNext/>
        <w:widowControl w:val="0"/>
        <w:spacing w:line="500" w:lineRule="exact"/>
        <w:rPr>
          <w:rFonts w:ascii="仿宋" w:eastAsia="仿宋" w:hAnsi="仿宋" w:cs="仿宋"/>
          <w:sz w:val="32"/>
          <w:szCs w:val="32"/>
        </w:rPr>
      </w:pPr>
      <w:r>
        <w:rPr>
          <w:rFonts w:ascii="仿宋" w:eastAsia="仿宋" w:hAnsi="仿宋" w:cs="仿宋" w:hint="eastAsia"/>
          <w:sz w:val="32"/>
          <w:szCs w:val="32"/>
        </w:rPr>
        <w:t>八、2016年度财政专户管理资金收入支出决算表</w:t>
      </w:r>
    </w:p>
    <w:p w:rsidR="00535001" w:rsidRDefault="00535001" w:rsidP="00535001">
      <w:pPr>
        <w:keepNext/>
        <w:widowControl w:val="0"/>
        <w:spacing w:line="500" w:lineRule="exact"/>
        <w:rPr>
          <w:rFonts w:ascii="仿宋" w:eastAsia="仿宋" w:hAnsi="仿宋" w:cs="仿宋"/>
          <w:sz w:val="32"/>
          <w:szCs w:val="32"/>
        </w:rPr>
      </w:pPr>
      <w:r>
        <w:rPr>
          <w:rFonts w:ascii="仿宋" w:eastAsia="仿宋" w:hAnsi="仿宋" w:cs="仿宋" w:hint="eastAsia"/>
          <w:sz w:val="32"/>
          <w:szCs w:val="32"/>
        </w:rPr>
        <w:t>九、2016年度一般公共预算财政拨款“三公”经费支出决算表</w:t>
      </w:r>
    </w:p>
    <w:p w:rsidR="00535001" w:rsidRDefault="00535001" w:rsidP="00535001">
      <w:pPr>
        <w:keepNext/>
        <w:widowControl w:val="0"/>
        <w:spacing w:line="500" w:lineRule="exact"/>
        <w:rPr>
          <w:rFonts w:ascii="黑体" w:eastAsia="黑体" w:hAnsi="黑体" w:cs="黑体"/>
          <w:sz w:val="32"/>
          <w:szCs w:val="32"/>
        </w:rPr>
      </w:pPr>
      <w:r>
        <w:rPr>
          <w:rFonts w:ascii="黑体" w:eastAsia="黑体" w:hAnsi="黑体" w:cs="黑体" w:hint="eastAsia"/>
          <w:sz w:val="32"/>
          <w:szCs w:val="32"/>
        </w:rPr>
        <w:t>第三部分 盘锦市农村经济委员会2016年度部门决算情况说明</w:t>
      </w:r>
    </w:p>
    <w:p w:rsidR="00535001" w:rsidRDefault="00535001" w:rsidP="00535001">
      <w:pPr>
        <w:keepNext/>
        <w:widowControl w:val="0"/>
        <w:spacing w:line="500" w:lineRule="exact"/>
        <w:rPr>
          <w:rFonts w:ascii="黑体" w:eastAsia="黑体" w:hAnsi="黑体" w:cs="黑体"/>
          <w:sz w:val="32"/>
          <w:szCs w:val="32"/>
        </w:rPr>
      </w:pPr>
      <w:r>
        <w:rPr>
          <w:rFonts w:ascii="黑体" w:eastAsia="黑体" w:hAnsi="黑体" w:cs="黑体" w:hint="eastAsia"/>
          <w:sz w:val="32"/>
          <w:szCs w:val="32"/>
        </w:rPr>
        <w:t>第四部分 名词解释</w:t>
      </w:r>
    </w:p>
    <w:p w:rsidR="00535001" w:rsidRDefault="00535001" w:rsidP="00535001">
      <w:pPr>
        <w:keepNext/>
        <w:widowControl w:val="0"/>
        <w:spacing w:line="500" w:lineRule="exact"/>
        <w:ind w:firstLineChars="200" w:firstLine="640"/>
        <w:rPr>
          <w:rFonts w:ascii="黑体" w:eastAsia="黑体" w:hAnsi="黑体" w:cs="黑体"/>
          <w:sz w:val="32"/>
          <w:szCs w:val="32"/>
        </w:rPr>
      </w:pPr>
    </w:p>
    <w:p w:rsidR="00535001" w:rsidRDefault="00535001" w:rsidP="00535001">
      <w:pPr>
        <w:rPr>
          <w:rFonts w:ascii="宋体" w:hAnsi="宋体"/>
          <w:sz w:val="44"/>
        </w:rPr>
      </w:pPr>
    </w:p>
    <w:p w:rsidR="00535001" w:rsidRDefault="00535001" w:rsidP="00535001">
      <w:pPr>
        <w:rPr>
          <w:rFonts w:ascii="宋体" w:hAnsi="宋体"/>
          <w:sz w:val="44"/>
        </w:rPr>
      </w:pPr>
    </w:p>
    <w:p w:rsidR="00F410B5" w:rsidRPr="00535001" w:rsidRDefault="00F410B5" w:rsidP="00535001">
      <w:pPr>
        <w:rPr>
          <w:rFonts w:ascii="宋体" w:hAnsi="宋体"/>
          <w:sz w:val="44"/>
        </w:rPr>
        <w:sectPr w:rsidR="00F410B5" w:rsidRPr="00535001">
          <w:pgSz w:w="12240" w:h="15840"/>
          <w:pgMar w:top="1440" w:right="1800" w:bottom="1440" w:left="1800" w:header="720" w:footer="720" w:gutter="0"/>
          <w:cols w:space="720"/>
          <w:docGrid w:type="lines" w:linePitch="312"/>
        </w:sectPr>
      </w:pPr>
    </w:p>
    <w:p w:rsidR="00F410B5" w:rsidRDefault="00E44F8F">
      <w:pPr>
        <w:keepNext/>
        <w:widowControl w:val="0"/>
        <w:spacing w:line="579" w:lineRule="exact"/>
        <w:ind w:firstLineChars="200" w:firstLine="640"/>
        <w:jc w:val="center"/>
        <w:rPr>
          <w:rFonts w:ascii="黑体" w:eastAsia="黑体" w:hAnsi="黑体" w:cs="黑体"/>
          <w:bCs/>
          <w:sz w:val="32"/>
          <w:szCs w:val="32"/>
        </w:rPr>
      </w:pPr>
      <w:r>
        <w:rPr>
          <w:rFonts w:ascii="黑体" w:eastAsia="黑体" w:hAnsi="黑体" w:cs="黑体" w:hint="eastAsia"/>
          <w:bCs/>
          <w:sz w:val="32"/>
          <w:szCs w:val="32"/>
        </w:rPr>
        <w:lastRenderedPageBreak/>
        <w:t>第一部分  盘锦市农村经济委员会概况</w:t>
      </w:r>
    </w:p>
    <w:p w:rsidR="00F410B5" w:rsidRDefault="00E44F8F">
      <w:pPr>
        <w:keepNext/>
        <w:widowControl w:val="0"/>
        <w:numPr>
          <w:ilvl w:val="0"/>
          <w:numId w:val="1"/>
        </w:numPr>
        <w:spacing w:line="579" w:lineRule="exact"/>
        <w:ind w:firstLineChars="200" w:firstLine="643"/>
        <w:jc w:val="left"/>
        <w:rPr>
          <w:rFonts w:ascii="楷体" w:eastAsia="楷体" w:hAnsi="楷体" w:cs="楷体"/>
          <w:b/>
          <w:bCs/>
          <w:sz w:val="32"/>
          <w:szCs w:val="32"/>
        </w:rPr>
      </w:pPr>
      <w:r>
        <w:rPr>
          <w:rFonts w:ascii="楷体" w:eastAsia="楷体" w:hAnsi="楷体" w:cs="楷体" w:hint="eastAsia"/>
          <w:b/>
          <w:bCs/>
          <w:sz w:val="32"/>
          <w:szCs w:val="32"/>
        </w:rPr>
        <w:t>主要职责</w:t>
      </w:r>
      <w:r w:rsidR="003B1274">
        <w:rPr>
          <w:rFonts w:ascii="楷体" w:eastAsia="楷体" w:hAnsi="楷体" w:cs="楷体" w:hint="eastAsia"/>
          <w:b/>
          <w:bCs/>
          <w:sz w:val="32"/>
          <w:szCs w:val="32"/>
        </w:rPr>
        <w:t>及机构设置</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（一）贯彻执行国家、省有关农业和农村工作的方针政策，研究制定全市种植业、农垦经济和农村经济发展规划，并负责组织实施；负责全市农业扶贫开发相关工作。</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二）综合协调农业和农村工作，组织制定有关农业和农村工作的政策；负责全市农业和农村经济的调查研究和综合分析，提供相关信息数据；研究提出我市涉及“三农”问题的对策及措施、壮大县域经济和社会主义新农村建设的意见；编制全市新农村建设中长期规划、计划；新农村建设有关项目的申报、受理、审查、跟踪、落实；新农村建设全面工作的综合协调、工作指导、督促检查。承办市政府涉及“三农”任务的督办工作。</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三）研究提出我市农村扶贫开发工作的政策、建议；组织农村扶贫工作重大课题研究；拟订农村扶贫开发规划并组织实施；拟订农村贫困人口和农村扶贫开发工作重点县、乡、村的扶贫标准；会同有关部门拟订农村扶贫资金分配方案。</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四）组织起草种植业等农业产业的规范性文件；拟订农业产业政策，引导农业产业结构合理调整、农业资源合理配置和产品品质改善；提出有关农产品及农业生产资料价格、大宗农产品流通、农业信贷、税收及农业财政补贴的政策性建议。</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（五）研究提出深化全市农村经济体制改革意见；指导农</w:t>
      </w:r>
      <w:r>
        <w:rPr>
          <w:rFonts w:ascii="仿宋" w:eastAsia="仿宋" w:hAnsi="仿宋" w:cs="仿宋" w:hint="eastAsia"/>
          <w:sz w:val="32"/>
          <w:szCs w:val="32"/>
        </w:rPr>
        <w:lastRenderedPageBreak/>
        <w:t>业社会化服务体系建设和乡村集体经济组织、合作经济组织建设；稳定和完善农村基本经营制度、政策，调节农村经济利益关系，指导、监督减轻农民负担和耕地使用权流转工作；负责农村土地承包、仲裁的法律、法规、政策咨询及贯彻落实工作，指导县乡土地承包仲裁工作。</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六）制定全市农业产业化经营政策及大宗农产品市场体系建设与发展规划,促进农业产前、产中、产后一体化;组织协调菜篮子工程和农业生产体系建设;预测并发布农业产品及农业生产资料供求情况等农村经济信息。</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（七）组织农业资源区划、生态农业和农业可持续发展工作；指导农用地、宜农滩涂、宜农湿地、农村可再生能源的开发和利用。</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八）研究制定农业、教育、技术推广及其队伍建设的发展规划和相关政策，实施科教兴农战略；组织重大科研和技术推广项目的评选及实施;指导农业教育和农业职业技能开发工作；组织实施农村劳动力转移“阳光工程”。</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（九）负责农业、无公害农产品的质量监管和农业等植物新品种的保护工作；负责种子、种苗、农药等农业投入品质量的监测、鉴定和监督管理工作。</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（十）承担农产品深加工、农业产业化项目的招商引资工作；承办市政府有关农业方面的涉外业务，组织有关经济技术交流与合作。</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根据上述职责，市农村经济委员会设9个内设机构：办公室、法规与市场信息科（行政审批办公室）、农业产业化办公室、新农村建设领导小组办公室、种植业科、科教科、农村经济经营管理科、计划与财务科、组织人事科。</w:t>
      </w:r>
    </w:p>
    <w:p w:rsidR="00F410B5" w:rsidRDefault="003B1274">
      <w:pPr>
        <w:keepNext/>
        <w:widowControl w:val="0"/>
        <w:spacing w:line="579" w:lineRule="exact"/>
        <w:ind w:firstLineChars="200" w:firstLine="643"/>
        <w:jc w:val="left"/>
        <w:rPr>
          <w:rFonts w:ascii="楷体" w:eastAsia="楷体" w:hAnsi="楷体" w:cs="楷体"/>
          <w:b/>
          <w:bCs/>
          <w:sz w:val="32"/>
          <w:szCs w:val="32"/>
        </w:rPr>
      </w:pPr>
      <w:r>
        <w:rPr>
          <w:rFonts w:ascii="楷体" w:eastAsia="楷体" w:hAnsi="楷体" w:cs="楷体" w:hint="eastAsia"/>
          <w:b/>
          <w:bCs/>
          <w:sz w:val="32"/>
          <w:szCs w:val="32"/>
        </w:rPr>
        <w:t>二</w:t>
      </w:r>
      <w:r w:rsidR="00E44F8F">
        <w:rPr>
          <w:rFonts w:ascii="楷体" w:eastAsia="楷体" w:hAnsi="楷体" w:cs="楷体" w:hint="eastAsia"/>
          <w:b/>
          <w:bCs/>
          <w:sz w:val="32"/>
          <w:szCs w:val="32"/>
        </w:rPr>
        <w:t>、部门决算单位构成</w:t>
      </w:r>
    </w:p>
    <w:p w:rsidR="00F410B5" w:rsidRDefault="00E44F8F">
      <w:pPr>
        <w:keepNext/>
        <w:widowControl w:val="0"/>
        <w:spacing w:line="579" w:lineRule="exact"/>
        <w:ind w:firstLineChars="200" w:firstLine="640"/>
        <w:rPr>
          <w:rFonts w:ascii="仿宋" w:eastAsia="仿宋" w:hAnsi="仿宋" w:cs="仿宋"/>
          <w:bCs/>
          <w:sz w:val="32"/>
          <w:szCs w:val="32"/>
        </w:rPr>
      </w:pPr>
      <w:r>
        <w:rPr>
          <w:rFonts w:ascii="仿宋" w:eastAsia="仿宋" w:hAnsi="仿宋" w:cs="仿宋" w:hint="eastAsia"/>
          <w:bCs/>
          <w:sz w:val="32"/>
          <w:szCs w:val="32"/>
        </w:rPr>
        <w:t>纳入盘锦市农村经济委员会2016年部门决算编制范围的预算单位包括：</w:t>
      </w:r>
    </w:p>
    <w:p w:rsidR="00F410B5" w:rsidRDefault="00E44F8F">
      <w:pPr>
        <w:keepNext/>
        <w:widowControl w:val="0"/>
        <w:spacing w:line="579"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1、盘锦市农村经济委员会本级</w:t>
      </w:r>
    </w:p>
    <w:p w:rsidR="00F410B5" w:rsidRDefault="00E44F8F">
      <w:pPr>
        <w:keepNext/>
        <w:widowControl w:val="0"/>
        <w:spacing w:line="579"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2、盘锦市植物保护站</w:t>
      </w:r>
    </w:p>
    <w:p w:rsidR="00F410B5" w:rsidRDefault="00E44F8F">
      <w:pPr>
        <w:keepNext/>
        <w:widowControl w:val="0"/>
        <w:spacing w:line="579"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3、盘锦市农村能源技术推广站</w:t>
      </w:r>
    </w:p>
    <w:p w:rsidR="00F410B5" w:rsidRDefault="00E44F8F">
      <w:pPr>
        <w:keepNext/>
        <w:widowControl w:val="0"/>
        <w:spacing w:line="579"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4、盘锦市农村合作经济经营管理站</w:t>
      </w:r>
    </w:p>
    <w:p w:rsidR="00F410B5" w:rsidRDefault="00E44F8F">
      <w:pPr>
        <w:keepNext/>
        <w:widowControl w:val="0"/>
        <w:spacing w:line="579"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5、盘锦市土肥工作站</w:t>
      </w:r>
    </w:p>
    <w:p w:rsidR="00F410B5" w:rsidRDefault="00E44F8F">
      <w:pPr>
        <w:keepNext/>
        <w:widowControl w:val="0"/>
        <w:spacing w:line="579"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6、盘锦市农业信息中心</w:t>
      </w:r>
    </w:p>
    <w:p w:rsidR="00F410B5" w:rsidRDefault="00E44F8F">
      <w:pPr>
        <w:keepNext/>
        <w:widowControl w:val="0"/>
        <w:spacing w:line="579"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7、盘锦市农业技术推广站</w:t>
      </w:r>
    </w:p>
    <w:p w:rsidR="00F410B5" w:rsidRDefault="00E44F8F">
      <w:pPr>
        <w:keepNext/>
        <w:widowControl w:val="0"/>
        <w:spacing w:line="579"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8、盘锦市种子管理站</w:t>
      </w:r>
    </w:p>
    <w:p w:rsidR="00F410B5" w:rsidRDefault="00E44F8F">
      <w:pPr>
        <w:keepNext/>
        <w:widowControl w:val="0"/>
        <w:spacing w:line="579"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9、盘锦市农业广播电视学校</w:t>
      </w:r>
    </w:p>
    <w:p w:rsidR="00F410B5" w:rsidRDefault="00E44F8F">
      <w:pPr>
        <w:keepNext/>
        <w:widowControl w:val="0"/>
        <w:spacing w:line="579"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10、盘锦市干部培训班</w:t>
      </w:r>
    </w:p>
    <w:p w:rsidR="00F410B5" w:rsidRDefault="00E44F8F">
      <w:pPr>
        <w:keepNext/>
        <w:widowControl w:val="0"/>
        <w:spacing w:line="579"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11、盘锦市扶贫办公室</w:t>
      </w:r>
    </w:p>
    <w:p w:rsidR="00F410B5" w:rsidRDefault="00E44F8F">
      <w:pPr>
        <w:keepNext/>
        <w:widowControl w:val="0"/>
        <w:spacing w:line="579"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12、盘锦市农垦管理局</w:t>
      </w:r>
    </w:p>
    <w:p w:rsidR="00F410B5" w:rsidRDefault="00E44F8F">
      <w:pPr>
        <w:keepNext/>
        <w:widowControl w:val="0"/>
        <w:spacing w:line="579"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13、盘锦市农产品质</w:t>
      </w:r>
      <w:proofErr w:type="gramStart"/>
      <w:r>
        <w:rPr>
          <w:rFonts w:ascii="仿宋" w:eastAsia="仿宋" w:hAnsi="仿宋" w:cs="仿宋" w:hint="eastAsia"/>
          <w:bCs/>
          <w:kern w:val="0"/>
          <w:sz w:val="32"/>
          <w:szCs w:val="32"/>
        </w:rPr>
        <w:t>量安全</w:t>
      </w:r>
      <w:proofErr w:type="gramEnd"/>
      <w:r>
        <w:rPr>
          <w:rFonts w:ascii="仿宋" w:eastAsia="仿宋" w:hAnsi="仿宋" w:cs="仿宋" w:hint="eastAsia"/>
          <w:bCs/>
          <w:kern w:val="0"/>
          <w:sz w:val="32"/>
          <w:szCs w:val="32"/>
        </w:rPr>
        <w:t>中心</w:t>
      </w:r>
    </w:p>
    <w:p w:rsidR="00F410B5" w:rsidRDefault="00F410B5">
      <w:pPr>
        <w:keepNext/>
        <w:widowControl w:val="0"/>
        <w:spacing w:line="579" w:lineRule="exact"/>
        <w:ind w:firstLineChars="200" w:firstLine="640"/>
        <w:rPr>
          <w:rFonts w:ascii="仿宋" w:eastAsia="仿宋" w:hAnsi="仿宋" w:cs="仿宋"/>
          <w:bCs/>
          <w:kern w:val="0"/>
          <w:sz w:val="32"/>
          <w:szCs w:val="32"/>
        </w:rPr>
      </w:pPr>
    </w:p>
    <w:p w:rsidR="00F410B5" w:rsidRDefault="00E44F8F">
      <w:pPr>
        <w:keepNext/>
        <w:widowControl w:val="0"/>
        <w:spacing w:line="579" w:lineRule="exact"/>
        <w:jc w:val="center"/>
        <w:rPr>
          <w:rFonts w:ascii="黑体" w:eastAsia="黑体" w:hAnsi="黑体" w:cs="黑体"/>
          <w:bCs/>
          <w:sz w:val="32"/>
          <w:szCs w:val="32"/>
        </w:rPr>
      </w:pPr>
      <w:r>
        <w:rPr>
          <w:rFonts w:ascii="黑体" w:eastAsia="黑体" w:hAnsi="黑体" w:cs="黑体" w:hint="eastAsia"/>
          <w:bCs/>
          <w:sz w:val="32"/>
          <w:szCs w:val="32"/>
        </w:rPr>
        <w:t>第二部分盘锦市农村经济委员会2016年度部门决算公开报表</w:t>
      </w:r>
    </w:p>
    <w:p w:rsidR="00F410B5" w:rsidRDefault="00E44F8F">
      <w:pPr>
        <w:keepNext/>
        <w:widowControl w:val="0"/>
        <w:spacing w:line="579" w:lineRule="exact"/>
        <w:jc w:val="left"/>
        <w:rPr>
          <w:rFonts w:ascii="黑体" w:eastAsia="黑体" w:hAnsi="黑体" w:cs="黑体"/>
          <w:bCs/>
          <w:sz w:val="32"/>
          <w:szCs w:val="32"/>
        </w:rPr>
      </w:pPr>
      <w:r>
        <w:rPr>
          <w:rFonts w:ascii="黑体" w:eastAsia="黑体" w:hAnsi="黑体" w:cs="黑体" w:hint="eastAsia"/>
          <w:bCs/>
          <w:sz w:val="32"/>
          <w:szCs w:val="32"/>
        </w:rPr>
        <w:lastRenderedPageBreak/>
        <w:t>表一</w:t>
      </w:r>
    </w:p>
    <w:p w:rsidR="00F410B5" w:rsidRDefault="00E44F8F">
      <w:pPr>
        <w:keepNext/>
        <w:widowControl w:val="0"/>
        <w:jc w:val="center"/>
        <w:rPr>
          <w:rFonts w:ascii="仿宋" w:eastAsia="仿宋" w:hAnsi="仿宋" w:cs="仿宋"/>
          <w:sz w:val="32"/>
          <w:szCs w:val="32"/>
        </w:rPr>
      </w:pPr>
      <w:r>
        <w:rPr>
          <w:rFonts w:ascii="仿宋" w:eastAsia="仿宋" w:hAnsi="仿宋" w:cs="仿宋" w:hint="eastAsia"/>
          <w:noProof/>
          <w:sz w:val="32"/>
          <w:szCs w:val="32"/>
        </w:rPr>
        <w:drawing>
          <wp:inline distT="0" distB="0" distL="114300" distR="114300">
            <wp:extent cx="5085715" cy="5790565"/>
            <wp:effectExtent l="0" t="0" r="635" b="63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8" cstate="print"/>
                    <a:stretch>
                      <a:fillRect/>
                    </a:stretch>
                  </pic:blipFill>
                  <pic:spPr>
                    <a:xfrm>
                      <a:off x="0" y="0"/>
                      <a:ext cx="5085715" cy="5790565"/>
                    </a:xfrm>
                    <a:prstGeom prst="rect">
                      <a:avLst/>
                    </a:prstGeom>
                  </pic:spPr>
                </pic:pic>
              </a:graphicData>
            </a:graphic>
          </wp:inline>
        </w:drawing>
      </w:r>
    </w:p>
    <w:p w:rsidR="00F410B5" w:rsidRDefault="00F410B5">
      <w:pPr>
        <w:keepNext/>
        <w:widowControl w:val="0"/>
        <w:spacing w:line="579" w:lineRule="exact"/>
        <w:jc w:val="left"/>
        <w:rPr>
          <w:rFonts w:ascii="黑体" w:eastAsia="黑体" w:hAnsi="黑体" w:cs="黑体"/>
          <w:bCs/>
          <w:sz w:val="32"/>
          <w:szCs w:val="32"/>
        </w:rPr>
      </w:pPr>
    </w:p>
    <w:p w:rsidR="00F410B5" w:rsidRDefault="00F410B5">
      <w:pPr>
        <w:keepNext/>
        <w:widowControl w:val="0"/>
        <w:spacing w:line="579" w:lineRule="exact"/>
        <w:jc w:val="left"/>
        <w:rPr>
          <w:rFonts w:ascii="黑体" w:eastAsia="黑体" w:hAnsi="黑体" w:cs="黑体"/>
          <w:bCs/>
          <w:sz w:val="32"/>
          <w:szCs w:val="32"/>
        </w:rPr>
      </w:pPr>
    </w:p>
    <w:p w:rsidR="00F410B5" w:rsidRDefault="00F410B5">
      <w:pPr>
        <w:keepNext/>
        <w:widowControl w:val="0"/>
        <w:spacing w:line="579" w:lineRule="exact"/>
        <w:jc w:val="left"/>
        <w:rPr>
          <w:rFonts w:ascii="黑体" w:eastAsia="黑体" w:hAnsi="黑体" w:cs="黑体"/>
          <w:bCs/>
          <w:sz w:val="32"/>
          <w:szCs w:val="32"/>
        </w:rPr>
      </w:pPr>
    </w:p>
    <w:p w:rsidR="00F410B5" w:rsidRDefault="00F410B5">
      <w:pPr>
        <w:keepNext/>
        <w:widowControl w:val="0"/>
        <w:spacing w:line="579" w:lineRule="exact"/>
        <w:jc w:val="left"/>
        <w:rPr>
          <w:rFonts w:ascii="黑体" w:eastAsia="黑体" w:hAnsi="黑体" w:cs="黑体"/>
          <w:bCs/>
          <w:sz w:val="32"/>
          <w:szCs w:val="32"/>
        </w:rPr>
      </w:pPr>
    </w:p>
    <w:p w:rsidR="00F410B5" w:rsidRDefault="00E44F8F">
      <w:pPr>
        <w:keepNext/>
        <w:widowControl w:val="0"/>
        <w:spacing w:line="579" w:lineRule="exact"/>
        <w:jc w:val="left"/>
        <w:rPr>
          <w:rFonts w:ascii="黑体" w:eastAsia="黑体" w:hAnsi="黑体" w:cs="黑体"/>
          <w:bCs/>
          <w:sz w:val="32"/>
          <w:szCs w:val="32"/>
        </w:rPr>
      </w:pPr>
      <w:r>
        <w:rPr>
          <w:rFonts w:ascii="黑体" w:eastAsia="黑体" w:hAnsi="黑体" w:cs="黑体" w:hint="eastAsia"/>
          <w:bCs/>
          <w:sz w:val="32"/>
          <w:szCs w:val="32"/>
        </w:rPr>
        <w:t>表二</w:t>
      </w:r>
    </w:p>
    <w:p w:rsidR="00F410B5" w:rsidRDefault="00F410B5">
      <w:pPr>
        <w:keepNext/>
        <w:widowControl w:val="0"/>
        <w:spacing w:line="579" w:lineRule="exact"/>
        <w:jc w:val="left"/>
        <w:rPr>
          <w:rFonts w:ascii="黑体" w:eastAsia="黑体" w:hAnsi="黑体" w:cs="黑体"/>
          <w:bCs/>
          <w:sz w:val="32"/>
          <w:szCs w:val="32"/>
        </w:rPr>
      </w:pPr>
    </w:p>
    <w:p w:rsidR="00F410B5" w:rsidRDefault="00E44F8F">
      <w:pPr>
        <w:keepNext/>
        <w:widowControl w:val="0"/>
        <w:rPr>
          <w:rFonts w:ascii="黑体" w:eastAsia="黑体" w:hAnsi="黑体" w:cs="黑体"/>
          <w:bCs/>
          <w:sz w:val="32"/>
          <w:szCs w:val="32"/>
        </w:rPr>
      </w:pPr>
      <w:r>
        <w:rPr>
          <w:rFonts w:ascii="黑体" w:eastAsia="黑体" w:hAnsi="黑体" w:cs="黑体" w:hint="eastAsia"/>
          <w:bCs/>
          <w:noProof/>
          <w:sz w:val="32"/>
          <w:szCs w:val="32"/>
        </w:rPr>
        <w:drawing>
          <wp:inline distT="0" distB="0" distL="114300" distR="114300">
            <wp:extent cx="5480685" cy="5732145"/>
            <wp:effectExtent l="0" t="0" r="5715" b="190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9" cstate="print"/>
                    <a:stretch>
                      <a:fillRect/>
                    </a:stretch>
                  </pic:blipFill>
                  <pic:spPr>
                    <a:xfrm>
                      <a:off x="0" y="0"/>
                      <a:ext cx="5480685" cy="5732145"/>
                    </a:xfrm>
                    <a:prstGeom prst="rect">
                      <a:avLst/>
                    </a:prstGeom>
                  </pic:spPr>
                </pic:pic>
              </a:graphicData>
            </a:graphic>
          </wp:inline>
        </w:drawing>
      </w:r>
    </w:p>
    <w:p w:rsidR="00F410B5" w:rsidRDefault="00F410B5">
      <w:pPr>
        <w:keepNext/>
        <w:widowControl w:val="0"/>
        <w:spacing w:line="579" w:lineRule="exact"/>
        <w:ind w:firstLineChars="200" w:firstLine="640"/>
        <w:jc w:val="left"/>
        <w:rPr>
          <w:rFonts w:ascii="黑体" w:eastAsia="黑体" w:hAnsi="黑体" w:cs="黑体"/>
          <w:bCs/>
          <w:sz w:val="32"/>
          <w:szCs w:val="32"/>
        </w:rPr>
      </w:pPr>
    </w:p>
    <w:p w:rsidR="00F410B5" w:rsidRDefault="00F410B5">
      <w:pPr>
        <w:keepNext/>
        <w:widowControl w:val="0"/>
        <w:spacing w:line="579" w:lineRule="exact"/>
        <w:ind w:firstLineChars="200" w:firstLine="640"/>
        <w:jc w:val="left"/>
        <w:rPr>
          <w:rFonts w:ascii="黑体" w:eastAsia="黑体" w:hAnsi="黑体" w:cs="黑体"/>
          <w:bCs/>
          <w:sz w:val="32"/>
          <w:szCs w:val="32"/>
        </w:rPr>
      </w:pPr>
    </w:p>
    <w:p w:rsidR="00F410B5" w:rsidRDefault="00F410B5">
      <w:pPr>
        <w:keepNext/>
        <w:widowControl w:val="0"/>
        <w:spacing w:line="579" w:lineRule="exact"/>
        <w:ind w:firstLineChars="200" w:firstLine="640"/>
        <w:jc w:val="left"/>
        <w:rPr>
          <w:rFonts w:ascii="黑体" w:eastAsia="黑体" w:hAnsi="黑体" w:cs="黑体"/>
          <w:bCs/>
          <w:sz w:val="32"/>
          <w:szCs w:val="32"/>
        </w:rPr>
      </w:pPr>
    </w:p>
    <w:p w:rsidR="00F410B5" w:rsidRDefault="00F410B5">
      <w:pPr>
        <w:keepNext/>
        <w:widowControl w:val="0"/>
        <w:spacing w:line="579" w:lineRule="exact"/>
        <w:ind w:firstLineChars="200" w:firstLine="640"/>
        <w:jc w:val="left"/>
        <w:rPr>
          <w:rFonts w:ascii="黑体" w:eastAsia="黑体" w:hAnsi="黑体" w:cs="黑体"/>
          <w:bCs/>
          <w:sz w:val="32"/>
          <w:szCs w:val="32"/>
        </w:rPr>
      </w:pPr>
    </w:p>
    <w:p w:rsidR="00F410B5" w:rsidRDefault="00E44F8F">
      <w:pPr>
        <w:keepNext/>
        <w:widowControl w:val="0"/>
        <w:spacing w:line="579" w:lineRule="exact"/>
        <w:jc w:val="left"/>
        <w:rPr>
          <w:rFonts w:ascii="黑体" w:eastAsia="黑体" w:hAnsi="黑体" w:cs="黑体"/>
          <w:bCs/>
          <w:sz w:val="32"/>
          <w:szCs w:val="32"/>
        </w:rPr>
      </w:pPr>
      <w:r>
        <w:rPr>
          <w:rFonts w:ascii="黑体" w:eastAsia="黑体" w:hAnsi="黑体" w:cs="黑体" w:hint="eastAsia"/>
          <w:bCs/>
          <w:sz w:val="32"/>
          <w:szCs w:val="32"/>
        </w:rPr>
        <w:t>表三</w:t>
      </w:r>
    </w:p>
    <w:p w:rsidR="00F410B5" w:rsidRDefault="00F410B5">
      <w:pPr>
        <w:keepNext/>
        <w:widowControl w:val="0"/>
        <w:spacing w:line="579" w:lineRule="exact"/>
        <w:jc w:val="left"/>
        <w:rPr>
          <w:rFonts w:ascii="黑体" w:eastAsia="黑体" w:hAnsi="黑体" w:cs="黑体"/>
          <w:bCs/>
          <w:sz w:val="32"/>
          <w:szCs w:val="32"/>
        </w:rPr>
      </w:pPr>
    </w:p>
    <w:p w:rsidR="00F410B5" w:rsidRDefault="00E44F8F">
      <w:pPr>
        <w:keepNext/>
        <w:widowControl w:val="0"/>
        <w:rPr>
          <w:rFonts w:ascii="黑体" w:eastAsia="黑体" w:hAnsi="黑体" w:cs="黑体"/>
          <w:bCs/>
          <w:sz w:val="32"/>
          <w:szCs w:val="32"/>
        </w:rPr>
      </w:pPr>
      <w:r>
        <w:rPr>
          <w:rFonts w:ascii="黑体" w:eastAsia="黑体" w:hAnsi="黑体" w:cs="黑体" w:hint="eastAsia"/>
          <w:bCs/>
          <w:noProof/>
          <w:sz w:val="32"/>
          <w:szCs w:val="32"/>
        </w:rPr>
        <w:drawing>
          <wp:inline distT="0" distB="0" distL="114300" distR="114300">
            <wp:extent cx="5481955" cy="5220335"/>
            <wp:effectExtent l="0" t="0" r="4445" b="18415"/>
            <wp:docPr id="3" name="图片 3"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1"/>
                    <pic:cNvPicPr>
                      <a:picLocks noChangeAspect="1"/>
                    </pic:cNvPicPr>
                  </pic:nvPicPr>
                  <pic:blipFill>
                    <a:blip r:embed="rId10" cstate="print"/>
                    <a:stretch>
                      <a:fillRect/>
                    </a:stretch>
                  </pic:blipFill>
                  <pic:spPr>
                    <a:xfrm>
                      <a:off x="0" y="0"/>
                      <a:ext cx="5481955" cy="5220335"/>
                    </a:xfrm>
                    <a:prstGeom prst="rect">
                      <a:avLst/>
                    </a:prstGeom>
                  </pic:spPr>
                </pic:pic>
              </a:graphicData>
            </a:graphic>
          </wp:inline>
        </w:drawing>
      </w:r>
    </w:p>
    <w:p w:rsidR="00F410B5" w:rsidRDefault="00E44F8F">
      <w:pPr>
        <w:keepNext/>
        <w:widowControl w:val="0"/>
        <w:rPr>
          <w:rFonts w:ascii="黑体" w:eastAsia="黑体" w:hAnsi="黑体" w:cs="黑体"/>
          <w:bCs/>
          <w:sz w:val="32"/>
          <w:szCs w:val="32"/>
        </w:rPr>
      </w:pPr>
      <w:r>
        <w:rPr>
          <w:rFonts w:ascii="黑体" w:eastAsia="黑体" w:hAnsi="黑体" w:cs="黑体" w:hint="eastAsia"/>
          <w:bCs/>
          <w:noProof/>
          <w:sz w:val="32"/>
          <w:szCs w:val="32"/>
        </w:rPr>
        <w:drawing>
          <wp:inline distT="0" distB="0" distL="114300" distR="114300">
            <wp:extent cx="5484495" cy="1527810"/>
            <wp:effectExtent l="0" t="0" r="1905" b="15240"/>
            <wp:docPr id="4" name="图片 4"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2"/>
                    <pic:cNvPicPr>
                      <a:picLocks noChangeAspect="1"/>
                    </pic:cNvPicPr>
                  </pic:nvPicPr>
                  <pic:blipFill>
                    <a:blip r:embed="rId11" cstate="print"/>
                    <a:stretch>
                      <a:fillRect/>
                    </a:stretch>
                  </pic:blipFill>
                  <pic:spPr>
                    <a:xfrm>
                      <a:off x="0" y="0"/>
                      <a:ext cx="5484495" cy="1527810"/>
                    </a:xfrm>
                    <a:prstGeom prst="rect">
                      <a:avLst/>
                    </a:prstGeom>
                  </pic:spPr>
                </pic:pic>
              </a:graphicData>
            </a:graphic>
          </wp:inline>
        </w:drawing>
      </w:r>
    </w:p>
    <w:p w:rsidR="00F410B5" w:rsidRDefault="00F410B5">
      <w:pPr>
        <w:keepNext/>
        <w:widowControl w:val="0"/>
        <w:spacing w:line="579" w:lineRule="exact"/>
        <w:ind w:firstLineChars="200" w:firstLine="640"/>
        <w:jc w:val="left"/>
        <w:rPr>
          <w:rFonts w:ascii="黑体" w:eastAsia="黑体" w:hAnsi="黑体" w:cs="黑体"/>
          <w:bCs/>
          <w:sz w:val="32"/>
          <w:szCs w:val="32"/>
        </w:rPr>
      </w:pPr>
    </w:p>
    <w:p w:rsidR="00F410B5" w:rsidRDefault="00E44F8F">
      <w:pPr>
        <w:keepNext/>
        <w:widowControl w:val="0"/>
        <w:spacing w:line="579" w:lineRule="exact"/>
        <w:jc w:val="left"/>
        <w:rPr>
          <w:rFonts w:ascii="黑体" w:eastAsia="黑体" w:hAnsi="黑体" w:cs="黑体"/>
          <w:bCs/>
          <w:sz w:val="32"/>
          <w:szCs w:val="32"/>
        </w:rPr>
      </w:pPr>
      <w:r>
        <w:rPr>
          <w:rFonts w:ascii="黑体" w:eastAsia="黑体" w:hAnsi="黑体" w:cs="黑体" w:hint="eastAsia"/>
          <w:bCs/>
          <w:sz w:val="32"/>
          <w:szCs w:val="32"/>
        </w:rPr>
        <w:t>表四</w:t>
      </w:r>
    </w:p>
    <w:p w:rsidR="00F410B5" w:rsidRDefault="00F410B5">
      <w:pPr>
        <w:keepNext/>
        <w:widowControl w:val="0"/>
        <w:spacing w:line="579" w:lineRule="exact"/>
        <w:jc w:val="left"/>
        <w:rPr>
          <w:rFonts w:ascii="黑体" w:eastAsia="黑体" w:hAnsi="黑体" w:cs="黑体"/>
          <w:bCs/>
          <w:sz w:val="32"/>
          <w:szCs w:val="32"/>
        </w:rPr>
      </w:pPr>
    </w:p>
    <w:p w:rsidR="00F410B5" w:rsidRDefault="00E44F8F">
      <w:pPr>
        <w:keepNext/>
        <w:widowControl w:val="0"/>
        <w:rPr>
          <w:rFonts w:ascii="黑体" w:eastAsia="黑体" w:hAnsi="黑体" w:cs="黑体"/>
          <w:bCs/>
          <w:sz w:val="32"/>
          <w:szCs w:val="32"/>
        </w:rPr>
      </w:pPr>
      <w:r>
        <w:rPr>
          <w:rFonts w:ascii="黑体" w:eastAsia="黑体" w:hAnsi="黑体" w:cs="黑体" w:hint="eastAsia"/>
          <w:bCs/>
          <w:noProof/>
          <w:sz w:val="32"/>
          <w:szCs w:val="32"/>
        </w:rPr>
        <w:drawing>
          <wp:inline distT="0" distB="0" distL="114300" distR="114300">
            <wp:extent cx="5485765" cy="4996815"/>
            <wp:effectExtent l="0" t="0" r="635" b="13335"/>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
                    <pic:cNvPicPr>
                      <a:picLocks noChangeAspect="1"/>
                    </pic:cNvPicPr>
                  </pic:nvPicPr>
                  <pic:blipFill>
                    <a:blip r:embed="rId12" cstate="print"/>
                    <a:stretch>
                      <a:fillRect/>
                    </a:stretch>
                  </pic:blipFill>
                  <pic:spPr>
                    <a:xfrm>
                      <a:off x="0" y="0"/>
                      <a:ext cx="5485765" cy="4996815"/>
                    </a:xfrm>
                    <a:prstGeom prst="rect">
                      <a:avLst/>
                    </a:prstGeom>
                  </pic:spPr>
                </pic:pic>
              </a:graphicData>
            </a:graphic>
          </wp:inline>
        </w:drawing>
      </w:r>
    </w:p>
    <w:p w:rsidR="00F410B5" w:rsidRDefault="00F410B5">
      <w:pPr>
        <w:keepNext/>
        <w:widowControl w:val="0"/>
        <w:spacing w:line="579" w:lineRule="exact"/>
        <w:ind w:firstLineChars="200" w:firstLine="640"/>
        <w:jc w:val="left"/>
        <w:rPr>
          <w:rFonts w:ascii="黑体" w:eastAsia="黑体" w:hAnsi="黑体" w:cs="黑体"/>
          <w:bCs/>
          <w:sz w:val="32"/>
          <w:szCs w:val="32"/>
        </w:rPr>
      </w:pPr>
    </w:p>
    <w:p w:rsidR="00F410B5" w:rsidRDefault="00F410B5">
      <w:pPr>
        <w:keepNext/>
        <w:widowControl w:val="0"/>
        <w:spacing w:line="579" w:lineRule="exact"/>
        <w:ind w:firstLineChars="200" w:firstLine="640"/>
        <w:jc w:val="left"/>
        <w:rPr>
          <w:rFonts w:ascii="黑体" w:eastAsia="黑体" w:hAnsi="黑体" w:cs="黑体"/>
          <w:bCs/>
          <w:sz w:val="32"/>
          <w:szCs w:val="32"/>
        </w:rPr>
      </w:pPr>
    </w:p>
    <w:p w:rsidR="00F410B5" w:rsidRDefault="00F410B5">
      <w:pPr>
        <w:keepNext/>
        <w:widowControl w:val="0"/>
        <w:spacing w:line="579" w:lineRule="exact"/>
        <w:ind w:firstLineChars="200" w:firstLine="640"/>
        <w:jc w:val="left"/>
        <w:rPr>
          <w:rFonts w:ascii="黑体" w:eastAsia="黑体" w:hAnsi="黑体" w:cs="黑体"/>
          <w:bCs/>
          <w:sz w:val="32"/>
          <w:szCs w:val="32"/>
        </w:rPr>
      </w:pPr>
    </w:p>
    <w:p w:rsidR="00F410B5" w:rsidRDefault="00F410B5">
      <w:pPr>
        <w:keepNext/>
        <w:widowControl w:val="0"/>
        <w:spacing w:line="579" w:lineRule="exact"/>
        <w:ind w:firstLineChars="200" w:firstLine="640"/>
        <w:jc w:val="left"/>
        <w:rPr>
          <w:rFonts w:ascii="黑体" w:eastAsia="黑体" w:hAnsi="黑体" w:cs="黑体"/>
          <w:bCs/>
          <w:sz w:val="32"/>
          <w:szCs w:val="32"/>
        </w:rPr>
      </w:pPr>
    </w:p>
    <w:p w:rsidR="00F410B5" w:rsidRDefault="00F410B5">
      <w:pPr>
        <w:keepNext/>
        <w:widowControl w:val="0"/>
        <w:spacing w:line="579" w:lineRule="exact"/>
        <w:ind w:firstLineChars="200" w:firstLine="640"/>
        <w:jc w:val="left"/>
        <w:rPr>
          <w:rFonts w:ascii="黑体" w:eastAsia="黑体" w:hAnsi="黑体" w:cs="黑体"/>
          <w:bCs/>
          <w:sz w:val="32"/>
          <w:szCs w:val="32"/>
        </w:rPr>
      </w:pPr>
    </w:p>
    <w:p w:rsidR="00F410B5" w:rsidRDefault="00F410B5">
      <w:pPr>
        <w:keepNext/>
        <w:widowControl w:val="0"/>
        <w:spacing w:line="579" w:lineRule="exact"/>
        <w:ind w:firstLineChars="200" w:firstLine="640"/>
        <w:jc w:val="left"/>
        <w:rPr>
          <w:rFonts w:ascii="黑体" w:eastAsia="黑体" w:hAnsi="黑体" w:cs="黑体"/>
          <w:bCs/>
          <w:sz w:val="32"/>
          <w:szCs w:val="32"/>
        </w:rPr>
      </w:pPr>
    </w:p>
    <w:p w:rsidR="00F410B5" w:rsidRDefault="00E44F8F">
      <w:pPr>
        <w:keepNext/>
        <w:widowControl w:val="0"/>
        <w:spacing w:line="579" w:lineRule="exact"/>
        <w:jc w:val="left"/>
        <w:rPr>
          <w:rFonts w:ascii="黑体" w:eastAsia="黑体" w:hAnsi="黑体" w:cs="黑体"/>
          <w:bCs/>
          <w:sz w:val="32"/>
          <w:szCs w:val="32"/>
        </w:rPr>
      </w:pPr>
      <w:r>
        <w:rPr>
          <w:rFonts w:ascii="黑体" w:eastAsia="黑体" w:hAnsi="黑体" w:cs="黑体" w:hint="eastAsia"/>
          <w:bCs/>
          <w:sz w:val="32"/>
          <w:szCs w:val="32"/>
        </w:rPr>
        <w:t>表五</w:t>
      </w:r>
    </w:p>
    <w:p w:rsidR="00F410B5" w:rsidRDefault="00F410B5">
      <w:pPr>
        <w:keepNext/>
        <w:widowControl w:val="0"/>
        <w:spacing w:line="579" w:lineRule="exact"/>
        <w:jc w:val="left"/>
        <w:rPr>
          <w:rFonts w:ascii="黑体" w:eastAsia="黑体" w:hAnsi="黑体" w:cs="黑体"/>
          <w:bCs/>
          <w:sz w:val="32"/>
          <w:szCs w:val="32"/>
        </w:rPr>
      </w:pPr>
    </w:p>
    <w:p w:rsidR="00F410B5" w:rsidRDefault="00E44F8F">
      <w:pPr>
        <w:keepNext/>
        <w:widowControl w:val="0"/>
        <w:rPr>
          <w:rFonts w:ascii="黑体" w:eastAsia="黑体" w:hAnsi="黑体" w:cs="黑体"/>
          <w:bCs/>
          <w:sz w:val="32"/>
          <w:szCs w:val="32"/>
        </w:rPr>
      </w:pPr>
      <w:r>
        <w:rPr>
          <w:rFonts w:ascii="黑体" w:eastAsia="黑体" w:hAnsi="黑体" w:cs="黑体" w:hint="eastAsia"/>
          <w:bCs/>
          <w:noProof/>
          <w:sz w:val="32"/>
          <w:szCs w:val="32"/>
        </w:rPr>
        <w:drawing>
          <wp:inline distT="0" distB="0" distL="114300" distR="114300">
            <wp:extent cx="5483225" cy="4197985"/>
            <wp:effectExtent l="0" t="0" r="3175" b="12065"/>
            <wp:docPr id="6" name="图片 6"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1"/>
                    <pic:cNvPicPr>
                      <a:picLocks noChangeAspect="1"/>
                    </pic:cNvPicPr>
                  </pic:nvPicPr>
                  <pic:blipFill>
                    <a:blip r:embed="rId13" cstate="print"/>
                    <a:stretch>
                      <a:fillRect/>
                    </a:stretch>
                  </pic:blipFill>
                  <pic:spPr>
                    <a:xfrm>
                      <a:off x="0" y="0"/>
                      <a:ext cx="5483225" cy="4197985"/>
                    </a:xfrm>
                    <a:prstGeom prst="rect">
                      <a:avLst/>
                    </a:prstGeom>
                  </pic:spPr>
                </pic:pic>
              </a:graphicData>
            </a:graphic>
          </wp:inline>
        </w:drawing>
      </w:r>
    </w:p>
    <w:p w:rsidR="00F410B5" w:rsidRDefault="00E44F8F">
      <w:pPr>
        <w:keepNext/>
        <w:widowControl w:val="0"/>
        <w:rPr>
          <w:rFonts w:ascii="黑体" w:eastAsia="黑体" w:hAnsi="黑体" w:cs="黑体"/>
          <w:bCs/>
          <w:sz w:val="32"/>
          <w:szCs w:val="32"/>
        </w:rPr>
      </w:pPr>
      <w:r>
        <w:rPr>
          <w:rFonts w:ascii="黑体" w:eastAsia="黑体" w:hAnsi="黑体" w:cs="黑体" w:hint="eastAsia"/>
          <w:bCs/>
          <w:noProof/>
          <w:sz w:val="32"/>
          <w:szCs w:val="32"/>
        </w:rPr>
        <w:drawing>
          <wp:inline distT="0" distB="0" distL="114300" distR="114300">
            <wp:extent cx="5483225" cy="1594485"/>
            <wp:effectExtent l="0" t="0" r="3175" b="5715"/>
            <wp:docPr id="7" name="图片 7" descr="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2"/>
                    <pic:cNvPicPr>
                      <a:picLocks noChangeAspect="1"/>
                    </pic:cNvPicPr>
                  </pic:nvPicPr>
                  <pic:blipFill>
                    <a:blip r:embed="rId14" cstate="print"/>
                    <a:stretch>
                      <a:fillRect/>
                    </a:stretch>
                  </pic:blipFill>
                  <pic:spPr>
                    <a:xfrm>
                      <a:off x="0" y="0"/>
                      <a:ext cx="5483225" cy="1594485"/>
                    </a:xfrm>
                    <a:prstGeom prst="rect">
                      <a:avLst/>
                    </a:prstGeom>
                  </pic:spPr>
                </pic:pic>
              </a:graphicData>
            </a:graphic>
          </wp:inline>
        </w:drawing>
      </w:r>
    </w:p>
    <w:p w:rsidR="00F410B5" w:rsidRDefault="00F410B5">
      <w:pPr>
        <w:keepNext/>
        <w:widowControl w:val="0"/>
        <w:spacing w:line="579" w:lineRule="exact"/>
        <w:ind w:firstLineChars="200" w:firstLine="643"/>
        <w:jc w:val="left"/>
        <w:rPr>
          <w:rFonts w:ascii="仿宋" w:eastAsia="仿宋" w:hAnsi="仿宋" w:cs="仿宋"/>
          <w:b/>
          <w:sz w:val="32"/>
          <w:szCs w:val="32"/>
        </w:rPr>
      </w:pPr>
    </w:p>
    <w:p w:rsidR="00F410B5" w:rsidRDefault="00F410B5">
      <w:pPr>
        <w:keepNext/>
        <w:widowControl w:val="0"/>
        <w:spacing w:line="579" w:lineRule="exact"/>
        <w:ind w:firstLineChars="200" w:firstLine="643"/>
        <w:jc w:val="left"/>
        <w:rPr>
          <w:rFonts w:ascii="仿宋" w:eastAsia="仿宋" w:hAnsi="仿宋" w:cs="仿宋"/>
          <w:b/>
          <w:sz w:val="32"/>
          <w:szCs w:val="32"/>
        </w:rPr>
      </w:pPr>
    </w:p>
    <w:p w:rsidR="00F410B5" w:rsidRDefault="00F410B5">
      <w:pPr>
        <w:keepNext/>
        <w:widowControl w:val="0"/>
        <w:spacing w:line="579" w:lineRule="exact"/>
        <w:ind w:firstLineChars="200" w:firstLine="643"/>
        <w:jc w:val="left"/>
        <w:rPr>
          <w:rFonts w:ascii="仿宋" w:eastAsia="仿宋" w:hAnsi="仿宋" w:cs="仿宋"/>
          <w:b/>
          <w:sz w:val="32"/>
          <w:szCs w:val="32"/>
        </w:rPr>
      </w:pPr>
    </w:p>
    <w:p w:rsidR="00F410B5" w:rsidRDefault="00E44F8F">
      <w:pPr>
        <w:keepNext/>
        <w:widowControl w:val="0"/>
        <w:spacing w:line="579" w:lineRule="exact"/>
        <w:jc w:val="left"/>
        <w:rPr>
          <w:rFonts w:ascii="仿宋" w:eastAsia="仿宋" w:hAnsi="仿宋" w:cs="仿宋"/>
          <w:b/>
          <w:sz w:val="32"/>
          <w:szCs w:val="32"/>
        </w:rPr>
      </w:pPr>
      <w:r>
        <w:rPr>
          <w:rFonts w:ascii="仿宋" w:eastAsia="仿宋" w:hAnsi="仿宋" w:cs="仿宋" w:hint="eastAsia"/>
          <w:b/>
          <w:sz w:val="32"/>
          <w:szCs w:val="32"/>
        </w:rPr>
        <w:t>表六</w:t>
      </w:r>
    </w:p>
    <w:p w:rsidR="00F410B5" w:rsidRDefault="00F410B5">
      <w:pPr>
        <w:keepNext/>
        <w:widowControl w:val="0"/>
        <w:spacing w:line="579" w:lineRule="exact"/>
        <w:jc w:val="left"/>
        <w:rPr>
          <w:rFonts w:ascii="仿宋" w:eastAsia="仿宋" w:hAnsi="仿宋" w:cs="仿宋"/>
          <w:b/>
          <w:sz w:val="32"/>
          <w:szCs w:val="32"/>
        </w:rPr>
      </w:pPr>
    </w:p>
    <w:p w:rsidR="00F410B5" w:rsidRDefault="00E44F8F">
      <w:pPr>
        <w:keepNext/>
        <w:widowControl w:val="0"/>
        <w:rPr>
          <w:rFonts w:ascii="仿宋" w:eastAsia="仿宋" w:hAnsi="仿宋" w:cs="仿宋"/>
          <w:b/>
          <w:sz w:val="32"/>
          <w:szCs w:val="32"/>
        </w:rPr>
      </w:pPr>
      <w:r>
        <w:rPr>
          <w:rFonts w:ascii="仿宋" w:eastAsia="仿宋" w:hAnsi="仿宋" w:cs="仿宋" w:hint="eastAsia"/>
          <w:b/>
          <w:noProof/>
          <w:sz w:val="32"/>
          <w:szCs w:val="32"/>
        </w:rPr>
        <w:drawing>
          <wp:inline distT="0" distB="0" distL="114300" distR="114300">
            <wp:extent cx="5481320" cy="4907915"/>
            <wp:effectExtent l="0" t="0" r="5080" b="6985"/>
            <wp:docPr id="8" name="图片 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
                    <pic:cNvPicPr>
                      <a:picLocks noChangeAspect="1"/>
                    </pic:cNvPicPr>
                  </pic:nvPicPr>
                  <pic:blipFill>
                    <a:blip r:embed="rId15" cstate="print"/>
                    <a:stretch>
                      <a:fillRect/>
                    </a:stretch>
                  </pic:blipFill>
                  <pic:spPr>
                    <a:xfrm>
                      <a:off x="0" y="0"/>
                      <a:ext cx="5481320" cy="4907915"/>
                    </a:xfrm>
                    <a:prstGeom prst="rect">
                      <a:avLst/>
                    </a:prstGeom>
                  </pic:spPr>
                </pic:pic>
              </a:graphicData>
            </a:graphic>
          </wp:inline>
        </w:drawing>
      </w:r>
    </w:p>
    <w:p w:rsidR="00F410B5" w:rsidRDefault="00F410B5">
      <w:pPr>
        <w:keepNext/>
        <w:widowControl w:val="0"/>
        <w:spacing w:line="579" w:lineRule="exact"/>
        <w:ind w:firstLineChars="200" w:firstLine="643"/>
        <w:jc w:val="left"/>
        <w:rPr>
          <w:rFonts w:ascii="仿宋" w:eastAsia="仿宋" w:hAnsi="仿宋" w:cs="仿宋"/>
          <w:b/>
          <w:sz w:val="32"/>
          <w:szCs w:val="32"/>
        </w:rPr>
      </w:pPr>
    </w:p>
    <w:p w:rsidR="00F410B5" w:rsidRDefault="00F410B5">
      <w:pPr>
        <w:keepNext/>
        <w:widowControl w:val="0"/>
        <w:spacing w:line="579" w:lineRule="exact"/>
        <w:ind w:firstLineChars="200" w:firstLine="643"/>
        <w:jc w:val="left"/>
        <w:rPr>
          <w:rFonts w:ascii="仿宋" w:eastAsia="仿宋" w:hAnsi="仿宋" w:cs="仿宋"/>
          <w:b/>
          <w:sz w:val="32"/>
          <w:szCs w:val="32"/>
        </w:rPr>
      </w:pPr>
    </w:p>
    <w:p w:rsidR="00F410B5" w:rsidRDefault="00F410B5">
      <w:pPr>
        <w:keepNext/>
        <w:widowControl w:val="0"/>
        <w:spacing w:line="579" w:lineRule="exact"/>
        <w:ind w:firstLineChars="200" w:firstLine="643"/>
        <w:jc w:val="left"/>
        <w:rPr>
          <w:rFonts w:ascii="仿宋" w:eastAsia="仿宋" w:hAnsi="仿宋" w:cs="仿宋"/>
          <w:b/>
          <w:sz w:val="32"/>
          <w:szCs w:val="32"/>
        </w:rPr>
      </w:pPr>
    </w:p>
    <w:p w:rsidR="00F410B5" w:rsidRDefault="00F410B5">
      <w:pPr>
        <w:keepNext/>
        <w:widowControl w:val="0"/>
        <w:spacing w:line="579" w:lineRule="exact"/>
        <w:ind w:firstLineChars="200" w:firstLine="643"/>
        <w:jc w:val="left"/>
        <w:rPr>
          <w:rFonts w:ascii="仿宋" w:eastAsia="仿宋" w:hAnsi="仿宋" w:cs="仿宋"/>
          <w:b/>
          <w:sz w:val="32"/>
          <w:szCs w:val="32"/>
        </w:rPr>
      </w:pPr>
    </w:p>
    <w:p w:rsidR="00F410B5" w:rsidRDefault="00F410B5">
      <w:pPr>
        <w:keepNext/>
        <w:widowControl w:val="0"/>
        <w:spacing w:line="579" w:lineRule="exact"/>
        <w:ind w:firstLineChars="200" w:firstLine="643"/>
        <w:jc w:val="left"/>
        <w:rPr>
          <w:rFonts w:ascii="仿宋" w:eastAsia="仿宋" w:hAnsi="仿宋" w:cs="仿宋"/>
          <w:b/>
          <w:sz w:val="32"/>
          <w:szCs w:val="32"/>
        </w:rPr>
      </w:pPr>
    </w:p>
    <w:p w:rsidR="00F410B5" w:rsidRDefault="00F410B5">
      <w:pPr>
        <w:keepNext/>
        <w:widowControl w:val="0"/>
        <w:spacing w:line="579" w:lineRule="exact"/>
        <w:ind w:firstLineChars="200" w:firstLine="643"/>
        <w:jc w:val="left"/>
        <w:rPr>
          <w:rFonts w:ascii="仿宋" w:eastAsia="仿宋" w:hAnsi="仿宋" w:cs="仿宋"/>
          <w:b/>
          <w:sz w:val="32"/>
          <w:szCs w:val="32"/>
        </w:rPr>
      </w:pPr>
    </w:p>
    <w:p w:rsidR="00F410B5" w:rsidRDefault="00E44F8F">
      <w:pPr>
        <w:keepNext/>
        <w:widowControl w:val="0"/>
        <w:spacing w:line="579" w:lineRule="exact"/>
        <w:jc w:val="left"/>
        <w:rPr>
          <w:rFonts w:ascii="仿宋" w:eastAsia="仿宋" w:hAnsi="仿宋" w:cs="仿宋"/>
          <w:b/>
          <w:sz w:val="32"/>
          <w:szCs w:val="32"/>
        </w:rPr>
      </w:pPr>
      <w:r>
        <w:rPr>
          <w:rFonts w:ascii="仿宋" w:eastAsia="仿宋" w:hAnsi="仿宋" w:cs="仿宋" w:hint="eastAsia"/>
          <w:b/>
          <w:sz w:val="32"/>
          <w:szCs w:val="32"/>
        </w:rPr>
        <w:t>表七</w:t>
      </w:r>
    </w:p>
    <w:p w:rsidR="00F410B5" w:rsidRDefault="00E44F8F">
      <w:pPr>
        <w:keepNext/>
        <w:widowControl w:val="0"/>
        <w:rPr>
          <w:rFonts w:ascii="仿宋" w:eastAsia="仿宋" w:hAnsi="仿宋" w:cs="仿宋"/>
          <w:b/>
          <w:sz w:val="32"/>
          <w:szCs w:val="32"/>
        </w:rPr>
      </w:pPr>
      <w:r>
        <w:rPr>
          <w:rFonts w:ascii="仿宋" w:eastAsia="仿宋" w:hAnsi="仿宋" w:cs="仿宋" w:hint="eastAsia"/>
          <w:b/>
          <w:noProof/>
          <w:sz w:val="32"/>
          <w:szCs w:val="32"/>
        </w:rPr>
        <w:lastRenderedPageBreak/>
        <w:drawing>
          <wp:inline distT="0" distB="0" distL="114300" distR="114300">
            <wp:extent cx="5482590" cy="2505075"/>
            <wp:effectExtent l="0" t="0" r="3810" b="9525"/>
            <wp:docPr id="9" name="图片 9"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
                    <pic:cNvPicPr>
                      <a:picLocks noChangeAspect="1"/>
                    </pic:cNvPicPr>
                  </pic:nvPicPr>
                  <pic:blipFill>
                    <a:blip r:embed="rId16" cstate="print"/>
                    <a:stretch>
                      <a:fillRect/>
                    </a:stretch>
                  </pic:blipFill>
                  <pic:spPr>
                    <a:xfrm>
                      <a:off x="0" y="0"/>
                      <a:ext cx="5482590" cy="2505075"/>
                    </a:xfrm>
                    <a:prstGeom prst="rect">
                      <a:avLst/>
                    </a:prstGeom>
                  </pic:spPr>
                </pic:pic>
              </a:graphicData>
            </a:graphic>
          </wp:inline>
        </w:drawing>
      </w:r>
    </w:p>
    <w:p w:rsidR="00F410B5" w:rsidRDefault="00E44F8F">
      <w:pPr>
        <w:keepNext/>
        <w:widowControl w:val="0"/>
        <w:spacing w:line="579" w:lineRule="exact"/>
        <w:jc w:val="left"/>
        <w:rPr>
          <w:rFonts w:ascii="仿宋" w:eastAsia="仿宋" w:hAnsi="仿宋" w:cs="仿宋"/>
          <w:b/>
          <w:sz w:val="32"/>
          <w:szCs w:val="32"/>
        </w:rPr>
      </w:pPr>
      <w:r>
        <w:rPr>
          <w:rFonts w:ascii="仿宋" w:eastAsia="仿宋" w:hAnsi="仿宋" w:cs="仿宋" w:hint="eastAsia"/>
          <w:b/>
          <w:sz w:val="32"/>
          <w:szCs w:val="32"/>
        </w:rPr>
        <w:t>表八</w:t>
      </w:r>
    </w:p>
    <w:p w:rsidR="00F410B5" w:rsidRDefault="00E44F8F">
      <w:pPr>
        <w:keepNext/>
        <w:widowControl w:val="0"/>
        <w:rPr>
          <w:rFonts w:ascii="仿宋" w:eastAsia="仿宋" w:hAnsi="仿宋" w:cs="仿宋"/>
          <w:b/>
          <w:sz w:val="32"/>
          <w:szCs w:val="32"/>
        </w:rPr>
      </w:pPr>
      <w:r>
        <w:rPr>
          <w:rFonts w:ascii="仿宋" w:eastAsia="仿宋" w:hAnsi="仿宋" w:cs="仿宋" w:hint="eastAsia"/>
          <w:b/>
          <w:noProof/>
          <w:sz w:val="32"/>
          <w:szCs w:val="32"/>
        </w:rPr>
        <w:drawing>
          <wp:inline distT="0" distB="0" distL="114300" distR="114300">
            <wp:extent cx="5482590" cy="2495550"/>
            <wp:effectExtent l="0" t="0" r="3810" b="0"/>
            <wp:docPr id="10" name="图片 1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
                    <pic:cNvPicPr>
                      <a:picLocks noChangeAspect="1"/>
                    </pic:cNvPicPr>
                  </pic:nvPicPr>
                  <pic:blipFill>
                    <a:blip r:embed="rId17" cstate="print"/>
                    <a:stretch>
                      <a:fillRect/>
                    </a:stretch>
                  </pic:blipFill>
                  <pic:spPr>
                    <a:xfrm>
                      <a:off x="0" y="0"/>
                      <a:ext cx="5482590" cy="2495550"/>
                    </a:xfrm>
                    <a:prstGeom prst="rect">
                      <a:avLst/>
                    </a:prstGeom>
                  </pic:spPr>
                </pic:pic>
              </a:graphicData>
            </a:graphic>
          </wp:inline>
        </w:drawing>
      </w:r>
    </w:p>
    <w:p w:rsidR="00F410B5" w:rsidRDefault="00E44F8F">
      <w:pPr>
        <w:keepNext/>
        <w:widowControl w:val="0"/>
        <w:spacing w:line="579" w:lineRule="exact"/>
        <w:jc w:val="left"/>
        <w:rPr>
          <w:rFonts w:ascii="仿宋" w:eastAsia="仿宋" w:hAnsi="仿宋" w:cs="仿宋"/>
          <w:b/>
          <w:sz w:val="32"/>
          <w:szCs w:val="32"/>
        </w:rPr>
      </w:pPr>
      <w:r>
        <w:rPr>
          <w:rFonts w:ascii="仿宋" w:eastAsia="仿宋" w:hAnsi="仿宋" w:cs="仿宋" w:hint="eastAsia"/>
          <w:b/>
          <w:sz w:val="32"/>
          <w:szCs w:val="32"/>
        </w:rPr>
        <w:t>表九</w:t>
      </w:r>
    </w:p>
    <w:p w:rsidR="00F410B5" w:rsidRDefault="00E44F8F">
      <w:pPr>
        <w:keepNext/>
        <w:widowControl w:val="0"/>
        <w:rPr>
          <w:rFonts w:ascii="仿宋" w:eastAsia="仿宋" w:hAnsi="仿宋" w:cs="仿宋"/>
          <w:b/>
          <w:sz w:val="32"/>
          <w:szCs w:val="32"/>
        </w:rPr>
      </w:pPr>
      <w:r>
        <w:rPr>
          <w:rFonts w:ascii="仿宋" w:eastAsia="仿宋" w:hAnsi="仿宋" w:cs="仿宋" w:hint="eastAsia"/>
          <w:b/>
          <w:noProof/>
          <w:sz w:val="32"/>
          <w:szCs w:val="32"/>
        </w:rPr>
        <w:drawing>
          <wp:inline distT="0" distB="0" distL="114300" distR="114300">
            <wp:extent cx="5482590" cy="1869440"/>
            <wp:effectExtent l="0" t="0" r="3810" b="16510"/>
            <wp:docPr id="11" name="图片 1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
                    <pic:cNvPicPr>
                      <a:picLocks noChangeAspect="1"/>
                    </pic:cNvPicPr>
                  </pic:nvPicPr>
                  <pic:blipFill>
                    <a:blip r:embed="rId18" cstate="print"/>
                    <a:stretch>
                      <a:fillRect/>
                    </a:stretch>
                  </pic:blipFill>
                  <pic:spPr>
                    <a:xfrm>
                      <a:off x="0" y="0"/>
                      <a:ext cx="5482590" cy="1869440"/>
                    </a:xfrm>
                    <a:prstGeom prst="rect">
                      <a:avLst/>
                    </a:prstGeom>
                  </pic:spPr>
                </pic:pic>
              </a:graphicData>
            </a:graphic>
          </wp:inline>
        </w:drawing>
      </w:r>
    </w:p>
    <w:p w:rsidR="00F410B5" w:rsidRDefault="00E44F8F">
      <w:pPr>
        <w:keepNext/>
        <w:widowControl w:val="0"/>
        <w:spacing w:line="579" w:lineRule="exact"/>
        <w:rPr>
          <w:rFonts w:ascii="黑体" w:eastAsia="黑体" w:hAnsi="黑体" w:cs="黑体"/>
          <w:bCs/>
          <w:sz w:val="32"/>
          <w:szCs w:val="32"/>
        </w:rPr>
      </w:pPr>
      <w:r>
        <w:rPr>
          <w:rFonts w:ascii="黑体" w:eastAsia="黑体" w:hAnsi="黑体" w:cs="黑体" w:hint="eastAsia"/>
          <w:bCs/>
          <w:sz w:val="32"/>
          <w:szCs w:val="32"/>
        </w:rPr>
        <w:lastRenderedPageBreak/>
        <w:t>第三部分 盘锦市农村经济委员会2016年度部门决算情况说明</w:t>
      </w:r>
    </w:p>
    <w:p w:rsidR="00F410B5" w:rsidRDefault="00E44F8F">
      <w:pPr>
        <w:keepNext/>
        <w:widowControl w:val="0"/>
        <w:spacing w:line="579"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一、收入支出决算总体情况</w:t>
      </w:r>
    </w:p>
    <w:p w:rsidR="00F410B5" w:rsidRDefault="00E44F8F">
      <w:pPr>
        <w:keepNext/>
        <w:widowControl w:val="0"/>
        <w:spacing w:line="579" w:lineRule="exact"/>
        <w:ind w:firstLineChars="200" w:firstLine="640"/>
        <w:rPr>
          <w:rFonts w:ascii="楷体" w:eastAsia="楷体" w:hAnsi="楷体" w:cs="楷体"/>
          <w:bCs/>
          <w:sz w:val="32"/>
          <w:szCs w:val="32"/>
        </w:rPr>
      </w:pPr>
      <w:r>
        <w:rPr>
          <w:rFonts w:ascii="楷体" w:eastAsia="楷体" w:hAnsi="楷体" w:cs="楷体" w:hint="eastAsia"/>
          <w:bCs/>
          <w:sz w:val="32"/>
          <w:szCs w:val="32"/>
        </w:rPr>
        <w:t>（一）收入总计4494.20万元，包括：</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1.财政拨款收入2152.01万元，其中：一般公共预算财政拨款收入2152.01万元，政府性基金预算财政拨款收入0万元。</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2.上级补助收入0万元。</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3.事业收入0万元。</w:t>
      </w:r>
    </w:p>
    <w:p w:rsidR="00F410B5" w:rsidRDefault="00E44F8F">
      <w:pPr>
        <w:keepNext/>
        <w:widowControl w:val="0"/>
        <w:tabs>
          <w:tab w:val="center" w:pos="4320"/>
        </w:tabs>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4.经营收入0万元。</w:t>
      </w:r>
      <w:r>
        <w:rPr>
          <w:rFonts w:ascii="仿宋" w:eastAsia="仿宋" w:hAnsi="仿宋" w:cs="仿宋" w:hint="eastAsia"/>
          <w:sz w:val="32"/>
          <w:szCs w:val="32"/>
        </w:rPr>
        <w:tab/>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5.附属单位上缴收入0万元。</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6.其他收入1103.19万元，主要是省主管部门直拨的项目经费。</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7.用事业基金弥补收支差额0万元。</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8.上年结转和结余1239.01万元，主要是部分项目跨年度进行。</w:t>
      </w:r>
    </w:p>
    <w:p w:rsidR="00F410B5" w:rsidRDefault="00E44F8F">
      <w:pPr>
        <w:keepNext/>
        <w:widowControl w:val="0"/>
        <w:spacing w:line="579" w:lineRule="exact"/>
        <w:ind w:firstLineChars="200" w:firstLine="640"/>
        <w:rPr>
          <w:rFonts w:ascii="楷体" w:eastAsia="楷体" w:hAnsi="楷体" w:cs="楷体"/>
          <w:bCs/>
          <w:sz w:val="32"/>
          <w:szCs w:val="32"/>
        </w:rPr>
      </w:pPr>
      <w:r>
        <w:rPr>
          <w:rFonts w:ascii="楷体" w:eastAsia="楷体" w:hAnsi="楷体" w:cs="楷体" w:hint="eastAsia"/>
          <w:bCs/>
          <w:sz w:val="32"/>
          <w:szCs w:val="32"/>
        </w:rPr>
        <w:t>（二）支出总计3342.32万元，包括：</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1.基本支出1120.8万元，主要是为保障机构正常运转、完成日常工作任务而发生的各项支出，其中：工资福利支出787.36万元，对个人和家庭的补助支出149.73万元，商品和服务支出183.71万元。</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2.项目支出2221.52万元，主要包括农业</w:t>
      </w:r>
      <w:proofErr w:type="gramStart"/>
      <w:r>
        <w:rPr>
          <w:rFonts w:ascii="仿宋" w:eastAsia="仿宋" w:hAnsi="仿宋" w:cs="仿宋" w:hint="eastAsia"/>
          <w:sz w:val="32"/>
          <w:szCs w:val="32"/>
        </w:rPr>
        <w:t>专项等</w:t>
      </w:r>
      <w:proofErr w:type="gramEnd"/>
      <w:r>
        <w:rPr>
          <w:rFonts w:ascii="仿宋" w:eastAsia="仿宋" w:hAnsi="仿宋" w:cs="仿宋" w:hint="eastAsia"/>
          <w:sz w:val="32"/>
          <w:szCs w:val="32"/>
        </w:rPr>
        <w:t>业务支出。</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3.上缴上级支出0万元。</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4.经营支出0万元。</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5.对附属单位补助支出0万元。</w:t>
      </w:r>
    </w:p>
    <w:p w:rsidR="00F410B5" w:rsidRDefault="00E44F8F">
      <w:pPr>
        <w:keepNext/>
        <w:widowControl w:val="0"/>
        <w:spacing w:line="579" w:lineRule="exact"/>
        <w:ind w:firstLineChars="200" w:firstLine="640"/>
        <w:rPr>
          <w:rFonts w:ascii="楷体" w:eastAsia="楷体" w:hAnsi="楷体" w:cs="楷体"/>
          <w:bCs/>
          <w:sz w:val="32"/>
          <w:szCs w:val="32"/>
        </w:rPr>
      </w:pPr>
      <w:r>
        <w:rPr>
          <w:rFonts w:ascii="楷体" w:eastAsia="楷体" w:hAnsi="楷体" w:cs="楷体" w:hint="eastAsia"/>
          <w:bCs/>
          <w:sz w:val="32"/>
          <w:szCs w:val="32"/>
        </w:rPr>
        <w:t>（三）年末结转和结余1151.88万元</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主要是跨年项目本年未支出等原因形成的结转。</w:t>
      </w:r>
    </w:p>
    <w:p w:rsidR="00F410B5" w:rsidRDefault="00E44F8F">
      <w:pPr>
        <w:keepNext/>
        <w:widowControl w:val="0"/>
        <w:spacing w:line="579"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二、财政拨款支出决算情况</w:t>
      </w:r>
    </w:p>
    <w:p w:rsidR="00F410B5" w:rsidRDefault="00E44F8F">
      <w:pPr>
        <w:keepNext/>
        <w:widowControl w:val="0"/>
        <w:spacing w:line="579" w:lineRule="exact"/>
        <w:ind w:firstLineChars="200" w:firstLine="640"/>
        <w:rPr>
          <w:rFonts w:ascii="楷体" w:eastAsia="楷体" w:hAnsi="楷体" w:cs="楷体"/>
          <w:bCs/>
          <w:sz w:val="32"/>
          <w:szCs w:val="32"/>
        </w:rPr>
      </w:pPr>
      <w:r>
        <w:rPr>
          <w:rFonts w:ascii="楷体" w:eastAsia="楷体" w:hAnsi="楷体" w:cs="楷体" w:hint="eastAsia"/>
          <w:bCs/>
          <w:sz w:val="32"/>
          <w:szCs w:val="32"/>
        </w:rPr>
        <w:t>（一）总体情况</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财政拨款支出决算反映盘锦市农村经济委员会2016年整体财政拨款支出情况，既包括使用当年财政拨款发生的支出，也包括使用以前年度财政拨款结转和结余资金发生的支出。2016年度财政拨款支出2305.16万元，其中：基本支出1116.66万元，项目支出1188.50万元。</w:t>
      </w:r>
    </w:p>
    <w:p w:rsidR="00F410B5" w:rsidRDefault="00E44F8F">
      <w:pPr>
        <w:keepNext/>
        <w:widowControl w:val="0"/>
        <w:spacing w:line="579" w:lineRule="exact"/>
        <w:ind w:firstLineChars="200" w:firstLine="640"/>
        <w:rPr>
          <w:rFonts w:ascii="楷体" w:eastAsia="楷体" w:hAnsi="楷体" w:cs="楷体"/>
          <w:bCs/>
          <w:sz w:val="32"/>
          <w:szCs w:val="32"/>
        </w:rPr>
      </w:pPr>
      <w:r>
        <w:rPr>
          <w:rFonts w:ascii="楷体" w:eastAsia="楷体" w:hAnsi="楷体" w:cs="楷体" w:hint="eastAsia"/>
          <w:bCs/>
          <w:sz w:val="32"/>
          <w:szCs w:val="32"/>
        </w:rPr>
        <w:t>（二）具体情况</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2016年度财政拨款支出2305.16万元，按支出功能分类科目分，包括一般公共服务支出36.38万元，教育支出4.90万元，社会保障和就业支出124.74万元，医疗卫生与计划生育支出0.8万元，农林水支出2062.02万元，商业服务业等支出3.99万元，粮油物资储备支出5.54万元，其他支出66.80万元。</w:t>
      </w:r>
    </w:p>
    <w:p w:rsidR="00F410B5" w:rsidRDefault="00E44F8F">
      <w:pPr>
        <w:keepNext/>
        <w:widowControl w:val="0"/>
        <w:numPr>
          <w:ilvl w:val="0"/>
          <w:numId w:val="3"/>
        </w:num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一般公共服务支出36.38万元，包括：</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其他财政事务支出13.28万元</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招商引资奖励资金23.10万元</w:t>
      </w:r>
    </w:p>
    <w:p w:rsidR="00F410B5" w:rsidRDefault="00E44F8F">
      <w:pPr>
        <w:keepNext/>
        <w:widowControl w:val="0"/>
        <w:numPr>
          <w:ilvl w:val="0"/>
          <w:numId w:val="3"/>
        </w:num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教育支出4.90万元，包括：</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中专教育4.90万元</w:t>
      </w:r>
    </w:p>
    <w:p w:rsidR="00F410B5" w:rsidRDefault="00E44F8F">
      <w:pPr>
        <w:keepNext/>
        <w:widowControl w:val="0"/>
        <w:numPr>
          <w:ilvl w:val="0"/>
          <w:numId w:val="3"/>
        </w:num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社会保障和就业支出124.74万元，包括：</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归口管理的行政单位离退休118.65万元</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事业单位离退休6.09万元</w:t>
      </w:r>
    </w:p>
    <w:p w:rsidR="00F410B5" w:rsidRDefault="00E44F8F">
      <w:pPr>
        <w:keepNext/>
        <w:widowControl w:val="0"/>
        <w:numPr>
          <w:ilvl w:val="0"/>
          <w:numId w:val="3"/>
        </w:num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医疗卫生与计划生育支出0.8万元，包括：</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公务员医疗补助0.8万元</w:t>
      </w:r>
    </w:p>
    <w:p w:rsidR="00F410B5" w:rsidRDefault="00E44F8F">
      <w:pPr>
        <w:keepNext/>
        <w:widowControl w:val="0"/>
        <w:numPr>
          <w:ilvl w:val="0"/>
          <w:numId w:val="3"/>
        </w:num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农林水支出2062.02万元，包括：</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农业行政运行478.52万元</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农业事业运行483.19万元</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科技转化与推广服务86.58万元</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病虫害控制31.68万元</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农产品质</w:t>
      </w:r>
      <w:proofErr w:type="gramStart"/>
      <w:r>
        <w:rPr>
          <w:rFonts w:ascii="仿宋" w:eastAsia="仿宋" w:hAnsi="仿宋" w:cs="仿宋" w:hint="eastAsia"/>
          <w:sz w:val="32"/>
          <w:szCs w:val="32"/>
        </w:rPr>
        <w:t>量安全</w:t>
      </w:r>
      <w:proofErr w:type="gramEnd"/>
      <w:r>
        <w:rPr>
          <w:rFonts w:ascii="仿宋" w:eastAsia="仿宋" w:hAnsi="仿宋" w:cs="仿宋" w:hint="eastAsia"/>
          <w:sz w:val="32"/>
          <w:szCs w:val="32"/>
        </w:rPr>
        <w:t>32.00万元</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执法监管3.96万元</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农业组织化与产业化经营43.90万元</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其他农业支出199.56万元</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扶贫行政运行29.41万元</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其他扶贫支出518.52万元</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其他农林水支出154.70万元</w:t>
      </w:r>
    </w:p>
    <w:p w:rsidR="00F410B5" w:rsidRDefault="00E44F8F">
      <w:pPr>
        <w:keepNext/>
        <w:widowControl w:val="0"/>
        <w:numPr>
          <w:ilvl w:val="0"/>
          <w:numId w:val="3"/>
        </w:num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商业服务业等支出3.99万元，包括：</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其他涉外发展服务支出3.99万元</w:t>
      </w:r>
    </w:p>
    <w:p w:rsidR="00F410B5" w:rsidRDefault="00E44F8F">
      <w:pPr>
        <w:keepNext/>
        <w:widowControl w:val="0"/>
        <w:numPr>
          <w:ilvl w:val="0"/>
          <w:numId w:val="3"/>
        </w:num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粮油物资储备支出5.54万元，包括：</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其他粮油事务支出5.54万元</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8.其他支出66.80万元，包括：</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其他政府性基金及对应专项债务收入安排的支出66.80万</w:t>
      </w:r>
      <w:r>
        <w:rPr>
          <w:rFonts w:ascii="仿宋" w:eastAsia="仿宋" w:hAnsi="仿宋" w:cs="仿宋" w:hint="eastAsia"/>
          <w:sz w:val="32"/>
          <w:szCs w:val="32"/>
        </w:rPr>
        <w:lastRenderedPageBreak/>
        <w:t>元</w:t>
      </w:r>
    </w:p>
    <w:p w:rsidR="00F410B5" w:rsidRDefault="00E44F8F">
      <w:pPr>
        <w:keepNext/>
        <w:widowControl w:val="0"/>
        <w:spacing w:line="579"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三、一般公共预算财政拨款“三公”经费支出决算情况</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2016年度一般公共预算财政拨款安排的“三公”经费支出41.24万元，其中：因公出国（境）费5.55万元，公务接待费0.45万元，公务用车购置及运行维护费35.24万元。2016年度“三公”经费支出比2015年减少0.77万元，下降1.8%，主要是因为2016年公务用车改革，运行维护费下降。</w:t>
      </w:r>
    </w:p>
    <w:p w:rsidR="00F410B5" w:rsidRDefault="00E44F8F">
      <w:pPr>
        <w:keepNext/>
        <w:widowControl w:val="0"/>
        <w:numPr>
          <w:ilvl w:val="0"/>
          <w:numId w:val="4"/>
        </w:num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因公出国（境）费5.55万元。2016年参加出国（境）团组1个，</w:t>
      </w:r>
      <w:r>
        <w:rPr>
          <w:rFonts w:ascii="仿宋" w:eastAsia="仿宋" w:hAnsi="仿宋" w:cs="仿宋" w:hint="eastAsia"/>
          <w:color w:val="000000"/>
          <w:sz w:val="32"/>
          <w:szCs w:val="32"/>
        </w:rPr>
        <w:t>市农产品安全中心一人参加省农委组织“农产品质量安全风险评估及应急处置技术培训班”为期21天</w:t>
      </w:r>
      <w:r>
        <w:rPr>
          <w:rFonts w:ascii="仿宋" w:eastAsia="仿宋" w:hAnsi="仿宋" w:cs="仿宋" w:hint="eastAsia"/>
          <w:sz w:val="32"/>
          <w:szCs w:val="32"/>
        </w:rPr>
        <w:t>。</w:t>
      </w:r>
    </w:p>
    <w:p w:rsidR="00F410B5" w:rsidRDefault="00E44F8F">
      <w:pPr>
        <w:keepNext/>
        <w:widowControl w:val="0"/>
        <w:spacing w:line="579" w:lineRule="exact"/>
        <w:ind w:firstLineChars="200" w:firstLine="640"/>
        <w:rPr>
          <w:rFonts w:ascii="仿宋" w:eastAsia="仿宋" w:hAnsi="仿宋" w:cs="仿宋"/>
          <w:color w:val="000000"/>
          <w:sz w:val="32"/>
          <w:szCs w:val="32"/>
        </w:rPr>
      </w:pPr>
      <w:r>
        <w:rPr>
          <w:rFonts w:ascii="仿宋" w:eastAsia="仿宋" w:hAnsi="仿宋" w:cs="仿宋" w:hint="eastAsia"/>
          <w:sz w:val="32"/>
          <w:szCs w:val="32"/>
        </w:rPr>
        <w:t>2.公务接待费0.45万元，</w:t>
      </w:r>
      <w:r>
        <w:rPr>
          <w:rFonts w:ascii="仿宋" w:eastAsia="仿宋" w:hAnsi="仿宋" w:cs="仿宋" w:hint="eastAsia"/>
          <w:color w:val="000000"/>
          <w:sz w:val="32"/>
          <w:szCs w:val="32"/>
        </w:rPr>
        <w:t>公务接待3批次，共45人次。</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3.公务用车购置及运行维护费35.24万元，其中：公务用车购置费0万元，公务用车运行维护费35.24万元。2016年购置公务用车0辆，年末公务用车保有量7辆。</w:t>
      </w:r>
    </w:p>
    <w:p w:rsidR="00F410B5" w:rsidRDefault="00E44F8F">
      <w:pPr>
        <w:keepNext/>
        <w:widowControl w:val="0"/>
        <w:spacing w:line="579"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四、其他重要事项的情况说明</w:t>
      </w:r>
    </w:p>
    <w:p w:rsidR="00F410B5" w:rsidRDefault="00E44F8F">
      <w:pPr>
        <w:keepNext/>
        <w:widowControl w:val="0"/>
        <w:spacing w:line="579" w:lineRule="exact"/>
        <w:ind w:firstLineChars="200" w:firstLine="640"/>
        <w:rPr>
          <w:rFonts w:ascii="楷体" w:eastAsia="楷体" w:hAnsi="楷体" w:cs="楷体"/>
          <w:sz w:val="32"/>
          <w:szCs w:val="32"/>
        </w:rPr>
      </w:pPr>
      <w:r>
        <w:rPr>
          <w:rFonts w:ascii="楷体" w:eastAsia="楷体" w:hAnsi="楷体" w:cs="楷体" w:hint="eastAsia"/>
          <w:sz w:val="32"/>
          <w:szCs w:val="32"/>
        </w:rPr>
        <w:t>（一）机关运行经费支出情况</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2016年盘锦市农村经济委员会机关运行经费支出155.02万元，其中：办公费7.63万元、水费5.61万元、电费38万元、邮电费5.16万元、取暖费21.47万元、差旅费4.58万元、工会经费8.40万元、公务用车运行维护费24.06万元、其他交通费用19.19万元、其他商品和服务支出14.85万元。2016年机关运行经费比2015年减少18.71万元，降低10.76%，主要原</w:t>
      </w:r>
      <w:r>
        <w:rPr>
          <w:rFonts w:ascii="仿宋" w:eastAsia="仿宋" w:hAnsi="仿宋" w:cs="仿宋" w:hint="eastAsia"/>
          <w:sz w:val="32"/>
          <w:szCs w:val="32"/>
        </w:rPr>
        <w:lastRenderedPageBreak/>
        <w:t>因是压缩公用经费支出，公务用车改革，车辆运行维护费减少等。</w:t>
      </w:r>
    </w:p>
    <w:p w:rsidR="00F410B5" w:rsidRDefault="00E44F8F">
      <w:pPr>
        <w:keepNext/>
        <w:widowControl w:val="0"/>
        <w:spacing w:line="579" w:lineRule="exact"/>
        <w:ind w:firstLineChars="200" w:firstLine="640"/>
        <w:rPr>
          <w:rFonts w:ascii="楷体" w:eastAsia="楷体" w:hAnsi="楷体" w:cs="楷体"/>
          <w:bCs/>
          <w:sz w:val="32"/>
          <w:szCs w:val="32"/>
        </w:rPr>
      </w:pPr>
      <w:r>
        <w:rPr>
          <w:rFonts w:ascii="楷体" w:eastAsia="楷体" w:hAnsi="楷体" w:cs="楷体" w:hint="eastAsia"/>
          <w:bCs/>
          <w:sz w:val="32"/>
          <w:szCs w:val="32"/>
        </w:rPr>
        <w:t>（二）政府采购支出情况</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2016年盘锦市农村经济委员会政府采购支出总额</w:t>
      </w:r>
      <w:r>
        <w:rPr>
          <w:rFonts w:ascii="仿宋_GB2312" w:eastAsia="仿宋_GB2312" w:hAnsi="仿宋" w:cs="仿宋" w:hint="eastAsia"/>
          <w:bCs/>
          <w:color w:val="000000"/>
          <w:sz w:val="32"/>
          <w:szCs w:val="32"/>
        </w:rPr>
        <w:t>48.89</w:t>
      </w:r>
      <w:r>
        <w:rPr>
          <w:rFonts w:ascii="仿宋" w:eastAsia="仿宋" w:hAnsi="仿宋" w:cs="仿宋" w:hint="eastAsia"/>
          <w:sz w:val="32"/>
          <w:szCs w:val="32"/>
        </w:rPr>
        <w:t>万元，其中：政府采购货物支出</w:t>
      </w:r>
      <w:r>
        <w:rPr>
          <w:rFonts w:ascii="仿宋_GB2312" w:eastAsia="仿宋_GB2312" w:hAnsi="仿宋" w:cs="仿宋" w:hint="eastAsia"/>
          <w:bCs/>
          <w:color w:val="000000"/>
          <w:sz w:val="32"/>
          <w:szCs w:val="32"/>
        </w:rPr>
        <w:t>48.89</w:t>
      </w:r>
      <w:r>
        <w:rPr>
          <w:rFonts w:ascii="仿宋" w:eastAsia="仿宋" w:hAnsi="仿宋" w:cs="仿宋" w:hint="eastAsia"/>
          <w:sz w:val="32"/>
          <w:szCs w:val="32"/>
        </w:rPr>
        <w:t>万元，政府采购工程支出0万元，政府采购服务支出0万元。授予中小企业合同金额</w:t>
      </w:r>
      <w:r>
        <w:rPr>
          <w:rFonts w:ascii="仿宋_GB2312" w:eastAsia="仿宋_GB2312" w:hAnsi="仿宋" w:cs="仿宋" w:hint="eastAsia"/>
          <w:bCs/>
          <w:color w:val="000000"/>
          <w:sz w:val="32"/>
          <w:szCs w:val="32"/>
        </w:rPr>
        <w:t>48.89</w:t>
      </w:r>
      <w:r>
        <w:rPr>
          <w:rFonts w:ascii="仿宋" w:eastAsia="仿宋" w:hAnsi="仿宋" w:cs="仿宋" w:hint="eastAsia"/>
          <w:sz w:val="32"/>
          <w:szCs w:val="32"/>
        </w:rPr>
        <w:t>万元，占政府采购支出总额的100%，其中：授予小</w:t>
      </w:r>
      <w:proofErr w:type="gramStart"/>
      <w:r>
        <w:rPr>
          <w:rFonts w:ascii="仿宋" w:eastAsia="仿宋" w:hAnsi="仿宋" w:cs="仿宋" w:hint="eastAsia"/>
          <w:sz w:val="32"/>
          <w:szCs w:val="32"/>
        </w:rPr>
        <w:t>微企业</w:t>
      </w:r>
      <w:proofErr w:type="gramEnd"/>
      <w:r>
        <w:rPr>
          <w:rFonts w:ascii="仿宋" w:eastAsia="仿宋" w:hAnsi="仿宋" w:cs="仿宋" w:hint="eastAsia"/>
          <w:sz w:val="32"/>
          <w:szCs w:val="32"/>
        </w:rPr>
        <w:t>合同金额</w:t>
      </w:r>
      <w:r>
        <w:rPr>
          <w:rFonts w:ascii="仿宋_GB2312" w:eastAsia="仿宋_GB2312" w:hAnsi="仿宋" w:cs="仿宋" w:hint="eastAsia"/>
          <w:bCs/>
          <w:color w:val="000000"/>
          <w:sz w:val="32"/>
          <w:szCs w:val="32"/>
        </w:rPr>
        <w:t>48.89</w:t>
      </w:r>
      <w:r>
        <w:rPr>
          <w:rFonts w:ascii="仿宋" w:eastAsia="仿宋" w:hAnsi="仿宋" w:cs="仿宋" w:hint="eastAsia"/>
          <w:sz w:val="32"/>
          <w:szCs w:val="32"/>
        </w:rPr>
        <w:t>万元，占政府采购支出总额的100%。</w:t>
      </w:r>
    </w:p>
    <w:p w:rsidR="00F410B5" w:rsidRDefault="00E44F8F">
      <w:pPr>
        <w:keepNext/>
        <w:widowControl w:val="0"/>
        <w:spacing w:line="579" w:lineRule="exact"/>
        <w:ind w:firstLineChars="200" w:firstLine="640"/>
        <w:rPr>
          <w:rFonts w:ascii="楷体" w:eastAsia="楷体" w:hAnsi="楷体" w:cs="楷体"/>
          <w:bCs/>
          <w:sz w:val="32"/>
          <w:szCs w:val="32"/>
        </w:rPr>
      </w:pPr>
      <w:r>
        <w:rPr>
          <w:rFonts w:ascii="楷体" w:eastAsia="楷体" w:hAnsi="楷体" w:cs="楷体" w:hint="eastAsia"/>
          <w:bCs/>
          <w:sz w:val="32"/>
          <w:szCs w:val="32"/>
        </w:rPr>
        <w:t>（三）国有资产占用情况</w:t>
      </w:r>
    </w:p>
    <w:p w:rsidR="00F410B5" w:rsidRDefault="00E44F8F">
      <w:pPr>
        <w:keepNext/>
        <w:widowControl w:val="0"/>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截至2016年12月31日，盘锦市农村经济委员会资产总额3480.15万元，其中，流动资产2273.96万元，固定资产1206.20万元，在建工程0万元，无形资产0万元。固定资产中共有房屋面积1381.40平方米，价值135.55万元，共有车辆7辆（一般公务用车6辆，其他用车1辆），价值115.78万元，单价100万元（含）以上的专用设备3台，价值465.30万元，其他固定资产489.58万元。</w:t>
      </w:r>
    </w:p>
    <w:p w:rsidR="00F410B5" w:rsidRDefault="00F410B5">
      <w:pPr>
        <w:keepNext/>
        <w:widowControl w:val="0"/>
        <w:spacing w:line="579" w:lineRule="exact"/>
        <w:ind w:firstLineChars="200" w:firstLine="640"/>
        <w:jc w:val="center"/>
        <w:rPr>
          <w:rFonts w:ascii="黑体" w:eastAsia="黑体" w:hAnsi="黑体" w:cs="黑体"/>
          <w:bCs/>
          <w:sz w:val="32"/>
          <w:szCs w:val="32"/>
        </w:rPr>
      </w:pPr>
      <w:bookmarkStart w:id="0" w:name="_GoBack"/>
      <w:bookmarkEnd w:id="0"/>
    </w:p>
    <w:p w:rsidR="00F410B5" w:rsidRDefault="00E44F8F">
      <w:pPr>
        <w:keepNext/>
        <w:widowControl w:val="0"/>
        <w:spacing w:line="579" w:lineRule="exact"/>
        <w:ind w:firstLineChars="200" w:firstLine="640"/>
        <w:jc w:val="center"/>
        <w:rPr>
          <w:rFonts w:ascii="黑体" w:eastAsia="黑体" w:hAnsi="黑体" w:cs="黑体"/>
          <w:bCs/>
          <w:sz w:val="32"/>
          <w:szCs w:val="32"/>
        </w:rPr>
      </w:pPr>
      <w:r>
        <w:rPr>
          <w:rFonts w:ascii="黑体" w:eastAsia="黑体" w:hAnsi="黑体" w:cs="黑体" w:hint="eastAsia"/>
          <w:bCs/>
          <w:sz w:val="32"/>
          <w:szCs w:val="32"/>
        </w:rPr>
        <w:t>第四部分  名词解释</w:t>
      </w:r>
    </w:p>
    <w:p w:rsidR="00F410B5" w:rsidRDefault="00F410B5">
      <w:pPr>
        <w:keepNext/>
        <w:widowControl w:val="0"/>
        <w:spacing w:line="579" w:lineRule="exact"/>
        <w:ind w:firstLineChars="200" w:firstLine="640"/>
        <w:jc w:val="center"/>
        <w:rPr>
          <w:rFonts w:ascii="黑体" w:eastAsia="黑体" w:hAnsi="黑体" w:cs="黑体"/>
          <w:bCs/>
          <w:sz w:val="32"/>
          <w:szCs w:val="32"/>
        </w:rPr>
      </w:pPr>
    </w:p>
    <w:p w:rsidR="00F410B5" w:rsidRDefault="00E44F8F">
      <w:pPr>
        <w:keepNext/>
        <w:widowControl w:val="0"/>
        <w:spacing w:line="579"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1.财政拨款收入：</w:t>
      </w:r>
      <w:r>
        <w:rPr>
          <w:rFonts w:ascii="仿宋" w:eastAsia="仿宋" w:hAnsi="仿宋" w:cs="仿宋" w:hint="eastAsia"/>
          <w:sz w:val="32"/>
          <w:szCs w:val="32"/>
        </w:rPr>
        <w:t>指省级财政当年拨付的资金。</w:t>
      </w:r>
    </w:p>
    <w:p w:rsidR="00F410B5" w:rsidRDefault="00E44F8F">
      <w:pPr>
        <w:keepNext/>
        <w:widowControl w:val="0"/>
        <w:spacing w:line="579"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2.上级补助收入：</w:t>
      </w:r>
      <w:r>
        <w:rPr>
          <w:rFonts w:ascii="仿宋" w:eastAsia="仿宋" w:hAnsi="仿宋" w:cs="仿宋" w:hint="eastAsia"/>
          <w:sz w:val="32"/>
          <w:szCs w:val="32"/>
        </w:rPr>
        <w:t>指单位从主管部门和上级单位取得的非财政性补助收入。</w:t>
      </w:r>
    </w:p>
    <w:p w:rsidR="00F410B5" w:rsidRDefault="00E44F8F">
      <w:pPr>
        <w:keepNext/>
        <w:widowControl w:val="0"/>
        <w:spacing w:line="579"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lastRenderedPageBreak/>
        <w:t>3.事业收入：</w:t>
      </w:r>
      <w:r>
        <w:rPr>
          <w:rFonts w:ascii="仿宋" w:eastAsia="仿宋" w:hAnsi="仿宋" w:cs="仿宋" w:hint="eastAsia"/>
          <w:sz w:val="32"/>
          <w:szCs w:val="32"/>
        </w:rPr>
        <w:t>指事业单位开展专业业务活动及辅助活动所取得的收入。</w:t>
      </w:r>
    </w:p>
    <w:p w:rsidR="00F410B5" w:rsidRDefault="00E44F8F">
      <w:pPr>
        <w:keepNext/>
        <w:widowControl w:val="0"/>
        <w:spacing w:line="579"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4.经营收入：</w:t>
      </w:r>
      <w:r>
        <w:rPr>
          <w:rFonts w:ascii="仿宋" w:eastAsia="仿宋" w:hAnsi="仿宋" w:cs="仿宋" w:hint="eastAsia"/>
          <w:sz w:val="32"/>
          <w:szCs w:val="32"/>
        </w:rPr>
        <w:t>指事业单位在专业业务活动及辅助活动之外开展非独立核算经营活动取得的收入。</w:t>
      </w:r>
    </w:p>
    <w:p w:rsidR="00F410B5" w:rsidRDefault="00E44F8F">
      <w:pPr>
        <w:keepNext/>
        <w:widowControl w:val="0"/>
        <w:spacing w:line="579"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5.附属单位上缴收入：</w:t>
      </w:r>
      <w:r>
        <w:rPr>
          <w:rFonts w:ascii="仿宋" w:eastAsia="仿宋" w:hAnsi="仿宋" w:cs="仿宋" w:hint="eastAsia"/>
          <w:sz w:val="32"/>
          <w:szCs w:val="32"/>
        </w:rPr>
        <w:t>指单位附属的独立核算单位按照规定上缴的收入。</w:t>
      </w:r>
    </w:p>
    <w:p w:rsidR="00F410B5" w:rsidRDefault="00E44F8F">
      <w:pPr>
        <w:keepNext/>
        <w:widowControl w:val="0"/>
        <w:spacing w:line="579"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6.其他收入：</w:t>
      </w:r>
      <w:r>
        <w:rPr>
          <w:rFonts w:ascii="仿宋" w:eastAsia="仿宋" w:hAnsi="仿宋" w:cs="仿宋" w:hint="eastAsia"/>
          <w:sz w:val="32"/>
          <w:szCs w:val="32"/>
        </w:rPr>
        <w:t>指除上述“财政拨款收入”、“上级补助收入”、“事业收入”、“经营收入”、“附属单位上缴收入”等以外的收入。</w:t>
      </w:r>
    </w:p>
    <w:p w:rsidR="00F410B5" w:rsidRDefault="00E44F8F">
      <w:pPr>
        <w:keepNext/>
        <w:widowControl w:val="0"/>
        <w:spacing w:line="579"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7.用事业基金弥补收支差额：</w:t>
      </w:r>
      <w:r>
        <w:rPr>
          <w:rFonts w:ascii="仿宋" w:eastAsia="仿宋" w:hAnsi="仿宋" w:cs="仿宋"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F410B5" w:rsidRDefault="00E44F8F">
      <w:pPr>
        <w:keepNext/>
        <w:widowControl w:val="0"/>
        <w:spacing w:line="579"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8.上年结转和结余：</w:t>
      </w:r>
      <w:r>
        <w:rPr>
          <w:rFonts w:ascii="仿宋" w:eastAsia="仿宋" w:hAnsi="仿宋" w:cs="仿宋" w:hint="eastAsia"/>
          <w:sz w:val="32"/>
          <w:szCs w:val="32"/>
        </w:rPr>
        <w:t>指以前年度尚未完成、结转到本年按有关规定继续使用的资金。</w:t>
      </w:r>
    </w:p>
    <w:p w:rsidR="00F410B5" w:rsidRDefault="00E44F8F">
      <w:pPr>
        <w:keepNext/>
        <w:widowControl w:val="0"/>
        <w:spacing w:line="579"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9.基本支出：</w:t>
      </w:r>
      <w:proofErr w:type="gramStart"/>
      <w:r>
        <w:rPr>
          <w:rFonts w:ascii="仿宋" w:eastAsia="仿宋" w:hAnsi="仿宋" w:cs="仿宋" w:hint="eastAsia"/>
          <w:sz w:val="32"/>
          <w:szCs w:val="32"/>
        </w:rPr>
        <w:t>指保障</w:t>
      </w:r>
      <w:proofErr w:type="gramEnd"/>
      <w:r>
        <w:rPr>
          <w:rFonts w:ascii="仿宋" w:eastAsia="仿宋" w:hAnsi="仿宋" w:cs="仿宋" w:hint="eastAsia"/>
          <w:sz w:val="32"/>
          <w:szCs w:val="32"/>
        </w:rPr>
        <w:t>机构正常运转、完成日常工作任务而发生的人员支出和公用支出。</w:t>
      </w:r>
    </w:p>
    <w:p w:rsidR="00F410B5" w:rsidRDefault="00E44F8F">
      <w:pPr>
        <w:keepNext/>
        <w:widowControl w:val="0"/>
        <w:spacing w:line="579"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10.项目支出：</w:t>
      </w:r>
      <w:r>
        <w:rPr>
          <w:rFonts w:ascii="仿宋" w:eastAsia="仿宋" w:hAnsi="仿宋" w:cs="仿宋" w:hint="eastAsia"/>
          <w:sz w:val="32"/>
          <w:szCs w:val="32"/>
        </w:rPr>
        <w:t>指在基本支出之外为完成特定行政任务和事业发展目标所发生的支出。</w:t>
      </w:r>
    </w:p>
    <w:p w:rsidR="00F410B5" w:rsidRDefault="00E44F8F">
      <w:pPr>
        <w:keepNext/>
        <w:widowControl w:val="0"/>
        <w:spacing w:line="579"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11.上缴上级支出：</w:t>
      </w:r>
      <w:r>
        <w:rPr>
          <w:rFonts w:ascii="仿宋" w:eastAsia="仿宋" w:hAnsi="仿宋" w:cs="仿宋" w:hint="eastAsia"/>
          <w:sz w:val="32"/>
          <w:szCs w:val="32"/>
        </w:rPr>
        <w:t>指事业单位按照财政部门和主管部门</w:t>
      </w:r>
      <w:r>
        <w:rPr>
          <w:rFonts w:ascii="仿宋" w:eastAsia="仿宋" w:hAnsi="仿宋" w:cs="仿宋" w:hint="eastAsia"/>
          <w:sz w:val="32"/>
          <w:szCs w:val="32"/>
        </w:rPr>
        <w:lastRenderedPageBreak/>
        <w:t>的规定上缴上级单位的支出。</w:t>
      </w:r>
    </w:p>
    <w:p w:rsidR="00F410B5" w:rsidRDefault="00E44F8F">
      <w:pPr>
        <w:keepNext/>
        <w:widowControl w:val="0"/>
        <w:spacing w:line="579"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12.经营支出：</w:t>
      </w:r>
      <w:r>
        <w:rPr>
          <w:rFonts w:ascii="仿宋" w:eastAsia="仿宋" w:hAnsi="仿宋" w:cs="仿宋" w:hint="eastAsia"/>
          <w:sz w:val="32"/>
          <w:szCs w:val="32"/>
        </w:rPr>
        <w:t>指事业单位在专业活动及辅助活动之外开展非独立核算经营活动发生的支出。</w:t>
      </w:r>
    </w:p>
    <w:p w:rsidR="00F410B5" w:rsidRDefault="00E44F8F">
      <w:pPr>
        <w:keepNext/>
        <w:widowControl w:val="0"/>
        <w:spacing w:line="579"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13.对附属单位补助支出：</w:t>
      </w:r>
      <w:r>
        <w:rPr>
          <w:rFonts w:ascii="仿宋" w:eastAsia="仿宋" w:hAnsi="仿宋" w:cs="仿宋" w:hint="eastAsia"/>
          <w:sz w:val="32"/>
          <w:szCs w:val="32"/>
        </w:rPr>
        <w:t>指事业单位用财政补助收入之外的收入对附属单位补助发生的支出。</w:t>
      </w:r>
    </w:p>
    <w:p w:rsidR="00F410B5" w:rsidRDefault="00E44F8F">
      <w:pPr>
        <w:keepNext/>
        <w:widowControl w:val="0"/>
        <w:spacing w:line="579"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14.“三公”经费：</w:t>
      </w:r>
      <w:r>
        <w:rPr>
          <w:rFonts w:ascii="仿宋" w:eastAsia="仿宋" w:hAnsi="仿宋" w:cs="仿宋" w:hint="eastAsia"/>
          <w:sz w:val="32"/>
          <w:szCs w:val="32"/>
        </w:rPr>
        <w:t>指用财政拨款安排的因公出国（境）费、公务用车购置及运行费和公务接待费。其中，因公出国（境）</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单位公务出国（境）的住宿费、旅费、伙食补助费、杂费、培训费等支出；公务用车购置及运行</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单位公务用车购置费及租用费、燃料费、维修费、过路过桥费、保险费、安全奖励费用等支出；公务接待</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单位按规定开支的各类公务接待（含外宾接待）支出。</w:t>
      </w:r>
    </w:p>
    <w:p w:rsidR="00F410B5" w:rsidRDefault="00E44F8F">
      <w:pPr>
        <w:keepNext/>
        <w:widowControl w:val="0"/>
        <w:spacing w:line="579" w:lineRule="exact"/>
        <w:ind w:firstLineChars="200" w:firstLine="643"/>
        <w:rPr>
          <w:rFonts w:ascii="仿宋" w:eastAsia="仿宋" w:hAnsi="仿宋" w:cs="仿宋"/>
          <w:sz w:val="32"/>
          <w:szCs w:val="32"/>
        </w:rPr>
      </w:pPr>
      <w:r>
        <w:rPr>
          <w:rFonts w:ascii="仿宋" w:eastAsia="仿宋" w:hAnsi="仿宋" w:cs="仿宋" w:hint="eastAsia"/>
          <w:b/>
          <w:bCs/>
          <w:sz w:val="32"/>
          <w:szCs w:val="32"/>
        </w:rPr>
        <w:t>15.其他财政事务支出：</w:t>
      </w:r>
      <w:r>
        <w:rPr>
          <w:rFonts w:ascii="仿宋" w:eastAsia="仿宋" w:hAnsi="仿宋" w:cs="仿宋" w:hint="eastAsia"/>
          <w:sz w:val="32"/>
          <w:szCs w:val="32"/>
        </w:rPr>
        <w:t>反映其他财政事务方面的支出。</w:t>
      </w:r>
    </w:p>
    <w:p w:rsidR="00F410B5" w:rsidRDefault="00E44F8F">
      <w:pPr>
        <w:keepNext/>
        <w:widowControl w:val="0"/>
        <w:spacing w:line="579"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16.招商引资：</w:t>
      </w:r>
    </w:p>
    <w:p w:rsidR="00F410B5" w:rsidRDefault="00E44F8F">
      <w:pPr>
        <w:keepNext/>
        <w:widowControl w:val="0"/>
        <w:spacing w:line="579" w:lineRule="exact"/>
        <w:ind w:firstLineChars="200" w:firstLine="643"/>
        <w:rPr>
          <w:rFonts w:ascii="仿宋" w:eastAsia="仿宋" w:hAnsi="仿宋" w:cs="仿宋"/>
          <w:sz w:val="32"/>
          <w:szCs w:val="32"/>
        </w:rPr>
      </w:pPr>
      <w:r>
        <w:rPr>
          <w:rFonts w:ascii="仿宋" w:eastAsia="仿宋" w:hAnsi="仿宋" w:cs="仿宋" w:hint="eastAsia"/>
          <w:b/>
          <w:bCs/>
          <w:sz w:val="32"/>
          <w:szCs w:val="32"/>
        </w:rPr>
        <w:t>17.中专教育：</w:t>
      </w:r>
      <w:r>
        <w:rPr>
          <w:rFonts w:ascii="仿宋" w:eastAsia="仿宋" w:hAnsi="仿宋" w:cs="仿宋" w:hint="eastAsia"/>
          <w:sz w:val="32"/>
          <w:szCs w:val="32"/>
        </w:rPr>
        <w:t>反映各类中等专业学校的支出。</w:t>
      </w:r>
    </w:p>
    <w:p w:rsidR="00F410B5" w:rsidRDefault="00E44F8F">
      <w:pPr>
        <w:keepNext/>
        <w:widowControl w:val="0"/>
        <w:spacing w:line="579" w:lineRule="exact"/>
        <w:ind w:firstLineChars="200" w:firstLine="643"/>
        <w:rPr>
          <w:rFonts w:ascii="仿宋" w:eastAsia="仿宋" w:hAnsi="仿宋" w:cs="仿宋"/>
          <w:sz w:val="32"/>
          <w:szCs w:val="32"/>
        </w:rPr>
      </w:pPr>
      <w:r>
        <w:rPr>
          <w:rFonts w:ascii="仿宋" w:eastAsia="仿宋" w:hAnsi="仿宋" w:cs="仿宋" w:hint="eastAsia"/>
          <w:b/>
          <w:bCs/>
          <w:sz w:val="32"/>
          <w:szCs w:val="32"/>
        </w:rPr>
        <w:t>18.归口管理的行政单位离退休：</w:t>
      </w:r>
      <w:r>
        <w:rPr>
          <w:rFonts w:ascii="仿宋" w:eastAsia="仿宋" w:hAnsi="仿宋" w:cs="仿宋" w:hint="eastAsia"/>
          <w:sz w:val="32"/>
          <w:szCs w:val="32"/>
        </w:rPr>
        <w:t>反映实行归口管理的行政单位（包括实行公务员管理的事业单位）开支的离退休经费。</w:t>
      </w:r>
    </w:p>
    <w:p w:rsidR="00F410B5" w:rsidRDefault="00E44F8F">
      <w:pPr>
        <w:keepNext/>
        <w:widowControl w:val="0"/>
        <w:spacing w:line="579" w:lineRule="exact"/>
        <w:ind w:firstLineChars="200" w:firstLine="643"/>
        <w:rPr>
          <w:rFonts w:ascii="仿宋" w:eastAsia="仿宋" w:hAnsi="仿宋" w:cs="仿宋"/>
          <w:sz w:val="32"/>
          <w:szCs w:val="32"/>
        </w:rPr>
      </w:pPr>
      <w:r>
        <w:rPr>
          <w:rFonts w:ascii="仿宋" w:eastAsia="仿宋" w:hAnsi="仿宋" w:cs="仿宋" w:hint="eastAsia"/>
          <w:b/>
          <w:bCs/>
          <w:sz w:val="32"/>
          <w:szCs w:val="32"/>
        </w:rPr>
        <w:t>19.事业单位离退休</w:t>
      </w:r>
      <w:r>
        <w:rPr>
          <w:rFonts w:ascii="仿宋" w:eastAsia="仿宋" w:hAnsi="仿宋" w:cs="仿宋" w:hint="eastAsia"/>
          <w:sz w:val="32"/>
          <w:szCs w:val="32"/>
        </w:rPr>
        <w:t>：</w:t>
      </w:r>
    </w:p>
    <w:p w:rsidR="00F410B5" w:rsidRDefault="00E44F8F">
      <w:pPr>
        <w:keepNext/>
        <w:widowControl w:val="0"/>
        <w:spacing w:line="579" w:lineRule="exact"/>
        <w:ind w:firstLineChars="200" w:firstLine="643"/>
        <w:rPr>
          <w:rFonts w:ascii="仿宋" w:eastAsia="仿宋" w:hAnsi="仿宋" w:cs="仿宋"/>
          <w:sz w:val="32"/>
          <w:szCs w:val="32"/>
        </w:rPr>
      </w:pPr>
      <w:r>
        <w:rPr>
          <w:rFonts w:ascii="仿宋" w:eastAsia="仿宋" w:hAnsi="仿宋" w:cs="仿宋" w:hint="eastAsia"/>
          <w:b/>
          <w:bCs/>
          <w:sz w:val="32"/>
          <w:szCs w:val="32"/>
        </w:rPr>
        <w:t>20.公务员医疗补助：</w:t>
      </w:r>
      <w:r>
        <w:rPr>
          <w:rFonts w:ascii="仿宋" w:eastAsia="仿宋" w:hAnsi="仿宋" w:cs="仿宋" w:hint="eastAsia"/>
          <w:sz w:val="32"/>
          <w:szCs w:val="32"/>
        </w:rPr>
        <w:t>反映财政部门集中安排的公务员医疗补助经费。</w:t>
      </w:r>
    </w:p>
    <w:p w:rsidR="00F410B5" w:rsidRDefault="00E44F8F">
      <w:pPr>
        <w:keepNext/>
        <w:widowControl w:val="0"/>
        <w:spacing w:line="579" w:lineRule="exact"/>
        <w:ind w:firstLineChars="200" w:firstLine="643"/>
        <w:rPr>
          <w:rFonts w:ascii="仿宋" w:eastAsia="仿宋" w:hAnsi="仿宋" w:cs="仿宋"/>
          <w:sz w:val="32"/>
          <w:szCs w:val="32"/>
        </w:rPr>
      </w:pPr>
      <w:r>
        <w:rPr>
          <w:rFonts w:ascii="仿宋" w:eastAsia="仿宋" w:hAnsi="仿宋" w:cs="仿宋" w:hint="eastAsia"/>
          <w:b/>
          <w:bCs/>
          <w:sz w:val="32"/>
          <w:szCs w:val="32"/>
        </w:rPr>
        <w:t>21.农业行政运行：</w:t>
      </w:r>
      <w:r>
        <w:rPr>
          <w:rFonts w:ascii="仿宋" w:eastAsia="仿宋" w:hAnsi="仿宋" w:cs="仿宋" w:hint="eastAsia"/>
          <w:sz w:val="32"/>
          <w:szCs w:val="32"/>
        </w:rPr>
        <w:t>反映行政单位（包括实行公务员管理的事业单位）的基本支出。</w:t>
      </w:r>
    </w:p>
    <w:p w:rsidR="00F410B5" w:rsidRDefault="00E44F8F">
      <w:pPr>
        <w:keepNext/>
        <w:widowControl w:val="0"/>
        <w:spacing w:line="579" w:lineRule="exact"/>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22.农业事业运行：</w:t>
      </w:r>
      <w:r>
        <w:rPr>
          <w:rFonts w:ascii="仿宋" w:eastAsia="仿宋" w:hAnsi="仿宋" w:cs="仿宋" w:hint="eastAsia"/>
          <w:sz w:val="32"/>
          <w:szCs w:val="32"/>
        </w:rPr>
        <w:t>反映用于农业事业单位基本支出，事业单位设施、系统运行与资产维护等方面的支出。</w:t>
      </w:r>
    </w:p>
    <w:p w:rsidR="00F410B5" w:rsidRDefault="00E44F8F">
      <w:pPr>
        <w:keepNext/>
        <w:widowControl w:val="0"/>
        <w:spacing w:line="579" w:lineRule="exact"/>
        <w:ind w:firstLineChars="200" w:firstLine="643"/>
        <w:rPr>
          <w:rFonts w:ascii="仿宋" w:eastAsia="仿宋" w:hAnsi="仿宋" w:cs="仿宋"/>
          <w:sz w:val="32"/>
          <w:szCs w:val="32"/>
        </w:rPr>
      </w:pPr>
      <w:r>
        <w:rPr>
          <w:rFonts w:ascii="仿宋" w:eastAsia="仿宋" w:hAnsi="仿宋" w:cs="仿宋" w:hint="eastAsia"/>
          <w:b/>
          <w:bCs/>
          <w:sz w:val="32"/>
          <w:szCs w:val="32"/>
        </w:rPr>
        <w:t>23.科技转化与推广服务：</w:t>
      </w:r>
      <w:r>
        <w:rPr>
          <w:rFonts w:ascii="仿宋" w:eastAsia="仿宋" w:hAnsi="仿宋" w:cs="仿宋" w:hint="eastAsia"/>
          <w:sz w:val="32"/>
          <w:szCs w:val="32"/>
        </w:rPr>
        <w:t>反映用于农业科技成果转化，农业新品种、新机具、新技术引进、试验、示范、推广及服务等方面支出。</w:t>
      </w:r>
    </w:p>
    <w:p w:rsidR="00F410B5" w:rsidRDefault="00E44F8F">
      <w:pPr>
        <w:keepNext/>
        <w:widowControl w:val="0"/>
        <w:spacing w:line="579" w:lineRule="exact"/>
        <w:ind w:firstLineChars="200" w:firstLine="643"/>
        <w:rPr>
          <w:rFonts w:ascii="仿宋" w:eastAsia="仿宋" w:hAnsi="仿宋" w:cs="仿宋"/>
          <w:sz w:val="32"/>
          <w:szCs w:val="32"/>
        </w:rPr>
      </w:pPr>
      <w:r>
        <w:rPr>
          <w:rFonts w:ascii="仿宋" w:eastAsia="仿宋" w:hAnsi="仿宋" w:cs="仿宋" w:hint="eastAsia"/>
          <w:b/>
          <w:bCs/>
          <w:sz w:val="32"/>
          <w:szCs w:val="32"/>
        </w:rPr>
        <w:t>24.病虫害控制：</w:t>
      </w:r>
      <w:r>
        <w:rPr>
          <w:rFonts w:ascii="仿宋" w:eastAsia="仿宋" w:hAnsi="仿宋" w:cs="仿宋" w:hint="eastAsia"/>
          <w:sz w:val="32"/>
          <w:szCs w:val="32"/>
        </w:rPr>
        <w:t>反映用于病虫鼠害及疫情监测、预报、预防、控制、检疫、防疫所需的仪器、设施、药物、疫苗、种苗、</w:t>
      </w:r>
      <w:proofErr w:type="gramStart"/>
      <w:r>
        <w:rPr>
          <w:rFonts w:ascii="仿宋" w:eastAsia="仿宋" w:hAnsi="仿宋" w:cs="仿宋" w:hint="eastAsia"/>
          <w:sz w:val="32"/>
          <w:szCs w:val="32"/>
        </w:rPr>
        <w:t>疫</w:t>
      </w:r>
      <w:proofErr w:type="gramEnd"/>
      <w:r>
        <w:rPr>
          <w:rFonts w:ascii="仿宋" w:eastAsia="仿宋" w:hAnsi="仿宋" w:cs="仿宋" w:hint="eastAsia"/>
          <w:sz w:val="32"/>
          <w:szCs w:val="32"/>
        </w:rPr>
        <w:t>畜防治、扑杀补偿及劳务补助、检测等方面支出。</w:t>
      </w:r>
    </w:p>
    <w:p w:rsidR="00F410B5" w:rsidRDefault="00E44F8F">
      <w:pPr>
        <w:keepNext/>
        <w:widowControl w:val="0"/>
        <w:spacing w:line="579" w:lineRule="exact"/>
        <w:ind w:firstLineChars="200" w:firstLine="643"/>
        <w:rPr>
          <w:rFonts w:ascii="仿宋" w:eastAsia="仿宋" w:hAnsi="仿宋" w:cs="仿宋"/>
          <w:sz w:val="32"/>
          <w:szCs w:val="32"/>
        </w:rPr>
      </w:pPr>
      <w:r>
        <w:rPr>
          <w:rFonts w:ascii="仿宋" w:eastAsia="仿宋" w:hAnsi="仿宋" w:cs="仿宋" w:hint="eastAsia"/>
          <w:b/>
          <w:bCs/>
          <w:sz w:val="32"/>
          <w:szCs w:val="32"/>
        </w:rPr>
        <w:t>25.农产品质量安全：</w:t>
      </w:r>
      <w:r>
        <w:rPr>
          <w:rFonts w:ascii="仿宋" w:eastAsia="仿宋" w:hAnsi="仿宋" w:cs="仿宋" w:hint="eastAsia"/>
          <w:sz w:val="32"/>
          <w:szCs w:val="32"/>
        </w:rPr>
        <w:t>反映用于农业质量标准制定、实施和监督，投入品监管、残留控制，农产品质量认证、普查、标准化生产示范等方面支出。</w:t>
      </w:r>
    </w:p>
    <w:p w:rsidR="00F410B5" w:rsidRDefault="00E44F8F">
      <w:pPr>
        <w:keepNext/>
        <w:widowControl w:val="0"/>
        <w:spacing w:line="579" w:lineRule="exact"/>
        <w:ind w:firstLineChars="200" w:firstLine="643"/>
        <w:rPr>
          <w:rFonts w:ascii="仿宋" w:eastAsia="仿宋" w:hAnsi="仿宋" w:cs="仿宋"/>
          <w:sz w:val="32"/>
          <w:szCs w:val="32"/>
        </w:rPr>
      </w:pPr>
      <w:r>
        <w:rPr>
          <w:rFonts w:ascii="仿宋" w:eastAsia="仿宋" w:hAnsi="仿宋" w:cs="仿宋" w:hint="eastAsia"/>
          <w:b/>
          <w:bCs/>
          <w:sz w:val="32"/>
          <w:szCs w:val="32"/>
        </w:rPr>
        <w:t>26.执法监管：</w:t>
      </w:r>
      <w:r>
        <w:rPr>
          <w:rFonts w:ascii="仿宋" w:eastAsia="仿宋" w:hAnsi="仿宋" w:cs="仿宋" w:hint="eastAsia"/>
          <w:sz w:val="32"/>
          <w:szCs w:val="32"/>
        </w:rPr>
        <w:t>反映用于农业法制建设、执法监督、纠纷处理、行政复议诉讼，安全生产、农产品质量监管、农资打假与市监管，草原、农机监理、跨区作业管理、农业机械使用跟踪调查及试验鉴定，渔政、兽医</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政、药政管理、防疫检疫监督管理及试验生物安全管理、农业基本建设项目监管等方面的支出。</w:t>
      </w:r>
    </w:p>
    <w:p w:rsidR="00F410B5" w:rsidRDefault="00E44F8F">
      <w:pPr>
        <w:keepNext/>
        <w:widowControl w:val="0"/>
        <w:spacing w:line="579" w:lineRule="exact"/>
        <w:ind w:firstLineChars="200" w:firstLine="643"/>
        <w:rPr>
          <w:rFonts w:ascii="仿宋" w:eastAsia="仿宋" w:hAnsi="仿宋" w:cs="仿宋"/>
          <w:sz w:val="32"/>
          <w:szCs w:val="32"/>
        </w:rPr>
      </w:pPr>
      <w:r>
        <w:rPr>
          <w:rFonts w:ascii="仿宋" w:eastAsia="仿宋" w:hAnsi="仿宋" w:cs="仿宋" w:hint="eastAsia"/>
          <w:b/>
          <w:bCs/>
          <w:sz w:val="32"/>
          <w:szCs w:val="32"/>
        </w:rPr>
        <w:t>27.农业组织化与产业化经营：</w:t>
      </w:r>
      <w:r>
        <w:rPr>
          <w:rFonts w:ascii="仿宋" w:eastAsia="仿宋" w:hAnsi="仿宋" w:cs="仿宋" w:hint="eastAsia"/>
          <w:sz w:val="32"/>
          <w:szCs w:val="32"/>
        </w:rPr>
        <w:t>反映对农民专业合作组织、农业产业化龙头企业等开展基地建设、质量标准认证等方面的补助支出。</w:t>
      </w:r>
    </w:p>
    <w:p w:rsidR="00F410B5" w:rsidRDefault="00E44F8F">
      <w:pPr>
        <w:keepNext/>
        <w:widowControl w:val="0"/>
        <w:spacing w:line="579" w:lineRule="exact"/>
        <w:ind w:firstLineChars="200" w:firstLine="643"/>
        <w:rPr>
          <w:rFonts w:ascii="仿宋" w:eastAsia="仿宋" w:hAnsi="仿宋" w:cs="仿宋"/>
          <w:sz w:val="32"/>
          <w:szCs w:val="32"/>
        </w:rPr>
      </w:pPr>
      <w:r>
        <w:rPr>
          <w:rFonts w:ascii="仿宋" w:eastAsia="仿宋" w:hAnsi="仿宋" w:cs="仿宋" w:hint="eastAsia"/>
          <w:b/>
          <w:bCs/>
          <w:sz w:val="32"/>
          <w:szCs w:val="32"/>
        </w:rPr>
        <w:t>28.其他农业支出：</w:t>
      </w:r>
      <w:r>
        <w:rPr>
          <w:rFonts w:ascii="仿宋" w:eastAsia="仿宋" w:hAnsi="仿宋" w:cs="仿宋" w:hint="eastAsia"/>
          <w:sz w:val="32"/>
          <w:szCs w:val="32"/>
        </w:rPr>
        <w:t>反映其他用于农业方面的支出。</w:t>
      </w:r>
    </w:p>
    <w:p w:rsidR="00F410B5" w:rsidRDefault="00E44F8F">
      <w:pPr>
        <w:keepNext/>
        <w:widowControl w:val="0"/>
        <w:spacing w:line="579" w:lineRule="exact"/>
        <w:ind w:firstLineChars="200" w:firstLine="643"/>
        <w:rPr>
          <w:rFonts w:ascii="仿宋" w:eastAsia="仿宋" w:hAnsi="仿宋" w:cs="仿宋"/>
          <w:sz w:val="32"/>
          <w:szCs w:val="32"/>
        </w:rPr>
      </w:pPr>
      <w:r>
        <w:rPr>
          <w:rFonts w:ascii="仿宋" w:eastAsia="仿宋" w:hAnsi="仿宋" w:cs="仿宋" w:hint="eastAsia"/>
          <w:b/>
          <w:bCs/>
          <w:sz w:val="32"/>
          <w:szCs w:val="32"/>
        </w:rPr>
        <w:t>29.扶贫行政运行：</w:t>
      </w:r>
      <w:r>
        <w:rPr>
          <w:rFonts w:ascii="仿宋" w:eastAsia="仿宋" w:hAnsi="仿宋" w:cs="仿宋" w:hint="eastAsia"/>
          <w:sz w:val="32"/>
          <w:szCs w:val="32"/>
        </w:rPr>
        <w:t>反映行政单位（包括实行公务员管理</w:t>
      </w:r>
      <w:r>
        <w:rPr>
          <w:rFonts w:ascii="仿宋" w:eastAsia="仿宋" w:hAnsi="仿宋" w:cs="仿宋" w:hint="eastAsia"/>
          <w:sz w:val="32"/>
          <w:szCs w:val="32"/>
        </w:rPr>
        <w:lastRenderedPageBreak/>
        <w:t>的事业单位）的基本支出。</w:t>
      </w:r>
    </w:p>
    <w:p w:rsidR="00F410B5" w:rsidRDefault="00E44F8F">
      <w:pPr>
        <w:keepNext/>
        <w:widowControl w:val="0"/>
        <w:spacing w:line="579" w:lineRule="exact"/>
        <w:ind w:firstLineChars="200" w:firstLine="643"/>
        <w:rPr>
          <w:rFonts w:ascii="仿宋" w:eastAsia="仿宋" w:hAnsi="仿宋" w:cs="仿宋"/>
          <w:sz w:val="32"/>
          <w:szCs w:val="32"/>
        </w:rPr>
      </w:pPr>
      <w:r>
        <w:rPr>
          <w:rFonts w:ascii="仿宋" w:eastAsia="仿宋" w:hAnsi="仿宋" w:cs="仿宋" w:hint="eastAsia"/>
          <w:b/>
          <w:bCs/>
          <w:sz w:val="32"/>
          <w:szCs w:val="32"/>
        </w:rPr>
        <w:t>30.其他扶贫支出：</w:t>
      </w:r>
      <w:r>
        <w:rPr>
          <w:rFonts w:ascii="仿宋" w:eastAsia="仿宋" w:hAnsi="仿宋" w:cs="仿宋" w:hint="eastAsia"/>
          <w:sz w:val="32"/>
          <w:szCs w:val="32"/>
        </w:rPr>
        <w:t>反映其他用于扶贫方面的支出。</w:t>
      </w:r>
    </w:p>
    <w:p w:rsidR="00F410B5" w:rsidRDefault="00E44F8F">
      <w:pPr>
        <w:keepNext/>
        <w:widowControl w:val="0"/>
        <w:spacing w:line="579" w:lineRule="exact"/>
        <w:ind w:firstLineChars="200" w:firstLine="643"/>
        <w:rPr>
          <w:rFonts w:ascii="仿宋" w:eastAsia="仿宋" w:hAnsi="仿宋" w:cs="仿宋"/>
          <w:sz w:val="32"/>
          <w:szCs w:val="32"/>
        </w:rPr>
      </w:pPr>
      <w:r>
        <w:rPr>
          <w:rFonts w:ascii="仿宋" w:eastAsia="仿宋" w:hAnsi="仿宋" w:cs="仿宋" w:hint="eastAsia"/>
          <w:b/>
          <w:bCs/>
          <w:sz w:val="32"/>
          <w:szCs w:val="32"/>
        </w:rPr>
        <w:t>31.其他农林水支出：</w:t>
      </w:r>
      <w:r>
        <w:rPr>
          <w:rFonts w:ascii="仿宋" w:eastAsia="仿宋" w:hAnsi="仿宋" w:cs="仿宋" w:hint="eastAsia"/>
          <w:sz w:val="32"/>
          <w:szCs w:val="32"/>
        </w:rPr>
        <w:t>反映其他用于农林水方面的支出。</w:t>
      </w:r>
    </w:p>
    <w:p w:rsidR="00F410B5" w:rsidRDefault="00E44F8F">
      <w:pPr>
        <w:keepNext/>
        <w:widowControl w:val="0"/>
        <w:spacing w:line="579" w:lineRule="exact"/>
        <w:ind w:firstLineChars="200" w:firstLine="643"/>
        <w:rPr>
          <w:rFonts w:ascii="仿宋" w:eastAsia="仿宋" w:hAnsi="仿宋" w:cs="仿宋"/>
          <w:sz w:val="32"/>
          <w:szCs w:val="32"/>
        </w:rPr>
      </w:pPr>
      <w:r>
        <w:rPr>
          <w:rFonts w:ascii="仿宋" w:eastAsia="仿宋" w:hAnsi="仿宋" w:cs="仿宋" w:hint="eastAsia"/>
          <w:b/>
          <w:bCs/>
          <w:sz w:val="32"/>
          <w:szCs w:val="32"/>
        </w:rPr>
        <w:t>32.其他涉外发展服务支出：</w:t>
      </w:r>
      <w:r>
        <w:rPr>
          <w:rFonts w:ascii="仿宋" w:eastAsia="仿宋" w:hAnsi="仿宋" w:cs="仿宋" w:hint="eastAsia"/>
          <w:sz w:val="32"/>
          <w:szCs w:val="32"/>
        </w:rPr>
        <w:t>反映其他用于涉外发展服务方面的支出。</w:t>
      </w:r>
    </w:p>
    <w:p w:rsidR="00F410B5" w:rsidRDefault="00E44F8F">
      <w:pPr>
        <w:keepNext/>
        <w:widowControl w:val="0"/>
        <w:spacing w:line="579" w:lineRule="exact"/>
        <w:ind w:firstLineChars="200" w:firstLine="643"/>
        <w:rPr>
          <w:rFonts w:ascii="仿宋" w:eastAsia="仿宋" w:hAnsi="仿宋" w:cs="仿宋"/>
          <w:sz w:val="32"/>
          <w:szCs w:val="32"/>
        </w:rPr>
      </w:pPr>
      <w:r>
        <w:rPr>
          <w:rFonts w:ascii="仿宋" w:eastAsia="仿宋" w:hAnsi="仿宋" w:cs="仿宋" w:hint="eastAsia"/>
          <w:b/>
          <w:bCs/>
          <w:sz w:val="32"/>
          <w:szCs w:val="32"/>
        </w:rPr>
        <w:t>33.其他粮油事务支出：</w:t>
      </w:r>
      <w:r>
        <w:rPr>
          <w:rFonts w:ascii="仿宋" w:eastAsia="仿宋" w:hAnsi="仿宋" w:cs="仿宋" w:hint="eastAsia"/>
          <w:sz w:val="32"/>
          <w:szCs w:val="32"/>
        </w:rPr>
        <w:t>反映其他用于粮油事务方面的支出。</w:t>
      </w:r>
    </w:p>
    <w:p w:rsidR="00F410B5" w:rsidRDefault="00E44F8F">
      <w:pPr>
        <w:keepNext/>
        <w:widowControl w:val="0"/>
        <w:spacing w:line="579" w:lineRule="exact"/>
        <w:ind w:firstLineChars="200" w:firstLine="643"/>
        <w:rPr>
          <w:rFonts w:ascii="仿宋" w:eastAsia="仿宋" w:hAnsi="仿宋" w:cs="仿宋"/>
          <w:sz w:val="32"/>
          <w:szCs w:val="32"/>
        </w:rPr>
      </w:pPr>
      <w:r>
        <w:rPr>
          <w:rFonts w:ascii="仿宋" w:eastAsia="仿宋" w:hAnsi="仿宋" w:cs="仿宋" w:hint="eastAsia"/>
          <w:b/>
          <w:bCs/>
          <w:sz w:val="32"/>
          <w:szCs w:val="32"/>
        </w:rPr>
        <w:t>34.其他支出：</w:t>
      </w:r>
      <w:r>
        <w:rPr>
          <w:rFonts w:ascii="仿宋" w:eastAsia="仿宋" w:hAnsi="仿宋" w:cs="仿宋" w:hint="eastAsia"/>
          <w:sz w:val="32"/>
          <w:szCs w:val="32"/>
        </w:rPr>
        <w:t>反映不能划分到上述功能科目的其他政府支出。</w:t>
      </w:r>
    </w:p>
    <w:p w:rsidR="00F410B5" w:rsidRPr="00535001" w:rsidRDefault="00F410B5">
      <w:pPr>
        <w:keepNext/>
        <w:widowControl w:val="0"/>
        <w:spacing w:line="500" w:lineRule="exact"/>
        <w:jc w:val="left"/>
        <w:rPr>
          <w:rFonts w:ascii="仿宋" w:eastAsia="仿宋" w:hAnsi="仿宋" w:cs="仿宋"/>
          <w:kern w:val="0"/>
          <w:sz w:val="32"/>
          <w:szCs w:val="32"/>
        </w:rPr>
      </w:pPr>
    </w:p>
    <w:sectPr w:rsidR="00F410B5" w:rsidRPr="00535001" w:rsidSect="00F410B5">
      <w:footerReference w:type="default" r:id="rId19"/>
      <w:pgSz w:w="12240" w:h="15840"/>
      <w:pgMar w:top="1440" w:right="1800" w:bottom="1440" w:left="1800" w:header="720" w:footer="720"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181" w:rsidRDefault="00954181" w:rsidP="00F410B5">
      <w:r>
        <w:separator/>
      </w:r>
    </w:p>
  </w:endnote>
  <w:endnote w:type="continuationSeparator" w:id="0">
    <w:p w:rsidR="00954181" w:rsidRDefault="00954181" w:rsidP="00F41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B5" w:rsidRDefault="007E4FB8">
    <w:pPr>
      <w:pStyle w:val="a3"/>
      <w:jc w:val="center"/>
    </w:pPr>
    <w:r>
      <w:rPr>
        <w:rFonts w:hint="eastAsia"/>
      </w:rPr>
      <w:fldChar w:fldCharType="begin"/>
    </w:r>
    <w:r w:rsidR="00E44F8F">
      <w:rPr>
        <w:rFonts w:hint="eastAsia"/>
      </w:rPr>
      <w:instrText xml:space="preserve"> PAGE  \* MERGEFORMAT </w:instrText>
    </w:r>
    <w:r>
      <w:rPr>
        <w:rFonts w:hint="eastAsia"/>
      </w:rPr>
      <w:fldChar w:fldCharType="separate"/>
    </w:r>
    <w:r w:rsidR="003B1274">
      <w:rPr>
        <w:noProof/>
      </w:rPr>
      <w:t>15</w:t>
    </w:r>
    <w:r>
      <w:rPr>
        <w:rFonts w:hint="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181" w:rsidRDefault="00954181" w:rsidP="00F410B5">
      <w:r>
        <w:separator/>
      </w:r>
    </w:p>
  </w:footnote>
  <w:footnote w:type="continuationSeparator" w:id="0">
    <w:p w:rsidR="00954181" w:rsidRDefault="00954181" w:rsidP="00F410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A4C89"/>
    <w:multiLevelType w:val="singleLevel"/>
    <w:tmpl w:val="599A4C89"/>
    <w:lvl w:ilvl="0">
      <w:start w:val="1"/>
      <w:numFmt w:val="chineseCounting"/>
      <w:suff w:val="nothing"/>
      <w:lvlText w:val="%1、"/>
      <w:lvlJc w:val="left"/>
    </w:lvl>
  </w:abstractNum>
  <w:abstractNum w:abstractNumId="1">
    <w:nsid w:val="599A5727"/>
    <w:multiLevelType w:val="singleLevel"/>
    <w:tmpl w:val="599A5727"/>
    <w:lvl w:ilvl="0">
      <w:start w:val="1"/>
      <w:numFmt w:val="decimal"/>
      <w:suff w:val="nothing"/>
      <w:lvlText w:val="%1."/>
      <w:lvlJc w:val="left"/>
    </w:lvl>
  </w:abstractNum>
  <w:abstractNum w:abstractNumId="2">
    <w:nsid w:val="599A5E26"/>
    <w:multiLevelType w:val="singleLevel"/>
    <w:tmpl w:val="599A5E26"/>
    <w:lvl w:ilvl="0">
      <w:start w:val="1"/>
      <w:numFmt w:val="decimal"/>
      <w:suff w:val="nothing"/>
      <w:lvlText w:val="%1."/>
      <w:lvlJc w:val="left"/>
    </w:lvl>
  </w:abstractNum>
  <w:abstractNum w:abstractNumId="3">
    <w:nsid w:val="599BE257"/>
    <w:multiLevelType w:val="singleLevel"/>
    <w:tmpl w:val="599BE257"/>
    <w:lvl w:ilvl="0">
      <w:start w:val="2"/>
      <w:numFmt w:val="chineseCounting"/>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172A27"/>
    <w:rsid w:val="003B1274"/>
    <w:rsid w:val="00535001"/>
    <w:rsid w:val="007E4FB8"/>
    <w:rsid w:val="00954181"/>
    <w:rsid w:val="00E44F8F"/>
    <w:rsid w:val="00F410B5"/>
    <w:rsid w:val="15975071"/>
    <w:rsid w:val="3CED794A"/>
    <w:rsid w:val="5C7D242D"/>
    <w:rsid w:val="612171D2"/>
    <w:rsid w:val="61FB2EF8"/>
    <w:rsid w:val="6218161F"/>
    <w:rsid w:val="738C2D2C"/>
    <w:rsid w:val="7C351F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10B5"/>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410B5"/>
    <w:pPr>
      <w:tabs>
        <w:tab w:val="center" w:pos="4153"/>
        <w:tab w:val="right" w:pos="8306"/>
      </w:tabs>
      <w:snapToGrid w:val="0"/>
      <w:jc w:val="left"/>
    </w:pPr>
    <w:rPr>
      <w:sz w:val="18"/>
    </w:rPr>
  </w:style>
  <w:style w:type="paragraph" w:styleId="a4">
    <w:name w:val="header"/>
    <w:basedOn w:val="a"/>
    <w:qFormat/>
    <w:rsid w:val="00F410B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3B1274"/>
    <w:rPr>
      <w:sz w:val="18"/>
      <w:szCs w:val="18"/>
    </w:rPr>
  </w:style>
  <w:style w:type="character" w:customStyle="1" w:styleId="Char">
    <w:name w:val="批注框文本 Char"/>
    <w:basedOn w:val="a0"/>
    <w:link w:val="a5"/>
    <w:rsid w:val="003B1274"/>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858</Words>
  <Characters>4895</Characters>
  <Application>Microsoft Office Word</Application>
  <DocSecurity>0</DocSecurity>
  <Lines>40</Lines>
  <Paragraphs>11</Paragraphs>
  <ScaleCrop>false</ScaleCrop>
  <Company>Lenovo</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dcterms:created xsi:type="dcterms:W3CDTF">2017-08-21T02:35:00Z</dcterms:created>
  <dcterms:modified xsi:type="dcterms:W3CDTF">2017-09-08T03:05:00Z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