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0" w:lineRule="atLeast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关于201</w:t>
      </w:r>
      <w:r>
        <w:rPr>
          <w:rFonts w:hint="eastAsia" w:ascii="宋体" w:hAnsi="宋体" w:eastAsia="宋体"/>
          <w:b/>
          <w:sz w:val="44"/>
          <w:szCs w:val="44"/>
        </w:rPr>
        <w:t>7</w:t>
      </w:r>
      <w:r>
        <w:rPr>
          <w:rFonts w:hint="eastAsia" w:ascii="宋体" w:hAnsi="宋体" w:eastAsia="宋体" w:cs="Times New Roman"/>
          <w:b/>
          <w:sz w:val="44"/>
          <w:szCs w:val="44"/>
        </w:rPr>
        <w:t>年财政决算和201</w:t>
      </w:r>
      <w:r>
        <w:rPr>
          <w:rFonts w:hint="eastAsia" w:ascii="宋体" w:hAnsi="宋体" w:eastAsia="宋体"/>
          <w:b/>
          <w:sz w:val="44"/>
          <w:szCs w:val="44"/>
        </w:rPr>
        <w:t>8</w:t>
      </w:r>
      <w:r>
        <w:rPr>
          <w:rFonts w:hint="eastAsia" w:ascii="宋体" w:hAnsi="宋体" w:eastAsia="宋体" w:cs="Times New Roman"/>
          <w:b/>
          <w:sz w:val="44"/>
          <w:szCs w:val="44"/>
        </w:rPr>
        <w:t>年上半年</w:t>
      </w:r>
    </w:p>
    <w:p>
      <w:pPr>
        <w:autoSpaceDE w:val="0"/>
        <w:autoSpaceDN w:val="0"/>
        <w:adjustRightInd w:val="0"/>
        <w:spacing w:line="0" w:lineRule="atLeast"/>
        <w:jc w:val="center"/>
        <w:rPr>
          <w:rFonts w:ascii="宋体" w:hAnsi="宋体" w:eastAsia="宋体" w:cs="Times New Roman"/>
          <w:b/>
          <w:sz w:val="44"/>
          <w:szCs w:val="44"/>
          <w:lang w:val="en-GB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财政预算执行情况的报告</w:t>
      </w:r>
    </w:p>
    <w:p>
      <w:pPr>
        <w:spacing w:line="500" w:lineRule="exact"/>
        <w:jc w:val="center"/>
        <w:rPr>
          <w:rFonts w:ascii="楷体" w:hAnsi="楷体" w:eastAsia="楷体" w:cs="Times New Roman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楷体" w:hAnsi="楷体" w:eastAsia="楷体" w:cs="Times New Roman"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color w:val="000000"/>
          <w:sz w:val="32"/>
          <w:szCs w:val="32"/>
        </w:rPr>
        <w:t>—— 2018年7月</w:t>
      </w:r>
      <w:r>
        <w:rPr>
          <w:rFonts w:hint="eastAsia" w:ascii="楷体" w:hAnsi="楷体" w:eastAsia="楷体" w:cs="Times New Roman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楷体" w:hAnsi="楷体" w:eastAsia="楷体" w:cs="Times New Roman"/>
          <w:color w:val="000000"/>
          <w:sz w:val="32"/>
          <w:szCs w:val="32"/>
        </w:rPr>
        <w:t>日在盘锦市第八届人大常务委员会</w:t>
      </w:r>
    </w:p>
    <w:p>
      <w:pPr>
        <w:spacing w:line="500" w:lineRule="exact"/>
        <w:jc w:val="center"/>
        <w:rPr>
          <w:rFonts w:ascii="楷体" w:hAnsi="楷体" w:eastAsia="楷体" w:cs="Times New Roman"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color w:val="000000"/>
          <w:sz w:val="32"/>
          <w:szCs w:val="32"/>
        </w:rPr>
        <w:t>第五次会议上</w:t>
      </w:r>
    </w:p>
    <w:p>
      <w:pPr>
        <w:spacing w:line="500" w:lineRule="exact"/>
        <w:jc w:val="center"/>
        <w:rPr>
          <w:rFonts w:ascii="楷体" w:hAnsi="楷体" w:eastAsia="楷体" w:cs="Times New Roman"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color w:val="000000"/>
          <w:sz w:val="32"/>
          <w:szCs w:val="32"/>
        </w:rPr>
        <w:t>市财政局局长　崔 建</w:t>
      </w:r>
    </w:p>
    <w:p>
      <w:pPr>
        <w:spacing w:line="600" w:lineRule="exac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color w:val="000000"/>
          <w:sz w:val="36"/>
          <w:szCs w:val="36"/>
        </w:rPr>
        <w:t>主任、各位副主任、秘书长、各位委员：</w:t>
      </w:r>
    </w:p>
    <w:p>
      <w:pPr>
        <w:spacing w:line="600" w:lineRule="exact"/>
        <w:ind w:firstLine="720" w:firstLineChars="200"/>
        <w:rPr>
          <w:rFonts w:ascii="仿宋" w:hAnsi="仿宋" w:eastAsia="仿宋" w:cs="Times New Roman"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color w:val="000000"/>
          <w:sz w:val="36"/>
          <w:szCs w:val="36"/>
        </w:rPr>
        <w:t>我受市政府委托，向本次人大常委会报告</w:t>
      </w:r>
      <w:r>
        <w:rPr>
          <w:rFonts w:hint="eastAsia" w:ascii="仿宋" w:hAnsi="仿宋" w:eastAsia="仿宋" w:cs="Times New Roman"/>
          <w:sz w:val="36"/>
          <w:szCs w:val="36"/>
        </w:rPr>
        <w:t>201</w:t>
      </w:r>
      <w:r>
        <w:rPr>
          <w:rFonts w:hint="eastAsia" w:ascii="仿宋" w:hAnsi="仿宋" w:eastAsia="仿宋"/>
          <w:sz w:val="36"/>
          <w:szCs w:val="36"/>
        </w:rPr>
        <w:t>7</w:t>
      </w:r>
      <w:r>
        <w:rPr>
          <w:rFonts w:hint="eastAsia" w:ascii="仿宋" w:hAnsi="仿宋" w:eastAsia="仿宋" w:cs="Times New Roman"/>
          <w:sz w:val="36"/>
          <w:szCs w:val="36"/>
        </w:rPr>
        <w:t>年财政决算和</w:t>
      </w:r>
      <w:r>
        <w:rPr>
          <w:rFonts w:hint="eastAsia" w:ascii="仿宋" w:hAnsi="仿宋" w:eastAsia="仿宋" w:cs="Times New Roman"/>
          <w:color w:val="000000"/>
          <w:sz w:val="36"/>
          <w:szCs w:val="36"/>
        </w:rPr>
        <w:t>2018年上半年财政执行情况，请予审议。</w:t>
      </w:r>
    </w:p>
    <w:p>
      <w:pPr>
        <w:spacing w:line="620" w:lineRule="exact"/>
        <w:ind w:firstLine="720" w:firstLineChars="200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一、201</w:t>
      </w:r>
      <w:r>
        <w:rPr>
          <w:rFonts w:hint="eastAsia" w:ascii="黑体" w:hAnsi="黑体" w:eastAsia="黑体"/>
          <w:sz w:val="36"/>
          <w:szCs w:val="36"/>
        </w:rPr>
        <w:t>7</w:t>
      </w:r>
      <w:r>
        <w:rPr>
          <w:rFonts w:hint="eastAsia" w:ascii="黑体" w:hAnsi="黑体" w:eastAsia="黑体" w:cs="Times New Roman"/>
          <w:sz w:val="36"/>
          <w:szCs w:val="36"/>
        </w:rPr>
        <w:t>年财政决算情况</w:t>
      </w:r>
    </w:p>
    <w:p>
      <w:pPr>
        <w:snapToGrid w:val="0"/>
        <w:spacing w:line="600" w:lineRule="exact"/>
        <w:ind w:firstLine="72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 w:val="36"/>
          <w:szCs w:val="36"/>
        </w:rPr>
        <w:t>2017年，全市财政工作坚持以党的十九大精神为指导，按照市委七届三次全会和市七届人大六次会议的部署，强化财政收入征管，推进经济结构调整，加强政府债务管理，保障民生领域支出，</w:t>
      </w:r>
      <w:r>
        <w:rPr>
          <w:rFonts w:hint="eastAsia" w:ascii="仿宋" w:hAnsi="仿宋" w:eastAsia="仿宋" w:cs="仿宋_GB2312"/>
          <w:sz w:val="36"/>
          <w:szCs w:val="36"/>
        </w:rPr>
        <w:t>较好地完成了各项财政工作任务，促进了全市经济社会平稳较快发展。全市财政</w:t>
      </w:r>
      <w:r>
        <w:rPr>
          <w:rFonts w:hint="eastAsia" w:ascii="仿宋" w:hAnsi="仿宋" w:eastAsia="仿宋"/>
          <w:sz w:val="36"/>
          <w:szCs w:val="36"/>
        </w:rPr>
        <w:t>收入增幅全省排名第2位，收入总量全省排名第4位，税收收入占比全省排名第1位。</w:t>
      </w:r>
    </w:p>
    <w:p>
      <w:pPr>
        <w:rPr>
          <w:rFonts w:ascii="楷体" w:hAnsi="楷体" w:eastAsia="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 xml:space="preserve">   </w:t>
      </w: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楷体" w:hAnsi="楷体" w:eastAsia="楷体"/>
          <w:b/>
          <w:sz w:val="36"/>
          <w:szCs w:val="36"/>
        </w:rPr>
        <w:t>（一）全市财政决算情况</w:t>
      </w:r>
    </w:p>
    <w:p>
      <w:pPr>
        <w:ind w:firstLine="63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1、一般公共预算收支情况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全市一般公共预算收入118.9亿元，比上年增加18.4亿元，增长18.3%。全市一般公共预算支出184.6亿元，比上年增加1.5亿元，增长0.8%。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上述全市财政收支决算数，与年初向市八届人大一次会议报告的预算执行数比较，一般公共预算收入数相同，一般公共预算支出数增加0.6亿元，主要是上级专项资金支出增加。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2017年决算反映的全市一般公共预算收支平衡情况：财政总收入为319.1亿元，其中：一般公共预算收入118.9亿元，地方政府债券收入95.0亿元，上级补助收入64.3亿元，调入资金35.3亿元，上年结转收入5.6亿元。财政总支出为319.1亿元，其中：一般公共预算支出184.6亿元，上解省支出27.5亿元，地方政府债券还本支出95.0亿元，结转下年支出4.3亿元，补充预算稳定调节基金7.7亿元，实现财政收支平衡。</w:t>
      </w:r>
    </w:p>
    <w:p>
      <w:pPr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  </w:t>
      </w:r>
      <w:r>
        <w:rPr>
          <w:rFonts w:hint="eastAsia" w:ascii="仿宋" w:hAnsi="仿宋" w:eastAsia="仿宋"/>
          <w:b/>
          <w:sz w:val="36"/>
          <w:szCs w:val="36"/>
        </w:rPr>
        <w:t>2、政府性基金预算收支情况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全市政府性基金预算收入46.5亿元，比上年增加13.5亿元，增长40.9%；加上上级补助收入1.0亿元，债务转贷收入26.1亿元，上年结余收入2.2亿元，调入资金0.1亿元，收入总计为75.9亿元。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全市政府性基金预算支出44.3亿元，比上年增加9.1亿元，增长25.9%；加上债务还本支出26.1亿元，调出资金4.3亿元，结转下年支出1.2亿元，支出总计为75.9亿元。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上述全市政府性基金收支决算数，与年初向市八届人大一次会议报告的预算执行数比较，政府性基金预算收入数相同，政府性基金预算支出数减少0.1亿元，主要是县区部分项目支出结转下年使用。</w:t>
      </w:r>
    </w:p>
    <w:p>
      <w:pPr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  </w:t>
      </w:r>
      <w:r>
        <w:rPr>
          <w:rFonts w:hint="eastAsia" w:ascii="仿宋" w:hAnsi="仿宋" w:eastAsia="仿宋"/>
          <w:b/>
          <w:sz w:val="36"/>
          <w:szCs w:val="36"/>
        </w:rPr>
        <w:t>3、国有资本经营预算收支情况</w:t>
      </w:r>
    </w:p>
    <w:p>
      <w:pPr>
        <w:ind w:firstLine="72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全市国有资本经营预算收入33.5亿元，上年结转收入6.4亿元，收入总计39.9亿元。国有资本经营预算支出18.3亿元，调出资金0.01亿元，结余资金21.6亿元，支出总计39.9亿元。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上述全市国有资本经营收支决算数，与年初向市八届人大一次会议报告的预算执行数比较，国有资本经营预算收入数相同，国有资本经营预算支出数相同。</w:t>
      </w:r>
    </w:p>
    <w:p>
      <w:pPr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  </w:t>
      </w:r>
      <w:r>
        <w:rPr>
          <w:rFonts w:hint="eastAsia" w:ascii="仿宋" w:hAnsi="仿宋" w:eastAsia="仿宋"/>
          <w:b/>
          <w:sz w:val="36"/>
          <w:szCs w:val="36"/>
        </w:rPr>
        <w:t>4、社会保险基金预算收支情况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全市社会保险基金预算收入69.3亿元，比上年增加3.8亿元，增长5.8%。其中：基本养老保险基金收入41.0亿元，增长9.3%；失业保险基金收入2.4亿元，下降22.6%,主要原因是费率由1.5%下调到1%；基本医疗保险基金收入18.6亿元，增长2.2%。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全市社会保险基金预算支出73.8亿元，比上年增加4.1亿元，增长5.9%。其中：基本养老保险基金支出48.7亿元，增长7.5%；失业保险基金支出2.0亿元，与上年持平；基本医疗保险基金支出17.4亿元，增长1.2%。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上述全市社会保险基金收支决算数，与年初向市八届人大一次会议报告的预算执行数比较，社会保险基金预算收入数增加1.9亿元，主要是保险费收入和中央财政补助收入增加，社会保险基金预算支出数减少1.8亿元，主要是医疗保险基金部分资金结转下年列支。</w:t>
      </w:r>
    </w:p>
    <w:p>
      <w:pPr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（二）市本级财政决算情况</w:t>
      </w:r>
    </w:p>
    <w:p>
      <w:pPr>
        <w:ind w:firstLine="63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1、一般公共预算收支情况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市本级一般公共预算收入49.9亿元，比上年增加11.6亿元，增长30.3%。市本级一般公共预算支出71.3亿元，比上年减少4.6亿元，下降6.1%。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上述市本级财政收支决算数，与年初向市八届人大一次会议报告的预算执行数比较，一般公共预算收入数相同，一般公共预算支出数增加0.7亿元，主要是上级专项资金支出增加。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2017年决算反映的市本级一般公共预算收支平衡情况：财政总收入为177.1亿元，其中：一般公共预算收入49.9亿元，地方政府债券收入19.1亿元，上级补助收入64.3亿元，下级上解收入18.7亿元，调入资金20.7亿元，上年结转收入4.4亿元。财政总支出为177.1亿元，其中：一般公共预算支出71.3亿元，上解省支出27.5亿元，补助下级支出50.2亿元，地方政府债券还本支出19.1亿元，债务转贷支出0.01亿元，补充预算稳定调节基金6.0亿元，结转下年支出3.0亿元，实现财政收支平衡。</w:t>
      </w:r>
    </w:p>
    <w:p>
      <w:pPr>
        <w:ind w:firstLine="723" w:firstLineChars="2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2、政府性基金预算收支情况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市本级政府性基金预算收入2.2亿元，比上年增加0.3亿元，增长15.8%；加上上级补助收入1.0亿元，下级上解收入2.0亿元，上年结余收入0.9亿元，调入资金0.03亿元，收入总计为6.1亿元。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市本级政府性基金预算支出1.8亿元，比上年增加0.6亿元，增长50.0%，主要原因是土地出让金支出增加；加上补助下级支出0.9亿元，调出资金3.2亿元，结转下年支出0.2亿元，支出总计为6.1亿元。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上述市本级政府性基金收支决算数，与年初向市八届人大一次会议报告的预算执行数比较，政府性基金预算收入数相同，政府性基金预算支出数相同。</w:t>
      </w:r>
    </w:p>
    <w:p>
      <w:pPr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  </w:t>
      </w:r>
      <w:r>
        <w:rPr>
          <w:rFonts w:hint="eastAsia" w:ascii="仿宋" w:hAnsi="仿宋" w:eastAsia="仿宋"/>
          <w:b/>
          <w:sz w:val="36"/>
          <w:szCs w:val="36"/>
        </w:rPr>
        <w:t>3、国有资本经营预算收支情况</w:t>
      </w:r>
    </w:p>
    <w:p>
      <w:pPr>
        <w:ind w:firstLine="72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市本级国有资本经营预算收入33.5亿元，上年结转收入6.4亿元，收入总计39.9亿元。国有资本经营预算支出18.3亿元，结余资金21.6亿元，支出总计39.9亿元。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上述市本级国有资本经营收支决算数，与年初向市八届人大一次会议报告的预算执行数比较，国有资本经营预算收入数相同，国有资本经营预算支出数相同。</w:t>
      </w:r>
    </w:p>
    <w:p>
      <w:pPr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  </w:t>
      </w:r>
      <w:r>
        <w:rPr>
          <w:rFonts w:hint="eastAsia" w:ascii="仿宋" w:hAnsi="仿宋" w:eastAsia="仿宋"/>
          <w:b/>
          <w:sz w:val="36"/>
          <w:szCs w:val="36"/>
        </w:rPr>
        <w:t>4、社会保险基金预算收支情况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市本级社会保险基金预算收入66.3亿元，比上年增加3.7亿元，增长5.9%。其中：基本养老保险基金收入41.0亿元，增长9.3%；失业保险基金收入2.4亿元，下降22.6%，主要原因是费率由1.5%下调到1%；基本医疗保险基金收入18.6亿元，增长2.2%。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市本级社会保险基金预算支出71.4亿元，比上年增加3.7亿元，增长5.5%。其中：基本养老保险基金支出48.7亿元，增长7.5%；失业保险基金支出2.0亿元，与上年持平；基本医疗保险基金支出17.4亿元，增长1.2%。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上述市本级社会保险基金收支决算数，与年初向市八届人大一次会议报告的预算执行数比较，社会保险基金预算收入数增加2.0亿元，主要是保险费收入和中央财政补助收入增加，社会保险基金预算支出数</w:t>
      </w:r>
      <w:r>
        <w:rPr>
          <w:rFonts w:hint="eastAsia" w:ascii="仿宋" w:hAnsi="仿宋" w:eastAsia="仿宋"/>
          <w:color w:val="auto"/>
          <w:sz w:val="36"/>
          <w:szCs w:val="36"/>
        </w:rPr>
        <w:t>减少1.7亿元，</w:t>
      </w:r>
      <w:r>
        <w:rPr>
          <w:rFonts w:hint="eastAsia" w:ascii="仿宋" w:hAnsi="仿宋" w:eastAsia="仿宋"/>
          <w:sz w:val="36"/>
          <w:szCs w:val="36"/>
        </w:rPr>
        <w:t>主要是医疗保险基金部分资金结转下年列支。</w:t>
      </w:r>
    </w:p>
    <w:p>
      <w:pPr>
        <w:ind w:firstLine="63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（三）财政决算中的重点事项</w:t>
      </w:r>
    </w:p>
    <w:p>
      <w:pPr>
        <w:rPr>
          <w:rFonts w:ascii="仿宋" w:hAnsi="仿宋" w:eastAsia="仿宋"/>
          <w:b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 xml:space="preserve">    </w:t>
      </w:r>
      <w:r>
        <w:rPr>
          <w:rFonts w:hint="eastAsia" w:ascii="仿宋" w:hAnsi="仿宋" w:eastAsia="仿宋"/>
          <w:b/>
          <w:sz w:val="36"/>
          <w:szCs w:val="36"/>
        </w:rPr>
        <w:t>1、重点支出安排和资金到位情况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重点支出主要包括农林水支出、教育支出、科技支出及社会保障和就业支出。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2017年全市农林水支出完成18.3亿元，下降0.2%,主要原因是上级专项资金减少；教育支出完成18.9亿元，增长5.0%；科技支出完成0.9亿元，下降27.2%，主要原因是一次性科技投入减少；社会保障和就业支出完成40.9亿元，增长14.1%，主要原因是上级基本养老金转移支付增加。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2017年市本级农林水支出完成3.8亿元，下降39.0%，主要原因是部门农业专项资金直接拨付县区列支；教育支出完成5.0亿元，下降18.1%，主要原因是下划两区教育学校减少；科技支出完成0.3亿元，下降11.6%；社会保障和就业支出完成25.5亿元，增长8.8%。</w:t>
      </w:r>
    </w:p>
    <w:p>
      <w:pPr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 </w:t>
      </w:r>
      <w:r>
        <w:rPr>
          <w:rFonts w:hint="eastAsia" w:ascii="仿宋" w:hAnsi="仿宋" w:eastAsia="仿宋"/>
          <w:b/>
          <w:sz w:val="36"/>
          <w:szCs w:val="36"/>
        </w:rPr>
        <w:t xml:space="preserve"> 2、财政转移支付补助情况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2017年上级财政转移支付补助64.3亿元。其中：返还性补助-1.8亿元（主要是所得税基数返还1.3亿元，增值税和消费税返还2.5亿元，成品油税费改革税收返还0.3亿元，增值税“五五分享“税收返还-5.9亿元），一般性转移支付补助42.5亿元，专项转移支付补助23.6亿元。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2017年市财力对下级财政转移支付补助14.0亿元。其中：一般性转移支付补助9.0亿元，专项转移支付补助5.0亿元。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3.市本级超收财力使用情况</w:t>
      </w:r>
    </w:p>
    <w:p>
      <w:pPr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2017年市本级一般公共预算收入49.9亿元，比预算数42.2亿元超收7.7亿元，剔除增值税等五税上解省支出后，超收收入为6亿元，按预算法规定超收收入用于补充预算稳定调节基金，弥补以后年度一般公共预算出现的收支缺口。</w:t>
      </w:r>
    </w:p>
    <w:p>
      <w:pPr>
        <w:spacing w:line="600" w:lineRule="exact"/>
        <w:ind w:firstLine="720" w:firstLineChars="200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二、201</w:t>
      </w:r>
      <w:r>
        <w:rPr>
          <w:rFonts w:hint="eastAsia" w:ascii="黑体" w:hAnsi="黑体" w:eastAsia="黑体"/>
          <w:bCs/>
          <w:sz w:val="36"/>
          <w:szCs w:val="36"/>
        </w:rPr>
        <w:t>8</w:t>
      </w:r>
      <w:r>
        <w:rPr>
          <w:rFonts w:hint="eastAsia" w:ascii="黑体" w:hAnsi="黑体" w:eastAsia="黑体" w:cs="Times New Roman"/>
          <w:bCs/>
          <w:sz w:val="36"/>
          <w:szCs w:val="36"/>
        </w:rPr>
        <w:t>年上半年财政预算执行情况</w:t>
      </w:r>
    </w:p>
    <w:p>
      <w:pPr>
        <w:rPr>
          <w:rFonts w:ascii="楷体" w:hAnsi="楷体" w:eastAsia="楷体" w:cs="Times New Roman"/>
          <w:b/>
          <w:color w:val="000000"/>
          <w:sz w:val="36"/>
          <w:szCs w:val="36"/>
        </w:rPr>
      </w:pPr>
      <w:r>
        <w:rPr>
          <w:rFonts w:hint="eastAsia" w:ascii="楷体" w:hAnsi="楷体" w:eastAsia="楷体" w:cs="Times New Roman"/>
          <w:color w:val="000000"/>
          <w:sz w:val="36"/>
          <w:szCs w:val="36"/>
        </w:rPr>
        <w:t xml:space="preserve">    </w:t>
      </w:r>
      <w:r>
        <w:rPr>
          <w:rFonts w:hint="eastAsia" w:ascii="楷体" w:hAnsi="楷体" w:eastAsia="楷体" w:cs="Times New Roman"/>
          <w:b/>
          <w:color w:val="000000"/>
          <w:sz w:val="36"/>
          <w:szCs w:val="36"/>
        </w:rPr>
        <w:t>（一）全市财政收支完成情况</w:t>
      </w:r>
    </w:p>
    <w:p>
      <w:pPr>
        <w:rPr>
          <w:rFonts w:ascii="仿宋" w:hAnsi="仿宋" w:eastAsia="仿宋" w:cs="Times New Roman"/>
          <w:b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color w:val="000000"/>
          <w:sz w:val="36"/>
          <w:szCs w:val="36"/>
        </w:rPr>
        <w:t xml:space="preserve">   </w:t>
      </w:r>
      <w:r>
        <w:rPr>
          <w:rFonts w:hint="eastAsia" w:ascii="华文仿宋" w:hAnsi="华文仿宋" w:eastAsia="华文仿宋" w:cs="Times New Roman"/>
          <w:color w:val="000000"/>
          <w:sz w:val="36"/>
          <w:szCs w:val="36"/>
        </w:rPr>
        <w:t xml:space="preserve"> </w:t>
      </w:r>
      <w:r>
        <w:rPr>
          <w:rFonts w:hint="eastAsia" w:ascii="仿宋" w:hAnsi="仿宋" w:eastAsia="仿宋" w:cs="Times New Roman"/>
          <w:b/>
          <w:color w:val="000000"/>
          <w:sz w:val="36"/>
          <w:szCs w:val="36"/>
        </w:rPr>
        <w:t>1、一般公共预算收支完成情况</w:t>
      </w:r>
    </w:p>
    <w:p>
      <w:pPr>
        <w:ind w:firstLine="645"/>
        <w:rPr>
          <w:rFonts w:ascii="仿宋" w:hAnsi="仿宋" w:eastAsia="仿宋" w:cs="Times New Roman"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color w:val="000000"/>
          <w:sz w:val="36"/>
          <w:szCs w:val="36"/>
        </w:rPr>
        <w:t>全市一般公共预算收入完成75.1亿元，为预算的56.4%，超过序时进度6.4个百分点，同比增加7.3亿元，增长10.8%，总量位居全省第4位，增幅位居全省第8位，序时进度位居全省第5位。</w:t>
      </w:r>
    </w:p>
    <w:p>
      <w:pPr>
        <w:ind w:firstLine="645"/>
        <w:rPr>
          <w:rFonts w:ascii="仿宋" w:hAnsi="仿宋" w:eastAsia="仿宋" w:cs="Times New Roman"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color w:val="000000"/>
          <w:sz w:val="36"/>
          <w:szCs w:val="36"/>
        </w:rPr>
        <w:t>各项税收收入完成61.3亿元，为预算的55.1%，占一般公共预算收入的81.7%，同比增加7.8亿元，增长14.6%。各项非税收入完成13.8亿元，为预算的63.1%，同比减少0.5亿元，下降3.7%</w:t>
      </w:r>
      <w:r>
        <w:rPr>
          <w:rFonts w:hint="eastAsia" w:ascii="仿宋" w:hAnsi="仿宋" w:eastAsia="仿宋" w:cs="Times New Roman"/>
          <w:sz w:val="36"/>
          <w:szCs w:val="36"/>
        </w:rPr>
        <w:t>。</w:t>
      </w:r>
    </w:p>
    <w:p>
      <w:pPr>
        <w:ind w:firstLine="645"/>
        <w:rPr>
          <w:rFonts w:ascii="仿宋" w:hAnsi="仿宋" w:eastAsia="仿宋" w:cs="Times New Roman"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color w:val="000000"/>
          <w:sz w:val="36"/>
          <w:szCs w:val="36"/>
        </w:rPr>
        <w:t>全市一般公共预算支出完成87.1亿元，为预算的47.6%，同比增加6.2亿元，增长7.6%。主要支出项目完成情况：一般公共服务支出完成8.4亿元，增长16.3%；农林水支出完成6.1亿元，下降1.8%，主要原因是省专项支出减少；教育支出完成9.1亿元，增长20.1%；科学技术支出完成0.3亿元，下降16.5%；社会保障和就业支出完成21.3亿元，增长1.3%。</w:t>
      </w:r>
    </w:p>
    <w:p>
      <w:pPr>
        <w:ind w:firstLine="645"/>
        <w:rPr>
          <w:rFonts w:ascii="仿宋" w:hAnsi="仿宋" w:eastAsia="仿宋" w:cs="Times New Roman"/>
          <w:b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b/>
          <w:color w:val="000000"/>
          <w:sz w:val="36"/>
          <w:szCs w:val="36"/>
        </w:rPr>
        <w:t>2、政府性基金预算收支完成情况</w:t>
      </w:r>
    </w:p>
    <w:p>
      <w:pPr>
        <w:ind w:firstLine="630"/>
        <w:rPr>
          <w:rFonts w:ascii="仿宋" w:hAnsi="仿宋" w:eastAsia="仿宋" w:cs="Times New Roman"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color w:val="000000"/>
          <w:sz w:val="36"/>
          <w:szCs w:val="36"/>
        </w:rPr>
        <w:t>全市政府性基金预算收入完成7.8亿元，为预算的29.1%，同比减少35.5亿元，下降81.9%，主要原因是大洼区土地出让金减少35.4亿元。全市政府性基金预算支出完成6.0亿元，为预算的26.1%，同比减少3.6亿元，下降37.5%，主要原因是大洼区基金支出减少。</w:t>
      </w:r>
    </w:p>
    <w:p>
      <w:pPr>
        <w:ind w:firstLine="630"/>
        <w:rPr>
          <w:rFonts w:ascii="仿宋" w:hAnsi="仿宋" w:eastAsia="仿宋" w:cs="Times New Roman"/>
          <w:b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b/>
          <w:color w:val="000000"/>
          <w:sz w:val="36"/>
          <w:szCs w:val="36"/>
        </w:rPr>
        <w:t>3、国有资本经营预算收支完成情况</w:t>
      </w:r>
    </w:p>
    <w:p>
      <w:pPr>
        <w:ind w:firstLine="630"/>
        <w:rPr>
          <w:rFonts w:ascii="仿宋" w:hAnsi="仿宋" w:eastAsia="仿宋" w:cs="Times New Roman"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color w:val="000000"/>
          <w:sz w:val="36"/>
          <w:szCs w:val="36"/>
        </w:rPr>
        <w:t>全市国有资本经营预算收入0.0亿元。全市国有资本经营预算支出3.1亿元。</w:t>
      </w:r>
    </w:p>
    <w:p>
      <w:pPr>
        <w:rPr>
          <w:rFonts w:ascii="仿宋" w:hAnsi="仿宋" w:eastAsia="仿宋" w:cs="Times New Roman"/>
          <w:b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color w:val="000000"/>
          <w:sz w:val="36"/>
          <w:szCs w:val="36"/>
        </w:rPr>
        <w:t xml:space="preserve">    </w:t>
      </w:r>
      <w:r>
        <w:rPr>
          <w:rFonts w:hint="eastAsia" w:ascii="仿宋" w:hAnsi="仿宋" w:eastAsia="仿宋" w:cs="Times New Roman"/>
          <w:b/>
          <w:color w:val="000000"/>
          <w:sz w:val="36"/>
          <w:szCs w:val="36"/>
        </w:rPr>
        <w:t>4、社会保险基金预算收支完成情况</w:t>
      </w:r>
    </w:p>
    <w:p>
      <w:pPr>
        <w:ind w:firstLine="720"/>
        <w:rPr>
          <w:rFonts w:ascii="仿宋" w:hAnsi="仿宋" w:eastAsia="仿宋" w:cs="Times New Roman"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color w:val="000000"/>
          <w:sz w:val="36"/>
          <w:szCs w:val="36"/>
        </w:rPr>
        <w:t>全市社会保险基金预算收入完成41.0亿元，为预算的60.0%，同比增加6.6亿元，增长19.1%。全市社会保险基金预算支出完成33.2亿元，为预算的40.5%，同比增加1.7亿元，增长5.5%。</w:t>
      </w:r>
    </w:p>
    <w:p>
      <w:pPr>
        <w:ind w:firstLine="720"/>
        <w:rPr>
          <w:rFonts w:ascii="楷体" w:hAnsi="楷体" w:eastAsia="楷体" w:cs="Times New Roman"/>
          <w:b/>
          <w:color w:val="000000"/>
          <w:sz w:val="36"/>
          <w:szCs w:val="36"/>
        </w:rPr>
      </w:pPr>
      <w:r>
        <w:rPr>
          <w:rFonts w:hint="eastAsia" w:ascii="楷体" w:hAnsi="楷体" w:eastAsia="楷体" w:cs="Times New Roman"/>
          <w:b/>
          <w:color w:val="000000"/>
          <w:sz w:val="36"/>
          <w:szCs w:val="36"/>
        </w:rPr>
        <w:t>（二）市本级财政收支完成情况</w:t>
      </w:r>
    </w:p>
    <w:p>
      <w:pPr>
        <w:rPr>
          <w:rFonts w:ascii="仿宋" w:hAnsi="仿宋" w:eastAsia="仿宋" w:cs="Times New Roman"/>
          <w:b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color w:val="000000"/>
          <w:sz w:val="36"/>
          <w:szCs w:val="36"/>
        </w:rPr>
        <w:t xml:space="preserve">   </w:t>
      </w:r>
      <w:r>
        <w:rPr>
          <w:rFonts w:hint="eastAsia" w:ascii="华文仿宋" w:hAnsi="华文仿宋" w:eastAsia="华文仿宋" w:cs="Times New Roman"/>
          <w:color w:val="000000"/>
          <w:sz w:val="36"/>
          <w:szCs w:val="36"/>
        </w:rPr>
        <w:t xml:space="preserve"> </w:t>
      </w:r>
      <w:r>
        <w:rPr>
          <w:rFonts w:hint="eastAsia" w:ascii="仿宋" w:hAnsi="仿宋" w:eastAsia="仿宋" w:cs="Times New Roman"/>
          <w:b/>
          <w:color w:val="000000"/>
          <w:sz w:val="36"/>
          <w:szCs w:val="36"/>
        </w:rPr>
        <w:t>1、一般公共预算收支完成情况</w:t>
      </w:r>
    </w:p>
    <w:p>
      <w:pPr>
        <w:ind w:firstLine="645"/>
        <w:rPr>
          <w:rFonts w:hint="eastAsia" w:ascii="仿宋" w:hAnsi="仿宋" w:eastAsia="仿宋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6"/>
          <w:szCs w:val="36"/>
        </w:rPr>
        <w:t>市本级一般公共预算收入完成30.8亿元，为预算的56.1%，超过序时进度6.1个百分点，同比减少0.6亿元，下降2.1%。主要原因是辽河油田年初增值税留抵同比增加1.7亿元，北方华锦化学工业股份有限公司进口原油进项税额在2月份集中抵扣8.6亿元</w:t>
      </w:r>
      <w:r>
        <w:rPr>
          <w:rFonts w:hint="eastAsia" w:ascii="仿宋" w:hAnsi="仿宋" w:eastAsia="仿宋" w:cs="Times New Roman"/>
          <w:color w:val="000000"/>
          <w:sz w:val="36"/>
          <w:szCs w:val="36"/>
          <w:lang w:val="en-US" w:eastAsia="zh-CN"/>
        </w:rPr>
        <w:t>。</w:t>
      </w:r>
    </w:p>
    <w:p>
      <w:pPr>
        <w:ind w:firstLine="645"/>
        <w:rPr>
          <w:rFonts w:ascii="仿宋" w:hAnsi="仿宋" w:eastAsia="仿宋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36"/>
          <w:szCs w:val="36"/>
        </w:rPr>
        <w:t>各项税收收入完成23.3亿元，为预算的51.2%，占一般公共预算收入的75.6%，同比减少0.7亿元，下降2.7%。各项非税收入完成7.5亿元，为预算的79.9%，同比增加0.01亿元，增长0.1%。</w:t>
      </w:r>
    </w:p>
    <w:p>
      <w:pPr>
        <w:ind w:firstLine="645"/>
        <w:rPr>
          <w:rFonts w:ascii="仿宋" w:hAnsi="仿宋" w:eastAsia="仿宋" w:cs="Times New Roman"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color w:val="000000"/>
          <w:sz w:val="36"/>
          <w:szCs w:val="36"/>
        </w:rPr>
        <w:t>市本级一般公共预算支出完成33.3亿元，为预算的41.5%，同比增加0.8亿元，增长2.4%。主要支出项目完成情况：一般公共服务支出完成2.0亿元，增长40.3%；农林水支出完成1.5亿元，增长78.3%；教育支出完成2.3亿元，增长23.3%；科学技术支出完成0.06亿元，增长1.6%；社会保障和就业支出完成15.0亿元，下降2.7%。</w:t>
      </w:r>
    </w:p>
    <w:p>
      <w:pPr>
        <w:ind w:firstLine="645"/>
        <w:rPr>
          <w:rFonts w:ascii="仿宋" w:hAnsi="仿宋" w:eastAsia="仿宋" w:cs="Times New Roman"/>
          <w:b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b/>
          <w:color w:val="000000"/>
          <w:sz w:val="36"/>
          <w:szCs w:val="36"/>
        </w:rPr>
        <w:t>2、政府性基金预算收支完成情况</w:t>
      </w:r>
    </w:p>
    <w:p>
      <w:pPr>
        <w:ind w:firstLine="630"/>
        <w:rPr>
          <w:rFonts w:ascii="仿宋" w:hAnsi="仿宋" w:eastAsia="仿宋" w:cs="Times New Roman"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color w:val="000000"/>
          <w:sz w:val="36"/>
          <w:szCs w:val="36"/>
        </w:rPr>
        <w:t>市本级政府性基金预算收入完成1.9亿元，为预算的60.8%，同比增加1.5亿元，增长4.1倍，主要原因是土地出让金增加1.4亿元。市本级政府性基金预算支出完成1.2亿元，为预算的36.5%，同比增加1.1亿元，增长8.5倍，主要原因是土地出让金支出增加。</w:t>
      </w:r>
    </w:p>
    <w:p>
      <w:pPr>
        <w:ind w:firstLine="630"/>
        <w:rPr>
          <w:rFonts w:ascii="仿宋" w:hAnsi="仿宋" w:eastAsia="仿宋" w:cs="Times New Roman"/>
          <w:b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b/>
          <w:color w:val="000000"/>
          <w:sz w:val="36"/>
          <w:szCs w:val="36"/>
        </w:rPr>
        <w:t>3、国有资本经营预算收支完成情况</w:t>
      </w:r>
    </w:p>
    <w:p>
      <w:pPr>
        <w:ind w:firstLine="630"/>
        <w:rPr>
          <w:rFonts w:ascii="仿宋" w:hAnsi="仿宋" w:eastAsia="仿宋" w:cs="Times New Roman"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color w:val="000000"/>
          <w:sz w:val="36"/>
          <w:szCs w:val="36"/>
        </w:rPr>
        <w:t>市本级国有资本经营预算收入0.0亿元。市本级国有资本经营预算支出3.1亿元。</w:t>
      </w:r>
    </w:p>
    <w:p>
      <w:pPr>
        <w:rPr>
          <w:rFonts w:ascii="仿宋" w:hAnsi="仿宋" w:eastAsia="仿宋" w:cs="Times New Roman"/>
          <w:b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color w:val="000000"/>
          <w:sz w:val="36"/>
          <w:szCs w:val="36"/>
        </w:rPr>
        <w:t xml:space="preserve">    </w:t>
      </w:r>
      <w:r>
        <w:rPr>
          <w:rFonts w:hint="eastAsia" w:ascii="仿宋" w:hAnsi="仿宋" w:eastAsia="仿宋" w:cs="Times New Roman"/>
          <w:b/>
          <w:color w:val="000000"/>
          <w:sz w:val="36"/>
          <w:szCs w:val="36"/>
        </w:rPr>
        <w:t>4、社会保险基金预算收支完成情况</w:t>
      </w:r>
    </w:p>
    <w:p>
      <w:pPr>
        <w:ind w:firstLine="720" w:firstLineChars="200"/>
        <w:rPr>
          <w:rFonts w:ascii="仿宋" w:hAnsi="仿宋" w:eastAsia="仿宋" w:cs="Times New Roman"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color w:val="000000"/>
          <w:sz w:val="36"/>
          <w:szCs w:val="36"/>
        </w:rPr>
        <w:t>市本级社会保险基金预算收入完成39.6亿元，为预算的62.7%，同比增加6.8亿元，增长20.7%，主要原因是省以上补助及时到位和保险费征缴工作完成情况较好。市本级社会保险基金预算支出完成32.2亿元，为预算的41.8%，同比增加1.7亿元，增长6.9%。</w:t>
      </w:r>
    </w:p>
    <w:p>
      <w:pPr>
        <w:ind w:firstLine="720" w:firstLineChars="200"/>
        <w:rPr>
          <w:rFonts w:ascii="黑体" w:hAnsi="黑体" w:eastAsia="黑体" w:cs="Times New Roman"/>
          <w:color w:val="000000"/>
          <w:sz w:val="36"/>
          <w:szCs w:val="36"/>
        </w:rPr>
      </w:pPr>
      <w:r>
        <w:rPr>
          <w:rFonts w:hint="eastAsia" w:ascii="黑体" w:hAnsi="黑体" w:eastAsia="黑体" w:cs="Times New Roman"/>
          <w:color w:val="000000"/>
          <w:sz w:val="36"/>
          <w:szCs w:val="36"/>
        </w:rPr>
        <w:t>三、预算执行的特点</w:t>
      </w:r>
    </w:p>
    <w:p>
      <w:pPr>
        <w:snapToGrid w:val="0"/>
        <w:ind w:firstLine="723" w:firstLineChars="200"/>
        <w:rPr>
          <w:rFonts w:ascii="楷体" w:hAnsi="楷体" w:eastAsia="楷体" w:cs="Times New Roman"/>
          <w:b/>
          <w:color w:val="000000" w:themeColor="text1"/>
          <w:sz w:val="36"/>
          <w:szCs w:val="36"/>
        </w:rPr>
      </w:pPr>
      <w:r>
        <w:rPr>
          <w:rFonts w:hint="eastAsia" w:ascii="楷体" w:hAnsi="楷体" w:eastAsia="楷体" w:cs="Times New Roman"/>
          <w:b/>
          <w:color w:val="000000" w:themeColor="text1"/>
          <w:sz w:val="36"/>
          <w:szCs w:val="36"/>
        </w:rPr>
        <w:t>1、财政收入质量稳步提高</w:t>
      </w:r>
    </w:p>
    <w:p>
      <w:pPr>
        <w:ind w:firstLine="720" w:firstLineChars="200"/>
        <w:rPr>
          <w:rFonts w:ascii="仿宋" w:hAnsi="仿宋" w:eastAsia="仿宋" w:cs="Times New Roman"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color w:val="000000"/>
          <w:sz w:val="36"/>
          <w:szCs w:val="36"/>
        </w:rPr>
        <w:t>上半年税收收入占一般公共预算收入的比重持续保持在80%以上，占比全省第三。收入规模继续扩大，一般公共预算收入总量、税收收入总量均在全省第四位。</w:t>
      </w:r>
    </w:p>
    <w:p>
      <w:pPr>
        <w:snapToGrid w:val="0"/>
        <w:ind w:firstLine="723" w:firstLineChars="200"/>
        <w:rPr>
          <w:rFonts w:ascii="楷体" w:hAnsi="楷体" w:eastAsia="楷体" w:cs="Times New Roman"/>
          <w:b/>
          <w:color w:val="000000" w:themeColor="text1"/>
          <w:sz w:val="36"/>
          <w:szCs w:val="36"/>
        </w:rPr>
      </w:pPr>
      <w:r>
        <w:rPr>
          <w:rFonts w:hint="eastAsia" w:ascii="楷体" w:hAnsi="楷体" w:eastAsia="楷体" w:cs="Times New Roman"/>
          <w:b/>
          <w:color w:val="000000" w:themeColor="text1"/>
          <w:sz w:val="36"/>
          <w:szCs w:val="36"/>
        </w:rPr>
        <w:t>2、税收收入可持续性较强</w:t>
      </w:r>
    </w:p>
    <w:p>
      <w:pPr>
        <w:ind w:firstLine="720" w:firstLineChars="200"/>
        <w:rPr>
          <w:rFonts w:ascii="仿宋" w:hAnsi="仿宋" w:eastAsia="仿宋" w:cs="Times New Roman"/>
          <w:color w:val="000000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上半年税收收入增幅高于一般公共预算收入增幅，税收收入增幅比我市上半年地区生产总值增幅</w:t>
      </w:r>
      <w:r>
        <w:rPr>
          <w:rFonts w:hint="eastAsia" w:ascii="仿宋" w:hAnsi="仿宋" w:eastAsia="仿宋"/>
          <w:sz w:val="36"/>
          <w:szCs w:val="36"/>
          <w:lang w:eastAsia="zh-CN"/>
        </w:rPr>
        <w:t>（</w:t>
      </w:r>
      <w:r>
        <w:rPr>
          <w:rFonts w:hint="eastAsia" w:ascii="仿宋" w:hAnsi="仿宋" w:eastAsia="仿宋"/>
          <w:sz w:val="36"/>
          <w:szCs w:val="36"/>
        </w:rPr>
        <w:t>6.0%</w:t>
      </w:r>
      <w:r>
        <w:rPr>
          <w:rFonts w:hint="eastAsia" w:ascii="仿宋" w:hAnsi="仿宋" w:eastAsia="仿宋"/>
          <w:sz w:val="36"/>
          <w:szCs w:val="36"/>
          <w:lang w:eastAsia="zh-CN"/>
        </w:rPr>
        <w:t>）</w:t>
      </w:r>
      <w:r>
        <w:rPr>
          <w:rFonts w:hint="eastAsia" w:ascii="仿宋" w:hAnsi="仿宋" w:eastAsia="仿宋"/>
          <w:sz w:val="36"/>
          <w:szCs w:val="36"/>
        </w:rPr>
        <w:t>高4.8个百分点。与经济增长高度相关的增值税、企业所得税增长较快。</w:t>
      </w:r>
    </w:p>
    <w:p>
      <w:pPr>
        <w:snapToGrid w:val="0"/>
        <w:ind w:firstLine="723" w:firstLineChars="200"/>
        <w:rPr>
          <w:rFonts w:ascii="楷体" w:hAnsi="楷体" w:eastAsia="楷体" w:cs="Times New Roman"/>
          <w:b/>
          <w:color w:val="000000" w:themeColor="text1"/>
          <w:sz w:val="36"/>
          <w:szCs w:val="36"/>
        </w:rPr>
      </w:pPr>
      <w:r>
        <w:rPr>
          <w:rFonts w:hint="eastAsia" w:ascii="楷体" w:hAnsi="楷体" w:eastAsia="楷体" w:cs="Times New Roman"/>
          <w:b/>
          <w:color w:val="000000" w:themeColor="text1"/>
          <w:sz w:val="36"/>
          <w:szCs w:val="36"/>
        </w:rPr>
        <w:t>3.社会保险基金收支平稳增长</w:t>
      </w:r>
    </w:p>
    <w:p>
      <w:pPr>
        <w:ind w:firstLine="720" w:firstLineChars="200"/>
        <w:rPr>
          <w:rFonts w:ascii="仿宋" w:hAnsi="仿宋" w:eastAsia="仿宋" w:cs="Times New Roman"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color w:val="000000"/>
          <w:sz w:val="36"/>
          <w:szCs w:val="36"/>
        </w:rPr>
        <w:t>上半年社会保险基金均呈收支平稳增长、略有结余的良好态势，社会保险资金不断积累，确保了各项社会保障待遇及政策的落实。</w:t>
      </w:r>
    </w:p>
    <w:p>
      <w:pPr>
        <w:snapToGrid w:val="0"/>
        <w:ind w:right="-91" w:firstLine="723" w:firstLineChars="200"/>
        <w:rPr>
          <w:rFonts w:ascii="楷体" w:hAnsi="楷体" w:eastAsia="楷体" w:cs="Times New Roman"/>
          <w:b/>
          <w:color w:val="000000" w:themeColor="text1"/>
          <w:sz w:val="36"/>
          <w:szCs w:val="36"/>
        </w:rPr>
      </w:pPr>
      <w:r>
        <w:rPr>
          <w:rFonts w:hint="eastAsia" w:ascii="楷体" w:hAnsi="楷体" w:eastAsia="楷体" w:cs="Times New Roman"/>
          <w:b/>
          <w:color w:val="000000" w:themeColor="text1"/>
          <w:sz w:val="36"/>
          <w:szCs w:val="36"/>
        </w:rPr>
        <w:t>4、积极调度资金，重点支出、刚性支出得到有效保障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上半年各级财政部门坚持保基本、兜底线、全覆盖的原则，积极筹措调度资金，重点保障民生领域支出，足额安排“保工资、保运转、保民生”等重点支出和刚性支出。全市各项支出指标提前下达，及时拨付资金，加快支出进度，重点支出、刚性支出得到有效保障。</w:t>
      </w:r>
    </w:p>
    <w:p>
      <w:pPr>
        <w:ind w:firstLine="720" w:firstLineChars="200"/>
        <w:rPr>
          <w:rFonts w:ascii="黑体" w:hAnsi="黑体" w:eastAsia="黑体" w:cs="Times New Roman"/>
          <w:color w:val="000000"/>
          <w:sz w:val="36"/>
          <w:szCs w:val="36"/>
        </w:rPr>
      </w:pPr>
      <w:r>
        <w:rPr>
          <w:rFonts w:hint="eastAsia" w:ascii="黑体" w:hAnsi="黑体" w:eastAsia="黑体" w:cs="Times New Roman"/>
          <w:color w:val="000000"/>
          <w:sz w:val="36"/>
          <w:szCs w:val="36"/>
        </w:rPr>
        <w:t>四、2018年上半年主要财政工作情况</w:t>
      </w:r>
    </w:p>
    <w:p>
      <w:pPr>
        <w:spacing w:line="620" w:lineRule="exact"/>
        <w:ind w:firstLine="720" w:firstLineChars="200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上半年，全市财政工作按照市委七届七次全会暨市委经济工作会议</w:t>
      </w:r>
      <w:r>
        <w:rPr>
          <w:rFonts w:hint="eastAsia" w:ascii="仿宋" w:hAnsi="仿宋" w:eastAsia="仿宋" w:cs="Times New Roman"/>
          <w:sz w:val="36"/>
          <w:szCs w:val="36"/>
        </w:rPr>
        <w:t>等一系列部署</w:t>
      </w:r>
      <w:r>
        <w:rPr>
          <w:rFonts w:hint="eastAsia" w:ascii="仿宋" w:hAnsi="仿宋" w:eastAsia="仿宋"/>
          <w:sz w:val="36"/>
          <w:szCs w:val="36"/>
        </w:rPr>
        <w:t>和</w:t>
      </w:r>
      <w:r>
        <w:rPr>
          <w:rFonts w:hint="eastAsia" w:ascii="仿宋" w:hAnsi="仿宋" w:eastAsia="仿宋" w:cs="Times New Roman"/>
          <w:sz w:val="36"/>
          <w:szCs w:val="36"/>
        </w:rPr>
        <w:t>要求，</w:t>
      </w:r>
      <w:r>
        <w:rPr>
          <w:rFonts w:hint="eastAsia" w:ascii="仿宋" w:hAnsi="仿宋" w:eastAsia="仿宋"/>
          <w:sz w:val="36"/>
          <w:szCs w:val="36"/>
        </w:rPr>
        <w:t>着力组织财政收入，积极支持经济发展，强化政府债务管控，大力推进财税改革，</w:t>
      </w: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</w:rPr>
        <w:t>强化财政资金管理，合理安排民生支出，</w:t>
      </w:r>
      <w:r>
        <w:rPr>
          <w:rFonts w:hint="eastAsia" w:ascii="仿宋" w:hAnsi="仿宋" w:eastAsia="仿宋" w:cs="仿宋_GB2312"/>
          <w:sz w:val="36"/>
          <w:szCs w:val="36"/>
        </w:rPr>
        <w:t>促进了全市经济社会良好发展。</w:t>
      </w:r>
    </w:p>
    <w:p>
      <w:pPr>
        <w:pStyle w:val="4"/>
        <w:spacing w:line="620" w:lineRule="exact"/>
        <w:ind w:firstLine="723"/>
        <w:rPr>
          <w:rFonts w:ascii="楷体" w:hAnsi="楷体" w:eastAsia="楷体"/>
          <w:b/>
          <w:bCs/>
          <w:color w:val="000000" w:themeColor="text1"/>
          <w:sz w:val="36"/>
          <w:szCs w:val="36"/>
        </w:rPr>
      </w:pPr>
      <w:r>
        <w:rPr>
          <w:rFonts w:hint="eastAsia" w:ascii="楷体" w:hAnsi="楷体" w:eastAsia="楷体"/>
          <w:b/>
          <w:color w:val="000000" w:themeColor="text1"/>
          <w:sz w:val="36"/>
          <w:szCs w:val="36"/>
        </w:rPr>
        <w:t>（一）着力组织</w:t>
      </w:r>
      <w:r>
        <w:rPr>
          <w:rFonts w:hint="eastAsia" w:ascii="楷体" w:hAnsi="楷体" w:eastAsia="楷体"/>
          <w:b/>
          <w:bCs/>
          <w:color w:val="000000" w:themeColor="text1"/>
          <w:sz w:val="36"/>
          <w:szCs w:val="36"/>
        </w:rPr>
        <w:t>财政收入，确保实现“双过半</w:t>
      </w:r>
      <w:r>
        <w:rPr>
          <w:rFonts w:ascii="楷体" w:hAnsi="楷体" w:eastAsia="楷体"/>
          <w:b/>
          <w:bCs/>
          <w:color w:val="000000" w:themeColor="text1"/>
          <w:sz w:val="36"/>
          <w:szCs w:val="36"/>
        </w:rPr>
        <w:t>”</w:t>
      </w:r>
    </w:p>
    <w:p>
      <w:pPr>
        <w:spacing w:line="620" w:lineRule="exact"/>
        <w:ind w:right="-193" w:rightChars="-92" w:firstLine="716" w:firstLineChars="199"/>
        <w:rPr>
          <w:rFonts w:ascii="仿宋" w:hAnsi="仿宋" w:eastAsia="仿宋"/>
          <w:color w:val="FF0000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强化财政收入分析和调度，</w:t>
      </w:r>
      <w:r>
        <w:rPr>
          <w:rFonts w:ascii="仿宋" w:hAnsi="仿宋" w:eastAsia="仿宋" w:cs="Arial"/>
          <w:sz w:val="36"/>
          <w:szCs w:val="36"/>
        </w:rPr>
        <w:t>科学研判财政收入形势</w:t>
      </w:r>
      <w:r>
        <w:rPr>
          <w:rFonts w:hint="eastAsia" w:ascii="仿宋" w:hAnsi="仿宋" w:eastAsia="仿宋"/>
          <w:sz w:val="36"/>
          <w:szCs w:val="36"/>
        </w:rPr>
        <w:t>。</w:t>
      </w:r>
      <w:r>
        <w:rPr>
          <w:rFonts w:hint="eastAsia" w:ascii="仿宋" w:hAnsi="仿宋" w:eastAsia="仿宋"/>
          <w:bCs/>
          <w:sz w:val="36"/>
          <w:szCs w:val="36"/>
        </w:rPr>
        <w:t>围绕财政增收</w:t>
      </w:r>
      <w:r>
        <w:rPr>
          <w:rFonts w:hint="eastAsia" w:ascii="仿宋" w:hAnsi="仿宋" w:eastAsia="仿宋"/>
          <w:sz w:val="36"/>
          <w:szCs w:val="36"/>
        </w:rPr>
        <w:t>加强税收征管，努力挖掘增收潜力</w:t>
      </w:r>
      <w:r>
        <w:rPr>
          <w:rFonts w:hint="eastAsia" w:ascii="仿宋" w:hAnsi="仿宋" w:eastAsia="仿宋" w:cs="仿宋"/>
          <w:sz w:val="36"/>
          <w:szCs w:val="36"/>
        </w:rPr>
        <w:t>，防止税收</w:t>
      </w:r>
      <w:r>
        <w:rPr>
          <w:rFonts w:ascii="仿宋" w:hAnsi="仿宋" w:eastAsia="仿宋"/>
          <w:sz w:val="36"/>
          <w:szCs w:val="36"/>
        </w:rPr>
        <w:t>跑冒滴漏</w:t>
      </w:r>
      <w:r>
        <w:rPr>
          <w:rFonts w:hint="eastAsia" w:ascii="仿宋" w:hAnsi="仿宋" w:eastAsia="仿宋"/>
          <w:sz w:val="36"/>
          <w:szCs w:val="36"/>
        </w:rPr>
        <w:t>。强化非税收入管理，严格控制非税收入占比，提高财政收入质量。确保各项收入应收尽收、</w:t>
      </w:r>
      <w:r>
        <w:rPr>
          <w:rFonts w:ascii="仿宋" w:hAnsi="仿宋" w:eastAsia="仿宋"/>
          <w:sz w:val="36"/>
          <w:szCs w:val="36"/>
        </w:rPr>
        <w:t>均衡入库</w:t>
      </w:r>
      <w:r>
        <w:rPr>
          <w:rFonts w:hint="eastAsia" w:ascii="仿宋" w:hAnsi="仿宋" w:eastAsia="仿宋"/>
          <w:sz w:val="36"/>
          <w:szCs w:val="36"/>
        </w:rPr>
        <w:t>，确保</w:t>
      </w:r>
      <w:r>
        <w:rPr>
          <w:rFonts w:hint="eastAsia" w:ascii="仿宋" w:hAnsi="仿宋" w:eastAsia="仿宋"/>
          <w:bCs/>
          <w:sz w:val="36"/>
          <w:szCs w:val="36"/>
        </w:rPr>
        <w:t>实现了时间过半，任务过半</w:t>
      </w:r>
      <w:r>
        <w:rPr>
          <w:rFonts w:hint="eastAsia" w:ascii="仿宋" w:hAnsi="仿宋" w:eastAsia="仿宋" w:cs="仿宋_GB2312"/>
          <w:sz w:val="36"/>
          <w:szCs w:val="36"/>
        </w:rPr>
        <w:t>。</w:t>
      </w:r>
    </w:p>
    <w:p>
      <w:pPr>
        <w:spacing w:line="620" w:lineRule="exact"/>
        <w:ind w:right="-193" w:rightChars="-92" w:firstLine="719" w:firstLineChars="199"/>
        <w:rPr>
          <w:rFonts w:ascii="楷体" w:hAnsi="楷体" w:eastAsia="楷体"/>
          <w:b/>
          <w:color w:val="000000" w:themeColor="text1"/>
          <w:sz w:val="36"/>
          <w:szCs w:val="36"/>
        </w:rPr>
      </w:pPr>
      <w:r>
        <w:rPr>
          <w:rFonts w:hint="eastAsia" w:ascii="楷体" w:hAnsi="楷体" w:eastAsia="楷体"/>
          <w:b/>
          <w:color w:val="000000" w:themeColor="text1"/>
          <w:sz w:val="36"/>
          <w:szCs w:val="36"/>
        </w:rPr>
        <w:t>（二）积极支持经济发展，促进经济良好运行</w:t>
      </w:r>
    </w:p>
    <w:p>
      <w:pPr>
        <w:spacing w:line="600" w:lineRule="exact"/>
        <w:ind w:firstLine="645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大力实施沿海经济带建设、县域经济发展行动计划和乡村振兴战略等</w:t>
      </w:r>
      <w:r>
        <w:rPr>
          <w:rFonts w:hint="eastAsia" w:ascii="仿宋" w:hAnsi="仿宋" w:eastAsia="仿宋"/>
          <w:sz w:val="36"/>
          <w:szCs w:val="36"/>
        </w:rPr>
        <w:t>一系列稳增长的政策措施，努力促进全市经济提质增速。市本级财政筹集资金8.9亿元，支持了城市基础设施等重点项目建设。全市拨付支农资金6.1亿元，支持了现代农业发展。</w:t>
      </w:r>
    </w:p>
    <w:p>
      <w:pPr>
        <w:spacing w:line="620" w:lineRule="exact"/>
        <w:ind w:firstLine="723" w:firstLineChars="200"/>
        <w:rPr>
          <w:rFonts w:ascii="楷体" w:hAnsi="楷体" w:eastAsia="楷体"/>
          <w:b/>
          <w:color w:val="000000" w:themeColor="text1"/>
          <w:sz w:val="36"/>
          <w:szCs w:val="36"/>
        </w:rPr>
      </w:pPr>
      <w:r>
        <w:rPr>
          <w:rFonts w:hint="eastAsia" w:ascii="楷体" w:hAnsi="楷体" w:eastAsia="楷体"/>
          <w:b/>
          <w:color w:val="000000" w:themeColor="text1"/>
          <w:sz w:val="36"/>
          <w:szCs w:val="36"/>
        </w:rPr>
        <w:t>（三）强化政府债务管控，全面摸清债务底数</w:t>
      </w:r>
    </w:p>
    <w:p>
      <w:pPr>
        <w:ind w:firstLine="720" w:firstLineChars="200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多措并举化解政府性债务137.9亿元，提前完成了省下达的全年化债任务。</w:t>
      </w:r>
      <w:r>
        <w:rPr>
          <w:rFonts w:hint="eastAsia" w:ascii="仿宋" w:hAnsi="仿宋" w:eastAsia="仿宋"/>
          <w:color w:val="000000" w:themeColor="text1"/>
          <w:sz w:val="36"/>
          <w:szCs w:val="36"/>
        </w:rPr>
        <w:t>置换政府债务66.1亿元，存量债务累计置换率达99%。</w:t>
      </w:r>
      <w:r>
        <w:rPr>
          <w:rFonts w:hint="eastAsia" w:ascii="仿宋" w:hAnsi="仿宋" w:eastAsia="仿宋"/>
          <w:sz w:val="36"/>
          <w:szCs w:val="36"/>
        </w:rPr>
        <w:t>开展了包括隐性债务在内的全市全口径债务调查摸底工作，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</w:rPr>
        <w:t>完善债务监管和风险预警机制，</w:t>
      </w:r>
      <w:r>
        <w:rPr>
          <w:rFonts w:hint="eastAsia" w:ascii="仿宋" w:hAnsi="仿宋" w:eastAsia="仿宋" w:cs="仿宋"/>
          <w:sz w:val="36"/>
          <w:szCs w:val="36"/>
        </w:rPr>
        <w:t>努力做到风险早发现、早处置。</w:t>
      </w:r>
    </w:p>
    <w:p>
      <w:pPr>
        <w:spacing w:line="620" w:lineRule="exact"/>
        <w:ind w:firstLine="723" w:firstLineChars="200"/>
        <w:rPr>
          <w:rFonts w:ascii="楷体" w:hAnsi="楷体" w:eastAsia="楷体"/>
          <w:b/>
          <w:color w:val="000000" w:themeColor="text1"/>
          <w:sz w:val="36"/>
          <w:szCs w:val="36"/>
        </w:rPr>
      </w:pPr>
      <w:r>
        <w:rPr>
          <w:rFonts w:hint="eastAsia" w:ascii="楷体" w:hAnsi="楷体" w:eastAsia="楷体"/>
          <w:b/>
          <w:color w:val="000000" w:themeColor="text1"/>
          <w:sz w:val="36"/>
          <w:szCs w:val="36"/>
        </w:rPr>
        <w:t>（四）大力推进财税改革，完善财政管理体制</w:t>
      </w:r>
    </w:p>
    <w:p>
      <w:pPr>
        <w:spacing w:line="600" w:lineRule="exact"/>
        <w:ind w:firstLine="720" w:firstLineChars="200"/>
        <w:rPr>
          <w:rFonts w:ascii="楷体" w:hAnsi="楷体" w:eastAsia="楷体"/>
          <w:b/>
          <w:color w:val="FF0000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坚持收入和财力向乡镇倾斜以及财权事权相匹配等原则，</w:t>
      </w:r>
      <w:r>
        <w:rPr>
          <w:rFonts w:hint="eastAsia" w:ascii="仿宋" w:hAnsi="仿宋" w:eastAsia="仿宋"/>
          <w:sz w:val="36"/>
          <w:szCs w:val="36"/>
        </w:rPr>
        <w:t>启动全市乡镇财政体制改革工作</w:t>
      </w:r>
      <w:r>
        <w:rPr>
          <w:rFonts w:hint="eastAsia" w:ascii="仿宋" w:hAnsi="仿宋" w:eastAsia="仿宋" w:cs="仿宋_GB2312"/>
          <w:sz w:val="36"/>
          <w:szCs w:val="36"/>
        </w:rPr>
        <w:t>，进一步调动乡镇街道发展经济、培植财源的积极性。</w:t>
      </w:r>
      <w:r>
        <w:rPr>
          <w:rFonts w:hint="eastAsia" w:ascii="仿宋" w:hAnsi="仿宋" w:eastAsia="仿宋"/>
          <w:sz w:val="36"/>
          <w:szCs w:val="36"/>
        </w:rPr>
        <w:t>1月1日起</w:t>
      </w:r>
      <w:r>
        <w:rPr>
          <w:rFonts w:hint="eastAsia" w:ascii="仿宋" w:hAnsi="仿宋" w:eastAsia="仿宋" w:cs="仿宋_GB2312"/>
          <w:sz w:val="36"/>
          <w:szCs w:val="36"/>
        </w:rPr>
        <w:t>对原征收的排污费改征环境保护税</w:t>
      </w:r>
      <w:r>
        <w:rPr>
          <w:rFonts w:hint="eastAsia" w:ascii="仿宋" w:hAnsi="仿宋" w:eastAsia="仿宋"/>
          <w:sz w:val="36"/>
          <w:szCs w:val="36"/>
        </w:rPr>
        <w:t>，</w:t>
      </w:r>
      <w:r>
        <w:rPr>
          <w:rFonts w:hint="eastAsia" w:ascii="仿宋" w:hAnsi="仿宋" w:eastAsia="仿宋"/>
          <w:color w:val="FF0000"/>
          <w:sz w:val="36"/>
          <w:szCs w:val="36"/>
          <w:lang w:val="en-US" w:eastAsia="zh-CN"/>
        </w:rPr>
        <w:t>构建促进经济结构调整、发展方式转变的绿色税制体系</w:t>
      </w:r>
      <w:r>
        <w:rPr>
          <w:rFonts w:hint="eastAsia" w:ascii="仿宋" w:hAnsi="仿宋" w:eastAsia="仿宋"/>
          <w:color w:val="FF0000"/>
          <w:sz w:val="36"/>
          <w:szCs w:val="36"/>
        </w:rPr>
        <w:t>。</w:t>
      </w:r>
    </w:p>
    <w:p>
      <w:pPr>
        <w:spacing w:line="620" w:lineRule="exact"/>
        <w:ind w:firstLine="723" w:firstLineChars="200"/>
        <w:rPr>
          <w:rFonts w:ascii="楷体" w:hAnsi="楷体" w:eastAsia="楷体"/>
          <w:b/>
          <w:color w:val="000000" w:themeColor="text1"/>
          <w:sz w:val="36"/>
          <w:szCs w:val="36"/>
        </w:rPr>
      </w:pPr>
      <w:r>
        <w:rPr>
          <w:rFonts w:hint="eastAsia" w:ascii="楷体" w:hAnsi="楷体" w:eastAsia="楷体"/>
          <w:b/>
          <w:color w:val="000000" w:themeColor="text1"/>
          <w:sz w:val="36"/>
          <w:szCs w:val="36"/>
        </w:rPr>
        <w:t>（</w:t>
      </w:r>
      <w:r>
        <w:rPr>
          <w:rFonts w:hint="eastAsia" w:ascii="楷体" w:hAnsi="楷体" w:eastAsia="楷体"/>
          <w:b/>
          <w:bCs/>
          <w:color w:val="000000" w:themeColor="text1"/>
          <w:sz w:val="36"/>
          <w:szCs w:val="36"/>
        </w:rPr>
        <w:t>五</w:t>
      </w:r>
      <w:r>
        <w:rPr>
          <w:rFonts w:hint="eastAsia" w:ascii="楷体" w:hAnsi="楷体" w:eastAsia="楷体"/>
          <w:b/>
          <w:color w:val="000000" w:themeColor="text1"/>
          <w:sz w:val="36"/>
          <w:szCs w:val="36"/>
        </w:rPr>
        <w:t>）强化财政资金管理，提高资金使用效益</w:t>
      </w:r>
    </w:p>
    <w:p>
      <w:pPr>
        <w:spacing w:line="576" w:lineRule="exact"/>
        <w:ind w:firstLine="720" w:firstLineChars="200"/>
        <w:rPr>
          <w:rFonts w:ascii="仿宋" w:hAnsi="仿宋" w:eastAsia="仿宋"/>
          <w:color w:val="FF0000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加强财政支出管理，合理安排支出保障顺序。严格控制“三公”经费等行政运行成本，市直各预算单位项目支出一律按不低于10%的幅度压减。</w:t>
      </w:r>
      <w:r>
        <w:rPr>
          <w:rFonts w:hint="eastAsia" w:ascii="仿宋" w:hAnsi="仿宋" w:eastAsia="仿宋" w:cs="仿宋_GB2312"/>
          <w:color w:val="FF0000"/>
          <w:sz w:val="36"/>
          <w:szCs w:val="36"/>
        </w:rPr>
        <w:t>清理</w:t>
      </w:r>
      <w:r>
        <w:rPr>
          <w:rFonts w:hint="eastAsia" w:ascii="仿宋" w:hAnsi="仿宋" w:eastAsia="仿宋"/>
          <w:color w:val="FF0000"/>
          <w:sz w:val="36"/>
          <w:szCs w:val="36"/>
        </w:rPr>
        <w:t>盘活</w:t>
      </w:r>
      <w:r>
        <w:rPr>
          <w:rFonts w:hint="eastAsia" w:ascii="仿宋" w:hAnsi="仿宋" w:eastAsia="仿宋" w:cs="仿宋_GB2312"/>
          <w:color w:val="FF0000"/>
          <w:sz w:val="36"/>
          <w:szCs w:val="36"/>
        </w:rPr>
        <w:t>市直所有预算单位存量资金，</w:t>
      </w:r>
      <w:r>
        <w:rPr>
          <w:rFonts w:hint="eastAsia" w:ascii="仿宋" w:hAnsi="仿宋" w:eastAsia="仿宋"/>
          <w:color w:val="FF0000"/>
          <w:sz w:val="36"/>
          <w:szCs w:val="36"/>
        </w:rPr>
        <w:t>提高财政资金使用效益。</w:t>
      </w:r>
    </w:p>
    <w:p>
      <w:pPr>
        <w:snapToGrid w:val="0"/>
        <w:spacing w:line="620" w:lineRule="exact"/>
        <w:ind w:firstLine="723" w:firstLineChars="200"/>
        <w:rPr>
          <w:rFonts w:ascii="楷体" w:hAnsi="楷体" w:eastAsia="楷体"/>
          <w:b/>
          <w:color w:val="000000" w:themeColor="text1"/>
          <w:sz w:val="36"/>
          <w:szCs w:val="36"/>
        </w:rPr>
      </w:pPr>
      <w:r>
        <w:rPr>
          <w:rFonts w:hint="eastAsia" w:ascii="楷体" w:hAnsi="楷体" w:eastAsia="楷体"/>
          <w:b/>
          <w:bCs/>
          <w:color w:val="000000" w:themeColor="text1"/>
          <w:sz w:val="36"/>
          <w:szCs w:val="36"/>
        </w:rPr>
        <w:t>（</w:t>
      </w:r>
      <w:r>
        <w:rPr>
          <w:rFonts w:hint="eastAsia" w:ascii="楷体" w:hAnsi="楷体" w:eastAsia="楷体"/>
          <w:b/>
          <w:color w:val="000000" w:themeColor="text1"/>
          <w:sz w:val="36"/>
          <w:szCs w:val="36"/>
        </w:rPr>
        <w:t>六</w:t>
      </w:r>
      <w:r>
        <w:rPr>
          <w:rFonts w:hint="eastAsia" w:ascii="楷体" w:hAnsi="楷体" w:eastAsia="楷体"/>
          <w:b/>
          <w:bCs/>
          <w:color w:val="000000" w:themeColor="text1"/>
          <w:sz w:val="36"/>
          <w:szCs w:val="36"/>
        </w:rPr>
        <w:t>）合理安排民生支出</w:t>
      </w:r>
      <w:r>
        <w:rPr>
          <w:rFonts w:hint="eastAsia" w:ascii="楷体" w:hAnsi="楷体" w:eastAsia="楷体"/>
          <w:b/>
          <w:color w:val="000000" w:themeColor="text1"/>
          <w:sz w:val="36"/>
          <w:szCs w:val="36"/>
        </w:rPr>
        <w:t>，扎实兜牢民生底线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按照“先生活、后生产”原则，合理安排民生预算。优先保障工资、养老金、社会救济救助、基本医疗、义务教育、扶贫、就业、对农民补贴等民生领域刚性支出，切实保障困难群众基本生活，扎实兜牢民生底线。</w:t>
      </w:r>
    </w:p>
    <w:p>
      <w:pPr>
        <w:spacing w:line="620" w:lineRule="exact"/>
        <w:ind w:firstLine="720" w:firstLineChars="200"/>
        <w:rPr>
          <w:rFonts w:ascii="仿宋" w:hAnsi="仿宋" w:eastAsia="仿宋" w:cs="楷体_GB2312"/>
          <w:bCs/>
          <w:color w:val="000000" w:themeColor="text1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下半年，财政支出压力依然较大，财政收支矛盾仍将十分突出。</w:t>
      </w:r>
      <w:r>
        <w:rPr>
          <w:rFonts w:hint="eastAsia" w:ascii="仿宋" w:hAnsi="仿宋" w:eastAsia="仿宋"/>
          <w:bCs/>
          <w:sz w:val="36"/>
          <w:szCs w:val="36"/>
        </w:rPr>
        <w:t>为</w:t>
      </w:r>
      <w:r>
        <w:rPr>
          <w:rFonts w:hint="eastAsia" w:ascii="仿宋" w:hAnsi="仿宋" w:eastAsia="仿宋"/>
          <w:sz w:val="36"/>
          <w:szCs w:val="36"/>
        </w:rPr>
        <w:t>此，</w:t>
      </w:r>
      <w:r>
        <w:rPr>
          <w:rFonts w:hint="eastAsia" w:ascii="仿宋" w:hAnsi="仿宋" w:eastAsia="仿宋"/>
          <w:bCs/>
          <w:sz w:val="36"/>
          <w:szCs w:val="36"/>
        </w:rPr>
        <w:t>将重点做好以下几项工作：</w:t>
      </w:r>
      <w:r>
        <w:rPr>
          <w:rFonts w:hint="eastAsia" w:ascii="仿宋" w:hAnsi="仿宋" w:eastAsia="仿宋"/>
          <w:bCs/>
          <w:color w:val="000000" w:themeColor="text1"/>
          <w:sz w:val="36"/>
          <w:szCs w:val="36"/>
        </w:rPr>
        <w:t>一是</w:t>
      </w:r>
      <w:r>
        <w:rPr>
          <w:rFonts w:hint="eastAsia" w:ascii="仿宋" w:hAnsi="仿宋" w:eastAsia="仿宋"/>
          <w:bCs/>
          <w:sz w:val="36"/>
          <w:szCs w:val="36"/>
        </w:rPr>
        <w:t>围绕财政增收抓税收，围绕增加税收促产业发展；</w:t>
      </w:r>
      <w:r>
        <w:rPr>
          <w:rFonts w:hint="eastAsia" w:ascii="仿宋" w:hAnsi="仿宋" w:eastAsia="仿宋"/>
          <w:bCs/>
          <w:color w:val="000000" w:themeColor="text1"/>
          <w:sz w:val="36"/>
          <w:szCs w:val="36"/>
        </w:rPr>
        <w:t>二是</w:t>
      </w:r>
      <w:r>
        <w:rPr>
          <w:rFonts w:hint="eastAsia" w:ascii="仿宋" w:hAnsi="仿宋" w:eastAsia="仿宋"/>
          <w:bCs/>
          <w:sz w:val="36"/>
          <w:szCs w:val="36"/>
        </w:rPr>
        <w:t>支持县域经济发展，推进乡村振兴战略；</w:t>
      </w:r>
      <w:r>
        <w:rPr>
          <w:rFonts w:hint="eastAsia" w:ascii="仿宋" w:hAnsi="仿宋" w:eastAsia="仿宋"/>
          <w:bCs/>
          <w:color w:val="000000" w:themeColor="text1"/>
          <w:sz w:val="36"/>
          <w:szCs w:val="36"/>
        </w:rPr>
        <w:t>三是完善债务管理机制，防范化解债务风险；四是加强财政支出管理，</w:t>
      </w:r>
      <w:r>
        <w:rPr>
          <w:rFonts w:hint="eastAsia" w:ascii="仿宋" w:hAnsi="仿宋" w:eastAsia="仿宋"/>
          <w:bCs/>
          <w:sz w:val="36"/>
          <w:szCs w:val="36"/>
        </w:rPr>
        <w:t>强化资金追踪问效；</w:t>
      </w:r>
      <w:r>
        <w:rPr>
          <w:rFonts w:hint="eastAsia" w:ascii="仿宋" w:hAnsi="仿宋" w:eastAsia="仿宋"/>
          <w:bCs/>
          <w:color w:val="000000" w:themeColor="text1"/>
          <w:sz w:val="36"/>
          <w:szCs w:val="36"/>
        </w:rPr>
        <w:t>五是不断改进民生工作</w:t>
      </w:r>
      <w:r>
        <w:rPr>
          <w:rFonts w:hint="eastAsia" w:ascii="仿宋" w:hAnsi="仿宋" w:eastAsia="仿宋" w:cs="楷体_GB2312"/>
          <w:bCs/>
          <w:color w:val="000000" w:themeColor="text1"/>
          <w:sz w:val="36"/>
          <w:szCs w:val="36"/>
        </w:rPr>
        <w:t>，持续提升民生福祉。</w:t>
      </w:r>
    </w:p>
    <w:p>
      <w:pPr>
        <w:autoSpaceDE w:val="0"/>
        <w:autoSpaceDN w:val="0"/>
        <w:adjustRightInd w:val="0"/>
        <w:snapToGrid w:val="0"/>
        <w:spacing w:line="620" w:lineRule="exact"/>
        <w:ind w:firstLine="720" w:firstLineChars="200"/>
        <w:rPr>
          <w:rFonts w:ascii="仿宋" w:hAnsi="仿宋" w:eastAsia="仿宋" w:cs="仿宋"/>
          <w:sz w:val="36"/>
          <w:szCs w:val="36"/>
          <w:shd w:val="pct10" w:color="auto" w:fill="FFFFFF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主任、各位副主任、秘书长、各位委员，下半年，我市财政工作任务十分艰巨，我们将在市委的正确领导下，在市人大的监督支持下，深入</w:t>
      </w:r>
      <w:r>
        <w:rPr>
          <w:rFonts w:hint="eastAsia" w:ascii="仿宋" w:hAnsi="仿宋" w:eastAsia="仿宋" w:cs="仿宋"/>
          <w:sz w:val="36"/>
          <w:szCs w:val="36"/>
        </w:rPr>
        <w:t>贯彻市委七届七次全会</w:t>
      </w:r>
      <w:r>
        <w:rPr>
          <w:rFonts w:hint="eastAsia" w:ascii="仿宋" w:hAnsi="仿宋" w:eastAsia="仿宋" w:cs="仿宋"/>
          <w:kern w:val="0"/>
          <w:sz w:val="36"/>
          <w:szCs w:val="36"/>
        </w:rPr>
        <w:t>暨市委经济工作会议</w:t>
      </w:r>
      <w:r>
        <w:rPr>
          <w:rFonts w:hint="eastAsia" w:ascii="仿宋" w:hAnsi="仿宋" w:eastAsia="仿宋" w:cs="仿宋"/>
          <w:sz w:val="36"/>
          <w:szCs w:val="36"/>
        </w:rPr>
        <w:t>精神，埋头苦干，攻坚克难，锐意进取，扎实工作，确保全面完成年度财政预算和各项财政工作任务，为促进我市经济社会持续健康发展做出新的更大的贡献！</w:t>
      </w:r>
    </w:p>
    <w:p>
      <w:pPr>
        <w:rPr>
          <w:rFonts w:ascii="仿宋" w:hAnsi="仿宋" w:eastAsia="仿宋"/>
          <w:bCs/>
          <w:sz w:val="36"/>
          <w:szCs w:val="36"/>
        </w:rPr>
      </w:pPr>
    </w:p>
    <w:p>
      <w:pPr>
        <w:spacing w:line="600" w:lineRule="exact"/>
        <w:ind w:firstLine="720" w:firstLineChars="200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附件：1.盘锦市2017年一般公共预算收入决算表</w:t>
      </w:r>
    </w:p>
    <w:p>
      <w:pPr>
        <w:spacing w:line="600" w:lineRule="exact"/>
        <w:ind w:firstLine="720" w:firstLineChars="200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2.盘锦市2017年一般公共预算支出决算表</w:t>
      </w:r>
    </w:p>
    <w:p>
      <w:pPr>
        <w:spacing w:line="600" w:lineRule="exact"/>
        <w:ind w:firstLine="720" w:firstLineChars="200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3.市本级2017年一般公共预算收入决算表</w:t>
      </w:r>
    </w:p>
    <w:p>
      <w:pPr>
        <w:spacing w:line="600" w:lineRule="exact"/>
        <w:ind w:firstLine="720" w:firstLineChars="200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4.市本级2017年一般公共预算支出决算表</w:t>
      </w:r>
    </w:p>
    <w:p>
      <w:pPr>
        <w:spacing w:line="600" w:lineRule="exact"/>
        <w:ind w:left="3958" w:leftChars="342" w:hanging="3240" w:hangingChars="900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5.盘锦市2017年政府性基金预算收支决算</w:t>
      </w:r>
    </w:p>
    <w:p>
      <w:pPr>
        <w:spacing w:line="600" w:lineRule="exact"/>
        <w:ind w:firstLine="720" w:firstLineChars="200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表</w:t>
      </w:r>
    </w:p>
    <w:p>
      <w:pPr>
        <w:spacing w:line="600" w:lineRule="exact"/>
        <w:ind w:left="1977" w:leftChars="770" w:hanging="360" w:hangingChars="100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6.市本级2017年政府性基金预算收支决算表           </w:t>
      </w:r>
    </w:p>
    <w:p>
      <w:pPr>
        <w:spacing w:line="600" w:lineRule="exact"/>
        <w:ind w:firstLine="720" w:firstLineChars="200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7.盘锦市2017年国有资本经营预算收支决</w:t>
      </w:r>
    </w:p>
    <w:p>
      <w:pPr>
        <w:spacing w:line="600" w:lineRule="exact"/>
        <w:ind w:firstLine="720" w:firstLineChars="200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算表</w:t>
      </w:r>
    </w:p>
    <w:p>
      <w:pPr>
        <w:spacing w:line="600" w:lineRule="exact"/>
        <w:ind w:firstLine="720" w:firstLineChars="200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8.市本级2017年国有资本经营预算收支决</w:t>
      </w:r>
    </w:p>
    <w:p>
      <w:pPr>
        <w:spacing w:line="600" w:lineRule="exact"/>
        <w:ind w:firstLine="720" w:firstLineChars="200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算表</w:t>
      </w:r>
    </w:p>
    <w:p>
      <w:pPr>
        <w:ind w:left="2160" w:hanging="2160" w:hangingChars="600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  9.盘锦市2017年社会保险基金预算收支决</w:t>
      </w:r>
    </w:p>
    <w:p>
      <w:pPr>
        <w:ind w:left="2155" w:leftChars="1026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算表</w:t>
      </w:r>
    </w:p>
    <w:p>
      <w:pPr>
        <w:spacing w:line="600" w:lineRule="exact"/>
        <w:ind w:left="2158" w:leftChars="342" w:hanging="1440" w:hangingChars="400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10.市本级2017年社会保险基金预算收支决算表</w:t>
      </w:r>
    </w:p>
    <w:p>
      <w:pPr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 11.盘锦市2018年上半年一般公共预算收入</w:t>
      </w:r>
    </w:p>
    <w:p>
      <w:pPr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    执行情况表</w:t>
      </w:r>
    </w:p>
    <w:p>
      <w:pPr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 12.盘锦市2018年上半年一般公共预算支出</w:t>
      </w:r>
    </w:p>
    <w:p>
      <w:pPr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    执行情况表</w:t>
      </w:r>
    </w:p>
    <w:p>
      <w:pPr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 13.市本级2018年上半年一般公共预算收入</w:t>
      </w:r>
    </w:p>
    <w:p>
      <w:pPr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    执行情况表</w:t>
      </w:r>
    </w:p>
    <w:p>
      <w:pPr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 14.市本级2018年上半年一般公共预算支出</w:t>
      </w:r>
    </w:p>
    <w:p>
      <w:pPr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    执行情况表</w:t>
      </w:r>
    </w:p>
    <w:p>
      <w:pPr>
        <w:ind w:firstLine="720" w:firstLineChars="200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15.盘锦市2018年上半年政府性基金预算收</w:t>
      </w:r>
    </w:p>
    <w:p>
      <w:pPr>
        <w:ind w:firstLine="720" w:firstLineChars="200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支执行情况表</w:t>
      </w:r>
    </w:p>
    <w:p>
      <w:pPr>
        <w:ind w:firstLine="720" w:firstLineChars="200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16.市本级2018年上半年政府性基金预算收</w:t>
      </w:r>
    </w:p>
    <w:p>
      <w:pPr>
        <w:ind w:firstLine="720" w:firstLineChars="200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支执行情况表</w:t>
      </w:r>
    </w:p>
    <w:p>
      <w:pPr>
        <w:ind w:firstLine="720" w:firstLineChars="200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17.盘锦市2018年上半年国有资本经营预算</w:t>
      </w:r>
    </w:p>
    <w:p>
      <w:pPr>
        <w:ind w:firstLine="720" w:firstLineChars="200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收支执行情况表</w:t>
      </w:r>
    </w:p>
    <w:p>
      <w:pPr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 18.市本级2018年上半年国有资本经营预算</w:t>
      </w:r>
    </w:p>
    <w:p>
      <w:pPr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    收支执行情况表</w:t>
      </w:r>
    </w:p>
    <w:p>
      <w:pPr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 19.盘锦市2018年上半年社会保险基金预算</w:t>
      </w:r>
    </w:p>
    <w:p>
      <w:pPr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    收支执行情况表</w:t>
      </w:r>
    </w:p>
    <w:p>
      <w:pPr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 20.市本级2018年上半年社会保险基金预算</w:t>
      </w:r>
    </w:p>
    <w:p>
      <w:pPr>
        <w:rPr>
          <w:rFonts w:ascii="仿宋" w:hAnsi="仿宋" w:eastAsia="仿宋" w:cs="Times New Roman"/>
          <w:color w:val="000000"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    收支执行情况表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E94"/>
    <w:rsid w:val="00013737"/>
    <w:rsid w:val="0001413B"/>
    <w:rsid w:val="00031ABE"/>
    <w:rsid w:val="00033C17"/>
    <w:rsid w:val="000578A8"/>
    <w:rsid w:val="000606EC"/>
    <w:rsid w:val="000758C0"/>
    <w:rsid w:val="000B49DB"/>
    <w:rsid w:val="000B6E06"/>
    <w:rsid w:val="000D66D7"/>
    <w:rsid w:val="000E45F1"/>
    <w:rsid w:val="001B1810"/>
    <w:rsid w:val="001B21DE"/>
    <w:rsid w:val="001D17C9"/>
    <w:rsid w:val="001D72B5"/>
    <w:rsid w:val="001F3726"/>
    <w:rsid w:val="00207BE3"/>
    <w:rsid w:val="002121F4"/>
    <w:rsid w:val="00256099"/>
    <w:rsid w:val="002919CF"/>
    <w:rsid w:val="002D39D8"/>
    <w:rsid w:val="002D7214"/>
    <w:rsid w:val="002E43CD"/>
    <w:rsid w:val="003009E8"/>
    <w:rsid w:val="00326E94"/>
    <w:rsid w:val="00331161"/>
    <w:rsid w:val="0036639E"/>
    <w:rsid w:val="00382010"/>
    <w:rsid w:val="00382DA5"/>
    <w:rsid w:val="00391879"/>
    <w:rsid w:val="003925EA"/>
    <w:rsid w:val="003D76AF"/>
    <w:rsid w:val="003E374F"/>
    <w:rsid w:val="004266A8"/>
    <w:rsid w:val="00457A5B"/>
    <w:rsid w:val="00461377"/>
    <w:rsid w:val="00465462"/>
    <w:rsid w:val="004865E7"/>
    <w:rsid w:val="0048667C"/>
    <w:rsid w:val="004971A1"/>
    <w:rsid w:val="004A21A3"/>
    <w:rsid w:val="004B3CCE"/>
    <w:rsid w:val="004B79EA"/>
    <w:rsid w:val="004C4394"/>
    <w:rsid w:val="004E0C29"/>
    <w:rsid w:val="00502659"/>
    <w:rsid w:val="00513C55"/>
    <w:rsid w:val="00514572"/>
    <w:rsid w:val="00515E7D"/>
    <w:rsid w:val="00532F8A"/>
    <w:rsid w:val="0054528D"/>
    <w:rsid w:val="005553C2"/>
    <w:rsid w:val="0058476F"/>
    <w:rsid w:val="005904C6"/>
    <w:rsid w:val="0059634F"/>
    <w:rsid w:val="005A7383"/>
    <w:rsid w:val="005C0C28"/>
    <w:rsid w:val="005D347F"/>
    <w:rsid w:val="005D5E7E"/>
    <w:rsid w:val="005E5ABD"/>
    <w:rsid w:val="005F62A2"/>
    <w:rsid w:val="00600A27"/>
    <w:rsid w:val="00646F25"/>
    <w:rsid w:val="00693047"/>
    <w:rsid w:val="00695BD3"/>
    <w:rsid w:val="006A4790"/>
    <w:rsid w:val="006B496F"/>
    <w:rsid w:val="006B58C7"/>
    <w:rsid w:val="006E3C05"/>
    <w:rsid w:val="007110E6"/>
    <w:rsid w:val="00732F7F"/>
    <w:rsid w:val="007421F3"/>
    <w:rsid w:val="00773BC1"/>
    <w:rsid w:val="007839CC"/>
    <w:rsid w:val="007B5D7D"/>
    <w:rsid w:val="007C6049"/>
    <w:rsid w:val="007D12BB"/>
    <w:rsid w:val="007E2A5D"/>
    <w:rsid w:val="00812A67"/>
    <w:rsid w:val="008450E5"/>
    <w:rsid w:val="008471D4"/>
    <w:rsid w:val="008513D8"/>
    <w:rsid w:val="00852309"/>
    <w:rsid w:val="00860E43"/>
    <w:rsid w:val="0086107F"/>
    <w:rsid w:val="008A2D03"/>
    <w:rsid w:val="008B0979"/>
    <w:rsid w:val="008B3496"/>
    <w:rsid w:val="008B5208"/>
    <w:rsid w:val="008B5463"/>
    <w:rsid w:val="008E48D8"/>
    <w:rsid w:val="008E5AF7"/>
    <w:rsid w:val="00925C36"/>
    <w:rsid w:val="0093767E"/>
    <w:rsid w:val="00940D17"/>
    <w:rsid w:val="00942703"/>
    <w:rsid w:val="009448B6"/>
    <w:rsid w:val="00960DF0"/>
    <w:rsid w:val="00963934"/>
    <w:rsid w:val="00967DF6"/>
    <w:rsid w:val="009A1C1C"/>
    <w:rsid w:val="009C6EA6"/>
    <w:rsid w:val="00A0340C"/>
    <w:rsid w:val="00A077F1"/>
    <w:rsid w:val="00A1651B"/>
    <w:rsid w:val="00A219BF"/>
    <w:rsid w:val="00A32BAD"/>
    <w:rsid w:val="00A32BCF"/>
    <w:rsid w:val="00A44F5A"/>
    <w:rsid w:val="00A4757B"/>
    <w:rsid w:val="00A504D2"/>
    <w:rsid w:val="00A86321"/>
    <w:rsid w:val="00A9295A"/>
    <w:rsid w:val="00AB1265"/>
    <w:rsid w:val="00AB5E68"/>
    <w:rsid w:val="00AD2A74"/>
    <w:rsid w:val="00B07A9E"/>
    <w:rsid w:val="00B103B2"/>
    <w:rsid w:val="00B12980"/>
    <w:rsid w:val="00B20400"/>
    <w:rsid w:val="00B46270"/>
    <w:rsid w:val="00B608AA"/>
    <w:rsid w:val="00B6629B"/>
    <w:rsid w:val="00B77667"/>
    <w:rsid w:val="00BC4FC2"/>
    <w:rsid w:val="00BD259A"/>
    <w:rsid w:val="00BD7C40"/>
    <w:rsid w:val="00BE3006"/>
    <w:rsid w:val="00BE7AF8"/>
    <w:rsid w:val="00C00316"/>
    <w:rsid w:val="00C025C8"/>
    <w:rsid w:val="00C11794"/>
    <w:rsid w:val="00C1640B"/>
    <w:rsid w:val="00C31050"/>
    <w:rsid w:val="00C3465C"/>
    <w:rsid w:val="00C35438"/>
    <w:rsid w:val="00C47602"/>
    <w:rsid w:val="00C54BBE"/>
    <w:rsid w:val="00C76924"/>
    <w:rsid w:val="00C82610"/>
    <w:rsid w:val="00C86E89"/>
    <w:rsid w:val="00CB638D"/>
    <w:rsid w:val="00CC6A61"/>
    <w:rsid w:val="00CD4F3E"/>
    <w:rsid w:val="00CF0101"/>
    <w:rsid w:val="00CF1FA2"/>
    <w:rsid w:val="00D03BCF"/>
    <w:rsid w:val="00D20710"/>
    <w:rsid w:val="00D22574"/>
    <w:rsid w:val="00D24350"/>
    <w:rsid w:val="00D9496C"/>
    <w:rsid w:val="00DA0428"/>
    <w:rsid w:val="00DA55E3"/>
    <w:rsid w:val="00DB0404"/>
    <w:rsid w:val="00DB3174"/>
    <w:rsid w:val="00DB5FE1"/>
    <w:rsid w:val="00DF15EC"/>
    <w:rsid w:val="00DF60CD"/>
    <w:rsid w:val="00E205AA"/>
    <w:rsid w:val="00E440D9"/>
    <w:rsid w:val="00E76562"/>
    <w:rsid w:val="00E86EDC"/>
    <w:rsid w:val="00E9274A"/>
    <w:rsid w:val="00E9425A"/>
    <w:rsid w:val="00E97223"/>
    <w:rsid w:val="00EA11F5"/>
    <w:rsid w:val="00EA687E"/>
    <w:rsid w:val="00EB0466"/>
    <w:rsid w:val="00ED5D49"/>
    <w:rsid w:val="00ED647F"/>
    <w:rsid w:val="00EE5598"/>
    <w:rsid w:val="00EE69F3"/>
    <w:rsid w:val="00F01B65"/>
    <w:rsid w:val="00F06070"/>
    <w:rsid w:val="00F41033"/>
    <w:rsid w:val="00F53761"/>
    <w:rsid w:val="00F70A78"/>
    <w:rsid w:val="00F80E0D"/>
    <w:rsid w:val="00F81371"/>
    <w:rsid w:val="00F868DE"/>
    <w:rsid w:val="00FA25DD"/>
    <w:rsid w:val="00FA3654"/>
    <w:rsid w:val="00FB56A5"/>
    <w:rsid w:val="00FC1B02"/>
    <w:rsid w:val="00FC686E"/>
    <w:rsid w:val="00FD2ED2"/>
    <w:rsid w:val="00FD5AF8"/>
    <w:rsid w:val="0382536C"/>
    <w:rsid w:val="06241663"/>
    <w:rsid w:val="06251E82"/>
    <w:rsid w:val="06324857"/>
    <w:rsid w:val="07420DDB"/>
    <w:rsid w:val="07C52861"/>
    <w:rsid w:val="098445A2"/>
    <w:rsid w:val="09F50336"/>
    <w:rsid w:val="0B7E3D35"/>
    <w:rsid w:val="0B9163B6"/>
    <w:rsid w:val="12C748E9"/>
    <w:rsid w:val="1486437E"/>
    <w:rsid w:val="14A764ED"/>
    <w:rsid w:val="14EF0042"/>
    <w:rsid w:val="17C17D8B"/>
    <w:rsid w:val="17D541EC"/>
    <w:rsid w:val="1981395A"/>
    <w:rsid w:val="1AFB001A"/>
    <w:rsid w:val="1D9129CD"/>
    <w:rsid w:val="1E561EB4"/>
    <w:rsid w:val="1F8150E3"/>
    <w:rsid w:val="205C0C10"/>
    <w:rsid w:val="240F794D"/>
    <w:rsid w:val="254A56D1"/>
    <w:rsid w:val="28CC361D"/>
    <w:rsid w:val="2BD609C1"/>
    <w:rsid w:val="2C661CAD"/>
    <w:rsid w:val="2DA60BE4"/>
    <w:rsid w:val="2EBA53B1"/>
    <w:rsid w:val="2EDA5F93"/>
    <w:rsid w:val="2F0466DC"/>
    <w:rsid w:val="2F4C4549"/>
    <w:rsid w:val="30C24C61"/>
    <w:rsid w:val="34F85991"/>
    <w:rsid w:val="3679004F"/>
    <w:rsid w:val="377B41FE"/>
    <w:rsid w:val="379F2668"/>
    <w:rsid w:val="38725D7D"/>
    <w:rsid w:val="3B6D4B60"/>
    <w:rsid w:val="3C0018FB"/>
    <w:rsid w:val="3C541EDE"/>
    <w:rsid w:val="3D2D6A3D"/>
    <w:rsid w:val="3F8641C9"/>
    <w:rsid w:val="41142976"/>
    <w:rsid w:val="43A63F7A"/>
    <w:rsid w:val="46BA4CA5"/>
    <w:rsid w:val="483A3179"/>
    <w:rsid w:val="487E077B"/>
    <w:rsid w:val="48870860"/>
    <w:rsid w:val="49871CF5"/>
    <w:rsid w:val="509525C4"/>
    <w:rsid w:val="52F71488"/>
    <w:rsid w:val="5517301E"/>
    <w:rsid w:val="55CC24D6"/>
    <w:rsid w:val="566705E7"/>
    <w:rsid w:val="59A11DE8"/>
    <w:rsid w:val="5AA146FB"/>
    <w:rsid w:val="5B6207F0"/>
    <w:rsid w:val="5D3065A6"/>
    <w:rsid w:val="5D940A06"/>
    <w:rsid w:val="5DD64105"/>
    <w:rsid w:val="6068321D"/>
    <w:rsid w:val="61DD66DD"/>
    <w:rsid w:val="627E726B"/>
    <w:rsid w:val="63DA472D"/>
    <w:rsid w:val="63E84CE6"/>
    <w:rsid w:val="63FA4959"/>
    <w:rsid w:val="66302F9D"/>
    <w:rsid w:val="67234DEC"/>
    <w:rsid w:val="69840962"/>
    <w:rsid w:val="6AFA2ECD"/>
    <w:rsid w:val="6ECA50C5"/>
    <w:rsid w:val="6ED5777B"/>
    <w:rsid w:val="70FF78CE"/>
    <w:rsid w:val="740955D8"/>
    <w:rsid w:val="740C7DD0"/>
    <w:rsid w:val="7436011A"/>
    <w:rsid w:val="752A0D21"/>
    <w:rsid w:val="755B4FBD"/>
    <w:rsid w:val="76AC7173"/>
    <w:rsid w:val="77411DB7"/>
    <w:rsid w:val="777F3848"/>
    <w:rsid w:val="77FF695E"/>
    <w:rsid w:val="7A4D1116"/>
    <w:rsid w:val="7A6202DD"/>
    <w:rsid w:val="7C983A51"/>
    <w:rsid w:val="7D136535"/>
    <w:rsid w:val="7F4F36B8"/>
    <w:rsid w:val="7F585E9E"/>
    <w:rsid w:val="7FED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12"/>
    <w:qFormat/>
    <w:uiPriority w:val="0"/>
    <w:pPr>
      <w:snapToGrid w:val="0"/>
      <w:ind w:firstLine="671" w:firstLineChars="200"/>
    </w:pPr>
    <w:rPr>
      <w:rFonts w:ascii="仿宋_GB2312" w:hAnsi="Times New Roman" w:eastAsia="仿宋_GB2312" w:cs="Times New Roman"/>
      <w:sz w:val="30"/>
      <w:szCs w:val="20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9">
    <w:name w:val="Char Char Char1 Char Char Char Char Char Char1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2">
    <w:name w:val="正文文本缩进 3 Char"/>
    <w:basedOn w:val="5"/>
    <w:link w:val="4"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FBAAB6-28A0-4668-8BE0-6FFBF87BA2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1134</Words>
  <Characters>6468</Characters>
  <Lines>53</Lines>
  <Paragraphs>15</Paragraphs>
  <TotalTime>43</TotalTime>
  <ScaleCrop>false</ScaleCrop>
  <LinksUpToDate>false</LinksUpToDate>
  <CharactersWithSpaces>7587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2017-06-12T07:03:00Z</dcterms:created>
  <dc:creator>null,null,总收发</dc:creator>
  <cp:lastModifiedBy>ADMIN</cp:lastModifiedBy>
  <cp:lastPrinted>2018-07-09T07:40:00Z</cp:lastPrinted>
  <dcterms:modified xsi:type="dcterms:W3CDTF">2018-07-25T03:36:19Z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