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市财政局201</w:t>
      </w:r>
      <w:r>
        <w:rPr>
          <w:rFonts w:hint="eastAsia"/>
          <w:lang w:val="en-US" w:eastAsia="zh-CN"/>
        </w:rPr>
        <w:t>8</w:t>
      </w:r>
      <w:r>
        <w:rPr>
          <w:rFonts w:hint="eastAsia"/>
        </w:rPr>
        <w:t>年政务公开工作</w:t>
      </w:r>
      <w:r>
        <w:rPr>
          <w:rFonts w:hint="eastAsia"/>
          <w:lang w:val="en-US" w:eastAsia="zh-CN"/>
        </w:rPr>
        <w:t>总结的说明</w:t>
      </w:r>
    </w:p>
    <w:p>
      <w:pPr>
        <w:ind w:firstLine="645"/>
        <w:rPr>
          <w:rFonts w:hint="eastAsia" w:ascii="仿宋" w:hAnsi="仿宋" w:eastAsia="仿宋"/>
          <w:sz w:val="32"/>
          <w:szCs w:val="32"/>
        </w:rPr>
      </w:pPr>
      <w:r>
        <w:rPr>
          <w:rFonts w:hint="eastAsia" w:ascii="仿宋" w:hAnsi="仿宋" w:eastAsia="仿宋"/>
          <w:sz w:val="32"/>
          <w:szCs w:val="32"/>
        </w:rPr>
        <w:t>现将市财政局201</w:t>
      </w:r>
      <w:r>
        <w:rPr>
          <w:rFonts w:hint="eastAsia" w:ascii="仿宋" w:hAnsi="仿宋" w:eastAsia="仿宋"/>
          <w:sz w:val="32"/>
          <w:szCs w:val="32"/>
          <w:lang w:val="en-US" w:eastAsia="zh-CN"/>
        </w:rPr>
        <w:t>8</w:t>
      </w:r>
      <w:r>
        <w:rPr>
          <w:rFonts w:hint="eastAsia" w:ascii="仿宋" w:hAnsi="仿宋" w:eastAsia="仿宋"/>
          <w:sz w:val="32"/>
          <w:szCs w:val="32"/>
        </w:rPr>
        <w:t>年政务公开工作总结</w:t>
      </w:r>
      <w:r>
        <w:rPr>
          <w:rFonts w:hint="eastAsia" w:ascii="仿宋" w:hAnsi="仿宋" w:eastAsia="仿宋"/>
          <w:sz w:val="32"/>
          <w:szCs w:val="32"/>
          <w:lang w:val="en-US" w:eastAsia="zh-CN"/>
        </w:rPr>
        <w:t>说明</w:t>
      </w:r>
      <w:r>
        <w:rPr>
          <w:rFonts w:hint="eastAsia" w:ascii="仿宋" w:hAnsi="仿宋" w:eastAsia="仿宋"/>
          <w:sz w:val="32"/>
          <w:szCs w:val="32"/>
        </w:rPr>
        <w:t>如下：</w:t>
      </w:r>
    </w:p>
    <w:p>
      <w:pPr>
        <w:numPr>
          <w:ilvl w:val="0"/>
          <w:numId w:val="1"/>
        </w:numPr>
        <w:ind w:firstLine="64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公开本单位基本信息</w:t>
      </w:r>
    </w:p>
    <w:p>
      <w:pPr>
        <w:numPr>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市财政局公开</w:t>
      </w:r>
      <w:r>
        <w:rPr>
          <w:rFonts w:hint="eastAsia" w:ascii="仿宋" w:hAnsi="仿宋" w:eastAsia="仿宋"/>
          <w:sz w:val="32"/>
          <w:szCs w:val="32"/>
          <w:lang w:val="en-US" w:eastAsia="zh-CN"/>
        </w:rPr>
        <w:t>本单位的基础信息</w:t>
      </w:r>
      <w:r>
        <w:rPr>
          <w:rFonts w:hint="eastAsia" w:ascii="仿宋" w:hAnsi="仿宋" w:eastAsia="仿宋"/>
          <w:sz w:val="32"/>
          <w:szCs w:val="32"/>
        </w:rPr>
        <w:t>，包括本单位职责、</w:t>
      </w:r>
      <w:r>
        <w:rPr>
          <w:rFonts w:hint="eastAsia" w:ascii="仿宋" w:hAnsi="仿宋" w:eastAsia="仿宋"/>
          <w:sz w:val="32"/>
          <w:szCs w:val="32"/>
          <w:lang w:val="en-US" w:eastAsia="zh-CN"/>
        </w:rPr>
        <w:t>领导信息、</w:t>
      </w:r>
      <w:r>
        <w:rPr>
          <w:rFonts w:hint="eastAsia" w:ascii="仿宋" w:hAnsi="仿宋" w:eastAsia="仿宋"/>
          <w:sz w:val="32"/>
          <w:szCs w:val="32"/>
        </w:rPr>
        <w:t>机构设置</w:t>
      </w:r>
      <w:r>
        <w:rPr>
          <w:rFonts w:hint="eastAsia" w:ascii="仿宋" w:hAnsi="仿宋" w:eastAsia="仿宋"/>
          <w:sz w:val="32"/>
          <w:szCs w:val="32"/>
          <w:lang w:val="en-US" w:eastAsia="zh-CN"/>
        </w:rPr>
        <w:t>等。</w:t>
      </w: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公开财政预期引导信息情况</w:t>
      </w:r>
    </w:p>
    <w:p>
      <w:pPr>
        <w:ind w:firstLine="645"/>
        <w:rPr>
          <w:rFonts w:ascii="仿宋" w:hAnsi="仿宋" w:eastAsia="仿宋"/>
          <w:sz w:val="32"/>
          <w:szCs w:val="32"/>
        </w:rPr>
      </w:pPr>
      <w:r>
        <w:rPr>
          <w:rFonts w:hint="eastAsia" w:ascii="仿宋" w:hAnsi="仿宋" w:eastAsia="仿宋"/>
          <w:sz w:val="32"/>
          <w:szCs w:val="32"/>
        </w:rPr>
        <w:t>市财政局</w:t>
      </w:r>
      <w:r>
        <w:rPr>
          <w:rFonts w:hint="eastAsia" w:ascii="仿宋" w:hAnsi="仿宋" w:eastAsia="仿宋"/>
          <w:sz w:val="32"/>
          <w:szCs w:val="32"/>
          <w:lang w:val="en-US" w:eastAsia="zh-CN"/>
        </w:rPr>
        <w:t>发布了</w:t>
      </w:r>
      <w:r>
        <w:rPr>
          <w:rFonts w:hint="eastAsia" w:ascii="仿宋" w:hAnsi="仿宋" w:eastAsia="仿宋"/>
          <w:sz w:val="32"/>
          <w:szCs w:val="32"/>
        </w:rPr>
        <w:t>《盘锦市人民政府关于完善乡镇财政管理体制的意见》（盘政发〔201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号）</w:t>
      </w:r>
      <w:r>
        <w:rPr>
          <w:rFonts w:hint="eastAsia" w:ascii="仿宋" w:hAnsi="仿宋" w:eastAsia="仿宋"/>
          <w:sz w:val="32"/>
          <w:szCs w:val="32"/>
          <w:lang w:val="en-US" w:eastAsia="zh-CN"/>
        </w:rPr>
        <w:t>和《盘锦市人民政府办公室关于进一步做好盘活财政存量资金工作的意见》</w:t>
      </w:r>
      <w:r>
        <w:rPr>
          <w:rFonts w:hint="eastAsia" w:ascii="仿宋" w:hAnsi="仿宋" w:eastAsia="仿宋"/>
          <w:sz w:val="32"/>
          <w:szCs w:val="32"/>
        </w:rPr>
        <w:t>（盘政</w:t>
      </w:r>
      <w:r>
        <w:rPr>
          <w:rFonts w:hint="eastAsia" w:ascii="仿宋" w:hAnsi="仿宋" w:eastAsia="仿宋"/>
          <w:sz w:val="32"/>
          <w:szCs w:val="32"/>
          <w:lang w:val="en-US" w:eastAsia="zh-CN"/>
        </w:rPr>
        <w:t>办</w:t>
      </w:r>
      <w:r>
        <w:rPr>
          <w:rFonts w:hint="eastAsia" w:ascii="仿宋" w:hAnsi="仿宋" w:eastAsia="仿宋"/>
          <w:sz w:val="32"/>
          <w:szCs w:val="32"/>
        </w:rPr>
        <w:t>发〔201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15</w:t>
      </w:r>
      <w:r>
        <w:rPr>
          <w:rFonts w:hint="eastAsia" w:ascii="仿宋" w:hAnsi="仿宋" w:eastAsia="仿宋"/>
          <w:sz w:val="32"/>
          <w:szCs w:val="32"/>
        </w:rPr>
        <w:t>号），并将文件解读情况在</w:t>
      </w:r>
      <w:r>
        <w:rPr>
          <w:rFonts w:hint="eastAsia" w:ascii="仿宋" w:hAnsi="仿宋" w:eastAsia="仿宋"/>
          <w:sz w:val="32"/>
          <w:szCs w:val="32"/>
          <w:lang w:val="en-US" w:eastAsia="zh-CN"/>
        </w:rPr>
        <w:t>市财政局</w:t>
      </w:r>
      <w:r>
        <w:rPr>
          <w:rFonts w:hint="eastAsia" w:ascii="仿宋" w:hAnsi="仿宋" w:eastAsia="仿宋"/>
          <w:sz w:val="32"/>
          <w:szCs w:val="32"/>
        </w:rPr>
        <w:t>网站上</w:t>
      </w:r>
      <w:r>
        <w:rPr>
          <w:rFonts w:hint="eastAsia" w:ascii="仿宋" w:hAnsi="仿宋" w:eastAsia="仿宋"/>
          <w:sz w:val="32"/>
          <w:szCs w:val="32"/>
          <w:lang w:val="en-US" w:eastAsia="zh-CN"/>
        </w:rPr>
        <w:t>及时</w:t>
      </w:r>
      <w:r>
        <w:rPr>
          <w:rFonts w:hint="eastAsia" w:ascii="仿宋" w:hAnsi="仿宋" w:eastAsia="仿宋"/>
          <w:sz w:val="32"/>
          <w:szCs w:val="32"/>
        </w:rPr>
        <w:t>公开。</w:t>
      </w:r>
    </w:p>
    <w:p>
      <w:pPr>
        <w:pStyle w:val="10"/>
        <w:numPr>
          <w:numId w:val="0"/>
        </w:num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公开财政收支情况</w:t>
      </w:r>
    </w:p>
    <w:p>
      <w:pPr>
        <w:widowControl/>
        <w:ind w:firstLine="640" w:firstLineChars="200"/>
        <w:rPr>
          <w:rFonts w:hint="eastAsia" w:ascii="仿宋" w:hAnsi="仿宋" w:eastAsia="仿宋" w:cs="宋体"/>
          <w:kern w:val="0"/>
          <w:sz w:val="32"/>
          <w:szCs w:val="32"/>
          <w:lang w:eastAsia="zh-CN"/>
        </w:rPr>
      </w:pPr>
      <w:r>
        <w:rPr>
          <w:rFonts w:hint="eastAsia" w:ascii="仿宋" w:hAnsi="仿宋" w:eastAsia="仿宋"/>
          <w:sz w:val="32"/>
          <w:szCs w:val="32"/>
        </w:rPr>
        <w:t>市财政局已在</w:t>
      </w:r>
      <w:r>
        <w:rPr>
          <w:rFonts w:hint="eastAsia" w:ascii="仿宋" w:hAnsi="仿宋" w:eastAsia="仿宋"/>
          <w:sz w:val="32"/>
          <w:szCs w:val="32"/>
          <w:lang w:val="en-US" w:eastAsia="zh-CN"/>
        </w:rPr>
        <w:t>网站</w:t>
      </w:r>
      <w:r>
        <w:rPr>
          <w:rFonts w:hint="eastAsia" w:ascii="仿宋" w:hAnsi="仿宋" w:eastAsia="仿宋"/>
          <w:sz w:val="32"/>
          <w:szCs w:val="32"/>
        </w:rPr>
        <w:t>上设立专栏按月公开财政收支情况，解读了财政收支增减变化情况及原因等</w:t>
      </w:r>
      <w:r>
        <w:rPr>
          <w:rFonts w:hint="eastAsia" w:ascii="仿宋" w:hAnsi="仿宋" w:eastAsia="仿宋"/>
          <w:sz w:val="32"/>
          <w:szCs w:val="32"/>
          <w:lang w:eastAsia="zh-CN"/>
        </w:rPr>
        <w:t>。</w:t>
      </w:r>
    </w:p>
    <w:p>
      <w:pPr>
        <w:pStyle w:val="10"/>
        <w:numPr>
          <w:numId w:val="0"/>
        </w:numPr>
        <w:ind w:left="645" w:leftChars="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公开预决算信息情况</w:t>
      </w:r>
    </w:p>
    <w:p>
      <w:pPr>
        <w:ind w:firstLine="645"/>
        <w:rPr>
          <w:rFonts w:ascii="仿宋" w:hAnsi="仿宋" w:eastAsia="仿宋"/>
          <w:sz w:val="32"/>
          <w:szCs w:val="32"/>
        </w:rPr>
      </w:pPr>
      <w:r>
        <w:rPr>
          <w:rFonts w:hint="eastAsia" w:ascii="仿宋" w:hAnsi="仿宋" w:eastAsia="仿宋"/>
          <w:sz w:val="32"/>
          <w:szCs w:val="32"/>
        </w:rPr>
        <w:t>市财政局已组织使用财政资金的部门和单位公开预算信息，包括一般公共预算收支、政府性基金预算收支、机关运行经费等情况，部门预算支出已公开到功能分类项级科目，一般公共预算基本细化公开到经济分类款级科目。</w:t>
      </w:r>
    </w:p>
    <w:p>
      <w:pPr>
        <w:pStyle w:val="10"/>
        <w:numPr>
          <w:numId w:val="0"/>
        </w:numPr>
        <w:ind w:firstLine="640" w:firstLineChars="200"/>
        <w:rPr>
          <w:rFonts w:ascii="黑体" w:hAnsi="黑体" w:eastAsia="黑体"/>
          <w:sz w:val="32"/>
          <w:szCs w:val="32"/>
        </w:rPr>
      </w:pPr>
      <w:r>
        <w:rPr>
          <w:rFonts w:hint="eastAsia" w:ascii="黑体" w:hAnsi="黑体" w:eastAsia="黑体"/>
          <w:sz w:val="32"/>
          <w:szCs w:val="32"/>
          <w:lang w:val="en-US" w:eastAsia="zh-CN"/>
        </w:rPr>
        <w:t>五、及时处理咨询事项</w:t>
      </w:r>
    </w:p>
    <w:p>
      <w:pPr>
        <w:pStyle w:val="10"/>
        <w:numPr>
          <w:numId w:val="0"/>
        </w:numPr>
        <w:ind w:left="645"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市财政局设立互动交流栏目，对咨询人所提出的问题迅</w:t>
      </w:r>
    </w:p>
    <w:p>
      <w:pPr>
        <w:pStyle w:val="10"/>
        <w:numPr>
          <w:numId w:val="0"/>
        </w:num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速专业的解答，为咨询人答疑解惑。</w:t>
      </w:r>
    </w:p>
    <w:p>
      <w:pPr>
        <w:widowControl/>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、公开防范金融风险信息情况</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市财政局公开了2017年盘锦市地方政府债务限额和余额情况表等相关信息。</w:t>
      </w:r>
      <w:r>
        <w:rPr>
          <w:rFonts w:hint="eastAsia" w:ascii="仿宋" w:hAnsi="仿宋" w:eastAsia="仿宋" w:cs="宋体"/>
          <w:kern w:val="0"/>
          <w:sz w:val="32"/>
          <w:szCs w:val="32"/>
        </w:rPr>
        <w:t>目前我市在政府债务方面未出现误读、曲解、不实等情况。</w:t>
      </w:r>
    </w:p>
    <w:p>
      <w:pPr>
        <w:ind w:firstLine="640" w:firstLineChars="200"/>
        <w:rPr>
          <w:rFonts w:ascii="黑体" w:hAnsi="黑体" w:eastAsia="黑体"/>
          <w:sz w:val="32"/>
          <w:szCs w:val="32"/>
          <w:highlight w:val="yellow"/>
        </w:rPr>
      </w:pPr>
    </w:p>
    <w:p>
      <w:pPr>
        <w:ind w:firstLine="640" w:firstLineChars="200"/>
        <w:rPr>
          <w:rFonts w:ascii="黑体" w:hAnsi="黑体" w:eastAsia="黑体"/>
          <w:sz w:val="32"/>
          <w:szCs w:val="32"/>
          <w:highlight w:val="yellow"/>
        </w:rPr>
      </w:pPr>
      <w:bookmarkStart w:id="0" w:name="_GoBack"/>
      <w:bookmarkEnd w:id="0"/>
    </w:p>
    <w:p>
      <w:pPr>
        <w:ind w:firstLine="640" w:firstLineChars="200"/>
        <w:jc w:val="right"/>
        <w:rPr>
          <w:rFonts w:ascii="仿宋" w:hAnsi="仿宋" w:eastAsia="仿宋"/>
          <w:sz w:val="32"/>
          <w:szCs w:val="32"/>
          <w:highlight w:val="yellow"/>
        </w:rPr>
      </w:pPr>
    </w:p>
    <w:p>
      <w:pPr>
        <w:ind w:right="640" w:firstLine="4320" w:firstLineChars="1350"/>
        <w:rPr>
          <w:rFonts w:ascii="仿宋" w:hAnsi="仿宋" w:eastAsia="仿宋"/>
          <w:sz w:val="32"/>
          <w:szCs w:val="32"/>
        </w:rPr>
      </w:pPr>
      <w:r>
        <w:rPr>
          <w:rFonts w:hint="eastAsia" w:ascii="仿宋" w:hAnsi="仿宋" w:eastAsia="仿宋"/>
          <w:sz w:val="32"/>
          <w:szCs w:val="32"/>
        </w:rPr>
        <w:t>盘锦市财政局</w:t>
      </w:r>
    </w:p>
    <w:p>
      <w:pPr>
        <w:ind w:right="640" w:firstLine="4000" w:firstLineChars="125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w:t>
      </w:r>
      <w:r>
        <w:rPr>
          <w:rFonts w:hint="eastAsia" w:ascii="仿宋" w:hAnsi="仿宋" w:eastAsia="仿宋"/>
          <w:sz w:val="32"/>
          <w:szCs w:val="32"/>
          <w:lang w:val="en-US" w:eastAsia="zh-CN"/>
        </w:rPr>
        <w:t>2</w:t>
      </w:r>
      <w:r>
        <w:rPr>
          <w:rFonts w:ascii="仿宋" w:hAnsi="仿宋" w:eastAsia="仿宋"/>
          <w:sz w:val="32"/>
          <w:szCs w:val="32"/>
        </w:rPr>
        <w:t>月2</w:t>
      </w:r>
      <w:r>
        <w:rPr>
          <w:rFonts w:hint="eastAsia" w:ascii="仿宋" w:hAnsi="仿宋" w:eastAsia="仿宋"/>
          <w:sz w:val="32"/>
          <w:szCs w:val="32"/>
        </w:rPr>
        <w:t>6</w:t>
      </w:r>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78F03"/>
    <w:multiLevelType w:val="singleLevel"/>
    <w:tmpl w:val="75778F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3E09"/>
    <w:rsid w:val="000B34B4"/>
    <w:rsid w:val="000F2BC5"/>
    <w:rsid w:val="00220770"/>
    <w:rsid w:val="00595404"/>
    <w:rsid w:val="00693E09"/>
    <w:rsid w:val="007A755D"/>
    <w:rsid w:val="00880A7C"/>
    <w:rsid w:val="008B72D4"/>
    <w:rsid w:val="00AB2920"/>
    <w:rsid w:val="00B05C14"/>
    <w:rsid w:val="00B26BA7"/>
    <w:rsid w:val="00CD56ED"/>
    <w:rsid w:val="00CF746A"/>
    <w:rsid w:val="00D23892"/>
    <w:rsid w:val="00DC4335"/>
    <w:rsid w:val="00E83EC0"/>
    <w:rsid w:val="00E96DE2"/>
    <w:rsid w:val="00FE13CF"/>
    <w:rsid w:val="58E9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9"/>
    <w:rPr>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313</Words>
  <Characters>1786</Characters>
  <Lines>14</Lines>
  <Paragraphs>4</Paragraphs>
  <TotalTime>7</TotalTime>
  <ScaleCrop>false</ScaleCrop>
  <LinksUpToDate>false</LinksUpToDate>
  <CharactersWithSpaces>2095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2017-07-27T03:10:00Z</dcterms:created>
  <dc:creator>Sky123.Org</dc:creator>
  <cp:lastModifiedBy>lxtmn</cp:lastModifiedBy>
  <cp:lastPrinted>2017-07-27T07:08:00Z</cp:lastPrinted>
  <dcterms:modified xsi:type="dcterms:W3CDTF">2019-12-04T07:11:36Z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