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9774">
      <w:pPr>
        <w:pStyle w:val="8"/>
        <w:adjustRightInd w:val="0"/>
        <w:snapToGrid w:val="0"/>
        <w:spacing w:line="480" w:lineRule="auto"/>
        <w:jc w:val="center"/>
        <w:rPr>
          <w:rFonts w:cs="Arial"/>
          <w:b/>
          <w:bCs/>
          <w:color w:val="333333"/>
          <w:sz w:val="44"/>
          <w:szCs w:val="44"/>
        </w:rPr>
      </w:pPr>
      <w:r>
        <w:rPr>
          <w:rFonts w:hint="eastAsia" w:cs="Arial"/>
          <w:b/>
          <w:bCs/>
          <w:color w:val="333333"/>
          <w:sz w:val="44"/>
          <w:szCs w:val="44"/>
        </w:rPr>
        <w:t>大洼区统计局</w:t>
      </w:r>
    </w:p>
    <w:p w14:paraId="4C865745">
      <w:pPr>
        <w:pStyle w:val="8"/>
        <w:adjustRightInd w:val="0"/>
        <w:snapToGrid w:val="0"/>
        <w:spacing w:line="480" w:lineRule="auto"/>
        <w:jc w:val="center"/>
        <w:rPr>
          <w:rFonts w:cs="Arial"/>
          <w:b/>
          <w:color w:val="333333"/>
          <w:sz w:val="44"/>
          <w:szCs w:val="44"/>
        </w:rPr>
      </w:pPr>
      <w:r>
        <w:rPr>
          <w:rFonts w:hint="eastAsia" w:cs="Arial"/>
          <w:b/>
          <w:bCs/>
          <w:color w:val="333333"/>
          <w:sz w:val="44"/>
          <w:szCs w:val="44"/>
        </w:rPr>
        <w:t>“双随机、一公开”工作实施细则</w:t>
      </w:r>
      <w:r>
        <w:rPr>
          <w:rFonts w:cs="Arial"/>
          <w:b/>
          <w:color w:val="333333"/>
          <w:sz w:val="44"/>
          <w:szCs w:val="44"/>
        </w:rPr>
        <w:t xml:space="preserve">  </w:t>
      </w:r>
    </w:p>
    <w:p w14:paraId="208434A8">
      <w:pPr>
        <w:pStyle w:val="8"/>
        <w:adjustRightInd w:val="0"/>
        <w:snapToGrid w:val="0"/>
        <w:spacing w:line="480" w:lineRule="auto"/>
        <w:jc w:val="center"/>
        <w:rPr>
          <w:rFonts w:cs="Arial"/>
          <w:b/>
          <w:color w:val="333333"/>
          <w:sz w:val="44"/>
          <w:szCs w:val="44"/>
        </w:rPr>
      </w:pPr>
    </w:p>
    <w:p w14:paraId="7AFB4515">
      <w:pPr>
        <w:pStyle w:val="8"/>
        <w:adjustRightInd w:val="0"/>
        <w:snapToGrid w:val="0"/>
        <w:spacing w:line="480" w:lineRule="auto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   </w:t>
      </w:r>
      <w:r>
        <w:rPr>
          <w:rFonts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cs="Arial"/>
          <w:b/>
          <w:bCs/>
          <w:color w:val="333333"/>
          <w:sz w:val="32"/>
          <w:szCs w:val="32"/>
        </w:rPr>
        <w:t>第一条</w:t>
      </w:r>
      <w:r>
        <w:rPr>
          <w:rFonts w:cs="Arial"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为了积极推进依法行政、简政放权，严格规范行政执法检查行为，结合本单位统计行政执法工作实际，制定本实施细则。</w:t>
      </w:r>
    </w:p>
    <w:p w14:paraId="132AB30F">
      <w:pPr>
        <w:pStyle w:val="8"/>
        <w:adjustRightInd w:val="0"/>
        <w:snapToGrid w:val="0"/>
        <w:spacing w:line="480" w:lineRule="auto"/>
        <w:ind w:firstLine="640"/>
        <w:jc w:val="both"/>
        <w:rPr>
          <w:rFonts w:cs="Arial"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第二条</w:t>
      </w:r>
      <w:r>
        <w:rPr>
          <w:rFonts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“双随机、一公开”工作应遵循规范执法、公正高效、公开透明、协同推进的基本原则。</w:t>
      </w:r>
    </w:p>
    <w:p w14:paraId="5B3062A2">
      <w:pPr>
        <w:pStyle w:val="8"/>
        <w:adjustRightInd w:val="0"/>
        <w:snapToGrid w:val="0"/>
        <w:spacing w:line="480" w:lineRule="auto"/>
        <w:ind w:firstLine="640"/>
        <w:jc w:val="both"/>
        <w:rPr>
          <w:rFonts w:cs="Arial"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第三条</w:t>
      </w:r>
      <w:r>
        <w:rPr>
          <w:rFonts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本局执法人员均应遵守本</w:t>
      </w:r>
      <w:bookmarkStart w:id="0" w:name="_GoBack"/>
      <w:bookmarkEnd w:id="0"/>
      <w:r>
        <w:rPr>
          <w:rFonts w:hint="eastAsia" w:cs="Arial"/>
          <w:color w:val="333333"/>
          <w:sz w:val="32"/>
          <w:szCs w:val="32"/>
        </w:rPr>
        <w:t>实施细则。法规人才科具体负责“双随机、一公开”工作的实施、指导、协调和组织工作。</w:t>
      </w:r>
    </w:p>
    <w:p w14:paraId="1A0D5761">
      <w:pPr>
        <w:pStyle w:val="8"/>
        <w:adjustRightInd w:val="0"/>
        <w:snapToGrid w:val="0"/>
        <w:spacing w:line="480" w:lineRule="auto"/>
        <w:ind w:firstLine="640"/>
        <w:jc w:val="both"/>
        <w:rPr>
          <w:rFonts w:cs="Arial"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第四条</w:t>
      </w:r>
      <w:r>
        <w:rPr>
          <w:rFonts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“双随机、一公开”是指本局政执法人员在依法实施监督检查时，采取随机方式抽取被检查对象，随机方式选派执法检查人员，及时公开检查结果的工作模式。</w:t>
      </w:r>
    </w:p>
    <w:p w14:paraId="1E0473CC">
      <w:pPr>
        <w:pStyle w:val="8"/>
        <w:adjustRightInd w:val="0"/>
        <w:snapToGrid w:val="0"/>
        <w:spacing w:line="480" w:lineRule="auto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    </w:t>
      </w:r>
      <w:r>
        <w:rPr>
          <w:rFonts w:hint="eastAsia" w:cs="Arial"/>
          <w:b/>
          <w:bCs/>
          <w:color w:val="333333"/>
          <w:sz w:val="32"/>
          <w:szCs w:val="32"/>
        </w:rPr>
        <w:t>第五条</w:t>
      </w:r>
      <w:r>
        <w:rPr>
          <w:rFonts w:cs="Arial"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“双随机、一公开”工作包括“一单、两库、公开检查计划及检查结果”等内容。</w:t>
      </w:r>
    </w:p>
    <w:p w14:paraId="0AF35079">
      <w:pPr>
        <w:pStyle w:val="8"/>
        <w:adjustRightInd w:val="0"/>
        <w:snapToGrid w:val="0"/>
        <w:spacing w:line="480" w:lineRule="auto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    </w:t>
      </w:r>
      <w:r>
        <w:rPr>
          <w:rFonts w:hint="eastAsia" w:cs="Arial"/>
          <w:color w:val="333333"/>
          <w:sz w:val="32"/>
          <w:szCs w:val="32"/>
        </w:rPr>
        <w:t>“一单”是指行政执法检查随机抽查事项清单。“一单”应根据相关统计法律、法规及规章修订情况和实际工作需要进行动态调整，并及时向社会公布。不得对未列入“一单”中的任何事项进行行政执法检查。对因投诉、举报、上级部门交办或其他部门移送案件线索等原因，需要对具体被检查对象实施检查的，不适用“双随机”检查方式。</w:t>
      </w:r>
    </w:p>
    <w:p w14:paraId="1A91FC1F">
      <w:pPr>
        <w:spacing w:line="600" w:lineRule="exact"/>
        <w:rPr>
          <w:rFonts w:ascii="宋体"/>
          <w:sz w:val="32"/>
          <w:szCs w:val="32"/>
        </w:rPr>
      </w:pPr>
      <w:r>
        <w:rPr>
          <w:rFonts w:ascii="宋体" w:hAnsi="宋体" w:cs="Arial"/>
          <w:color w:val="333333"/>
          <w:sz w:val="32"/>
          <w:szCs w:val="32"/>
        </w:rPr>
        <w:t xml:space="preserve">   </w:t>
      </w:r>
      <w:r>
        <w:rPr>
          <w:rFonts w:hint="eastAsia" w:ascii="宋体" w:hAnsi="宋体" w:cs="Arial"/>
          <w:color w:val="333333"/>
          <w:sz w:val="32"/>
          <w:szCs w:val="32"/>
        </w:rPr>
        <w:t>“两库”是指随机抽查单位主体名录库和执法检查人员名录库。随机抽查单位主体名录库应从全市统计单位名录库中抽取</w:t>
      </w:r>
      <w:r>
        <w:rPr>
          <w:rFonts w:hint="eastAsia" w:ascii="宋体" w:hAnsi="宋体"/>
          <w:sz w:val="32"/>
          <w:szCs w:val="32"/>
        </w:rPr>
        <w:t>。</w:t>
      </w:r>
    </w:p>
    <w:p w14:paraId="58796D13">
      <w:pPr>
        <w:pStyle w:val="8"/>
        <w:adjustRightInd w:val="0"/>
        <w:snapToGrid w:val="0"/>
        <w:spacing w:line="480" w:lineRule="auto"/>
        <w:ind w:firstLine="640" w:firstLineChars="200"/>
        <w:jc w:val="both"/>
        <w:rPr>
          <w:rFonts w:cs="Arial"/>
          <w:color w:val="333333"/>
          <w:sz w:val="32"/>
          <w:szCs w:val="32"/>
        </w:rPr>
      </w:pPr>
      <w:r>
        <w:rPr>
          <w:rFonts w:hint="eastAsia" w:cs="Arial"/>
          <w:color w:val="333333"/>
          <w:sz w:val="32"/>
          <w:szCs w:val="32"/>
        </w:rPr>
        <w:t>执法检查人员名录库，应当明确执法人员的身份信息，包括执法人员姓名、单位、执法证号、执法类别和执法性质等。</w:t>
      </w:r>
    </w:p>
    <w:p w14:paraId="4F7AA125">
      <w:pPr>
        <w:pStyle w:val="8"/>
        <w:adjustRightInd w:val="0"/>
        <w:snapToGrid w:val="0"/>
        <w:spacing w:line="480" w:lineRule="auto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    </w:t>
      </w:r>
      <w:r>
        <w:rPr>
          <w:rFonts w:hint="eastAsia" w:cs="Arial"/>
          <w:b/>
          <w:bCs/>
          <w:color w:val="333333"/>
          <w:sz w:val="32"/>
          <w:szCs w:val="32"/>
        </w:rPr>
        <w:t>第六条</w:t>
      </w:r>
      <w:r>
        <w:rPr>
          <w:rFonts w:cs="Arial"/>
          <w:color w:val="333333"/>
          <w:sz w:val="32"/>
          <w:szCs w:val="32"/>
        </w:rPr>
        <w:t xml:space="preserve">  </w:t>
      </w:r>
      <w:r>
        <w:rPr>
          <w:rFonts w:hint="eastAsia" w:cs="Arial"/>
          <w:color w:val="333333"/>
          <w:sz w:val="32"/>
          <w:szCs w:val="32"/>
        </w:rPr>
        <w:t>“双随机、一公开”工作中的“一单、两库、检查计划及检查结果”等项内容应当在网站公开，实行阳光执法，接受社会监督。“一公开”应当遵循谁检查，谁处理，谁公开的原则实施。</w:t>
      </w:r>
    </w:p>
    <w:p w14:paraId="3D7398A6">
      <w:pPr>
        <w:pStyle w:val="8"/>
        <w:adjustRightInd w:val="0"/>
        <w:snapToGrid w:val="0"/>
        <w:spacing w:line="480" w:lineRule="auto"/>
        <w:ind w:firstLine="640"/>
        <w:jc w:val="both"/>
        <w:rPr>
          <w:rFonts w:cs="Arial"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第七条</w:t>
      </w:r>
      <w:r>
        <w:rPr>
          <w:rFonts w:cs="Arial"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年度检查计划，制定切实可行的检查方案，明确被检查对象的范围、对执法检查人员的要求、抽查的比例和频次、实施检查的具体流程、内容和时间段。检查人员按照规定的流程和内容，在检查方案规定的时间段内自主确定具体的检查时间。</w:t>
      </w:r>
    </w:p>
    <w:p w14:paraId="432FA577">
      <w:pPr>
        <w:pStyle w:val="8"/>
        <w:adjustRightInd w:val="0"/>
        <w:snapToGrid w:val="0"/>
        <w:spacing w:line="480" w:lineRule="auto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    </w:t>
      </w:r>
      <w:r>
        <w:rPr>
          <w:rFonts w:hint="eastAsia" w:cs="Arial"/>
          <w:b/>
          <w:bCs/>
          <w:color w:val="333333"/>
          <w:sz w:val="32"/>
          <w:szCs w:val="32"/>
        </w:rPr>
        <w:t>第八条</w:t>
      </w:r>
      <w:r>
        <w:rPr>
          <w:rFonts w:cs="Arial"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制定年度检查计划，随机抽查比例和频次应合理确定，要保证必要的检查覆盖面和工作力度。对于守信单位主体，在抽取时可予以不抽查或降低抽查次数；对投诉举报多或有严重违法违规记录等情况的单位主体，要加大随机抽查力度。</w:t>
      </w:r>
    </w:p>
    <w:p w14:paraId="1C986920">
      <w:pPr>
        <w:pStyle w:val="8"/>
        <w:adjustRightInd w:val="0"/>
        <w:snapToGrid w:val="0"/>
        <w:spacing w:line="480" w:lineRule="auto"/>
        <w:ind w:firstLine="640"/>
        <w:jc w:val="both"/>
        <w:rPr>
          <w:rFonts w:cs="Arial"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第九条</w:t>
      </w:r>
      <w:r>
        <w:rPr>
          <w:rFonts w:cs="Arial"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执法检查人员与被检查对象有利害关系的，应依法回避。</w:t>
      </w:r>
    </w:p>
    <w:p w14:paraId="169FCC6F">
      <w:pPr>
        <w:pStyle w:val="8"/>
        <w:adjustRightInd w:val="0"/>
        <w:snapToGrid w:val="0"/>
        <w:spacing w:line="480" w:lineRule="auto"/>
        <w:ind w:firstLine="640"/>
        <w:jc w:val="both"/>
        <w:rPr>
          <w:rFonts w:cs="Arial"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第十条</w:t>
      </w:r>
      <w:r>
        <w:rPr>
          <w:rFonts w:cs="Arial"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由于特殊情况临时部署的专项执法检查，应当在检查结束后</w:t>
      </w:r>
      <w:r>
        <w:rPr>
          <w:rFonts w:cs="Arial"/>
          <w:color w:val="333333"/>
          <w:sz w:val="32"/>
          <w:szCs w:val="32"/>
        </w:rPr>
        <w:t>30</w:t>
      </w:r>
      <w:r>
        <w:rPr>
          <w:rFonts w:hint="eastAsia" w:cs="Arial"/>
          <w:color w:val="333333"/>
          <w:sz w:val="32"/>
          <w:szCs w:val="32"/>
        </w:rPr>
        <w:t>日内报本级政府法制部门备案。</w:t>
      </w:r>
      <w:r>
        <w:rPr>
          <w:rFonts w:cs="Arial"/>
          <w:color w:val="333333"/>
          <w:sz w:val="32"/>
          <w:szCs w:val="32"/>
        </w:rPr>
        <w:t xml:space="preserve"> </w:t>
      </w:r>
    </w:p>
    <w:p w14:paraId="57C48625">
      <w:pPr>
        <w:pStyle w:val="8"/>
        <w:adjustRightInd w:val="0"/>
        <w:snapToGrid w:val="0"/>
        <w:spacing w:line="480" w:lineRule="auto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 </w:t>
      </w:r>
      <w:r>
        <w:rPr>
          <w:rFonts w:cs="Arial"/>
          <w:b/>
          <w:bCs/>
          <w:color w:val="333333"/>
          <w:sz w:val="32"/>
          <w:szCs w:val="32"/>
        </w:rPr>
        <w:t xml:space="preserve">  </w:t>
      </w:r>
      <w:r>
        <w:rPr>
          <w:rFonts w:hint="eastAsia" w:cs="Arial"/>
          <w:b/>
          <w:bCs/>
          <w:color w:val="333333"/>
          <w:sz w:val="32"/>
          <w:szCs w:val="32"/>
        </w:rPr>
        <w:t>第十一条</w:t>
      </w:r>
      <w:r>
        <w:rPr>
          <w:rFonts w:cs="Arial"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对检查中发现有关问题的要按照法定程序及时处理，并依法公开检查结果和处理结果。</w:t>
      </w:r>
    </w:p>
    <w:p w14:paraId="1F10AD8E">
      <w:pPr>
        <w:pStyle w:val="8"/>
        <w:adjustRightInd w:val="0"/>
        <w:snapToGrid w:val="0"/>
        <w:spacing w:line="480" w:lineRule="auto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b/>
          <w:bCs/>
          <w:color w:val="333333"/>
          <w:sz w:val="32"/>
          <w:szCs w:val="32"/>
        </w:rPr>
        <w:t xml:space="preserve">    </w:t>
      </w:r>
      <w:r>
        <w:rPr>
          <w:rFonts w:hint="eastAsia" w:cs="Arial"/>
          <w:b/>
          <w:bCs/>
          <w:color w:val="333333"/>
          <w:sz w:val="32"/>
          <w:szCs w:val="32"/>
        </w:rPr>
        <w:t>第十二条</w:t>
      </w:r>
      <w:r>
        <w:rPr>
          <w:rFonts w:hint="eastAsia" w:cs="Arial"/>
          <w:color w:val="333333"/>
          <w:sz w:val="32"/>
          <w:szCs w:val="32"/>
        </w:rPr>
        <w:t>开展“双随机、一公开”工作，应当严格遵守相关法律、法规及规章，遵守工作纪律，依法行政、廉洁执法。</w:t>
      </w:r>
    </w:p>
    <w:p w14:paraId="1A8CB1E5">
      <w:pPr>
        <w:pStyle w:val="8"/>
        <w:adjustRightInd w:val="0"/>
        <w:snapToGrid w:val="0"/>
        <w:spacing w:line="480" w:lineRule="auto"/>
        <w:ind w:firstLine="641"/>
        <w:jc w:val="both"/>
        <w:rPr>
          <w:rFonts w:cs="Arial"/>
          <w:color w:val="333333"/>
          <w:sz w:val="32"/>
          <w:szCs w:val="32"/>
        </w:rPr>
      </w:pPr>
      <w:r>
        <w:rPr>
          <w:rFonts w:hint="eastAsia" w:cs="Arial"/>
          <w:b/>
          <w:bCs/>
          <w:color w:val="333333"/>
          <w:sz w:val="32"/>
          <w:szCs w:val="32"/>
        </w:rPr>
        <w:t>第十三条</w:t>
      </w:r>
      <w:r>
        <w:rPr>
          <w:rFonts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不依照本实施细则开展“双随机、一公开”工作，造成严重后果的，依法依纪追究责任。</w:t>
      </w:r>
    </w:p>
    <w:p w14:paraId="60DBEE0B">
      <w:pPr>
        <w:pStyle w:val="8"/>
        <w:adjustRightInd w:val="0"/>
        <w:snapToGrid w:val="0"/>
        <w:spacing w:line="480" w:lineRule="auto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b/>
          <w:bCs/>
          <w:color w:val="333333"/>
          <w:sz w:val="32"/>
          <w:szCs w:val="32"/>
        </w:rPr>
        <w:t xml:space="preserve">    </w:t>
      </w:r>
      <w:r>
        <w:rPr>
          <w:rFonts w:hint="eastAsia" w:cs="Arial"/>
          <w:b/>
          <w:bCs/>
          <w:color w:val="333333"/>
          <w:sz w:val="32"/>
          <w:szCs w:val="32"/>
        </w:rPr>
        <w:t>第十四条</w:t>
      </w:r>
      <w:r>
        <w:rPr>
          <w:rFonts w:cs="Arial"/>
          <w:b/>
          <w:bCs/>
          <w:color w:val="333333"/>
          <w:sz w:val="32"/>
          <w:szCs w:val="32"/>
        </w:rPr>
        <w:t xml:space="preserve"> </w:t>
      </w:r>
      <w:r>
        <w:rPr>
          <w:rFonts w:hint="eastAsia" w:cs="Arial"/>
          <w:color w:val="333333"/>
          <w:sz w:val="32"/>
          <w:szCs w:val="32"/>
        </w:rPr>
        <w:t>本实施细则由盘锦市大洼区统计局局负责解释。</w:t>
      </w:r>
    </w:p>
    <w:p w14:paraId="67C79ADA">
      <w:pPr>
        <w:pStyle w:val="8"/>
        <w:adjustRightInd w:val="0"/>
        <w:snapToGrid w:val="0"/>
        <w:spacing w:line="480" w:lineRule="auto"/>
        <w:ind w:left="640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 </w:t>
      </w:r>
    </w:p>
    <w:p w14:paraId="566AB26C">
      <w:pPr>
        <w:pStyle w:val="8"/>
        <w:adjustRightInd w:val="0"/>
        <w:snapToGrid w:val="0"/>
        <w:spacing w:line="480" w:lineRule="auto"/>
        <w:ind w:left="640"/>
        <w:jc w:val="both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 </w:t>
      </w:r>
    </w:p>
    <w:p w14:paraId="4906A217">
      <w:pPr>
        <w:rPr>
          <w:rFonts w:ascii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9EADA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6C1CF00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ZjM5ZGE3MGRmMzNmZTIxODU0NmZiZjljODMzZWIifQ=="/>
  </w:docVars>
  <w:rsids>
    <w:rsidRoot w:val="004030C3"/>
    <w:rsid w:val="001854D8"/>
    <w:rsid w:val="004030C3"/>
    <w:rsid w:val="004842C0"/>
    <w:rsid w:val="008A3820"/>
    <w:rsid w:val="00A4291B"/>
    <w:rsid w:val="00B17E25"/>
    <w:rsid w:val="00B51D3C"/>
    <w:rsid w:val="00C67CDE"/>
    <w:rsid w:val="00CD7DBF"/>
    <w:rsid w:val="00E8462F"/>
    <w:rsid w:val="104650B3"/>
    <w:rsid w:val="17680005"/>
    <w:rsid w:val="49522577"/>
    <w:rsid w:val="4993765E"/>
    <w:rsid w:val="5531145B"/>
    <w:rsid w:val="5E9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1069</Words>
  <Characters>1070</Characters>
  <Lines>0</Lines>
  <Paragraphs>0</Paragraphs>
  <TotalTime>0</TotalTime>
  <ScaleCrop>false</ScaleCrop>
  <LinksUpToDate>false</LinksUpToDate>
  <CharactersWithSpaces>1123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2019-04-23T02:36:00Z</dcterms:created>
  <dc:creator>admin</dc:creator>
  <cp:lastModifiedBy>master</cp:lastModifiedBy>
  <dcterms:modified xsi:type="dcterms:W3CDTF">2024-08-16T00:21:29Z</dcterms:modified>
  <dc:title>盘锦市统计局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B2AE9E5B1DAD4BF2A77FD7820377DF09_13</vt:lpwstr>
  </property>
</Properties>
</file>