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FE17C">
      <w:pPr>
        <w:ind w:firstLine="883" w:firstLineChars="200"/>
        <w:jc w:val="both"/>
        <w:rPr>
          <w:rFonts w:hint="eastAsia"/>
          <w:b/>
          <w:bCs/>
          <w:sz w:val="44"/>
          <w:szCs w:val="44"/>
          <w:lang w:val="en-US" w:eastAsia="zh-CN"/>
        </w:rPr>
      </w:pPr>
      <w:r>
        <w:rPr>
          <w:rFonts w:hint="eastAsia"/>
          <w:b/>
          <w:bCs/>
          <w:sz w:val="44"/>
          <w:szCs w:val="44"/>
          <w:lang w:val="en-US" w:eastAsia="zh-CN"/>
        </w:rPr>
        <w:t>大洼区农经局野生动物保护管理站</w:t>
      </w:r>
    </w:p>
    <w:p w14:paraId="79447E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val="0"/>
          <w:bCs w:val="0"/>
          <w:i w:val="0"/>
          <w:caps w:val="0"/>
          <w:color w:val="333333"/>
          <w:spacing w:val="0"/>
          <w:sz w:val="44"/>
          <w:szCs w:val="44"/>
        </w:rPr>
      </w:pPr>
      <w:r>
        <w:rPr>
          <w:rFonts w:hint="eastAsia" w:ascii="微软雅黑" w:hAnsi="微软雅黑" w:eastAsia="微软雅黑" w:cs="微软雅黑"/>
          <w:b w:val="0"/>
          <w:bCs w:val="0"/>
          <w:i w:val="0"/>
          <w:caps w:val="0"/>
          <w:color w:val="333333"/>
          <w:spacing w:val="0"/>
          <w:kern w:val="0"/>
          <w:sz w:val="44"/>
          <w:szCs w:val="44"/>
          <w:shd w:val="clear" w:fill="FFFFFF"/>
          <w:lang w:val="en-US" w:eastAsia="zh-CN" w:bidi="ar"/>
        </w:rPr>
        <w:t>“双随机、一公开”</w:t>
      </w:r>
      <w:r>
        <w:rPr>
          <w:rFonts w:hint="eastAsia" w:ascii="微软雅黑" w:hAnsi="微软雅黑" w:eastAsia="微软雅黑" w:cs="微软雅黑"/>
          <w:b w:val="0"/>
          <w:bCs w:val="0"/>
          <w:i w:val="0"/>
          <w:caps w:val="0"/>
          <w:color w:val="333333"/>
          <w:spacing w:val="0"/>
          <w:kern w:val="0"/>
          <w:sz w:val="44"/>
          <w:szCs w:val="44"/>
          <w:shd w:val="clear" w:fill="FFFFFF"/>
          <w:lang w:val="en-US" w:eastAsia="zh-CN" w:bidi="ar"/>
        </w:rPr>
        <w:t>工作实施细则</w:t>
      </w:r>
    </w:p>
    <w:p w14:paraId="10DC087F">
      <w:pPr>
        <w:keepNext w:val="0"/>
        <w:keepLines w:val="0"/>
        <w:widowControl/>
        <w:suppressLineNumbers w:val="0"/>
        <w:pBdr>
          <w:bottom w:val="single" w:color="EAEAEA" w:sz="6" w:space="13"/>
        </w:pBdr>
        <w:shd w:val="clear" w:fill="FFFFFF"/>
        <w:spacing w:line="210" w:lineRule="atLeast"/>
        <w:ind w:left="0" w:firstLine="0"/>
        <w:jc w:val="both"/>
        <w:rPr>
          <w:rFonts w:hint="eastAsia" w:ascii="仿宋" w:hAnsi="仿宋" w:eastAsia="仿宋" w:cs="仿宋"/>
          <w:sz w:val="32"/>
          <w:szCs w:val="32"/>
        </w:rPr>
      </w:pPr>
      <w:r>
        <w:rPr>
          <w:rFonts w:hint="eastAsia" w:ascii="宋体" w:hAnsi="宋体" w:eastAsia="宋体" w:cs="宋体"/>
          <w:b w:val="0"/>
          <w:bCs w:val="0"/>
          <w:i w:val="0"/>
          <w:caps w:val="0"/>
          <w:color w:val="999999"/>
          <w:spacing w:val="0"/>
          <w:kern w:val="0"/>
          <w:sz w:val="18"/>
          <w:szCs w:val="18"/>
          <w:shd w:val="clear" w:fill="FFFFFF"/>
          <w:lang w:val="en-US" w:eastAsia="zh-CN" w:bidi="ar"/>
        </w:rPr>
        <w:t xml:space="preserve">     </w:t>
      </w:r>
      <w:r>
        <w:rPr>
          <w:rFonts w:hint="eastAsia" w:ascii="仿宋" w:hAnsi="仿宋" w:eastAsia="仿宋" w:cs="仿宋"/>
          <w:b w:val="0"/>
          <w:i w:val="0"/>
          <w:caps w:val="0"/>
          <w:color w:val="333333"/>
          <w:spacing w:val="0"/>
          <w:sz w:val="32"/>
          <w:szCs w:val="32"/>
          <w:shd w:val="clear" w:fill="FFFFFF"/>
        </w:rPr>
        <w:t>第一条 为切实加强我</w:t>
      </w:r>
      <w:r>
        <w:rPr>
          <w:rFonts w:hint="eastAsia" w:ascii="仿宋" w:hAnsi="仿宋" w:eastAsia="仿宋" w:cs="仿宋"/>
          <w:b w:val="0"/>
          <w:i w:val="0"/>
          <w:caps w:val="0"/>
          <w:color w:val="333333"/>
          <w:spacing w:val="0"/>
          <w:sz w:val="32"/>
          <w:szCs w:val="32"/>
          <w:shd w:val="clear" w:fill="FFFFFF"/>
          <w:lang w:eastAsia="zh-CN"/>
        </w:rPr>
        <w:t>区</w:t>
      </w:r>
      <w:r>
        <w:rPr>
          <w:rFonts w:hint="eastAsia" w:ascii="仿宋" w:hAnsi="仿宋" w:eastAsia="仿宋" w:cs="仿宋"/>
          <w:b w:val="0"/>
          <w:i w:val="0"/>
          <w:caps w:val="0"/>
          <w:color w:val="333333"/>
          <w:spacing w:val="0"/>
          <w:sz w:val="32"/>
          <w:szCs w:val="32"/>
          <w:shd w:val="clear" w:fill="FFFFFF"/>
        </w:rPr>
        <w:t>陆生野生动物驯养繁殖和经营利用的监督管理，进一步规范陆生野生动物驯养繁殖和经营利用行为，结合我市野生动物保护工作实际，制定“双随机、一公开”实施细则。</w:t>
      </w:r>
    </w:p>
    <w:p w14:paraId="7A65C939">
      <w:pPr>
        <w:pStyle w:val="2"/>
        <w:keepNext w:val="0"/>
        <w:keepLines w:val="0"/>
        <w:widowControl/>
        <w:suppressLineNumbers w:val="0"/>
        <w:spacing w:line="394" w:lineRule="atLeast"/>
        <w:ind w:firstLine="640" w:firstLineChars="200"/>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fill="FFFFFF"/>
        </w:rPr>
        <w:t>第二条 本细则所称“双随机、一公开”，是指野保</w:t>
      </w:r>
      <w:r>
        <w:rPr>
          <w:rFonts w:hint="eastAsia" w:ascii="仿宋" w:hAnsi="仿宋" w:eastAsia="仿宋" w:cs="仿宋"/>
          <w:b w:val="0"/>
          <w:i w:val="0"/>
          <w:caps w:val="0"/>
          <w:color w:val="333333"/>
          <w:spacing w:val="0"/>
          <w:sz w:val="32"/>
          <w:szCs w:val="32"/>
          <w:shd w:val="clear" w:fill="FFFFFF"/>
          <w:lang w:eastAsia="zh-CN"/>
        </w:rPr>
        <w:t>站</w:t>
      </w:r>
      <w:r>
        <w:rPr>
          <w:rFonts w:hint="eastAsia" w:ascii="仿宋" w:hAnsi="仿宋" w:eastAsia="仿宋" w:cs="仿宋"/>
          <w:b w:val="0"/>
          <w:i w:val="0"/>
          <w:caps w:val="0"/>
          <w:color w:val="333333"/>
          <w:spacing w:val="0"/>
          <w:sz w:val="32"/>
          <w:szCs w:val="32"/>
          <w:shd w:val="clear" w:fill="FFFFFF"/>
        </w:rPr>
        <w:t>在依法实施监督检查时，采取</w:t>
      </w:r>
      <w:bookmarkStart w:id="0" w:name="_GoBack"/>
      <w:bookmarkEnd w:id="0"/>
      <w:r>
        <w:rPr>
          <w:rFonts w:hint="eastAsia" w:ascii="仿宋" w:hAnsi="仿宋" w:eastAsia="仿宋" w:cs="仿宋"/>
          <w:b w:val="0"/>
          <w:i w:val="0"/>
          <w:caps w:val="0"/>
          <w:color w:val="333333"/>
          <w:spacing w:val="0"/>
          <w:sz w:val="32"/>
          <w:szCs w:val="32"/>
          <w:shd w:val="clear" w:fill="FFFFFF"/>
        </w:rPr>
        <w:t>随机抽取检查对象、随机选派熟悉该业务的检查人员、及时公开检查结果和查处结果的抽查机制。实施“双随机、一公开”抽查工作时，应当遵守本细则。</w:t>
      </w:r>
    </w:p>
    <w:p w14:paraId="2EFD985F">
      <w:pPr>
        <w:pStyle w:val="2"/>
        <w:keepNext w:val="0"/>
        <w:keepLines w:val="0"/>
        <w:widowControl/>
        <w:suppressLineNumbers w:val="0"/>
        <w:spacing w:line="394" w:lineRule="atLeast"/>
        <w:ind w:firstLine="640" w:firstLineChars="200"/>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fill="FFFFFF"/>
        </w:rPr>
        <w:t>第三条 野生动物保护工作的抽查事项为国家重点保护野生动物驯养繁殖场所检查。</w:t>
      </w:r>
    </w:p>
    <w:p w14:paraId="31EEBE57">
      <w:pPr>
        <w:pStyle w:val="2"/>
        <w:keepNext w:val="0"/>
        <w:keepLines w:val="0"/>
        <w:widowControl/>
        <w:suppressLineNumbers w:val="0"/>
        <w:spacing w:line="394" w:lineRule="atLeast"/>
        <w:ind w:firstLine="640" w:firstLineChars="200"/>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rPr>
        <w:t>第四条 根据明确的抽查事项建立《抽查对象名录库》,确定抽查对象，并通过网站向社会公开。对《抽查对象名录库》中抽查对象名称、法人、地址变更和注销、新增等情况进行动态调整。</w:t>
      </w:r>
    </w:p>
    <w:p w14:paraId="4F67A01B">
      <w:pPr>
        <w:pStyle w:val="2"/>
        <w:keepNext w:val="0"/>
        <w:keepLines w:val="0"/>
        <w:widowControl/>
        <w:suppressLineNumbers w:val="0"/>
        <w:spacing w:line="394" w:lineRule="atLeast"/>
        <w:ind w:firstLine="640" w:firstLineChars="200"/>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rPr>
        <w:t>第五条 要建立《执法检查人员名录库》，并通过网站向社会公开。《执法检查人员名录库》随着执法人员单位变动、退休离岗等情况进行动态调整。</w:t>
      </w:r>
    </w:p>
    <w:p w14:paraId="67D229AE">
      <w:pPr>
        <w:pStyle w:val="2"/>
        <w:keepNext w:val="0"/>
        <w:keepLines w:val="0"/>
        <w:widowControl/>
        <w:suppressLineNumbers w:val="0"/>
        <w:spacing w:line="394" w:lineRule="atLeast"/>
        <w:ind w:firstLine="640" w:firstLineChars="200"/>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fill="FFFFFF"/>
        </w:rPr>
        <w:t>第六条  抽查比例5%～100%，抽查频次每年1次，抽查方式采取实地检查与书面检查相结合的方式。</w:t>
      </w:r>
    </w:p>
    <w:p w14:paraId="71AFDA20">
      <w:pPr>
        <w:pStyle w:val="2"/>
        <w:keepNext w:val="0"/>
        <w:keepLines w:val="0"/>
        <w:widowControl/>
        <w:suppressLineNumbers w:val="0"/>
        <w:spacing w:line="394" w:lineRule="atLeast"/>
        <w:ind w:firstLine="640" w:firstLineChars="200"/>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fill="FFFFFF"/>
        </w:rPr>
        <w:t>第七条 抽取方式采取随机的方式确定，抽查对象名单从建立的《抽查对象名录库》中随机抽取产生，执法检查人员名单，从《执法检查人员名录库》中熟悉抽查业务的执法人员里随机抽取产生，抽查对象和检查人员名单报分管领导签字确认。同时做好随机抽取记录存档备查。</w:t>
      </w:r>
    </w:p>
    <w:p w14:paraId="5EDFD42E">
      <w:pPr>
        <w:pStyle w:val="2"/>
        <w:keepNext w:val="0"/>
        <w:keepLines w:val="0"/>
        <w:widowControl/>
        <w:suppressLineNumbers w:val="0"/>
        <w:spacing w:line="394" w:lineRule="atLeast"/>
        <w:ind w:firstLine="640" w:firstLineChars="200"/>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fill="FFFFFF"/>
        </w:rPr>
        <w:t>第八条 根据抽查事项，每项检查选派2～3名与业务相关的检查人员组成检查小组，实行组长负责制。开展执法检查时，检查人员应出示《行政执法证》，如实记录检查情况。</w:t>
      </w:r>
    </w:p>
    <w:p w14:paraId="662DF6D1">
      <w:pPr>
        <w:pStyle w:val="2"/>
        <w:keepNext w:val="0"/>
        <w:keepLines w:val="0"/>
        <w:widowControl/>
        <w:suppressLineNumbers w:val="0"/>
        <w:spacing w:line="394" w:lineRule="atLeast"/>
        <w:ind w:firstLine="640" w:firstLineChars="200"/>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fill="FFFFFF"/>
        </w:rPr>
        <w:t>第九条  检查中发现被抽查对象监管不到位、管理不规范的，责令限期整改；对隐瞒真实情况、弄虚作假等违法违规行为，按照林业法律法规有关规定依法依规进行处理。</w:t>
      </w:r>
    </w:p>
    <w:p w14:paraId="1EF0D785">
      <w:pPr>
        <w:pStyle w:val="2"/>
        <w:keepNext w:val="0"/>
        <w:keepLines w:val="0"/>
        <w:widowControl/>
        <w:suppressLineNumbers w:val="0"/>
        <w:spacing w:line="394" w:lineRule="atLeast"/>
        <w:ind w:firstLine="640" w:firstLineChars="200"/>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fill="FFFFFF"/>
        </w:rPr>
        <w:t>第十条 执法检查工作时当场向被抽查对象反馈检查结果。检查工作结束后，将检查情况报分管领导同意后向社会公开。</w:t>
      </w:r>
    </w:p>
    <w:p w14:paraId="23E04F4E">
      <w:pPr>
        <w:pStyle w:val="2"/>
        <w:keepNext w:val="0"/>
        <w:keepLines w:val="0"/>
        <w:widowControl/>
        <w:suppressLineNumbers w:val="0"/>
        <w:spacing w:line="394" w:lineRule="atLeast"/>
        <w:ind w:firstLine="640" w:firstLineChars="200"/>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fill="FFFFFF"/>
        </w:rPr>
        <w:t>第十一条 现场检查记录、检查结果、查处结果等材料，应及时整理归档保存。</w:t>
      </w:r>
    </w:p>
    <w:p w14:paraId="1FBDB501">
      <w:pPr>
        <w:ind w:firstLine="403" w:firstLineChars="0"/>
        <w:jc w:val="left"/>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ZjM5ZGE3MGRmMzNmZTIxODU0NmZiZjljODMzZWIifQ=="/>
  </w:docVars>
  <w:rsids>
    <w:rsidRoot w:val="0D0E655B"/>
    <w:rsid w:val="0D0E655B"/>
    <w:rsid w:val="18303907"/>
    <w:rsid w:val="22E70592"/>
    <w:rsid w:val="392F59E4"/>
    <w:rsid w:val="3E9E1A93"/>
    <w:rsid w:val="6BF068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799</Words>
  <Characters>803</Characters>
  <Lines>0</Lines>
  <Paragraphs>0</Paragraphs>
  <TotalTime>5</TotalTime>
  <ScaleCrop>false</ScaleCrop>
  <LinksUpToDate>false</LinksUpToDate>
  <CharactersWithSpaces>821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2018-05-09T01:22:00Z</dcterms:created>
  <dc:creator>Administrator</dc:creator>
  <cp:lastModifiedBy>master</cp:lastModifiedBy>
  <dcterms:modified xsi:type="dcterms:W3CDTF">2024-08-16T00:18:02Z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B4FAE649D7B344CD9B57C34D8BD90ABC_13</vt:lpwstr>
  </property>
</Properties>
</file>