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300" w:afterAutospacing="0"/>
        <w:jc w:val="center"/>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房屋征收</w:t>
      </w:r>
      <w:r>
        <w:rPr>
          <w:rFonts w:hint="eastAsia" w:ascii="方正小标宋简体" w:hAnsi="方正小标宋简体" w:eastAsia="方正小标宋简体" w:cs="方正小标宋简体"/>
          <w:color w:val="333333"/>
          <w:sz w:val="44"/>
          <w:szCs w:val="44"/>
          <w:lang w:eastAsia="zh-CN"/>
        </w:rPr>
        <w:t>服务指南</w:t>
      </w:r>
    </w:p>
    <w:p>
      <w:pPr>
        <w:ind w:firstLine="640" w:firstLineChars="200"/>
        <w:jc w:val="left"/>
        <w:rPr>
          <w:rFonts w:hint="eastAsia" w:ascii="黑体" w:hAnsi="黑体" w:eastAsia="黑体" w:cs="黑体"/>
          <w:color w:val="333333"/>
          <w:sz w:val="32"/>
          <w:szCs w:val="32"/>
        </w:rPr>
      </w:pPr>
      <w:r>
        <w:rPr>
          <w:rFonts w:hint="eastAsia" w:ascii="黑体" w:hAnsi="黑体" w:eastAsia="黑体" w:cs="黑体"/>
          <w:color w:val="333333"/>
          <w:sz w:val="32"/>
          <w:szCs w:val="32"/>
        </w:rPr>
        <w:t>一、事项名称</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房屋征收</w:t>
      </w:r>
    </w:p>
    <w:p>
      <w:pPr>
        <w:ind w:firstLine="640" w:firstLineChars="200"/>
        <w:jc w:val="left"/>
        <w:rPr>
          <w:rFonts w:hint="eastAsia" w:ascii="黑体" w:hAnsi="黑体" w:eastAsia="黑体" w:cs="黑体"/>
          <w:color w:val="333333"/>
          <w:sz w:val="32"/>
          <w:szCs w:val="32"/>
        </w:rPr>
      </w:pPr>
      <w:r>
        <w:rPr>
          <w:rFonts w:hint="eastAsia" w:ascii="黑体" w:hAnsi="黑体" w:eastAsia="黑体" w:cs="黑体"/>
          <w:color w:val="333333"/>
          <w:sz w:val="32"/>
          <w:szCs w:val="32"/>
          <w:lang w:eastAsia="zh-CN"/>
        </w:rPr>
        <w:t>二</w:t>
      </w:r>
      <w:r>
        <w:rPr>
          <w:rFonts w:hint="eastAsia" w:ascii="黑体" w:hAnsi="黑体" w:eastAsia="黑体" w:cs="黑体"/>
          <w:color w:val="333333"/>
          <w:sz w:val="32"/>
          <w:szCs w:val="32"/>
        </w:rPr>
        <w:t>、事项类型</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行政征收</w:t>
      </w:r>
    </w:p>
    <w:p>
      <w:pPr>
        <w:ind w:firstLine="640" w:firstLineChars="200"/>
        <w:jc w:val="left"/>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三、办事对象</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个人、法人、其他组织</w:t>
      </w:r>
    </w:p>
    <w:p>
      <w:pPr>
        <w:ind w:firstLine="640" w:firstLineChars="200"/>
        <w:jc w:val="left"/>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四、行使层级</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区</w:t>
      </w:r>
      <w:r>
        <w:rPr>
          <w:rFonts w:hint="eastAsia" w:ascii="仿宋_GB2312" w:hAnsi="仿宋_GB2312" w:eastAsia="仿宋_GB2312" w:cs="仿宋_GB2312"/>
          <w:color w:val="333333"/>
          <w:sz w:val="32"/>
          <w:szCs w:val="32"/>
          <w:lang w:eastAsia="zh-CN"/>
        </w:rPr>
        <w:t>（县）</w:t>
      </w:r>
      <w:r>
        <w:rPr>
          <w:rFonts w:hint="eastAsia" w:ascii="仿宋_GB2312" w:hAnsi="仿宋_GB2312" w:eastAsia="仿宋_GB2312" w:cs="仿宋_GB2312"/>
          <w:color w:val="333333"/>
          <w:sz w:val="32"/>
          <w:szCs w:val="32"/>
        </w:rPr>
        <w:t>级</w:t>
      </w:r>
    </w:p>
    <w:p>
      <w:pPr>
        <w:ind w:firstLine="640" w:firstLineChars="200"/>
        <w:jc w:val="left"/>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五、相关依据</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国有土地上房屋征收与补偿条例》第四条：市、县级人民政府负责本行政区域的房屋征收与补偿工作。市、县级人民政府确定的房屋征收部门（以下称房屋征收部门）组织实施本行政区域的房屋征收与补偿工作。第八条 为了保障国家安全、促进国民经济和社会发展等公共利益的需要，有下列情形之一，确需要征收房屋的，由市、县级人民政府作出房屋征收决定</w:t>
      </w:r>
      <w:r>
        <w:rPr>
          <w:rFonts w:hint="eastAsia" w:ascii="仿宋_GB2312" w:hAnsi="仿宋_GB2312" w:eastAsia="仿宋_GB2312" w:cs="仿宋_GB2312"/>
          <w:color w:val="333333"/>
          <w:sz w:val="32"/>
          <w:szCs w:val="32"/>
          <w:lang w:eastAsia="zh-CN"/>
        </w:rPr>
        <w:t>。</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（一）国防和外交的需要；</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（二）由政府组织实施的能源、交通、水利等基础设施建设的需要；</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（三）由政府组织实施的科技、教育、文化、卫生、体育、环境和资源保护、防灾减灾、文物保护、社会福利、市政公用等公共事业的需要；</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（四）由政府组织实施的保障性安居工程建设的需要；</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（五）由政府依照城乡规划法有关规定组织实施的对危房集中、基础设施落后等地段进行旧城区改建的需要；</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（六）法律、行政法规规定的其他公共利益的需要。</w:t>
      </w:r>
    </w:p>
    <w:p>
      <w:pPr>
        <w:ind w:firstLine="640" w:firstLineChars="200"/>
        <w:jc w:val="left"/>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六</w:t>
      </w:r>
      <w:r>
        <w:rPr>
          <w:rFonts w:hint="eastAsia" w:ascii="黑体" w:hAnsi="黑体" w:eastAsia="黑体" w:cs="黑体"/>
          <w:color w:val="333333"/>
          <w:sz w:val="32"/>
          <w:szCs w:val="32"/>
        </w:rPr>
        <w:t>、</w:t>
      </w:r>
      <w:r>
        <w:rPr>
          <w:rFonts w:hint="eastAsia" w:ascii="黑体" w:hAnsi="黑体" w:eastAsia="黑体" w:cs="黑体"/>
          <w:color w:val="333333"/>
          <w:sz w:val="32"/>
          <w:szCs w:val="32"/>
          <w:lang w:eastAsia="zh-CN"/>
        </w:rPr>
        <w:t>受理机构</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兴隆台区土地整理中心</w:t>
      </w:r>
    </w:p>
    <w:p>
      <w:pPr>
        <w:numPr>
          <w:ilvl w:val="0"/>
          <w:numId w:val="0"/>
        </w:numPr>
        <w:ind w:firstLine="640" w:firstLineChars="200"/>
        <w:jc w:val="left"/>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七、许可条件</w:t>
      </w:r>
    </w:p>
    <w:p>
      <w:pPr>
        <w:numPr>
          <w:ilvl w:val="0"/>
          <w:numId w:val="0"/>
        </w:numPr>
        <w:ind w:firstLine="64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区政府下发的征收决定和征收公告中规定的征收范围内的房屋。</w:t>
      </w:r>
    </w:p>
    <w:p>
      <w:pPr>
        <w:numPr>
          <w:ilvl w:val="0"/>
          <w:numId w:val="0"/>
        </w:numPr>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八、优惠政策</w:t>
      </w:r>
    </w:p>
    <w:p>
      <w:pPr>
        <w:numPr>
          <w:ilvl w:val="0"/>
          <w:numId w:val="0"/>
        </w:numPr>
        <w:ind w:left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 以各区域房屋征收补偿安置方案中的相关规定为准。</w:t>
      </w:r>
    </w:p>
    <w:p>
      <w:pPr>
        <w:numPr>
          <w:ilvl w:val="0"/>
          <w:numId w:val="0"/>
        </w:numPr>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九、申请材料</w:t>
      </w:r>
    </w:p>
    <w:p>
      <w:pPr>
        <w:numPr>
          <w:ilvl w:val="0"/>
          <w:numId w:val="0"/>
        </w:numPr>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    身份证、户口本、房屋产权证或规划及土地批件。</w:t>
      </w:r>
    </w:p>
    <w:p>
      <w:pPr>
        <w:ind w:firstLine="640" w:firstLineChars="200"/>
        <w:jc w:val="left"/>
        <w:rPr>
          <w:rFonts w:hint="eastAsia" w:ascii="黑体" w:hAnsi="黑体" w:eastAsia="黑体" w:cs="黑体"/>
          <w:color w:val="333333"/>
          <w:sz w:val="32"/>
          <w:szCs w:val="32"/>
        </w:rPr>
      </w:pPr>
      <w:r>
        <w:rPr>
          <w:rFonts w:hint="eastAsia" w:ascii="黑体" w:hAnsi="黑体" w:eastAsia="黑体" w:cs="黑体"/>
          <w:color w:val="333333"/>
          <w:sz w:val="32"/>
          <w:szCs w:val="32"/>
          <w:lang w:eastAsia="zh-CN"/>
        </w:rPr>
        <w:t>十</w:t>
      </w:r>
      <w:r>
        <w:rPr>
          <w:rFonts w:hint="eastAsia" w:ascii="黑体" w:hAnsi="黑体" w:eastAsia="黑体" w:cs="黑体"/>
          <w:color w:val="333333"/>
          <w:sz w:val="32"/>
          <w:szCs w:val="32"/>
        </w:rPr>
        <w:t>、事项收费</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无</w:t>
      </w:r>
    </w:p>
    <w:p>
      <w:pPr>
        <w:numPr>
          <w:ilvl w:val="0"/>
          <w:numId w:val="0"/>
        </w:numPr>
        <w:ind w:firstLine="640" w:firstLineChars="200"/>
        <w:jc w:val="left"/>
        <w:rPr>
          <w:rFonts w:hint="eastAsia" w:ascii="黑体" w:hAnsi="黑体" w:eastAsia="黑体" w:cs="黑体"/>
          <w:color w:val="333333"/>
          <w:sz w:val="32"/>
          <w:szCs w:val="32"/>
          <w:lang w:eastAsia="zh-CN"/>
        </w:rPr>
      </w:pPr>
      <w:r>
        <w:rPr>
          <w:rFonts w:hint="eastAsia" w:ascii="黑体" w:hAnsi="黑体" w:eastAsia="黑体" w:cs="黑体"/>
          <w:color w:val="333333"/>
          <w:sz w:val="32"/>
          <w:szCs w:val="32"/>
          <w:lang w:eastAsia="zh-CN"/>
        </w:rPr>
        <w:t>十一、办理流程</w:t>
      </w:r>
    </w:p>
    <w:p>
      <w:pPr>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1、被征收人提供相关申报材料；</w:t>
      </w:r>
    </w:p>
    <w:p>
      <w:pPr>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2、入户摸底调查；</w:t>
      </w:r>
    </w:p>
    <w:p>
      <w:pPr>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3、评估单位进行房屋评估；</w:t>
      </w:r>
    </w:p>
    <w:p>
      <w:pPr>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4、签订补偿安置协议；</w:t>
      </w:r>
    </w:p>
    <w:p>
      <w:pPr>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5、搬家验收；</w:t>
      </w:r>
    </w:p>
    <w:p>
      <w:pPr>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6、发放征收补偿款或进行回迁安置。</w:t>
      </w:r>
    </w:p>
    <w:p>
      <w:pPr>
        <w:numPr>
          <w:ilvl w:val="0"/>
          <w:numId w:val="0"/>
        </w:numPr>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十二、救济渠道</w:t>
      </w:r>
    </w:p>
    <w:p>
      <w:pPr>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向盘锦市人民政府申请行政复议或向区人民法院提起行政诉讼。</w:t>
      </w:r>
    </w:p>
    <w:p>
      <w:pPr>
        <w:ind w:firstLine="640" w:firstLineChars="200"/>
        <w:jc w:val="left"/>
        <w:rPr>
          <w:rFonts w:hint="eastAsia" w:ascii="黑体" w:hAnsi="黑体" w:eastAsia="黑体" w:cs="黑体"/>
          <w:color w:val="333333"/>
          <w:sz w:val="32"/>
          <w:szCs w:val="32"/>
          <w:lang w:val="en-US" w:eastAsia="zh-CN"/>
        </w:rPr>
      </w:pPr>
      <w:r>
        <w:rPr>
          <w:rFonts w:hint="eastAsia" w:ascii="黑体" w:hAnsi="黑体" w:eastAsia="黑体" w:cs="黑体"/>
          <w:color w:val="333333"/>
          <w:sz w:val="32"/>
          <w:szCs w:val="32"/>
          <w:lang w:val="en-US" w:eastAsia="zh-CN"/>
        </w:rPr>
        <w:t>十三、征收人权利及义务</w:t>
      </w:r>
    </w:p>
    <w:p>
      <w:pPr>
        <w:numPr>
          <w:ilvl w:val="0"/>
          <w:numId w:val="0"/>
        </w:numPr>
        <w:ind w:leftChars="200"/>
        <w:jc w:val="left"/>
        <w:rPr>
          <w:rFonts w:hint="eastAsia" w:ascii="楷体" w:hAnsi="楷体" w:eastAsia="楷体" w:cs="楷体"/>
          <w:b w:val="0"/>
          <w:bCs w:val="0"/>
          <w:color w:val="333333"/>
          <w:sz w:val="32"/>
          <w:szCs w:val="32"/>
        </w:rPr>
      </w:pPr>
      <w:r>
        <w:rPr>
          <w:rFonts w:hint="eastAsia" w:ascii="楷体" w:hAnsi="楷体" w:eastAsia="楷体" w:cs="楷体"/>
          <w:b w:val="0"/>
          <w:bCs w:val="0"/>
          <w:color w:val="333333"/>
          <w:sz w:val="32"/>
          <w:szCs w:val="32"/>
          <w:lang w:eastAsia="zh-CN"/>
        </w:rPr>
        <w:t>（一）被征收人</w:t>
      </w:r>
      <w:r>
        <w:rPr>
          <w:rFonts w:hint="eastAsia" w:ascii="楷体" w:hAnsi="楷体" w:eastAsia="楷体" w:cs="楷体"/>
          <w:b w:val="0"/>
          <w:bCs w:val="0"/>
          <w:color w:val="333333"/>
          <w:sz w:val="32"/>
          <w:szCs w:val="32"/>
        </w:rPr>
        <w:t>权利</w:t>
      </w:r>
      <w:r>
        <w:rPr>
          <w:rFonts w:hint="eastAsia" w:ascii="楷体" w:hAnsi="楷体" w:eastAsia="楷体" w:cs="楷体"/>
          <w:b w:val="0"/>
          <w:bCs w:val="0"/>
          <w:color w:val="333333"/>
          <w:sz w:val="32"/>
          <w:szCs w:val="32"/>
          <w:lang w:eastAsia="zh-CN"/>
        </w:rPr>
        <w:t>方面</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1、被征收人在征收与补偿方案征求意见稿公示期内可以提出修改意见和建议；</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被征收人有权选择房地产评估机构（房地产评估机构由被征收人在规定时间内协商选定；在规定时间内协商不成的，由房屋征收部门通过组织被征收人按照少数服从多数的原则投票决定，或者采取摇号、抽签等随机方式确定。）</w:t>
      </w:r>
      <w:r>
        <w:rPr>
          <w:rFonts w:hint="eastAsia" w:ascii="仿宋_GB2312" w:hAnsi="仿宋_GB2312" w:eastAsia="仿宋_GB2312" w:cs="仿宋_GB2312"/>
          <w:color w:val="333333"/>
          <w:sz w:val="32"/>
          <w:szCs w:val="32"/>
          <w:lang w:eastAsia="zh-CN"/>
        </w:rPr>
        <w:t>；</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3、被征收人有权依法申请行政复议，也可以提起行政诉讼；</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4、被征收人有权选择货币补偿，也可以选择产权调换。</w:t>
      </w:r>
    </w:p>
    <w:p>
      <w:pPr>
        <w:numPr>
          <w:ilvl w:val="0"/>
          <w:numId w:val="0"/>
        </w:numPr>
        <w:ind w:leftChars="200"/>
        <w:jc w:val="left"/>
        <w:rPr>
          <w:rFonts w:hint="eastAsia" w:ascii="楷体" w:hAnsi="楷体" w:eastAsia="楷体" w:cs="楷体"/>
          <w:b w:val="0"/>
          <w:bCs w:val="0"/>
          <w:color w:val="333333"/>
          <w:sz w:val="32"/>
          <w:szCs w:val="32"/>
          <w:lang w:eastAsia="zh-CN"/>
        </w:rPr>
      </w:pPr>
      <w:r>
        <w:rPr>
          <w:rFonts w:hint="eastAsia" w:ascii="楷体" w:hAnsi="楷体" w:eastAsia="楷体" w:cs="楷体"/>
          <w:b w:val="0"/>
          <w:bCs w:val="0"/>
          <w:color w:val="333333"/>
          <w:sz w:val="32"/>
          <w:szCs w:val="32"/>
          <w:lang w:eastAsia="zh-CN"/>
        </w:rPr>
        <w:t>（二）被征收人义务</w:t>
      </w:r>
    </w:p>
    <w:p>
      <w:pPr>
        <w:ind w:firstLine="640" w:firstLineChars="200"/>
        <w:jc w:val="lef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1、配合登记义务。配合房屋征收部门对房屋的权属、区位、用途、建筑面积等情况组织的调查登记</w:t>
      </w:r>
      <w:r>
        <w:rPr>
          <w:rFonts w:hint="eastAsia" w:ascii="仿宋_GB2312" w:hAnsi="仿宋_GB2312" w:eastAsia="仿宋_GB2312" w:cs="仿宋_GB2312"/>
          <w:color w:val="333333"/>
          <w:sz w:val="32"/>
          <w:szCs w:val="32"/>
          <w:lang w:eastAsia="zh-CN"/>
        </w:rPr>
        <w:t>；</w:t>
      </w:r>
    </w:p>
    <w:p>
      <w:pPr>
        <w:ind w:firstLine="640" w:firstLineChars="200"/>
        <w:jc w:val="left"/>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rPr>
        <w:t>2、维持房屋现状义务。房屋征收范围确定后，不得在房屋征收范围内实施新建、扩建、改建房屋和改变房屋用途。房屋的区位、建筑面积以及房屋的用途都对补偿额的确定有重要影响，如果被征收人临时新建、改建房屋，或者改变房屋用途，可能会增加征收补偿费，谋取不合法的利益，从而损害公共利益，对其他被征收人也是不公平的</w:t>
      </w:r>
      <w:r>
        <w:rPr>
          <w:rFonts w:hint="eastAsia" w:ascii="仿宋_GB2312" w:hAnsi="仿宋_GB2312" w:eastAsia="仿宋_GB2312" w:cs="仿宋_GB2312"/>
          <w:color w:val="333333"/>
          <w:sz w:val="32"/>
          <w:szCs w:val="32"/>
          <w:lang w:eastAsia="zh-CN"/>
        </w:rPr>
        <w:t>；</w:t>
      </w:r>
    </w:p>
    <w:p>
      <w:pPr>
        <w:ind w:firstLine="640" w:firstLineChars="200"/>
        <w:jc w:val="left"/>
        <w:rPr>
          <w:rFonts w:hint="eastAsia" w:ascii="仿宋_GB2312" w:hAnsi="仿宋_GB2312" w:eastAsia="仿宋_GB2312" w:cs="仿宋_GB2312"/>
          <w:color w:val="333333"/>
          <w:sz w:val="32"/>
          <w:szCs w:val="32"/>
        </w:rPr>
      </w:pPr>
      <w:bookmarkStart w:id="0" w:name="_GoBack"/>
      <w:bookmarkEnd w:id="0"/>
      <w:r>
        <w:rPr>
          <w:rFonts w:hint="eastAsia" w:ascii="仿宋_GB2312" w:hAnsi="仿宋_GB2312" w:eastAsia="仿宋_GB2312" w:cs="仿宋_GB2312"/>
          <w:color w:val="333333"/>
          <w:sz w:val="32"/>
          <w:szCs w:val="32"/>
        </w:rPr>
        <w:t>3、配合</w:t>
      </w:r>
      <w:r>
        <w:rPr>
          <w:rFonts w:hint="eastAsia" w:ascii="仿宋_GB2312" w:hAnsi="仿宋_GB2312" w:eastAsia="仿宋_GB2312" w:cs="仿宋_GB2312"/>
          <w:color w:val="333333"/>
          <w:sz w:val="32"/>
          <w:szCs w:val="32"/>
          <w:lang w:eastAsia="zh-CN"/>
        </w:rPr>
        <w:t>征收</w:t>
      </w:r>
      <w:r>
        <w:rPr>
          <w:rFonts w:hint="eastAsia" w:ascii="仿宋_GB2312" w:hAnsi="仿宋_GB2312" w:eastAsia="仿宋_GB2312" w:cs="仿宋_GB2312"/>
          <w:color w:val="333333"/>
          <w:sz w:val="32"/>
          <w:szCs w:val="32"/>
        </w:rPr>
        <w:t>义务。按照补偿协议和补偿决定进行搬迁。</w:t>
      </w:r>
    </w:p>
    <w:p>
      <w:pPr>
        <w:numPr>
          <w:ilvl w:val="0"/>
          <w:numId w:val="0"/>
        </w:numPr>
        <w:ind w:firstLine="640" w:firstLineChars="200"/>
        <w:jc w:val="left"/>
        <w:rPr>
          <w:rFonts w:hint="eastAsia" w:ascii="黑体" w:hAnsi="黑体" w:eastAsia="黑体" w:cs="黑体"/>
          <w:b w:val="0"/>
          <w:bCs w:val="0"/>
          <w:color w:val="333333"/>
          <w:sz w:val="32"/>
          <w:szCs w:val="32"/>
          <w:lang w:eastAsia="zh-CN"/>
        </w:rPr>
      </w:pPr>
      <w:r>
        <w:rPr>
          <w:rFonts w:hint="eastAsia" w:ascii="黑体" w:hAnsi="黑体" w:eastAsia="黑体" w:cs="黑体"/>
          <w:b w:val="0"/>
          <w:bCs w:val="0"/>
          <w:color w:val="333333"/>
          <w:sz w:val="32"/>
          <w:szCs w:val="32"/>
          <w:lang w:eastAsia="zh-CN"/>
        </w:rPr>
        <w:t>十四、办公时间</w:t>
      </w:r>
    </w:p>
    <w:p>
      <w:pPr>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法定工作日，上午8：30—11：30，下午1：30—5：30</w:t>
      </w:r>
    </w:p>
    <w:p>
      <w:pPr>
        <w:numPr>
          <w:ilvl w:val="0"/>
          <w:numId w:val="0"/>
        </w:numPr>
        <w:ind w:firstLine="640" w:firstLineChars="200"/>
        <w:jc w:val="left"/>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val="en-US" w:eastAsia="zh-CN"/>
        </w:rPr>
        <w:t>十五、办公地址</w:t>
      </w:r>
    </w:p>
    <w:p>
      <w:pPr>
        <w:numPr>
          <w:ilvl w:val="0"/>
          <w:numId w:val="0"/>
        </w:numPr>
        <w:ind w:leftChars="200"/>
        <w:jc w:val="left"/>
        <w:rPr>
          <w:rFonts w:hint="eastAsia" w:ascii="仿宋_GB2312" w:hAnsi="仿宋_GB2312" w:eastAsia="仿宋_GB2312" w:cs="仿宋_GB2312"/>
          <w:color w:val="333333"/>
          <w:sz w:val="32"/>
          <w:szCs w:val="32"/>
          <w:lang w:val="en-US" w:eastAsia="zh-CN"/>
        </w:rPr>
      </w:pPr>
      <w:r>
        <w:rPr>
          <w:rFonts w:hint="eastAsia" w:ascii="黑体" w:hAnsi="黑体" w:eastAsia="黑体" w:cs="黑体"/>
          <w:b w:val="0"/>
          <w:bCs w:val="0"/>
          <w:color w:val="333333"/>
          <w:sz w:val="32"/>
          <w:szCs w:val="32"/>
          <w:lang w:val="en-US" w:eastAsia="zh-CN"/>
        </w:rPr>
        <w:t xml:space="preserve"> </w:t>
      </w:r>
      <w:r>
        <w:rPr>
          <w:rFonts w:hint="eastAsia" w:ascii="仿宋_GB2312" w:hAnsi="仿宋_GB2312" w:eastAsia="仿宋_GB2312" w:cs="仿宋_GB2312"/>
          <w:color w:val="333333"/>
          <w:sz w:val="32"/>
          <w:szCs w:val="32"/>
          <w:lang w:val="en-US" w:eastAsia="zh-CN"/>
        </w:rPr>
        <w:t>盘锦经济开发区兴隆工业园兴盛路2号</w:t>
      </w:r>
    </w:p>
    <w:p>
      <w:pPr>
        <w:numPr>
          <w:ilvl w:val="0"/>
          <w:numId w:val="0"/>
        </w:numPr>
        <w:ind w:firstLine="640" w:firstLineChars="200"/>
        <w:jc w:val="left"/>
        <w:rPr>
          <w:rFonts w:hint="eastAsia" w:ascii="黑体" w:hAnsi="黑体" w:eastAsia="黑体" w:cs="黑体"/>
          <w:b w:val="0"/>
          <w:bCs w:val="0"/>
          <w:color w:val="333333"/>
          <w:sz w:val="32"/>
          <w:szCs w:val="32"/>
          <w:lang w:val="en-US" w:eastAsia="zh-CN"/>
        </w:rPr>
      </w:pPr>
      <w:r>
        <w:rPr>
          <w:rFonts w:hint="eastAsia" w:ascii="黑体" w:hAnsi="黑体" w:eastAsia="黑体" w:cs="黑体"/>
          <w:b w:val="0"/>
          <w:bCs w:val="0"/>
          <w:color w:val="333333"/>
          <w:sz w:val="32"/>
          <w:szCs w:val="32"/>
          <w:lang w:val="en-US" w:eastAsia="zh-CN"/>
        </w:rPr>
        <w:t>十六、联系电话</w:t>
      </w:r>
    </w:p>
    <w:p>
      <w:pPr>
        <w:numPr>
          <w:ilvl w:val="0"/>
          <w:numId w:val="0"/>
        </w:numPr>
        <w:ind w:firstLine="640" w:firstLineChars="200"/>
        <w:jc w:val="left"/>
        <w:rPr>
          <w:rFonts w:hint="eastAsia"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0427-2229966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27"/>
    <w:rsid w:val="00136827"/>
    <w:rsid w:val="00E7577E"/>
    <w:rsid w:val="0D522B08"/>
    <w:rsid w:val="11832444"/>
    <w:rsid w:val="17013D3C"/>
    <w:rsid w:val="17015D94"/>
    <w:rsid w:val="249D02B1"/>
    <w:rsid w:val="29EE0DC9"/>
    <w:rsid w:val="2F261EE8"/>
    <w:rsid w:val="393B713E"/>
    <w:rsid w:val="42A470DD"/>
    <w:rsid w:val="48176F9A"/>
    <w:rsid w:val="4CBB7AC9"/>
    <w:rsid w:val="54024F9B"/>
    <w:rsid w:val="62F0577D"/>
    <w:rsid w:val="68A979AF"/>
    <w:rsid w:val="72E6466B"/>
    <w:rsid w:val="757E0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200</Words>
  <Characters>1142</Characters>
  <Lines>9</Lines>
  <Paragraphs>2</Paragraphs>
  <ScaleCrop>false</ScaleCrop>
  <LinksUpToDate>false</LinksUpToDate>
  <CharactersWithSpaces>1340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2020-06-17T02:25:00Z</dcterms:created>
  <dc:creator>Lenovo</dc:creator>
  <cp:lastModifiedBy>Lenovo</cp:lastModifiedBy>
  <cp:lastPrinted>2020-06-18T06:20:23Z</cp:lastPrinted>
  <dcterms:modified xsi:type="dcterms:W3CDTF">2020-06-18T06:41:37Z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