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383" w:rsidRPr="00B27024" w:rsidRDefault="00425383" w:rsidP="00B27024">
      <w:pPr>
        <w:widowControl/>
        <w:spacing w:before="100" w:beforeAutospacing="1" w:after="100" w:afterAutospacing="1"/>
        <w:jc w:val="center"/>
        <w:outlineLvl w:val="0"/>
        <w:rPr>
          <w:rFonts w:ascii="宋体" w:cs="宋体"/>
          <w:b/>
          <w:bCs/>
          <w:kern w:val="36"/>
          <w:sz w:val="48"/>
          <w:szCs w:val="48"/>
        </w:rPr>
      </w:pPr>
      <w:r>
        <w:rPr>
          <w:rFonts w:ascii="宋体" w:hAnsi="宋体" w:cs="宋体" w:hint="eastAsia"/>
          <w:b/>
          <w:bCs/>
          <w:kern w:val="36"/>
          <w:sz w:val="48"/>
          <w:szCs w:val="48"/>
        </w:rPr>
        <w:t>盘山县农机技术推广站单位</w:t>
      </w:r>
      <w:r w:rsidRPr="00B27024">
        <w:rPr>
          <w:rFonts w:ascii="宋体" w:hAnsi="宋体" w:cs="宋体" w:hint="eastAsia"/>
          <w:b/>
          <w:bCs/>
          <w:kern w:val="36"/>
          <w:sz w:val="48"/>
          <w:szCs w:val="48"/>
        </w:rPr>
        <w:t>部门</w:t>
      </w:r>
      <w:r>
        <w:rPr>
          <w:rFonts w:ascii="宋体" w:hAnsi="宋体" w:cs="宋体" w:hint="eastAsia"/>
          <w:b/>
          <w:bCs/>
          <w:kern w:val="36"/>
          <w:sz w:val="48"/>
          <w:szCs w:val="48"/>
        </w:rPr>
        <w:t>预</w:t>
      </w:r>
      <w:r w:rsidRPr="00B27024">
        <w:rPr>
          <w:rFonts w:ascii="宋体" w:hAnsi="宋体" w:cs="宋体" w:hint="eastAsia"/>
          <w:b/>
          <w:bCs/>
          <w:kern w:val="36"/>
          <w:sz w:val="48"/>
          <w:szCs w:val="48"/>
        </w:rPr>
        <w:t>算</w:t>
      </w:r>
      <w:r>
        <w:rPr>
          <w:rFonts w:ascii="宋体" w:hAnsi="宋体" w:cs="宋体" w:hint="eastAsia"/>
          <w:b/>
          <w:bCs/>
          <w:kern w:val="36"/>
          <w:sz w:val="48"/>
          <w:szCs w:val="48"/>
        </w:rPr>
        <w:t>情况说明</w:t>
      </w:r>
      <w:r w:rsidRPr="00B27024">
        <w:rPr>
          <w:rFonts w:ascii="宋体" w:hAnsi="宋体" w:cs="宋体" w:hint="eastAsia"/>
          <w:b/>
          <w:bCs/>
          <w:kern w:val="36"/>
          <w:sz w:val="48"/>
          <w:szCs w:val="48"/>
        </w:rPr>
        <w:t>（</w:t>
      </w:r>
      <w:r w:rsidRPr="00B27024">
        <w:rPr>
          <w:rFonts w:ascii="宋体" w:hAnsi="宋体" w:cs="宋体"/>
          <w:b/>
          <w:bCs/>
          <w:kern w:val="36"/>
          <w:sz w:val="48"/>
          <w:szCs w:val="48"/>
        </w:rPr>
        <w:t>201</w:t>
      </w:r>
      <w:r>
        <w:rPr>
          <w:rFonts w:ascii="宋体" w:hAnsi="宋体" w:cs="宋体"/>
          <w:b/>
          <w:bCs/>
          <w:kern w:val="36"/>
          <w:sz w:val="48"/>
          <w:szCs w:val="48"/>
        </w:rPr>
        <w:t>7</w:t>
      </w:r>
      <w:r w:rsidRPr="00B27024">
        <w:rPr>
          <w:rFonts w:ascii="宋体" w:hAnsi="宋体" w:cs="宋体" w:hint="eastAsia"/>
          <w:b/>
          <w:bCs/>
          <w:kern w:val="36"/>
          <w:sz w:val="48"/>
          <w:szCs w:val="48"/>
        </w:rPr>
        <w:t>年）</w:t>
      </w:r>
    </w:p>
    <w:p w:rsidR="00425383" w:rsidRPr="007F7923" w:rsidRDefault="00425383" w:rsidP="00B27024">
      <w:pPr>
        <w:widowControl/>
        <w:spacing w:before="100" w:beforeAutospacing="1" w:after="100" w:afterAutospacing="1"/>
        <w:jc w:val="left"/>
        <w:rPr>
          <w:rFonts w:ascii="宋体" w:cs="宋体"/>
          <w:kern w:val="0"/>
          <w:sz w:val="24"/>
        </w:rPr>
      </w:pPr>
      <w:r w:rsidRPr="007F7923">
        <w:rPr>
          <w:rFonts w:ascii="宋体" w:hAnsi="宋体" w:cs="宋体" w:hint="eastAsia"/>
          <w:kern w:val="0"/>
          <w:sz w:val="24"/>
        </w:rPr>
        <w:t xml:space="preserve">　</w:t>
      </w:r>
    </w:p>
    <w:p w:rsidR="00425383" w:rsidRPr="007F7923" w:rsidRDefault="00425383" w:rsidP="00B27024">
      <w:pPr>
        <w:widowControl/>
        <w:spacing w:before="100" w:beforeAutospacing="1" w:after="100" w:afterAutospacing="1"/>
        <w:jc w:val="left"/>
        <w:rPr>
          <w:rFonts w:ascii="宋体" w:cs="宋体"/>
          <w:kern w:val="0"/>
          <w:sz w:val="24"/>
        </w:rPr>
      </w:pPr>
      <w:r w:rsidRPr="007F7923">
        <w:rPr>
          <w:rFonts w:ascii="宋体" w:hAnsi="宋体" w:cs="宋体" w:hint="eastAsia"/>
          <w:kern w:val="0"/>
          <w:sz w:val="24"/>
        </w:rPr>
        <w:t xml:space="preserve">　一、</w:t>
      </w:r>
      <w:r>
        <w:rPr>
          <w:rFonts w:ascii="宋体" w:hAnsi="宋体" w:cs="宋体" w:hint="eastAsia"/>
          <w:kern w:val="0"/>
          <w:sz w:val="24"/>
        </w:rPr>
        <w:t>盘山县农机技术推广站</w:t>
      </w:r>
      <w:r w:rsidRPr="007F7923">
        <w:rPr>
          <w:rFonts w:ascii="宋体" w:hAnsi="宋体" w:cs="宋体" w:hint="eastAsia"/>
          <w:kern w:val="0"/>
          <w:sz w:val="24"/>
        </w:rPr>
        <w:t>主要职责、机构设置</w:t>
      </w:r>
    </w:p>
    <w:p w:rsidR="00425383" w:rsidRDefault="00425383" w:rsidP="00B27024">
      <w:pPr>
        <w:widowControl/>
        <w:spacing w:before="100" w:beforeAutospacing="1" w:after="100" w:afterAutospacing="1"/>
        <w:jc w:val="left"/>
        <w:rPr>
          <w:rFonts w:ascii="宋体" w:cs="宋体"/>
          <w:kern w:val="0"/>
          <w:sz w:val="24"/>
        </w:rPr>
      </w:pPr>
      <w:r w:rsidRPr="007F7923">
        <w:rPr>
          <w:rFonts w:ascii="宋体" w:hAnsi="宋体" w:cs="宋体" w:hint="eastAsia"/>
          <w:kern w:val="0"/>
          <w:sz w:val="24"/>
        </w:rPr>
        <w:t xml:space="preserve">　　</w:t>
      </w:r>
      <w:r>
        <w:rPr>
          <w:rFonts w:ascii="宋体" w:cs="宋体"/>
          <w:kern w:val="0"/>
          <w:sz w:val="24"/>
        </w:rPr>
        <w:t> </w:t>
      </w:r>
      <w:r>
        <w:rPr>
          <w:rFonts w:ascii="宋体" w:cs="宋体" w:hint="eastAsia"/>
          <w:kern w:val="0"/>
          <w:sz w:val="24"/>
        </w:rPr>
        <w:t>单位职责：</w:t>
      </w:r>
      <w:r w:rsidRPr="007F7923">
        <w:rPr>
          <w:rFonts w:ascii="宋体" w:hAnsi="宋体" w:cs="宋体"/>
          <w:kern w:val="0"/>
          <w:sz w:val="24"/>
        </w:rPr>
        <w:t xml:space="preserve"> </w:t>
      </w:r>
      <w:r>
        <w:rPr>
          <w:rFonts w:ascii="宋体" w:hAnsi="宋体" w:cs="宋体" w:hint="eastAsia"/>
          <w:kern w:val="0"/>
          <w:sz w:val="24"/>
        </w:rPr>
        <w:t>推广先进农业技术，提高农业机械化水平，农机技术推广管理，计划编制，机构与队伍建设指导，业务指导培训，信息服务，农机实验示范，新农机具引进，农机对比实验，农机质量测试，农机技术储备。</w:t>
      </w:r>
    </w:p>
    <w:p w:rsidR="00425383" w:rsidRPr="00D66581" w:rsidRDefault="00425383" w:rsidP="00D66581">
      <w:pPr>
        <w:widowControl/>
        <w:spacing w:before="100" w:beforeAutospacing="1" w:after="100" w:afterAutospacing="1"/>
        <w:ind w:firstLineChars="200" w:firstLine="480"/>
        <w:jc w:val="left"/>
        <w:rPr>
          <w:rFonts w:ascii="宋体" w:cs="宋体"/>
          <w:kern w:val="0"/>
          <w:sz w:val="24"/>
        </w:rPr>
      </w:pPr>
      <w:r>
        <w:rPr>
          <w:rFonts w:hint="eastAsia"/>
          <w:color w:val="000000"/>
          <w:sz w:val="24"/>
          <w:shd w:val="clear" w:color="auto" w:fill="FFFFFF"/>
        </w:rPr>
        <w:t>机构设置：</w:t>
      </w:r>
      <w:r w:rsidRPr="00D66581">
        <w:rPr>
          <w:rFonts w:hint="eastAsia"/>
          <w:color w:val="000000"/>
          <w:sz w:val="24"/>
          <w:shd w:val="clear" w:color="auto" w:fill="FFFFFF"/>
        </w:rPr>
        <w:t>办公室</w:t>
      </w:r>
      <w:r>
        <w:rPr>
          <w:rFonts w:hint="eastAsia"/>
          <w:color w:val="000000"/>
          <w:sz w:val="24"/>
        </w:rPr>
        <w:t>、</w:t>
      </w:r>
      <w:r w:rsidRPr="00D66581">
        <w:rPr>
          <w:rFonts w:hint="eastAsia"/>
          <w:color w:val="000000"/>
          <w:sz w:val="24"/>
          <w:shd w:val="clear" w:color="auto" w:fill="FFFFFF"/>
        </w:rPr>
        <w:t>产业发展</w:t>
      </w:r>
      <w:r>
        <w:rPr>
          <w:rFonts w:hint="eastAsia"/>
          <w:color w:val="000000"/>
          <w:sz w:val="24"/>
          <w:shd w:val="clear" w:color="auto" w:fill="FFFFFF"/>
        </w:rPr>
        <w:t>股</w:t>
      </w:r>
      <w:r>
        <w:rPr>
          <w:rFonts w:hint="eastAsia"/>
          <w:color w:val="000000"/>
          <w:sz w:val="24"/>
        </w:rPr>
        <w:t>、</w:t>
      </w:r>
      <w:r w:rsidRPr="00D66581">
        <w:rPr>
          <w:rFonts w:hint="eastAsia"/>
          <w:color w:val="000000"/>
          <w:sz w:val="24"/>
          <w:shd w:val="clear" w:color="auto" w:fill="FFFFFF"/>
        </w:rPr>
        <w:t>行政审批</w:t>
      </w:r>
      <w:r>
        <w:rPr>
          <w:rFonts w:hint="eastAsia"/>
          <w:color w:val="000000"/>
          <w:sz w:val="24"/>
          <w:shd w:val="clear" w:color="auto" w:fill="FFFFFF"/>
        </w:rPr>
        <w:t>股</w:t>
      </w:r>
    </w:p>
    <w:p w:rsidR="00425383" w:rsidRPr="007F7923" w:rsidRDefault="00425383" w:rsidP="00B27024">
      <w:pPr>
        <w:widowControl/>
        <w:spacing w:before="100" w:beforeAutospacing="1" w:after="100" w:afterAutospacing="1"/>
        <w:jc w:val="left"/>
        <w:rPr>
          <w:rFonts w:ascii="宋体" w:cs="宋体"/>
          <w:kern w:val="0"/>
          <w:sz w:val="24"/>
        </w:rPr>
      </w:pPr>
      <w:r w:rsidRPr="007F7923">
        <w:rPr>
          <w:rFonts w:ascii="宋体" w:hAnsi="宋体" w:cs="宋体" w:hint="eastAsia"/>
          <w:kern w:val="0"/>
          <w:sz w:val="24"/>
        </w:rPr>
        <w:t xml:space="preserve">　　二、</w:t>
      </w:r>
      <w:r>
        <w:rPr>
          <w:rFonts w:ascii="宋体" w:hAnsi="宋体" w:cs="宋体" w:hint="eastAsia"/>
          <w:kern w:val="0"/>
          <w:sz w:val="24"/>
        </w:rPr>
        <w:t>盘山县农机技术推广站</w:t>
      </w:r>
      <w:r w:rsidRPr="007F7923">
        <w:rPr>
          <w:rFonts w:ascii="宋体" w:hAnsi="宋体" w:cs="宋体"/>
          <w:kern w:val="0"/>
          <w:sz w:val="24"/>
        </w:rPr>
        <w:t>201</w:t>
      </w:r>
      <w:r>
        <w:rPr>
          <w:rFonts w:ascii="宋体" w:hAnsi="宋体" w:cs="宋体"/>
          <w:kern w:val="0"/>
          <w:sz w:val="24"/>
        </w:rPr>
        <w:t>7</w:t>
      </w:r>
      <w:r w:rsidRPr="007F7923">
        <w:rPr>
          <w:rFonts w:ascii="宋体" w:hAnsi="宋体" w:cs="宋体" w:hint="eastAsia"/>
          <w:kern w:val="0"/>
          <w:sz w:val="24"/>
        </w:rPr>
        <w:t>年部门预算情况说明</w:t>
      </w:r>
    </w:p>
    <w:p w:rsidR="00425383" w:rsidRPr="00D66581" w:rsidRDefault="00425383" w:rsidP="00D66581">
      <w:pPr>
        <w:widowControl/>
        <w:spacing w:before="100" w:beforeAutospacing="1" w:after="100" w:afterAutospacing="1"/>
        <w:ind w:firstLine="480"/>
        <w:jc w:val="left"/>
        <w:rPr>
          <w:rFonts w:ascii="宋体"/>
          <w:sz w:val="24"/>
        </w:rPr>
      </w:pPr>
      <w:r w:rsidRPr="007F7923">
        <w:rPr>
          <w:rFonts w:ascii="宋体" w:hAnsi="宋体" w:hint="eastAsia"/>
          <w:sz w:val="24"/>
        </w:rPr>
        <w:t>（一）关于</w:t>
      </w:r>
      <w:r>
        <w:rPr>
          <w:rFonts w:ascii="宋体" w:hAnsi="宋体" w:cs="宋体" w:hint="eastAsia"/>
          <w:kern w:val="0"/>
          <w:sz w:val="24"/>
        </w:rPr>
        <w:t>盘山县农机技术推广站</w:t>
      </w:r>
      <w:r w:rsidRPr="007F7923">
        <w:rPr>
          <w:rFonts w:ascii="宋体" w:hAnsi="宋体"/>
          <w:sz w:val="24"/>
        </w:rPr>
        <w:t>201</w:t>
      </w:r>
      <w:r>
        <w:rPr>
          <w:rFonts w:ascii="宋体" w:hAnsi="宋体"/>
          <w:sz w:val="24"/>
        </w:rPr>
        <w:t>7</w:t>
      </w:r>
      <w:r w:rsidRPr="007F7923">
        <w:rPr>
          <w:rFonts w:ascii="宋体" w:hAnsi="宋体" w:hint="eastAsia"/>
          <w:sz w:val="24"/>
        </w:rPr>
        <w:t>年收支预算的总体说明</w:t>
      </w:r>
      <w:r w:rsidRPr="007F7923">
        <w:rPr>
          <w:rFonts w:ascii="宋体"/>
          <w:sz w:val="24"/>
        </w:rPr>
        <w:br/>
      </w:r>
      <w:r w:rsidRPr="007F7923">
        <w:rPr>
          <w:rFonts w:ascii="宋体" w:hAnsi="宋体" w:hint="eastAsia"/>
          <w:sz w:val="24"/>
        </w:rPr>
        <w:t xml:space="preserve">　　按照综合预算的原则，</w:t>
      </w:r>
      <w:r>
        <w:rPr>
          <w:rFonts w:ascii="宋体" w:hAnsi="宋体" w:cs="宋体" w:hint="eastAsia"/>
          <w:kern w:val="0"/>
          <w:sz w:val="24"/>
        </w:rPr>
        <w:t>盘山县农机技术推广站</w:t>
      </w:r>
      <w:r w:rsidRPr="007F7923">
        <w:rPr>
          <w:rFonts w:ascii="宋体" w:hAnsi="宋体" w:hint="eastAsia"/>
          <w:sz w:val="24"/>
        </w:rPr>
        <w:t>所有收入和支出纳入部门预算管理。收入包括：财政拨款收入、纳入预算管理的行政事业性收费等非税收入；支出包括：一般公共服务支出、社会保障和就业支出、医疗卫生与计划生育支出等，</w:t>
      </w:r>
      <w:r>
        <w:rPr>
          <w:rFonts w:ascii="宋体" w:hAnsi="宋体" w:cs="宋体" w:hint="eastAsia"/>
          <w:kern w:val="0"/>
          <w:sz w:val="24"/>
        </w:rPr>
        <w:t>盘山县农机技术推广站</w:t>
      </w:r>
      <w:r w:rsidRPr="007F7923">
        <w:rPr>
          <w:rFonts w:ascii="宋体" w:hAnsi="宋体" w:hint="eastAsia"/>
          <w:sz w:val="24"/>
        </w:rPr>
        <w:t>收支总预算</w:t>
      </w:r>
      <w:r>
        <w:rPr>
          <w:rFonts w:ascii="宋体" w:hAnsi="宋体"/>
          <w:sz w:val="24"/>
        </w:rPr>
        <w:t>109</w:t>
      </w:r>
      <w:r w:rsidRPr="007F7923">
        <w:rPr>
          <w:rFonts w:ascii="宋体" w:hAnsi="宋体" w:hint="eastAsia"/>
          <w:sz w:val="24"/>
        </w:rPr>
        <w:t>万元。</w:t>
      </w:r>
      <w:r w:rsidRPr="007F7923">
        <w:rPr>
          <w:rFonts w:ascii="宋体"/>
          <w:sz w:val="24"/>
        </w:rPr>
        <w:br/>
      </w:r>
      <w:r w:rsidRPr="007F7923">
        <w:rPr>
          <w:rFonts w:ascii="宋体" w:hAnsi="宋体" w:hint="eastAsia"/>
          <w:sz w:val="24"/>
        </w:rPr>
        <w:t xml:space="preserve">　　（二）关于</w:t>
      </w:r>
      <w:r>
        <w:rPr>
          <w:rFonts w:ascii="宋体" w:hAnsi="宋体" w:cs="宋体" w:hint="eastAsia"/>
          <w:kern w:val="0"/>
          <w:sz w:val="24"/>
        </w:rPr>
        <w:t>盘山县农机技术推广站</w:t>
      </w:r>
      <w:r w:rsidRPr="007F7923">
        <w:rPr>
          <w:rFonts w:ascii="宋体" w:hAnsi="宋体"/>
          <w:sz w:val="24"/>
        </w:rPr>
        <w:t>201</w:t>
      </w:r>
      <w:r>
        <w:rPr>
          <w:rFonts w:ascii="宋体" w:hAnsi="宋体"/>
          <w:sz w:val="24"/>
        </w:rPr>
        <w:t>7</w:t>
      </w:r>
      <w:r w:rsidRPr="007F7923">
        <w:rPr>
          <w:rFonts w:ascii="宋体" w:hAnsi="宋体" w:hint="eastAsia"/>
          <w:sz w:val="24"/>
        </w:rPr>
        <w:t>年“三公”经费预算情况说明</w:t>
      </w:r>
      <w:r w:rsidRPr="007F7923">
        <w:rPr>
          <w:rFonts w:ascii="宋体"/>
          <w:sz w:val="24"/>
        </w:rPr>
        <w:br/>
      </w:r>
      <w:r w:rsidRPr="007F7923">
        <w:rPr>
          <w:rFonts w:ascii="宋体" w:hAnsi="宋体" w:hint="eastAsia"/>
          <w:sz w:val="24"/>
        </w:rPr>
        <w:t xml:space="preserve">　　</w:t>
      </w:r>
      <w:r w:rsidRPr="007F7923">
        <w:rPr>
          <w:rFonts w:ascii="宋体" w:hAnsi="宋体"/>
          <w:sz w:val="24"/>
        </w:rPr>
        <w:t>201</w:t>
      </w:r>
      <w:r>
        <w:rPr>
          <w:rFonts w:ascii="宋体" w:hAnsi="宋体"/>
          <w:sz w:val="24"/>
        </w:rPr>
        <w:t>7</w:t>
      </w:r>
      <w:r w:rsidRPr="007F7923">
        <w:rPr>
          <w:rFonts w:ascii="宋体" w:hAnsi="宋体" w:hint="eastAsia"/>
          <w:sz w:val="24"/>
        </w:rPr>
        <w:t>年“三公”经费预算数</w:t>
      </w:r>
      <w:r>
        <w:rPr>
          <w:rFonts w:ascii="宋体"/>
          <w:sz w:val="24"/>
        </w:rPr>
        <w:t>0</w:t>
      </w:r>
      <w:r w:rsidRPr="007F7923">
        <w:rPr>
          <w:rFonts w:ascii="宋体" w:hAnsi="宋体" w:hint="eastAsia"/>
          <w:sz w:val="24"/>
        </w:rPr>
        <w:t>万元，其中：公务接待费</w:t>
      </w:r>
      <w:r>
        <w:rPr>
          <w:rFonts w:ascii="宋体"/>
          <w:sz w:val="24"/>
        </w:rPr>
        <w:t>0</w:t>
      </w:r>
      <w:r w:rsidRPr="007F7923">
        <w:rPr>
          <w:rFonts w:ascii="宋体" w:hAnsi="宋体" w:hint="eastAsia"/>
          <w:sz w:val="24"/>
        </w:rPr>
        <w:t>万元，公务用车运行费</w:t>
      </w:r>
      <w:r>
        <w:rPr>
          <w:rFonts w:ascii="宋体"/>
          <w:sz w:val="24"/>
        </w:rPr>
        <w:t>0</w:t>
      </w:r>
      <w:r w:rsidRPr="007F7923">
        <w:rPr>
          <w:rFonts w:ascii="宋体" w:hAnsi="宋体" w:hint="eastAsia"/>
          <w:sz w:val="24"/>
        </w:rPr>
        <w:t>万元，</w:t>
      </w:r>
      <w:r w:rsidRPr="007F7923">
        <w:rPr>
          <w:rFonts w:ascii="宋体" w:hAnsi="宋体"/>
          <w:sz w:val="24"/>
        </w:rPr>
        <w:t>201</w:t>
      </w:r>
      <w:r>
        <w:rPr>
          <w:rFonts w:ascii="宋体" w:hAnsi="宋体"/>
          <w:sz w:val="24"/>
        </w:rPr>
        <w:t>7</w:t>
      </w:r>
      <w:r w:rsidRPr="007F7923">
        <w:rPr>
          <w:rFonts w:ascii="宋体" w:hAnsi="宋体" w:hint="eastAsia"/>
          <w:sz w:val="24"/>
        </w:rPr>
        <w:t>年预算数比</w:t>
      </w:r>
      <w:r w:rsidRPr="007F7923">
        <w:rPr>
          <w:rFonts w:ascii="宋体" w:hAnsi="宋体"/>
          <w:sz w:val="24"/>
        </w:rPr>
        <w:t>201</w:t>
      </w:r>
      <w:r>
        <w:rPr>
          <w:rFonts w:ascii="宋体" w:hAnsi="宋体"/>
          <w:sz w:val="24"/>
        </w:rPr>
        <w:t>6</w:t>
      </w:r>
      <w:r w:rsidRPr="007F7923">
        <w:rPr>
          <w:rFonts w:ascii="宋体" w:hAnsi="宋体" w:hint="eastAsia"/>
          <w:sz w:val="24"/>
        </w:rPr>
        <w:t>年预算数增加</w:t>
      </w:r>
      <w:r>
        <w:rPr>
          <w:rFonts w:ascii="宋体" w:hAnsi="宋体"/>
          <w:sz w:val="24"/>
        </w:rPr>
        <w:t>0</w:t>
      </w:r>
      <w:r w:rsidRPr="007F7923">
        <w:rPr>
          <w:rFonts w:ascii="宋体" w:hAnsi="宋体" w:hint="eastAsia"/>
          <w:sz w:val="24"/>
        </w:rPr>
        <w:t>万元，其中：公务接待费比</w:t>
      </w:r>
      <w:r w:rsidRPr="007F7923">
        <w:rPr>
          <w:rFonts w:ascii="宋体" w:hAnsi="宋体"/>
          <w:sz w:val="24"/>
        </w:rPr>
        <w:t>201</w:t>
      </w:r>
      <w:r>
        <w:rPr>
          <w:rFonts w:ascii="宋体" w:hAnsi="宋体"/>
          <w:sz w:val="24"/>
        </w:rPr>
        <w:t>6</w:t>
      </w:r>
      <w:r w:rsidRPr="007F7923">
        <w:rPr>
          <w:rFonts w:ascii="宋体" w:hAnsi="宋体" w:hint="eastAsia"/>
          <w:sz w:val="24"/>
        </w:rPr>
        <w:t>年增加</w:t>
      </w:r>
      <w:r>
        <w:rPr>
          <w:rFonts w:ascii="宋体" w:hAnsi="宋体"/>
          <w:sz w:val="24"/>
        </w:rPr>
        <w:t>0</w:t>
      </w:r>
      <w:r w:rsidRPr="007F7923">
        <w:rPr>
          <w:rFonts w:ascii="宋体" w:hAnsi="宋体" w:hint="eastAsia"/>
          <w:sz w:val="24"/>
        </w:rPr>
        <w:t>万元，公务用车运行费比</w:t>
      </w:r>
      <w:r w:rsidRPr="007F7923">
        <w:rPr>
          <w:rFonts w:ascii="宋体" w:hAnsi="宋体"/>
          <w:sz w:val="24"/>
        </w:rPr>
        <w:t>201</w:t>
      </w:r>
      <w:r>
        <w:rPr>
          <w:rFonts w:ascii="宋体" w:hAnsi="宋体"/>
          <w:sz w:val="24"/>
        </w:rPr>
        <w:t>6</w:t>
      </w:r>
      <w:r w:rsidRPr="007F7923">
        <w:rPr>
          <w:rFonts w:ascii="宋体" w:hAnsi="宋体" w:hint="eastAsia"/>
          <w:sz w:val="24"/>
        </w:rPr>
        <w:t>年增加</w:t>
      </w:r>
      <w:r>
        <w:rPr>
          <w:rFonts w:ascii="宋体" w:hAnsi="宋体"/>
          <w:sz w:val="24"/>
        </w:rPr>
        <w:t>0</w:t>
      </w:r>
      <w:r w:rsidRPr="007F7923">
        <w:rPr>
          <w:rFonts w:ascii="宋体" w:hAnsi="宋体" w:hint="eastAsia"/>
          <w:sz w:val="24"/>
        </w:rPr>
        <w:t>万元。</w:t>
      </w:r>
      <w:bookmarkStart w:id="0" w:name="OLE_LINK3"/>
    </w:p>
    <w:p w:rsidR="00425383" w:rsidRPr="007C338C" w:rsidRDefault="00425383" w:rsidP="00D66581">
      <w:pPr>
        <w:ind w:firstLineChars="200" w:firstLine="480"/>
        <w:rPr>
          <w:rFonts w:ascii="宋体"/>
          <w:sz w:val="24"/>
        </w:rPr>
      </w:pPr>
      <w:bookmarkStart w:id="1" w:name="OLE_LINK1"/>
      <w:bookmarkStart w:id="2" w:name="OLE_LINK2"/>
      <w:r w:rsidRPr="007C338C">
        <w:rPr>
          <w:rFonts w:ascii="宋体" w:hAnsi="宋体" w:hint="eastAsia"/>
          <w:sz w:val="24"/>
        </w:rPr>
        <w:t>三、预算收支增减变化情况说明</w:t>
      </w:r>
    </w:p>
    <w:p w:rsidR="00425383" w:rsidRPr="007C338C" w:rsidRDefault="00425383" w:rsidP="00D66581">
      <w:pPr>
        <w:ind w:firstLineChars="200" w:firstLine="480"/>
        <w:jc w:val="left"/>
        <w:rPr>
          <w:rFonts w:ascii="宋体"/>
          <w:sz w:val="24"/>
        </w:rPr>
      </w:pPr>
      <w:r w:rsidRPr="007C338C">
        <w:rPr>
          <w:rFonts w:ascii="宋体" w:hAnsi="宋体" w:hint="eastAsia"/>
          <w:sz w:val="24"/>
        </w:rPr>
        <w:t>收入预算增减情况。</w:t>
      </w:r>
      <w:r w:rsidRPr="007C338C">
        <w:rPr>
          <w:rFonts w:ascii="宋体" w:hAnsi="宋体"/>
          <w:sz w:val="24"/>
        </w:rPr>
        <w:t>2017</w:t>
      </w:r>
      <w:r w:rsidRPr="007C338C">
        <w:rPr>
          <w:rFonts w:ascii="宋体" w:hAnsi="宋体" w:hint="eastAsia"/>
          <w:sz w:val="24"/>
        </w:rPr>
        <w:t>年收入预算</w:t>
      </w:r>
      <w:r>
        <w:rPr>
          <w:rFonts w:ascii="宋体" w:hAnsi="宋体"/>
          <w:sz w:val="24"/>
        </w:rPr>
        <w:t>109</w:t>
      </w:r>
      <w:r w:rsidRPr="007C338C">
        <w:rPr>
          <w:rFonts w:ascii="宋体" w:hAnsi="宋体" w:hint="eastAsia"/>
          <w:sz w:val="24"/>
        </w:rPr>
        <w:t>万元，比上年增加</w:t>
      </w:r>
      <w:r>
        <w:rPr>
          <w:rFonts w:ascii="宋体" w:hAnsi="宋体"/>
          <w:sz w:val="24"/>
        </w:rPr>
        <w:t>13</w:t>
      </w:r>
      <w:r w:rsidRPr="007C338C">
        <w:rPr>
          <w:rFonts w:ascii="宋体" w:hAnsi="宋体" w:hint="eastAsia"/>
          <w:sz w:val="24"/>
        </w:rPr>
        <w:t>万元，增长</w:t>
      </w:r>
      <w:r>
        <w:rPr>
          <w:rFonts w:ascii="宋体" w:hAnsi="宋体"/>
          <w:sz w:val="24"/>
        </w:rPr>
        <w:t>13</w:t>
      </w:r>
      <w:r w:rsidRPr="007C338C">
        <w:rPr>
          <w:rFonts w:ascii="宋体" w:hAnsi="宋体"/>
          <w:sz w:val="24"/>
        </w:rPr>
        <w:t>%</w:t>
      </w:r>
      <w:r w:rsidRPr="007C338C">
        <w:rPr>
          <w:rFonts w:ascii="宋体" w:hAnsi="宋体" w:hint="eastAsia"/>
          <w:sz w:val="24"/>
        </w:rPr>
        <w:t>，其中：财政拨款收入</w:t>
      </w:r>
      <w:r>
        <w:rPr>
          <w:rFonts w:ascii="宋体" w:hAnsi="宋体"/>
          <w:sz w:val="24"/>
        </w:rPr>
        <w:t>109</w:t>
      </w:r>
      <w:r w:rsidRPr="007C338C">
        <w:rPr>
          <w:rFonts w:ascii="宋体" w:hAnsi="宋体" w:hint="eastAsia"/>
          <w:sz w:val="24"/>
        </w:rPr>
        <w:t>万元，同比增加</w:t>
      </w:r>
      <w:r>
        <w:rPr>
          <w:rFonts w:ascii="宋体" w:hAnsi="宋体"/>
          <w:sz w:val="24"/>
        </w:rPr>
        <w:t>13</w:t>
      </w:r>
      <w:r w:rsidRPr="007C338C">
        <w:rPr>
          <w:rFonts w:ascii="宋体" w:hAnsi="宋体" w:hint="eastAsia"/>
          <w:sz w:val="24"/>
        </w:rPr>
        <w:t>万元，增长</w:t>
      </w:r>
      <w:r>
        <w:rPr>
          <w:rFonts w:ascii="宋体" w:hAnsi="宋体"/>
          <w:sz w:val="24"/>
        </w:rPr>
        <w:t>13</w:t>
      </w:r>
      <w:r w:rsidRPr="007C338C">
        <w:rPr>
          <w:rFonts w:ascii="宋体" w:hAnsi="宋体"/>
          <w:sz w:val="24"/>
        </w:rPr>
        <w:t>%</w:t>
      </w:r>
      <w:r w:rsidRPr="007C338C">
        <w:rPr>
          <w:rFonts w:ascii="宋体" w:hAnsi="宋体" w:hint="eastAsia"/>
          <w:sz w:val="24"/>
        </w:rPr>
        <w:t>；非税收入</w:t>
      </w:r>
      <w:r>
        <w:rPr>
          <w:rFonts w:ascii="宋体" w:hAnsi="宋体"/>
          <w:sz w:val="24"/>
        </w:rPr>
        <w:t>0</w:t>
      </w:r>
      <w:r w:rsidRPr="007C338C">
        <w:rPr>
          <w:rFonts w:ascii="宋体" w:hAnsi="宋体" w:hint="eastAsia"/>
          <w:sz w:val="24"/>
        </w:rPr>
        <w:t>万元，同比增加</w:t>
      </w:r>
      <w:r>
        <w:rPr>
          <w:rFonts w:ascii="宋体" w:hAnsi="宋体"/>
          <w:sz w:val="24"/>
        </w:rPr>
        <w:t>0</w:t>
      </w:r>
      <w:r w:rsidRPr="007C338C">
        <w:rPr>
          <w:rFonts w:ascii="宋体" w:hAnsi="宋体" w:hint="eastAsia"/>
          <w:sz w:val="24"/>
        </w:rPr>
        <w:t>万元，增长</w:t>
      </w:r>
      <w:r>
        <w:rPr>
          <w:rFonts w:ascii="宋体" w:hAnsi="宋体"/>
          <w:sz w:val="24"/>
        </w:rPr>
        <w:t>0</w:t>
      </w:r>
      <w:r w:rsidRPr="007C338C">
        <w:rPr>
          <w:rFonts w:ascii="宋体" w:hAnsi="宋体"/>
          <w:sz w:val="24"/>
        </w:rPr>
        <w:t>%</w:t>
      </w:r>
      <w:r>
        <w:rPr>
          <w:rFonts w:ascii="宋体" w:hAnsi="宋体"/>
          <w:sz w:val="24"/>
        </w:rPr>
        <w:t>,</w:t>
      </w:r>
      <w:r>
        <w:rPr>
          <w:rFonts w:ascii="宋体" w:hAnsi="宋体" w:hint="eastAsia"/>
          <w:sz w:val="24"/>
        </w:rPr>
        <w:t>基金收入</w:t>
      </w:r>
      <w:r>
        <w:rPr>
          <w:rFonts w:ascii="宋体" w:hAnsi="宋体"/>
          <w:sz w:val="24"/>
        </w:rPr>
        <w:t>0</w:t>
      </w:r>
      <w:r>
        <w:rPr>
          <w:rFonts w:ascii="宋体" w:hAnsi="宋体" w:hint="eastAsia"/>
          <w:sz w:val="24"/>
        </w:rPr>
        <w:t>万元，同比增加</w:t>
      </w:r>
      <w:r>
        <w:rPr>
          <w:rFonts w:ascii="宋体" w:hAnsi="宋体"/>
          <w:sz w:val="24"/>
        </w:rPr>
        <w:t>0</w:t>
      </w:r>
      <w:r>
        <w:rPr>
          <w:rFonts w:ascii="宋体" w:hAnsi="宋体" w:hint="eastAsia"/>
          <w:sz w:val="24"/>
        </w:rPr>
        <w:t>万元，增长</w:t>
      </w:r>
      <w:r>
        <w:rPr>
          <w:rFonts w:ascii="宋体" w:hAnsi="宋体"/>
          <w:sz w:val="24"/>
        </w:rPr>
        <w:t>0%</w:t>
      </w:r>
      <w:r>
        <w:rPr>
          <w:rFonts w:ascii="宋体" w:hAnsi="宋体" w:hint="eastAsia"/>
          <w:sz w:val="24"/>
        </w:rPr>
        <w:t>。</w:t>
      </w:r>
    </w:p>
    <w:p w:rsidR="00425383" w:rsidRPr="007C338C" w:rsidRDefault="00425383" w:rsidP="00D66581">
      <w:pPr>
        <w:ind w:firstLineChars="200" w:firstLine="480"/>
        <w:jc w:val="left"/>
        <w:rPr>
          <w:rFonts w:ascii="宋体"/>
          <w:sz w:val="24"/>
        </w:rPr>
      </w:pPr>
      <w:r w:rsidRPr="007C338C">
        <w:rPr>
          <w:rFonts w:ascii="宋体" w:hAnsi="宋体" w:hint="eastAsia"/>
          <w:sz w:val="24"/>
        </w:rPr>
        <w:t>支出预算增减情况。</w:t>
      </w:r>
      <w:r w:rsidRPr="007C338C">
        <w:rPr>
          <w:rFonts w:ascii="宋体" w:hAnsi="宋体"/>
          <w:sz w:val="24"/>
        </w:rPr>
        <w:t>2017</w:t>
      </w:r>
      <w:r w:rsidRPr="007C338C">
        <w:rPr>
          <w:rFonts w:ascii="宋体" w:hAnsi="宋体" w:hint="eastAsia"/>
          <w:sz w:val="24"/>
        </w:rPr>
        <w:t>年预算总支出</w:t>
      </w:r>
      <w:r>
        <w:rPr>
          <w:rFonts w:ascii="宋体" w:hAnsi="宋体"/>
          <w:sz w:val="24"/>
        </w:rPr>
        <w:t>109</w:t>
      </w:r>
      <w:r w:rsidRPr="007C338C">
        <w:rPr>
          <w:rFonts w:ascii="宋体" w:hAnsi="宋体" w:hint="eastAsia"/>
          <w:sz w:val="24"/>
        </w:rPr>
        <w:t>万元，同比增加支出</w:t>
      </w:r>
      <w:r>
        <w:rPr>
          <w:rFonts w:ascii="宋体" w:hAnsi="宋体"/>
          <w:sz w:val="24"/>
        </w:rPr>
        <w:t>13</w:t>
      </w:r>
      <w:r w:rsidRPr="007C338C">
        <w:rPr>
          <w:rFonts w:ascii="宋体" w:hAnsi="宋体" w:hint="eastAsia"/>
          <w:sz w:val="24"/>
        </w:rPr>
        <w:t>万元，增长</w:t>
      </w:r>
      <w:r>
        <w:rPr>
          <w:rFonts w:ascii="宋体" w:hAnsi="宋体"/>
          <w:sz w:val="24"/>
        </w:rPr>
        <w:t>13</w:t>
      </w:r>
      <w:r w:rsidRPr="007C338C">
        <w:rPr>
          <w:rFonts w:ascii="宋体" w:hAnsi="宋体"/>
          <w:sz w:val="24"/>
        </w:rPr>
        <w:t>%</w:t>
      </w:r>
      <w:r w:rsidRPr="007C338C">
        <w:rPr>
          <w:rFonts w:ascii="宋体" w:hAnsi="宋体" w:hint="eastAsia"/>
          <w:sz w:val="24"/>
        </w:rPr>
        <w:t>，其中：基本支出增加</w:t>
      </w:r>
      <w:r>
        <w:rPr>
          <w:rFonts w:ascii="宋体" w:hAnsi="宋体"/>
          <w:sz w:val="24"/>
        </w:rPr>
        <w:t>13</w:t>
      </w:r>
      <w:r w:rsidRPr="007C338C">
        <w:rPr>
          <w:rFonts w:ascii="宋体" w:hAnsi="宋体" w:hint="eastAsia"/>
          <w:sz w:val="24"/>
        </w:rPr>
        <w:t>万元，增长</w:t>
      </w:r>
      <w:r>
        <w:rPr>
          <w:rFonts w:ascii="宋体" w:hAnsi="宋体"/>
          <w:sz w:val="24"/>
        </w:rPr>
        <w:t>13</w:t>
      </w:r>
      <w:r w:rsidRPr="007C338C">
        <w:rPr>
          <w:rFonts w:ascii="宋体" w:hAnsi="宋体"/>
          <w:sz w:val="24"/>
        </w:rPr>
        <w:t>%</w:t>
      </w:r>
      <w:r w:rsidRPr="007C338C">
        <w:rPr>
          <w:rFonts w:ascii="宋体" w:hAnsi="宋体" w:hint="eastAsia"/>
          <w:sz w:val="24"/>
        </w:rPr>
        <w:t>；项目支出与上年持平</w:t>
      </w:r>
      <w:r>
        <w:rPr>
          <w:rFonts w:ascii="宋体" w:hAnsi="宋体" w:hint="eastAsia"/>
          <w:sz w:val="24"/>
        </w:rPr>
        <w:t>。基金收入</w:t>
      </w:r>
      <w:r>
        <w:rPr>
          <w:rFonts w:ascii="宋体" w:hAnsi="宋体"/>
          <w:sz w:val="24"/>
        </w:rPr>
        <w:t>0</w:t>
      </w:r>
      <w:r>
        <w:rPr>
          <w:rFonts w:ascii="宋体" w:hAnsi="宋体" w:hint="eastAsia"/>
          <w:sz w:val="24"/>
        </w:rPr>
        <w:t>万元，同比增加</w:t>
      </w:r>
      <w:r>
        <w:rPr>
          <w:rFonts w:ascii="宋体" w:hAnsi="宋体"/>
          <w:sz w:val="24"/>
        </w:rPr>
        <w:t>0</w:t>
      </w:r>
      <w:r>
        <w:rPr>
          <w:rFonts w:ascii="宋体" w:hAnsi="宋体" w:hint="eastAsia"/>
          <w:sz w:val="24"/>
        </w:rPr>
        <w:t>万元，增长</w:t>
      </w:r>
      <w:r>
        <w:rPr>
          <w:rFonts w:ascii="宋体" w:hAnsi="宋体"/>
          <w:sz w:val="24"/>
        </w:rPr>
        <w:t>0%</w:t>
      </w:r>
      <w:r>
        <w:rPr>
          <w:rFonts w:ascii="宋体" w:hAnsi="宋体" w:hint="eastAsia"/>
          <w:sz w:val="24"/>
        </w:rPr>
        <w:t>。</w:t>
      </w:r>
    </w:p>
    <w:p w:rsidR="00425383" w:rsidRDefault="00425383" w:rsidP="00D66581">
      <w:pPr>
        <w:ind w:firstLineChars="200" w:firstLine="480"/>
        <w:jc w:val="left"/>
        <w:rPr>
          <w:rFonts w:ascii="宋体"/>
          <w:sz w:val="24"/>
        </w:rPr>
      </w:pPr>
    </w:p>
    <w:p w:rsidR="00425383" w:rsidRPr="007C338C" w:rsidRDefault="00425383" w:rsidP="00D66581">
      <w:pPr>
        <w:ind w:firstLineChars="200" w:firstLine="480"/>
        <w:jc w:val="left"/>
        <w:rPr>
          <w:rFonts w:ascii="宋体"/>
          <w:sz w:val="24"/>
        </w:rPr>
      </w:pPr>
      <w:r w:rsidRPr="007C338C">
        <w:rPr>
          <w:rFonts w:ascii="宋体" w:hAnsi="宋体" w:hint="eastAsia"/>
          <w:sz w:val="24"/>
        </w:rPr>
        <w:t>四、机关运行经费安排情况说明</w:t>
      </w:r>
    </w:p>
    <w:p w:rsidR="00425383" w:rsidRPr="007C338C" w:rsidRDefault="00425383" w:rsidP="00D66581">
      <w:pPr>
        <w:ind w:firstLineChars="200" w:firstLine="480"/>
        <w:jc w:val="left"/>
        <w:rPr>
          <w:rFonts w:ascii="宋体" w:hAnsi="宋体"/>
          <w:sz w:val="24"/>
        </w:rPr>
      </w:pPr>
      <w:r w:rsidRPr="007C338C">
        <w:rPr>
          <w:rFonts w:ascii="宋体" w:hAnsi="宋体"/>
          <w:sz w:val="24"/>
        </w:rPr>
        <w:t>2017</w:t>
      </w:r>
      <w:r w:rsidRPr="007C338C">
        <w:rPr>
          <w:rFonts w:ascii="宋体" w:hAnsi="宋体" w:hint="eastAsia"/>
          <w:sz w:val="24"/>
        </w:rPr>
        <w:t>年机关运行经费</w:t>
      </w:r>
      <w:r>
        <w:rPr>
          <w:rFonts w:ascii="宋体" w:hAnsi="宋体"/>
          <w:sz w:val="24"/>
        </w:rPr>
        <w:t>5.1</w:t>
      </w:r>
      <w:r w:rsidRPr="007C338C">
        <w:rPr>
          <w:rFonts w:ascii="宋体" w:hAnsi="宋体" w:hint="eastAsia"/>
          <w:sz w:val="24"/>
        </w:rPr>
        <w:t>万元。</w:t>
      </w:r>
      <w:r w:rsidRPr="007C338C">
        <w:rPr>
          <w:rFonts w:ascii="宋体" w:hAnsi="宋体"/>
          <w:sz w:val="24"/>
        </w:rPr>
        <w:t xml:space="preserve"> </w:t>
      </w:r>
    </w:p>
    <w:p w:rsidR="00425383" w:rsidRDefault="00425383" w:rsidP="00D66581">
      <w:pPr>
        <w:ind w:firstLineChars="200" w:firstLine="480"/>
        <w:jc w:val="left"/>
        <w:rPr>
          <w:rFonts w:ascii="宋体"/>
          <w:sz w:val="24"/>
        </w:rPr>
      </w:pPr>
    </w:p>
    <w:p w:rsidR="00425383" w:rsidRPr="007C338C" w:rsidRDefault="00425383" w:rsidP="00D66581">
      <w:pPr>
        <w:ind w:firstLineChars="200" w:firstLine="480"/>
        <w:jc w:val="left"/>
        <w:rPr>
          <w:rFonts w:ascii="宋体"/>
          <w:sz w:val="24"/>
        </w:rPr>
      </w:pPr>
      <w:r w:rsidRPr="007C338C">
        <w:rPr>
          <w:rFonts w:ascii="宋体" w:hAnsi="宋体" w:hint="eastAsia"/>
          <w:sz w:val="24"/>
        </w:rPr>
        <w:t>五、政府采购安排情况说明</w:t>
      </w:r>
    </w:p>
    <w:p w:rsidR="00425383" w:rsidRPr="007C338C" w:rsidRDefault="00425383" w:rsidP="00D66581">
      <w:pPr>
        <w:ind w:firstLineChars="200" w:firstLine="480"/>
        <w:jc w:val="left"/>
        <w:rPr>
          <w:rFonts w:ascii="宋体"/>
          <w:sz w:val="24"/>
        </w:rPr>
      </w:pPr>
      <w:r w:rsidRPr="007C338C">
        <w:rPr>
          <w:rFonts w:ascii="宋体" w:hAnsi="宋体"/>
          <w:sz w:val="24"/>
        </w:rPr>
        <w:t>2017</w:t>
      </w:r>
      <w:r w:rsidRPr="007C338C">
        <w:rPr>
          <w:rFonts w:ascii="宋体" w:hAnsi="宋体" w:hint="eastAsia"/>
          <w:sz w:val="24"/>
        </w:rPr>
        <w:t>年支出预算中政府采购预算</w:t>
      </w:r>
      <w:r w:rsidRPr="007C338C">
        <w:rPr>
          <w:rFonts w:ascii="宋体" w:hAnsi="宋体"/>
          <w:sz w:val="24"/>
        </w:rPr>
        <w:t xml:space="preserve"> 0</w:t>
      </w:r>
      <w:r w:rsidRPr="007C338C">
        <w:rPr>
          <w:rFonts w:ascii="宋体" w:hAnsi="宋体" w:hint="eastAsia"/>
          <w:sz w:val="24"/>
        </w:rPr>
        <w:t>万元。</w:t>
      </w:r>
    </w:p>
    <w:p w:rsidR="00425383" w:rsidRDefault="00425383" w:rsidP="00D66581">
      <w:pPr>
        <w:ind w:firstLineChars="200" w:firstLine="480"/>
        <w:jc w:val="left"/>
        <w:rPr>
          <w:rFonts w:ascii="宋体"/>
          <w:sz w:val="24"/>
        </w:rPr>
      </w:pPr>
    </w:p>
    <w:p w:rsidR="00425383" w:rsidRPr="007C338C" w:rsidRDefault="00425383" w:rsidP="00D66581">
      <w:pPr>
        <w:ind w:firstLineChars="200" w:firstLine="480"/>
        <w:jc w:val="left"/>
        <w:rPr>
          <w:rFonts w:ascii="宋体"/>
          <w:sz w:val="24"/>
        </w:rPr>
      </w:pPr>
      <w:r w:rsidRPr="007C338C">
        <w:rPr>
          <w:rFonts w:ascii="宋体" w:hAnsi="宋体" w:hint="eastAsia"/>
          <w:sz w:val="24"/>
        </w:rPr>
        <w:t>六、专业性较强的</w:t>
      </w:r>
      <w:r>
        <w:rPr>
          <w:rFonts w:ascii="宋体" w:hAnsi="宋体" w:hint="eastAsia"/>
          <w:sz w:val="24"/>
        </w:rPr>
        <w:t>名词解释</w:t>
      </w:r>
    </w:p>
    <w:p w:rsidR="00425383" w:rsidRPr="007C338C" w:rsidRDefault="00425383" w:rsidP="00D66581">
      <w:pPr>
        <w:ind w:firstLineChars="250" w:firstLine="602"/>
        <w:jc w:val="left"/>
        <w:rPr>
          <w:rFonts w:ascii="宋体"/>
          <w:sz w:val="24"/>
        </w:rPr>
      </w:pPr>
      <w:r w:rsidRPr="007C338C">
        <w:rPr>
          <w:rFonts w:ascii="宋体" w:hAnsi="宋体"/>
          <w:b/>
          <w:bCs/>
          <w:sz w:val="24"/>
        </w:rPr>
        <w:t>1.</w:t>
      </w:r>
      <w:r w:rsidRPr="007C338C">
        <w:rPr>
          <w:rFonts w:ascii="宋体" w:hAnsi="宋体" w:hint="eastAsia"/>
          <w:b/>
          <w:bCs/>
          <w:sz w:val="24"/>
        </w:rPr>
        <w:t>财政拨款收入：</w:t>
      </w:r>
      <w:r w:rsidRPr="007C338C">
        <w:rPr>
          <w:rFonts w:ascii="宋体" w:hAnsi="宋体" w:hint="eastAsia"/>
          <w:sz w:val="24"/>
        </w:rPr>
        <w:t>指县级财政当年拨付的资金。</w:t>
      </w:r>
    </w:p>
    <w:p w:rsidR="00425383" w:rsidRPr="007C338C" w:rsidRDefault="00425383" w:rsidP="00D66581">
      <w:pPr>
        <w:pStyle w:val="p0"/>
        <w:shd w:val="clear" w:color="auto" w:fill="FFFFFF"/>
        <w:spacing w:before="0" w:beforeAutospacing="0" w:after="0" w:afterAutospacing="0" w:line="540" w:lineRule="atLeast"/>
        <w:ind w:firstLine="640"/>
        <w:rPr>
          <w:color w:val="666666"/>
        </w:rPr>
      </w:pPr>
      <w:r w:rsidRPr="007C338C">
        <w:rPr>
          <w:b/>
          <w:bCs/>
          <w:color w:val="000000"/>
        </w:rPr>
        <w:t>2.</w:t>
      </w:r>
      <w:r w:rsidRPr="007C338C">
        <w:rPr>
          <w:rFonts w:hint="eastAsia"/>
          <w:b/>
          <w:bCs/>
          <w:color w:val="000000"/>
        </w:rPr>
        <w:t>上级补助收入：</w:t>
      </w:r>
      <w:r w:rsidRPr="007C338C">
        <w:rPr>
          <w:rFonts w:hint="eastAsia"/>
          <w:color w:val="000000"/>
        </w:rPr>
        <w:t>指单位从主管部门和上级单位取得的非财政性补助收入。</w:t>
      </w:r>
    </w:p>
    <w:p w:rsidR="00425383" w:rsidRPr="007C338C" w:rsidRDefault="00425383" w:rsidP="00D66581">
      <w:pPr>
        <w:pStyle w:val="p0"/>
        <w:shd w:val="clear" w:color="auto" w:fill="FFFFFF"/>
        <w:spacing w:before="0" w:beforeAutospacing="0" w:after="0" w:afterAutospacing="0" w:line="540" w:lineRule="atLeast"/>
        <w:ind w:firstLine="640"/>
        <w:rPr>
          <w:color w:val="666666"/>
        </w:rPr>
      </w:pPr>
      <w:r w:rsidRPr="007C338C">
        <w:rPr>
          <w:b/>
          <w:bCs/>
          <w:color w:val="000000"/>
        </w:rPr>
        <w:t>3.</w:t>
      </w:r>
      <w:r w:rsidRPr="007C338C">
        <w:rPr>
          <w:rFonts w:hint="eastAsia"/>
          <w:b/>
          <w:bCs/>
          <w:color w:val="000000"/>
        </w:rPr>
        <w:t>事业收入：</w:t>
      </w:r>
      <w:r w:rsidRPr="007C338C">
        <w:rPr>
          <w:rFonts w:hint="eastAsia"/>
          <w:color w:val="000000"/>
        </w:rPr>
        <w:t>指事业单位开展专业业务活动及辅助活动所取得的收入。</w:t>
      </w:r>
    </w:p>
    <w:p w:rsidR="00425383" w:rsidRPr="007C338C" w:rsidRDefault="00425383" w:rsidP="00D66581">
      <w:pPr>
        <w:pStyle w:val="p0"/>
        <w:shd w:val="clear" w:color="auto" w:fill="FFFFFF"/>
        <w:spacing w:before="0" w:beforeAutospacing="0" w:after="0" w:afterAutospacing="0" w:line="540" w:lineRule="atLeast"/>
        <w:ind w:firstLine="640"/>
        <w:rPr>
          <w:color w:val="666666"/>
        </w:rPr>
      </w:pPr>
      <w:r w:rsidRPr="007C338C">
        <w:rPr>
          <w:b/>
          <w:bCs/>
          <w:color w:val="000000"/>
        </w:rPr>
        <w:t>4.</w:t>
      </w:r>
      <w:r w:rsidRPr="007C338C">
        <w:rPr>
          <w:rFonts w:hint="eastAsia"/>
          <w:b/>
          <w:bCs/>
          <w:color w:val="000000"/>
        </w:rPr>
        <w:t>经营收入：</w:t>
      </w:r>
      <w:r w:rsidRPr="007C338C">
        <w:rPr>
          <w:rFonts w:hint="eastAsia"/>
          <w:color w:val="000000"/>
        </w:rPr>
        <w:t>指事业单位在专业业务活动及辅助活动之外开展非独立核算经营活动取得的收入。</w:t>
      </w:r>
    </w:p>
    <w:p w:rsidR="00425383" w:rsidRPr="007C338C" w:rsidRDefault="00425383" w:rsidP="00D66581">
      <w:pPr>
        <w:pStyle w:val="p0"/>
        <w:shd w:val="clear" w:color="auto" w:fill="FFFFFF"/>
        <w:spacing w:before="0" w:beforeAutospacing="0" w:after="0" w:afterAutospacing="0" w:line="540" w:lineRule="atLeast"/>
        <w:ind w:firstLine="640"/>
        <w:rPr>
          <w:color w:val="666666"/>
        </w:rPr>
      </w:pPr>
      <w:r w:rsidRPr="007C338C">
        <w:rPr>
          <w:b/>
          <w:bCs/>
          <w:color w:val="000000"/>
        </w:rPr>
        <w:t>5.</w:t>
      </w:r>
      <w:r w:rsidRPr="007C338C">
        <w:rPr>
          <w:rFonts w:hint="eastAsia"/>
          <w:b/>
          <w:bCs/>
          <w:color w:val="000000"/>
        </w:rPr>
        <w:t>附属单位上缴收入：</w:t>
      </w:r>
      <w:r w:rsidRPr="007C338C">
        <w:rPr>
          <w:rFonts w:hint="eastAsia"/>
          <w:color w:val="000000"/>
        </w:rPr>
        <w:t>指单位附属的独立核算单位按照规定上缴的收入。</w:t>
      </w:r>
    </w:p>
    <w:p w:rsidR="00425383" w:rsidRPr="007C338C" w:rsidRDefault="00425383" w:rsidP="00D66581">
      <w:pPr>
        <w:pStyle w:val="p0"/>
        <w:shd w:val="clear" w:color="auto" w:fill="FFFFFF"/>
        <w:spacing w:before="0" w:beforeAutospacing="0" w:after="0" w:afterAutospacing="0" w:line="540" w:lineRule="atLeast"/>
        <w:ind w:firstLine="640"/>
        <w:rPr>
          <w:color w:val="666666"/>
        </w:rPr>
      </w:pPr>
      <w:r w:rsidRPr="007C338C">
        <w:rPr>
          <w:b/>
          <w:bCs/>
          <w:color w:val="000000"/>
        </w:rPr>
        <w:t>6.</w:t>
      </w:r>
      <w:r w:rsidRPr="007C338C">
        <w:rPr>
          <w:rFonts w:hint="eastAsia"/>
          <w:b/>
          <w:bCs/>
          <w:color w:val="000000"/>
        </w:rPr>
        <w:t>其他收入：</w:t>
      </w:r>
      <w:r w:rsidRPr="007C338C">
        <w:rPr>
          <w:rFonts w:hint="eastAsia"/>
          <w:color w:val="000000"/>
        </w:rPr>
        <w:t>指除上述“财政拨款收入”、</w:t>
      </w:r>
      <w:r w:rsidRPr="007C338C">
        <w:rPr>
          <w:b/>
          <w:bCs/>
          <w:color w:val="000000"/>
        </w:rPr>
        <w:t> </w:t>
      </w:r>
      <w:r w:rsidRPr="007C338C">
        <w:rPr>
          <w:rFonts w:hint="eastAsia"/>
          <w:color w:val="000000"/>
        </w:rPr>
        <w:t>“上级补助收入”、“事业收入”、“经营收入”、“附属单位上缴收入”等以外的收入。</w:t>
      </w:r>
    </w:p>
    <w:p w:rsidR="00425383" w:rsidRPr="007C338C" w:rsidRDefault="00425383" w:rsidP="00D66581">
      <w:pPr>
        <w:pStyle w:val="p0"/>
        <w:shd w:val="clear" w:color="auto" w:fill="FFFFFF"/>
        <w:spacing w:before="0" w:beforeAutospacing="0" w:after="0" w:afterAutospacing="0" w:line="540" w:lineRule="atLeast"/>
        <w:ind w:firstLine="640"/>
        <w:rPr>
          <w:color w:val="666666"/>
        </w:rPr>
      </w:pPr>
      <w:r w:rsidRPr="007C338C">
        <w:rPr>
          <w:b/>
          <w:bCs/>
          <w:color w:val="000000"/>
        </w:rPr>
        <w:t>7.</w:t>
      </w:r>
      <w:r w:rsidRPr="007C338C">
        <w:rPr>
          <w:rFonts w:hint="eastAsia"/>
          <w:b/>
          <w:bCs/>
          <w:color w:val="000000"/>
        </w:rPr>
        <w:t>用事业基金弥补收支差额：</w:t>
      </w:r>
      <w:r w:rsidRPr="007C338C">
        <w:rPr>
          <w:rFonts w:hint="eastAsia"/>
          <w:color w:val="000000"/>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425383" w:rsidRPr="007C338C" w:rsidRDefault="00425383" w:rsidP="00D66581">
      <w:pPr>
        <w:pStyle w:val="p0"/>
        <w:shd w:val="clear" w:color="auto" w:fill="FFFFFF"/>
        <w:spacing w:before="0" w:beforeAutospacing="0" w:after="0" w:afterAutospacing="0" w:line="540" w:lineRule="atLeast"/>
        <w:ind w:firstLine="640"/>
        <w:rPr>
          <w:color w:val="666666"/>
        </w:rPr>
      </w:pPr>
      <w:r w:rsidRPr="007C338C">
        <w:rPr>
          <w:b/>
          <w:bCs/>
          <w:color w:val="000000"/>
        </w:rPr>
        <w:t>8.</w:t>
      </w:r>
      <w:r w:rsidRPr="007C338C">
        <w:rPr>
          <w:rFonts w:hint="eastAsia"/>
          <w:b/>
          <w:bCs/>
          <w:color w:val="000000"/>
        </w:rPr>
        <w:t>上年结转和结余：</w:t>
      </w:r>
      <w:r w:rsidRPr="007C338C">
        <w:rPr>
          <w:rFonts w:hint="eastAsia"/>
          <w:color w:val="000000"/>
        </w:rPr>
        <w:t>指以前年度尚未完成、结转到本年按有关规定继续使用的资金。</w:t>
      </w:r>
    </w:p>
    <w:p w:rsidR="00425383" w:rsidRPr="007C338C" w:rsidRDefault="00425383" w:rsidP="00D66581">
      <w:pPr>
        <w:pStyle w:val="p0"/>
        <w:shd w:val="clear" w:color="auto" w:fill="FFFFFF"/>
        <w:spacing w:before="0" w:beforeAutospacing="0" w:after="0" w:afterAutospacing="0" w:line="540" w:lineRule="atLeast"/>
        <w:ind w:firstLine="640"/>
        <w:rPr>
          <w:color w:val="666666"/>
        </w:rPr>
      </w:pPr>
      <w:r w:rsidRPr="007C338C">
        <w:rPr>
          <w:b/>
          <w:bCs/>
          <w:color w:val="000000"/>
        </w:rPr>
        <w:t>9.</w:t>
      </w:r>
      <w:r w:rsidRPr="007C338C">
        <w:rPr>
          <w:rFonts w:hint="eastAsia"/>
          <w:b/>
          <w:bCs/>
          <w:color w:val="000000"/>
        </w:rPr>
        <w:t>基本支出：</w:t>
      </w:r>
      <w:r w:rsidRPr="007C338C">
        <w:rPr>
          <w:rFonts w:hint="eastAsia"/>
          <w:color w:val="000000"/>
        </w:rPr>
        <w:t>指保障机构正常运转、完成日常工作任务而发生的人员支出和公用支出。</w:t>
      </w:r>
    </w:p>
    <w:p w:rsidR="00425383" w:rsidRPr="007C338C" w:rsidRDefault="00425383" w:rsidP="00D66581">
      <w:pPr>
        <w:pStyle w:val="p0"/>
        <w:shd w:val="clear" w:color="auto" w:fill="FFFFFF"/>
        <w:spacing w:before="0" w:beforeAutospacing="0" w:after="0" w:afterAutospacing="0" w:line="540" w:lineRule="atLeast"/>
        <w:ind w:firstLine="640"/>
        <w:rPr>
          <w:color w:val="666666"/>
        </w:rPr>
      </w:pPr>
      <w:r w:rsidRPr="007C338C">
        <w:rPr>
          <w:b/>
          <w:bCs/>
          <w:color w:val="000000"/>
        </w:rPr>
        <w:t>10.</w:t>
      </w:r>
      <w:r w:rsidRPr="007C338C">
        <w:rPr>
          <w:rFonts w:hint="eastAsia"/>
          <w:b/>
          <w:bCs/>
          <w:color w:val="000000"/>
        </w:rPr>
        <w:t>项目支出：</w:t>
      </w:r>
      <w:r w:rsidRPr="007C338C">
        <w:rPr>
          <w:rFonts w:hint="eastAsia"/>
          <w:color w:val="000000"/>
        </w:rPr>
        <w:t>指在基本支出之外为完成特定行政任务和事业发展目标所发生的支出。</w:t>
      </w:r>
    </w:p>
    <w:p w:rsidR="00425383" w:rsidRPr="007C338C" w:rsidRDefault="00425383" w:rsidP="00D66581">
      <w:pPr>
        <w:pStyle w:val="p0"/>
        <w:shd w:val="clear" w:color="auto" w:fill="FFFFFF"/>
        <w:spacing w:before="0" w:beforeAutospacing="0" w:after="0" w:afterAutospacing="0" w:line="540" w:lineRule="atLeast"/>
        <w:ind w:firstLine="640"/>
        <w:rPr>
          <w:color w:val="666666"/>
        </w:rPr>
      </w:pPr>
      <w:r w:rsidRPr="007C338C">
        <w:rPr>
          <w:b/>
          <w:bCs/>
          <w:color w:val="000000"/>
        </w:rPr>
        <w:t>11.</w:t>
      </w:r>
      <w:r w:rsidRPr="007C338C">
        <w:rPr>
          <w:rFonts w:hint="eastAsia"/>
          <w:b/>
          <w:bCs/>
          <w:color w:val="000000"/>
        </w:rPr>
        <w:t>上缴上级支出：</w:t>
      </w:r>
      <w:r w:rsidRPr="007C338C">
        <w:rPr>
          <w:rFonts w:hint="eastAsia"/>
          <w:color w:val="000000"/>
        </w:rPr>
        <w:t>指事业单位按照财政部门和主管部门的规定上缴上级单位的支出。</w:t>
      </w:r>
    </w:p>
    <w:p w:rsidR="00425383" w:rsidRPr="007C338C" w:rsidRDefault="00425383" w:rsidP="00D66581">
      <w:pPr>
        <w:pStyle w:val="p0"/>
        <w:shd w:val="clear" w:color="auto" w:fill="FFFFFF"/>
        <w:spacing w:before="0" w:beforeAutospacing="0" w:after="0" w:afterAutospacing="0" w:line="540" w:lineRule="atLeast"/>
        <w:ind w:firstLine="640"/>
        <w:rPr>
          <w:color w:val="666666"/>
        </w:rPr>
      </w:pPr>
      <w:r w:rsidRPr="007C338C">
        <w:rPr>
          <w:b/>
          <w:bCs/>
          <w:color w:val="000000"/>
        </w:rPr>
        <w:t>12.</w:t>
      </w:r>
      <w:r w:rsidRPr="007C338C">
        <w:rPr>
          <w:rFonts w:hint="eastAsia"/>
          <w:b/>
          <w:bCs/>
          <w:color w:val="000000"/>
        </w:rPr>
        <w:t>经营支出：</w:t>
      </w:r>
      <w:r w:rsidRPr="007C338C">
        <w:rPr>
          <w:rFonts w:hint="eastAsia"/>
          <w:color w:val="000000"/>
        </w:rPr>
        <w:t>指事业单位在专业活动及辅助活动之外开展非独立核算经营活动发生的支出。</w:t>
      </w:r>
    </w:p>
    <w:p w:rsidR="00425383" w:rsidRPr="007C338C" w:rsidRDefault="00425383" w:rsidP="00D66581">
      <w:pPr>
        <w:pStyle w:val="p0"/>
        <w:shd w:val="clear" w:color="auto" w:fill="FFFFFF"/>
        <w:spacing w:before="0" w:beforeAutospacing="0" w:after="0" w:afterAutospacing="0" w:line="540" w:lineRule="atLeast"/>
        <w:ind w:firstLine="640"/>
        <w:rPr>
          <w:color w:val="666666"/>
        </w:rPr>
      </w:pPr>
      <w:r w:rsidRPr="007C338C">
        <w:rPr>
          <w:b/>
          <w:bCs/>
          <w:color w:val="000000"/>
        </w:rPr>
        <w:t>13.</w:t>
      </w:r>
      <w:r w:rsidRPr="007C338C">
        <w:rPr>
          <w:rFonts w:hint="eastAsia"/>
          <w:b/>
          <w:bCs/>
          <w:color w:val="000000"/>
        </w:rPr>
        <w:t>对附属单位补助支出：</w:t>
      </w:r>
      <w:r w:rsidRPr="007C338C">
        <w:rPr>
          <w:rFonts w:hint="eastAsia"/>
          <w:color w:val="000000"/>
        </w:rPr>
        <w:t>指事业单位用财政补助收入之外的收入对附属单位补助发生的支出。</w:t>
      </w:r>
    </w:p>
    <w:p w:rsidR="00425383" w:rsidRPr="007C338C" w:rsidRDefault="00425383" w:rsidP="00D66581">
      <w:pPr>
        <w:pStyle w:val="p0"/>
        <w:shd w:val="clear" w:color="auto" w:fill="FFFFFF"/>
        <w:spacing w:before="0" w:beforeAutospacing="0" w:after="0" w:afterAutospacing="0" w:line="540" w:lineRule="atLeast"/>
        <w:ind w:firstLine="640"/>
        <w:rPr>
          <w:color w:val="666666"/>
        </w:rPr>
      </w:pPr>
      <w:r w:rsidRPr="007C338C">
        <w:rPr>
          <w:b/>
          <w:bCs/>
          <w:color w:val="000000"/>
        </w:rPr>
        <w:t>14.</w:t>
      </w:r>
      <w:r w:rsidRPr="007C338C">
        <w:rPr>
          <w:rFonts w:hint="eastAsia"/>
          <w:b/>
          <w:bCs/>
          <w:color w:val="000000"/>
        </w:rPr>
        <w:t>“三公”经费：</w:t>
      </w:r>
      <w:r w:rsidRPr="007C338C">
        <w:rPr>
          <w:rFonts w:hint="eastAsia"/>
          <w:color w:val="000000"/>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425383" w:rsidRPr="007C338C" w:rsidRDefault="00425383" w:rsidP="00D66581">
      <w:pPr>
        <w:pStyle w:val="p0"/>
        <w:shd w:val="clear" w:color="auto" w:fill="FFFFFF"/>
        <w:spacing w:before="0" w:beforeAutospacing="0" w:after="0" w:afterAutospacing="0" w:line="540" w:lineRule="atLeast"/>
        <w:ind w:firstLine="640"/>
        <w:rPr>
          <w:color w:val="666666"/>
        </w:rPr>
      </w:pPr>
      <w:r w:rsidRPr="007C338C">
        <w:rPr>
          <w:b/>
          <w:bCs/>
          <w:color w:val="000000"/>
        </w:rPr>
        <w:t>15.</w:t>
      </w:r>
      <w:r w:rsidRPr="007C338C">
        <w:rPr>
          <w:rFonts w:hint="eastAsia"/>
          <w:b/>
          <w:bCs/>
          <w:color w:val="000000"/>
        </w:rPr>
        <w:t>一般公共服务（类）财政事务（款）行政运行（项）：</w:t>
      </w:r>
      <w:r w:rsidRPr="007C338C">
        <w:rPr>
          <w:rFonts w:hint="eastAsia"/>
          <w:color w:val="000000"/>
        </w:rPr>
        <w:t>反映行政单位（包括实行公务员管理的事业单位）的基本支出。</w:t>
      </w:r>
    </w:p>
    <w:p w:rsidR="00425383" w:rsidRPr="007C338C" w:rsidRDefault="00425383" w:rsidP="00D66581">
      <w:pPr>
        <w:pStyle w:val="p0"/>
        <w:shd w:val="clear" w:color="auto" w:fill="FFFFFF"/>
        <w:spacing w:before="0" w:beforeAutospacing="0" w:after="0" w:afterAutospacing="0" w:line="540" w:lineRule="atLeast"/>
        <w:ind w:firstLine="640"/>
        <w:rPr>
          <w:color w:val="666666"/>
        </w:rPr>
      </w:pPr>
      <w:r w:rsidRPr="007C338C">
        <w:rPr>
          <w:b/>
          <w:bCs/>
          <w:color w:val="000000"/>
        </w:rPr>
        <w:t>16.</w:t>
      </w:r>
      <w:r w:rsidRPr="007C338C">
        <w:rPr>
          <w:rFonts w:hint="eastAsia"/>
          <w:b/>
          <w:bCs/>
          <w:color w:val="000000"/>
        </w:rPr>
        <w:t>一般公共服务（类）财政事务（款）一般行政管理事务（项）：</w:t>
      </w:r>
      <w:r w:rsidRPr="007C338C">
        <w:rPr>
          <w:rFonts w:hint="eastAsia"/>
          <w:color w:val="000000"/>
        </w:rPr>
        <w:t>反映行政单位（包括实行公务员管理的事业单位）未单独设置项级科目的其他项目支出。</w:t>
      </w:r>
    </w:p>
    <w:p w:rsidR="00425383" w:rsidRPr="007C338C" w:rsidRDefault="00425383" w:rsidP="00D66581">
      <w:pPr>
        <w:pStyle w:val="p0"/>
        <w:shd w:val="clear" w:color="auto" w:fill="FFFFFF"/>
        <w:spacing w:before="0" w:beforeAutospacing="0" w:after="0" w:afterAutospacing="0" w:line="540" w:lineRule="atLeast"/>
        <w:ind w:firstLine="640"/>
        <w:rPr>
          <w:color w:val="666666"/>
        </w:rPr>
      </w:pPr>
      <w:r w:rsidRPr="007C338C">
        <w:rPr>
          <w:b/>
          <w:bCs/>
          <w:color w:val="000000"/>
        </w:rPr>
        <w:t>17.</w:t>
      </w:r>
      <w:r w:rsidRPr="007C338C">
        <w:rPr>
          <w:rFonts w:hint="eastAsia"/>
          <w:b/>
          <w:bCs/>
          <w:color w:val="000000"/>
        </w:rPr>
        <w:t>一般公共服务（类）财政事务（款）预算改革业务（项）：</w:t>
      </w:r>
      <w:r w:rsidRPr="007C338C">
        <w:rPr>
          <w:rFonts w:hint="eastAsia"/>
          <w:color w:val="000000"/>
        </w:rPr>
        <w:t>反映财政部门用于预算改革方面的支出。</w:t>
      </w:r>
    </w:p>
    <w:p w:rsidR="00425383" w:rsidRPr="007C338C" w:rsidRDefault="00425383" w:rsidP="00D66581">
      <w:pPr>
        <w:pStyle w:val="p0"/>
        <w:shd w:val="clear" w:color="auto" w:fill="FFFFFF"/>
        <w:spacing w:before="0" w:beforeAutospacing="0" w:after="0" w:afterAutospacing="0" w:line="540" w:lineRule="atLeast"/>
        <w:ind w:firstLine="640"/>
        <w:rPr>
          <w:color w:val="666666"/>
        </w:rPr>
      </w:pPr>
      <w:r w:rsidRPr="007C338C">
        <w:rPr>
          <w:b/>
          <w:bCs/>
          <w:color w:val="000000"/>
        </w:rPr>
        <w:t>18.</w:t>
      </w:r>
      <w:r w:rsidRPr="007C338C">
        <w:rPr>
          <w:rFonts w:hint="eastAsia"/>
          <w:b/>
          <w:bCs/>
          <w:color w:val="000000"/>
        </w:rPr>
        <w:t>一般公共服务（类）财政事务（款）财政国库业务（项）：</w:t>
      </w:r>
      <w:r w:rsidRPr="007C338C">
        <w:rPr>
          <w:rFonts w:hint="eastAsia"/>
          <w:color w:val="000000"/>
        </w:rPr>
        <w:t>反映财政部门用于财政国库集中收付业务方面的支出。</w:t>
      </w:r>
    </w:p>
    <w:p w:rsidR="00425383" w:rsidRPr="007C338C" w:rsidRDefault="00425383" w:rsidP="00D66581">
      <w:pPr>
        <w:pStyle w:val="p0"/>
        <w:shd w:val="clear" w:color="auto" w:fill="FFFFFF"/>
        <w:spacing w:before="0" w:beforeAutospacing="0" w:after="0" w:afterAutospacing="0" w:line="540" w:lineRule="atLeast"/>
        <w:ind w:firstLine="640"/>
        <w:rPr>
          <w:color w:val="666666"/>
        </w:rPr>
      </w:pPr>
      <w:r w:rsidRPr="007C338C">
        <w:rPr>
          <w:b/>
          <w:bCs/>
          <w:color w:val="000000"/>
        </w:rPr>
        <w:t>19.</w:t>
      </w:r>
      <w:r w:rsidRPr="007C338C">
        <w:rPr>
          <w:rFonts w:hint="eastAsia"/>
          <w:b/>
          <w:bCs/>
          <w:color w:val="000000"/>
        </w:rPr>
        <w:t>一般公共服务（类）财政事务（款）信息化建设支出（项）：</w:t>
      </w:r>
      <w:r w:rsidRPr="007C338C">
        <w:rPr>
          <w:rFonts w:hint="eastAsia"/>
          <w:color w:val="000000"/>
        </w:rPr>
        <w:t>反映财政部门用于“金财工程”等信息化建设方面的支出。</w:t>
      </w:r>
    </w:p>
    <w:p w:rsidR="00425383" w:rsidRPr="007C338C" w:rsidRDefault="00425383" w:rsidP="00D66581">
      <w:pPr>
        <w:pStyle w:val="p0"/>
        <w:shd w:val="clear" w:color="auto" w:fill="FFFFFF"/>
        <w:spacing w:before="0" w:beforeAutospacing="0" w:after="0" w:afterAutospacing="0" w:line="540" w:lineRule="atLeast"/>
        <w:ind w:firstLine="640"/>
        <w:rPr>
          <w:color w:val="666666"/>
        </w:rPr>
      </w:pPr>
      <w:r w:rsidRPr="007C338C">
        <w:rPr>
          <w:b/>
          <w:bCs/>
          <w:color w:val="000000"/>
        </w:rPr>
        <w:t>20.</w:t>
      </w:r>
      <w:r w:rsidRPr="007C338C">
        <w:rPr>
          <w:rFonts w:hint="eastAsia"/>
          <w:b/>
          <w:bCs/>
          <w:color w:val="000000"/>
        </w:rPr>
        <w:t>一般公共服务（类）财政事务（款）财政委托业务支出（项）：</w:t>
      </w:r>
      <w:r w:rsidRPr="007C338C">
        <w:rPr>
          <w:rFonts w:hint="eastAsia"/>
          <w:color w:val="000000"/>
        </w:rPr>
        <w:t>反映财政委托评审机构进行财政投资评审和委托建设银行等机构代理业务发生的支出。</w:t>
      </w:r>
    </w:p>
    <w:p w:rsidR="00425383" w:rsidRPr="007C338C" w:rsidRDefault="00425383" w:rsidP="00D66581">
      <w:pPr>
        <w:pStyle w:val="p0"/>
        <w:shd w:val="clear" w:color="auto" w:fill="FFFFFF"/>
        <w:spacing w:before="0" w:beforeAutospacing="0" w:after="0" w:afterAutospacing="0" w:line="540" w:lineRule="atLeast"/>
        <w:ind w:firstLine="640"/>
        <w:rPr>
          <w:color w:val="666666"/>
        </w:rPr>
      </w:pPr>
      <w:r w:rsidRPr="007C338C">
        <w:rPr>
          <w:b/>
          <w:bCs/>
          <w:color w:val="000000"/>
        </w:rPr>
        <w:t>21.</w:t>
      </w:r>
      <w:r w:rsidRPr="007C338C">
        <w:rPr>
          <w:rFonts w:hint="eastAsia"/>
          <w:b/>
          <w:bCs/>
          <w:color w:val="000000"/>
        </w:rPr>
        <w:t>一般公共服务（类）财政事务（款）事业运行（项）：</w:t>
      </w:r>
      <w:r w:rsidRPr="007C338C">
        <w:rPr>
          <w:rFonts w:hint="eastAsia"/>
          <w:color w:val="000000"/>
        </w:rPr>
        <w:t>反映事业单位的基本支出，不包括行政单位（包括实行公务员管理的事业单位）后勤服务中心、医务室等附属事业单位。</w:t>
      </w:r>
    </w:p>
    <w:p w:rsidR="00425383" w:rsidRPr="007C338C" w:rsidRDefault="00425383" w:rsidP="00D66581">
      <w:pPr>
        <w:pStyle w:val="p0"/>
        <w:shd w:val="clear" w:color="auto" w:fill="FFFFFF"/>
        <w:spacing w:before="0" w:beforeAutospacing="0" w:after="0" w:afterAutospacing="0" w:line="540" w:lineRule="atLeast"/>
        <w:ind w:firstLine="640"/>
        <w:rPr>
          <w:color w:val="666666"/>
        </w:rPr>
      </w:pPr>
      <w:r w:rsidRPr="007C338C">
        <w:rPr>
          <w:b/>
          <w:bCs/>
          <w:color w:val="000000"/>
        </w:rPr>
        <w:t>22.</w:t>
      </w:r>
      <w:r w:rsidRPr="007C338C">
        <w:rPr>
          <w:rFonts w:hint="eastAsia"/>
          <w:b/>
          <w:bCs/>
          <w:color w:val="000000"/>
        </w:rPr>
        <w:t>一般公共服务（类）财政事务（款）其他财政事务支出（项）：</w:t>
      </w:r>
      <w:r w:rsidRPr="007C338C">
        <w:rPr>
          <w:rFonts w:hint="eastAsia"/>
          <w:color w:val="000000"/>
        </w:rPr>
        <w:t>反映除上述项目以外其他财政事务方面的支出。</w:t>
      </w:r>
    </w:p>
    <w:p w:rsidR="00425383" w:rsidRPr="007C338C" w:rsidRDefault="00425383" w:rsidP="00D66581">
      <w:pPr>
        <w:pStyle w:val="p0"/>
        <w:shd w:val="clear" w:color="auto" w:fill="FFFFFF"/>
        <w:spacing w:before="0" w:beforeAutospacing="0" w:after="0" w:afterAutospacing="0" w:line="540" w:lineRule="atLeast"/>
        <w:ind w:firstLine="640"/>
        <w:rPr>
          <w:color w:val="666666"/>
        </w:rPr>
      </w:pPr>
      <w:r w:rsidRPr="007C338C">
        <w:rPr>
          <w:b/>
          <w:bCs/>
          <w:color w:val="000000"/>
        </w:rPr>
        <w:t>23.</w:t>
      </w:r>
      <w:r w:rsidRPr="007C338C">
        <w:rPr>
          <w:rFonts w:hint="eastAsia"/>
          <w:b/>
          <w:bCs/>
          <w:color w:val="000000"/>
        </w:rPr>
        <w:t>科学技术（类）其他科学技术支出（款）其他科学技术支出（项）：</w:t>
      </w:r>
      <w:r w:rsidRPr="007C338C">
        <w:rPr>
          <w:rFonts w:hint="eastAsia"/>
          <w:color w:val="000000"/>
        </w:rPr>
        <w:t>反映其他用于科技方面的支出。</w:t>
      </w:r>
    </w:p>
    <w:p w:rsidR="00425383" w:rsidRPr="007C338C" w:rsidRDefault="00425383" w:rsidP="00D66581">
      <w:pPr>
        <w:pStyle w:val="p0"/>
        <w:shd w:val="clear" w:color="auto" w:fill="FFFFFF"/>
        <w:spacing w:before="0" w:beforeAutospacing="0" w:after="0" w:afterAutospacing="0" w:line="540" w:lineRule="atLeast"/>
        <w:ind w:firstLine="640"/>
        <w:rPr>
          <w:color w:val="666666"/>
        </w:rPr>
      </w:pPr>
      <w:r w:rsidRPr="007C338C">
        <w:rPr>
          <w:b/>
          <w:bCs/>
          <w:color w:val="000000"/>
        </w:rPr>
        <w:t>24.</w:t>
      </w:r>
      <w:r w:rsidRPr="007C338C">
        <w:rPr>
          <w:rFonts w:hint="eastAsia"/>
          <w:b/>
          <w:bCs/>
          <w:color w:val="000000"/>
        </w:rPr>
        <w:t>社会保障和就业（类）行政事业单位离退休（款）归口管理的行政单位离退休（项）：</w:t>
      </w:r>
      <w:r w:rsidRPr="007C338C">
        <w:rPr>
          <w:rFonts w:hint="eastAsia"/>
          <w:color w:val="000000"/>
        </w:rPr>
        <w:t>反映实行归口管理的行政单位（包括实行公务员管理的事业单位）开支的离退休经费。</w:t>
      </w:r>
    </w:p>
    <w:p w:rsidR="00425383" w:rsidRPr="007C338C" w:rsidRDefault="00425383" w:rsidP="00D66581">
      <w:pPr>
        <w:pStyle w:val="p0"/>
        <w:shd w:val="clear" w:color="auto" w:fill="FFFFFF"/>
        <w:spacing w:before="0" w:beforeAutospacing="0" w:after="0" w:afterAutospacing="0" w:line="540" w:lineRule="atLeast"/>
        <w:ind w:firstLine="640"/>
        <w:rPr>
          <w:color w:val="666666"/>
        </w:rPr>
      </w:pPr>
      <w:r w:rsidRPr="007C338C">
        <w:rPr>
          <w:b/>
          <w:bCs/>
          <w:color w:val="000000"/>
        </w:rPr>
        <w:t>25.</w:t>
      </w:r>
      <w:r w:rsidRPr="007C338C">
        <w:rPr>
          <w:rFonts w:hint="eastAsia"/>
          <w:b/>
          <w:bCs/>
          <w:color w:val="000000"/>
        </w:rPr>
        <w:t>社会保障和就业（类）行政事业单位离退休（款）事业单位离退休（项）：</w:t>
      </w:r>
      <w:r w:rsidRPr="007C338C">
        <w:rPr>
          <w:rFonts w:hint="eastAsia"/>
          <w:color w:val="000000"/>
        </w:rPr>
        <w:t>反映实行归口管理的事业单位开支的离退休经费。</w:t>
      </w:r>
    </w:p>
    <w:p w:rsidR="00425383" w:rsidRPr="007C338C" w:rsidRDefault="00425383" w:rsidP="00D66581">
      <w:pPr>
        <w:pStyle w:val="p0"/>
        <w:shd w:val="clear" w:color="auto" w:fill="FFFFFF"/>
        <w:spacing w:before="0" w:beforeAutospacing="0" w:after="0" w:afterAutospacing="0" w:line="540" w:lineRule="atLeast"/>
        <w:ind w:firstLine="640"/>
        <w:rPr>
          <w:color w:val="666666"/>
        </w:rPr>
      </w:pPr>
      <w:r w:rsidRPr="007C338C">
        <w:rPr>
          <w:b/>
          <w:bCs/>
          <w:color w:val="000000"/>
        </w:rPr>
        <w:t>26.</w:t>
      </w:r>
      <w:r w:rsidRPr="007C338C">
        <w:rPr>
          <w:rFonts w:hint="eastAsia"/>
          <w:b/>
          <w:bCs/>
          <w:color w:val="000000"/>
        </w:rPr>
        <w:t>医疗卫生（类）医疗保障（款）行政单位医疗（项）：</w:t>
      </w:r>
      <w:r w:rsidRPr="007C338C">
        <w:rPr>
          <w:rFonts w:hint="eastAsia"/>
          <w:color w:val="000000"/>
        </w:rPr>
        <w:t>反映财政部门集中安排的行政单位基本医疗保险缴费经费，未参加医疗保险的行政单位的公费医疗经费，按国家规定享受离休人员、红军老战士待遇人员的医疗经费。</w:t>
      </w:r>
    </w:p>
    <w:p w:rsidR="00425383" w:rsidRPr="007C338C" w:rsidRDefault="00425383" w:rsidP="00D66581">
      <w:pPr>
        <w:pStyle w:val="p0"/>
        <w:shd w:val="clear" w:color="auto" w:fill="FFFFFF"/>
        <w:spacing w:before="0" w:beforeAutospacing="0" w:after="0" w:afterAutospacing="0" w:line="540" w:lineRule="atLeast"/>
        <w:ind w:firstLine="640"/>
        <w:rPr>
          <w:color w:val="666666"/>
        </w:rPr>
      </w:pPr>
      <w:r w:rsidRPr="007C338C">
        <w:rPr>
          <w:b/>
          <w:bCs/>
          <w:color w:val="000000"/>
        </w:rPr>
        <w:t>27.</w:t>
      </w:r>
      <w:r w:rsidRPr="007C338C">
        <w:rPr>
          <w:rFonts w:hint="eastAsia"/>
          <w:b/>
          <w:bCs/>
          <w:color w:val="000000"/>
        </w:rPr>
        <w:t>医疗卫生（类）其他医疗卫生支出（款）其他医疗卫生支出（项）：</w:t>
      </w:r>
      <w:r w:rsidRPr="007C338C">
        <w:rPr>
          <w:rFonts w:hint="eastAsia"/>
          <w:color w:val="000000"/>
        </w:rPr>
        <w:t>反映除上述项目以外其他用于医疗卫生方面的支出。</w:t>
      </w:r>
    </w:p>
    <w:p w:rsidR="00425383" w:rsidRPr="007C338C" w:rsidRDefault="00425383" w:rsidP="00D66581">
      <w:pPr>
        <w:pStyle w:val="p0"/>
        <w:shd w:val="clear" w:color="auto" w:fill="FFFFFF"/>
        <w:spacing w:before="0" w:beforeAutospacing="0" w:after="0" w:afterAutospacing="0" w:line="540" w:lineRule="atLeast"/>
        <w:ind w:firstLine="640"/>
        <w:rPr>
          <w:color w:val="666666"/>
        </w:rPr>
      </w:pPr>
      <w:r w:rsidRPr="007C338C">
        <w:rPr>
          <w:b/>
          <w:bCs/>
          <w:color w:val="000000"/>
        </w:rPr>
        <w:t>28.</w:t>
      </w:r>
      <w:r w:rsidRPr="007C338C">
        <w:rPr>
          <w:rFonts w:hint="eastAsia"/>
          <w:b/>
          <w:bCs/>
          <w:color w:val="000000"/>
        </w:rPr>
        <w:t>农林水事务（类）农业（款）其他农业支出（项）：</w:t>
      </w:r>
      <w:r w:rsidRPr="007C338C">
        <w:rPr>
          <w:rFonts w:hint="eastAsia"/>
          <w:color w:val="000000"/>
        </w:rPr>
        <w:t>反映其他用于农业方面的支出。</w:t>
      </w:r>
    </w:p>
    <w:p w:rsidR="00425383" w:rsidRPr="007C338C" w:rsidRDefault="00425383" w:rsidP="00D66581">
      <w:pPr>
        <w:pStyle w:val="p0"/>
        <w:shd w:val="clear" w:color="auto" w:fill="FFFFFF"/>
        <w:spacing w:before="0" w:beforeAutospacing="0" w:after="0" w:afterAutospacing="0" w:line="540" w:lineRule="atLeast"/>
        <w:ind w:firstLine="640"/>
        <w:rPr>
          <w:color w:val="666666"/>
        </w:rPr>
      </w:pPr>
      <w:r w:rsidRPr="007C338C">
        <w:rPr>
          <w:b/>
          <w:bCs/>
          <w:color w:val="000000"/>
        </w:rPr>
        <w:t>29.</w:t>
      </w:r>
      <w:r w:rsidRPr="007C338C">
        <w:rPr>
          <w:rFonts w:hint="eastAsia"/>
          <w:b/>
          <w:bCs/>
          <w:color w:val="000000"/>
        </w:rPr>
        <w:t>交通运输（类）石油价格改革对交通运输的补贴（款）石油价格改革补贴其他支出（项）：</w:t>
      </w:r>
      <w:r w:rsidRPr="007C338C">
        <w:rPr>
          <w:rFonts w:hint="eastAsia"/>
          <w:color w:val="000000"/>
        </w:rPr>
        <w:t>反映石油价格改革财政补贴对其他方面的支出。</w:t>
      </w:r>
    </w:p>
    <w:p w:rsidR="00425383" w:rsidRPr="007C338C" w:rsidRDefault="00425383" w:rsidP="00D66581">
      <w:pPr>
        <w:pStyle w:val="p0"/>
        <w:shd w:val="clear" w:color="auto" w:fill="FFFFFF"/>
        <w:spacing w:before="0" w:beforeAutospacing="0" w:after="0" w:afterAutospacing="0" w:line="540" w:lineRule="atLeast"/>
        <w:ind w:firstLine="640"/>
        <w:rPr>
          <w:color w:val="666666"/>
        </w:rPr>
      </w:pPr>
      <w:r w:rsidRPr="007C338C">
        <w:rPr>
          <w:b/>
          <w:bCs/>
          <w:color w:val="000000"/>
        </w:rPr>
        <w:t>30.</w:t>
      </w:r>
      <w:r w:rsidRPr="007C338C">
        <w:rPr>
          <w:rFonts w:hint="eastAsia"/>
          <w:b/>
          <w:bCs/>
          <w:color w:val="000000"/>
        </w:rPr>
        <w:t>资源勘探信息等支出（类）工业和信息产业监管支出（款）其他工业和信息产业监管支出（项）：</w:t>
      </w:r>
      <w:r w:rsidRPr="007C338C">
        <w:rPr>
          <w:rFonts w:hint="eastAsia"/>
          <w:color w:val="000000"/>
        </w:rPr>
        <w:t>反映其他用于工业和信息产业监管方面的支出。</w:t>
      </w:r>
    </w:p>
    <w:p w:rsidR="00425383" w:rsidRPr="007C338C" w:rsidRDefault="00425383" w:rsidP="00D66581">
      <w:pPr>
        <w:pStyle w:val="p0"/>
        <w:shd w:val="clear" w:color="auto" w:fill="FFFFFF"/>
        <w:spacing w:before="0" w:beforeAutospacing="0" w:after="0" w:afterAutospacing="0" w:line="540" w:lineRule="atLeast"/>
        <w:ind w:firstLine="640"/>
        <w:rPr>
          <w:color w:val="666666"/>
        </w:rPr>
      </w:pPr>
      <w:r w:rsidRPr="007C338C">
        <w:rPr>
          <w:b/>
          <w:bCs/>
          <w:color w:val="000000"/>
        </w:rPr>
        <w:t>31.</w:t>
      </w:r>
      <w:r w:rsidRPr="007C338C">
        <w:rPr>
          <w:rFonts w:hint="eastAsia"/>
          <w:b/>
          <w:bCs/>
          <w:color w:val="000000"/>
        </w:rPr>
        <w:t>资源勘探信息等支出（类）其他资源勘探电力信息等支出（款）建设项目贷款贴息（项）：</w:t>
      </w:r>
      <w:r w:rsidRPr="007C338C">
        <w:rPr>
          <w:rFonts w:hint="eastAsia"/>
          <w:color w:val="000000"/>
        </w:rPr>
        <w:t>反映根据国家规定用于特定建设项目及国家级高新技术开发区、中西部经济技术开发区建设项目设施贷款的财政贴息支出。</w:t>
      </w:r>
    </w:p>
    <w:p w:rsidR="00425383" w:rsidRPr="007C338C" w:rsidRDefault="00425383" w:rsidP="00D66581">
      <w:pPr>
        <w:pStyle w:val="p0"/>
        <w:shd w:val="clear" w:color="auto" w:fill="FFFFFF"/>
        <w:spacing w:before="0" w:beforeAutospacing="0" w:after="0" w:afterAutospacing="0" w:line="540" w:lineRule="atLeast"/>
        <w:ind w:firstLine="640"/>
        <w:rPr>
          <w:color w:val="666666"/>
        </w:rPr>
      </w:pPr>
      <w:r w:rsidRPr="007C338C">
        <w:rPr>
          <w:b/>
          <w:bCs/>
          <w:color w:val="000000"/>
        </w:rPr>
        <w:t>32. </w:t>
      </w:r>
      <w:r w:rsidRPr="007C338C">
        <w:rPr>
          <w:rFonts w:hint="eastAsia"/>
          <w:b/>
          <w:bCs/>
          <w:color w:val="000000"/>
        </w:rPr>
        <w:t>国土资源气象等支出（类）国土资源事务（款）其他国土资源事务支出（项）：</w:t>
      </w:r>
      <w:r w:rsidRPr="007C338C">
        <w:rPr>
          <w:rFonts w:hint="eastAsia"/>
          <w:color w:val="000000"/>
        </w:rPr>
        <w:t>反映其他用于国土资源事务方面的支出。</w:t>
      </w:r>
    </w:p>
    <w:p w:rsidR="00425383" w:rsidRPr="007C338C" w:rsidRDefault="00425383" w:rsidP="00D66581">
      <w:pPr>
        <w:pStyle w:val="p0"/>
        <w:shd w:val="clear" w:color="auto" w:fill="FFFFFF"/>
        <w:spacing w:before="0" w:beforeAutospacing="0" w:after="0" w:afterAutospacing="0" w:line="540" w:lineRule="atLeast"/>
        <w:ind w:firstLine="640"/>
        <w:rPr>
          <w:color w:val="666666"/>
        </w:rPr>
      </w:pPr>
      <w:r w:rsidRPr="007C338C">
        <w:rPr>
          <w:b/>
          <w:bCs/>
          <w:color w:val="000000"/>
        </w:rPr>
        <w:t>33.</w:t>
      </w:r>
      <w:r w:rsidRPr="007C338C">
        <w:rPr>
          <w:rFonts w:hint="eastAsia"/>
          <w:b/>
          <w:bCs/>
          <w:color w:val="000000"/>
        </w:rPr>
        <w:t>住房保障（类）住房改革（款）住房公积金（项）：</w:t>
      </w:r>
      <w:r w:rsidRPr="007C338C">
        <w:rPr>
          <w:rFonts w:hint="eastAsia"/>
          <w:color w:val="000000"/>
        </w:rPr>
        <w:t>反映行政事业单位按人力资源和社会保障部、财政部规定的基本工资和津贴补贴以及规定比例为职工缴纳的住房公积金。</w:t>
      </w:r>
    </w:p>
    <w:p w:rsidR="00425383" w:rsidRPr="007C338C" w:rsidRDefault="00425383" w:rsidP="00D66581">
      <w:pPr>
        <w:pStyle w:val="p0"/>
        <w:shd w:val="clear" w:color="auto" w:fill="FFFFFF"/>
        <w:spacing w:before="0" w:beforeAutospacing="0" w:after="0" w:afterAutospacing="0" w:line="540" w:lineRule="atLeast"/>
        <w:ind w:firstLine="640"/>
        <w:rPr>
          <w:color w:val="666666"/>
        </w:rPr>
      </w:pPr>
      <w:r w:rsidRPr="007C338C">
        <w:rPr>
          <w:b/>
          <w:bCs/>
          <w:color w:val="000000"/>
        </w:rPr>
        <w:t>34.</w:t>
      </w:r>
      <w:r w:rsidRPr="007C338C">
        <w:rPr>
          <w:rFonts w:hint="eastAsia"/>
          <w:b/>
          <w:bCs/>
          <w:color w:val="000000"/>
        </w:rPr>
        <w:t>其他支出（类）其他支出（款）其他支出（项）：</w:t>
      </w:r>
      <w:r w:rsidRPr="007C338C">
        <w:rPr>
          <w:rFonts w:hint="eastAsia"/>
          <w:color w:val="000000"/>
        </w:rPr>
        <w:t>反映其他不能划分到具体功能科目中的支出项目。</w:t>
      </w:r>
    </w:p>
    <w:p w:rsidR="00425383" w:rsidRPr="007C338C" w:rsidRDefault="00425383" w:rsidP="00D66581">
      <w:pPr>
        <w:pStyle w:val="p0"/>
        <w:shd w:val="clear" w:color="auto" w:fill="FFFFFF"/>
        <w:spacing w:before="0" w:beforeAutospacing="0" w:after="0" w:afterAutospacing="0" w:line="540" w:lineRule="atLeast"/>
        <w:ind w:firstLine="640"/>
        <w:rPr>
          <w:color w:val="666666"/>
        </w:rPr>
      </w:pPr>
      <w:r w:rsidRPr="007C338C">
        <w:rPr>
          <w:b/>
          <w:bCs/>
          <w:color w:val="000000"/>
        </w:rPr>
        <w:t>35.</w:t>
      </w:r>
      <w:r w:rsidRPr="007C338C">
        <w:rPr>
          <w:rFonts w:hint="eastAsia"/>
          <w:b/>
          <w:bCs/>
          <w:color w:val="000000"/>
        </w:rPr>
        <w:t>机关运行经费：</w:t>
      </w:r>
      <w:r w:rsidRPr="007C338C">
        <w:rPr>
          <w:rFonts w:hint="eastAsia"/>
          <w:color w:val="000000"/>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bookmarkEnd w:id="1"/>
    <w:bookmarkEnd w:id="2"/>
    <w:p w:rsidR="00425383" w:rsidRPr="007C338C" w:rsidRDefault="00425383" w:rsidP="00D66581">
      <w:pPr>
        <w:rPr>
          <w:rFonts w:ascii="宋体"/>
          <w:sz w:val="24"/>
        </w:rPr>
      </w:pPr>
    </w:p>
    <w:p w:rsidR="00425383" w:rsidRPr="007F7923" w:rsidRDefault="00425383" w:rsidP="00D66581">
      <w:pPr>
        <w:widowControl/>
        <w:spacing w:before="100" w:beforeAutospacing="1" w:after="100" w:afterAutospacing="1"/>
        <w:ind w:firstLine="480"/>
        <w:jc w:val="left"/>
        <w:rPr>
          <w:rFonts w:ascii="宋体" w:cs="宋体"/>
          <w:kern w:val="0"/>
          <w:sz w:val="24"/>
        </w:rPr>
      </w:pPr>
    </w:p>
    <w:p w:rsidR="00425383" w:rsidRPr="007F7923" w:rsidRDefault="00425383" w:rsidP="00D430D8">
      <w:pPr>
        <w:widowControl/>
        <w:spacing w:before="100" w:beforeAutospacing="1" w:after="100" w:afterAutospacing="1"/>
        <w:ind w:firstLine="480"/>
        <w:jc w:val="left"/>
        <w:rPr>
          <w:rFonts w:ascii="宋体" w:cs="宋体"/>
          <w:kern w:val="0"/>
          <w:sz w:val="24"/>
        </w:rPr>
      </w:pPr>
      <w:r w:rsidRPr="007F7923">
        <w:rPr>
          <w:rFonts w:ascii="宋体" w:hAnsi="宋体" w:cs="宋体" w:hint="eastAsia"/>
          <w:kern w:val="0"/>
          <w:sz w:val="24"/>
        </w:rPr>
        <w:t xml:space="preserve">　</w:t>
      </w:r>
    </w:p>
    <w:p w:rsidR="00425383" w:rsidRDefault="00425383" w:rsidP="00C77A13">
      <w:pPr>
        <w:jc w:val="center"/>
      </w:pPr>
    </w:p>
    <w:sectPr w:rsidR="00425383" w:rsidSect="00A964C4">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383" w:rsidRDefault="00425383">
      <w:r>
        <w:separator/>
      </w:r>
    </w:p>
  </w:endnote>
  <w:endnote w:type="continuationSeparator" w:id="0">
    <w:p w:rsidR="00425383" w:rsidRDefault="004253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383" w:rsidRDefault="00425383">
      <w:r>
        <w:separator/>
      </w:r>
    </w:p>
  </w:footnote>
  <w:footnote w:type="continuationSeparator" w:id="0">
    <w:p w:rsidR="00425383" w:rsidRDefault="004253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383" w:rsidRDefault="00425383" w:rsidP="00C77A13">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7024"/>
    <w:rsid w:val="000245CE"/>
    <w:rsid w:val="00050C1F"/>
    <w:rsid w:val="000821E7"/>
    <w:rsid w:val="00095C0F"/>
    <w:rsid w:val="000B28F7"/>
    <w:rsid w:val="000E05CA"/>
    <w:rsid w:val="00101BCE"/>
    <w:rsid w:val="00142EC7"/>
    <w:rsid w:val="00152F80"/>
    <w:rsid w:val="001B10BF"/>
    <w:rsid w:val="001C3A97"/>
    <w:rsid w:val="00200AD8"/>
    <w:rsid w:val="002264A6"/>
    <w:rsid w:val="0023372B"/>
    <w:rsid w:val="00246F2D"/>
    <w:rsid w:val="0025536A"/>
    <w:rsid w:val="00270F80"/>
    <w:rsid w:val="00281A1E"/>
    <w:rsid w:val="002942BA"/>
    <w:rsid w:val="00297079"/>
    <w:rsid w:val="002D08A3"/>
    <w:rsid w:val="002E0D30"/>
    <w:rsid w:val="002E687B"/>
    <w:rsid w:val="00311895"/>
    <w:rsid w:val="003523E6"/>
    <w:rsid w:val="00387931"/>
    <w:rsid w:val="003C2A25"/>
    <w:rsid w:val="003D191E"/>
    <w:rsid w:val="003E612A"/>
    <w:rsid w:val="00403950"/>
    <w:rsid w:val="00424B68"/>
    <w:rsid w:val="00425383"/>
    <w:rsid w:val="004359D9"/>
    <w:rsid w:val="00441729"/>
    <w:rsid w:val="0044181F"/>
    <w:rsid w:val="00470B35"/>
    <w:rsid w:val="004B338F"/>
    <w:rsid w:val="004B6F8E"/>
    <w:rsid w:val="005140D0"/>
    <w:rsid w:val="00532413"/>
    <w:rsid w:val="0053471E"/>
    <w:rsid w:val="005444F4"/>
    <w:rsid w:val="00571B74"/>
    <w:rsid w:val="00580136"/>
    <w:rsid w:val="005A6638"/>
    <w:rsid w:val="005C0EDE"/>
    <w:rsid w:val="005E0298"/>
    <w:rsid w:val="005F4059"/>
    <w:rsid w:val="00631CD9"/>
    <w:rsid w:val="006412D5"/>
    <w:rsid w:val="00676581"/>
    <w:rsid w:val="006834FC"/>
    <w:rsid w:val="00690B95"/>
    <w:rsid w:val="0069126C"/>
    <w:rsid w:val="006B1AC7"/>
    <w:rsid w:val="006C0879"/>
    <w:rsid w:val="006D7A4E"/>
    <w:rsid w:val="00731578"/>
    <w:rsid w:val="007766D9"/>
    <w:rsid w:val="00782379"/>
    <w:rsid w:val="00786753"/>
    <w:rsid w:val="007938A7"/>
    <w:rsid w:val="0079465F"/>
    <w:rsid w:val="007B115F"/>
    <w:rsid w:val="007C338C"/>
    <w:rsid w:val="007D0617"/>
    <w:rsid w:val="007F6717"/>
    <w:rsid w:val="007F7923"/>
    <w:rsid w:val="00835223"/>
    <w:rsid w:val="0085037D"/>
    <w:rsid w:val="00866E7B"/>
    <w:rsid w:val="00866F04"/>
    <w:rsid w:val="00892B08"/>
    <w:rsid w:val="008C67D4"/>
    <w:rsid w:val="008D5176"/>
    <w:rsid w:val="008F40C3"/>
    <w:rsid w:val="008F5FD9"/>
    <w:rsid w:val="0090591A"/>
    <w:rsid w:val="009C1275"/>
    <w:rsid w:val="00A24774"/>
    <w:rsid w:val="00A47E0E"/>
    <w:rsid w:val="00A67AD8"/>
    <w:rsid w:val="00A71393"/>
    <w:rsid w:val="00A964C4"/>
    <w:rsid w:val="00AE55BA"/>
    <w:rsid w:val="00B12F73"/>
    <w:rsid w:val="00B27024"/>
    <w:rsid w:val="00B27F4C"/>
    <w:rsid w:val="00B52FAC"/>
    <w:rsid w:val="00B61E61"/>
    <w:rsid w:val="00BC19A1"/>
    <w:rsid w:val="00BD4DEB"/>
    <w:rsid w:val="00C571FB"/>
    <w:rsid w:val="00C72988"/>
    <w:rsid w:val="00C77A13"/>
    <w:rsid w:val="00C87B88"/>
    <w:rsid w:val="00CA51DE"/>
    <w:rsid w:val="00CB1DEF"/>
    <w:rsid w:val="00CE3E20"/>
    <w:rsid w:val="00CE6319"/>
    <w:rsid w:val="00D35C4E"/>
    <w:rsid w:val="00D430D8"/>
    <w:rsid w:val="00D53391"/>
    <w:rsid w:val="00D66581"/>
    <w:rsid w:val="00DD4AE9"/>
    <w:rsid w:val="00DE2D8B"/>
    <w:rsid w:val="00DE4F7E"/>
    <w:rsid w:val="00E525C7"/>
    <w:rsid w:val="00EA283B"/>
    <w:rsid w:val="00ED404D"/>
    <w:rsid w:val="00ED7DA9"/>
    <w:rsid w:val="00EF69FC"/>
    <w:rsid w:val="00F35AD5"/>
    <w:rsid w:val="00F40C89"/>
    <w:rsid w:val="00F46B9B"/>
    <w:rsid w:val="00F52C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4C4"/>
    <w:pPr>
      <w:widowControl w:val="0"/>
      <w:jc w:val="both"/>
    </w:pPr>
    <w:rPr>
      <w:szCs w:val="24"/>
    </w:rPr>
  </w:style>
  <w:style w:type="paragraph" w:styleId="Heading1">
    <w:name w:val="heading 1"/>
    <w:basedOn w:val="Normal"/>
    <w:link w:val="Heading1Char"/>
    <w:uiPriority w:val="99"/>
    <w:qFormat/>
    <w:rsid w:val="00B27024"/>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styleId="Hyperlink">
    <w:name w:val="Hyperlink"/>
    <w:basedOn w:val="DefaultParagraphFont"/>
    <w:uiPriority w:val="99"/>
    <w:rsid w:val="00B27024"/>
    <w:rPr>
      <w:rFonts w:cs="Times New Roman"/>
      <w:color w:val="6F6F6F"/>
      <w:u w:val="none"/>
      <w:effect w:val="none"/>
    </w:rPr>
  </w:style>
  <w:style w:type="paragraph" w:styleId="NormalWeb">
    <w:name w:val="Normal (Web)"/>
    <w:basedOn w:val="Normal"/>
    <w:uiPriority w:val="99"/>
    <w:rsid w:val="00B27024"/>
    <w:pPr>
      <w:widowControl/>
      <w:spacing w:before="100" w:beforeAutospacing="1" w:after="100" w:afterAutospacing="1"/>
      <w:jc w:val="left"/>
    </w:pPr>
    <w:rPr>
      <w:rFonts w:ascii="宋体" w:hAnsi="宋体" w:cs="宋体"/>
      <w:kern w:val="0"/>
      <w:sz w:val="24"/>
    </w:rPr>
  </w:style>
  <w:style w:type="paragraph" w:styleId="Header">
    <w:name w:val="header"/>
    <w:basedOn w:val="Normal"/>
    <w:link w:val="HeaderChar"/>
    <w:uiPriority w:val="99"/>
    <w:rsid w:val="00B12F7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Footer">
    <w:name w:val="footer"/>
    <w:basedOn w:val="Normal"/>
    <w:link w:val="FooterChar"/>
    <w:uiPriority w:val="99"/>
    <w:rsid w:val="00B12F7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DocumentMap">
    <w:name w:val="Document Map"/>
    <w:basedOn w:val="Normal"/>
    <w:link w:val="DocumentMapChar"/>
    <w:uiPriority w:val="99"/>
    <w:semiHidden/>
    <w:rsid w:val="00D66581"/>
    <w:pPr>
      <w:shd w:val="clear" w:color="auto" w:fill="000080"/>
    </w:pPr>
  </w:style>
  <w:style w:type="character" w:customStyle="1" w:styleId="DocumentMapChar">
    <w:name w:val="Document Map Char"/>
    <w:basedOn w:val="DefaultParagraphFont"/>
    <w:link w:val="DocumentMap"/>
    <w:uiPriority w:val="99"/>
    <w:semiHidden/>
    <w:rsid w:val="007D6393"/>
    <w:rPr>
      <w:sz w:val="0"/>
      <w:szCs w:val="0"/>
    </w:rPr>
  </w:style>
  <w:style w:type="paragraph" w:customStyle="1" w:styleId="p0">
    <w:name w:val="p0"/>
    <w:basedOn w:val="Normal"/>
    <w:uiPriority w:val="99"/>
    <w:rsid w:val="00D66581"/>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457140938">
      <w:marLeft w:val="0"/>
      <w:marRight w:val="0"/>
      <w:marTop w:val="0"/>
      <w:marBottom w:val="0"/>
      <w:divBdr>
        <w:top w:val="none" w:sz="0" w:space="0" w:color="auto"/>
        <w:left w:val="none" w:sz="0" w:space="0" w:color="auto"/>
        <w:bottom w:val="none" w:sz="0" w:space="0" w:color="auto"/>
        <w:right w:val="none" w:sz="0" w:space="0" w:color="auto"/>
      </w:divBdr>
      <w:divsChild>
        <w:div w:id="1457140940">
          <w:marLeft w:val="0"/>
          <w:marRight w:val="0"/>
          <w:marTop w:val="0"/>
          <w:marBottom w:val="0"/>
          <w:divBdr>
            <w:top w:val="none" w:sz="0" w:space="0" w:color="auto"/>
            <w:left w:val="none" w:sz="0" w:space="0" w:color="auto"/>
            <w:bottom w:val="none" w:sz="0" w:space="0" w:color="auto"/>
            <w:right w:val="none" w:sz="0" w:space="0" w:color="auto"/>
          </w:divBdr>
          <w:divsChild>
            <w:div w:id="1457140937">
              <w:marLeft w:val="0"/>
              <w:marRight w:val="0"/>
              <w:marTop w:val="0"/>
              <w:marBottom w:val="0"/>
              <w:divBdr>
                <w:top w:val="none" w:sz="0" w:space="0" w:color="auto"/>
                <w:left w:val="none" w:sz="0" w:space="0" w:color="auto"/>
                <w:bottom w:val="none" w:sz="0" w:space="0" w:color="auto"/>
                <w:right w:val="none" w:sz="0" w:space="0" w:color="auto"/>
              </w:divBdr>
              <w:divsChild>
                <w:div w:id="1457140935">
                  <w:marLeft w:val="0"/>
                  <w:marRight w:val="0"/>
                  <w:marTop w:val="0"/>
                  <w:marBottom w:val="0"/>
                  <w:divBdr>
                    <w:top w:val="none" w:sz="0" w:space="0" w:color="auto"/>
                    <w:left w:val="none" w:sz="0" w:space="0" w:color="auto"/>
                    <w:bottom w:val="none" w:sz="0" w:space="0" w:color="auto"/>
                    <w:right w:val="none" w:sz="0" w:space="0" w:color="auto"/>
                  </w:divBdr>
                </w:div>
                <w:div w:id="1457140939">
                  <w:marLeft w:val="0"/>
                  <w:marRight w:val="0"/>
                  <w:marTop w:val="0"/>
                  <w:marBottom w:val="0"/>
                  <w:divBdr>
                    <w:top w:val="none" w:sz="0" w:space="0" w:color="auto"/>
                    <w:left w:val="none" w:sz="0" w:space="0" w:color="auto"/>
                    <w:bottom w:val="none" w:sz="0" w:space="0" w:color="auto"/>
                    <w:right w:val="none" w:sz="0" w:space="0" w:color="auto"/>
                  </w:divBdr>
                  <w:divsChild>
                    <w:div w:id="1457140934">
                      <w:marLeft w:val="0"/>
                      <w:marRight w:val="0"/>
                      <w:marTop w:val="0"/>
                      <w:marBottom w:val="0"/>
                      <w:divBdr>
                        <w:top w:val="none" w:sz="0" w:space="0" w:color="auto"/>
                        <w:left w:val="none" w:sz="0" w:space="0" w:color="auto"/>
                        <w:bottom w:val="none" w:sz="0" w:space="0" w:color="auto"/>
                        <w:right w:val="none" w:sz="0" w:space="0" w:color="auto"/>
                      </w:divBdr>
                      <w:divsChild>
                        <w:div w:id="145714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5</Pages>
  <Words>456</Words>
  <Characters>2604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dc:creator>
  <cp:keywords/>
  <dc:description/>
  <cp:lastModifiedBy>LY</cp:lastModifiedBy>
  <cp:revision>4</cp:revision>
  <cp:lastPrinted>2016-12-21T10:15:00Z</cp:lastPrinted>
  <dcterms:created xsi:type="dcterms:W3CDTF">2017-01-19T05:34:00Z</dcterms:created>
  <dcterms:modified xsi:type="dcterms:W3CDTF">2017-11-06T14:31:00Z</dcterms:modified>
</cp:coreProperties>
</file>