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/>
          <w:b/>
          <w:sz w:val="36"/>
          <w:szCs w:val="36"/>
        </w:rPr>
        <w:t>年辽河口部门决算收支增减变化情况说明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辽河口管委会201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年度收入总计</w:t>
      </w:r>
      <w:r>
        <w:rPr>
          <w:rFonts w:hint="eastAsia" w:ascii="仿宋_GB2312" w:hAnsi="仿宋_GB2312" w:eastAsia="仿宋_GB2312"/>
          <w:sz w:val="32"/>
        </w:rPr>
        <w:t>2,65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万元，与201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年度相比2200.31，收入增加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453.48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20.6</w:t>
      </w:r>
      <w:r>
        <w:rPr>
          <w:rFonts w:hint="eastAsia" w:ascii="仿宋" w:hAnsi="仿宋" w:eastAsia="仿宋"/>
          <w:sz w:val="32"/>
          <w:szCs w:val="32"/>
        </w:rPr>
        <w:t>%，原因是各类工资性政策的落实</w:t>
      </w:r>
      <w:r>
        <w:rPr>
          <w:rFonts w:hint="eastAsia" w:ascii="仿宋" w:hAnsi="仿宋" w:eastAsia="仿宋"/>
          <w:sz w:val="32"/>
          <w:szCs w:val="32"/>
          <w:lang w:eastAsia="zh-CN"/>
        </w:rPr>
        <w:t>以及随着职能划分原市派驻机构人员全部划转至管委会核算</w:t>
      </w:r>
      <w:r>
        <w:rPr>
          <w:rFonts w:hint="eastAsia" w:ascii="仿宋" w:hAnsi="仿宋" w:eastAsia="仿宋"/>
          <w:sz w:val="32"/>
          <w:szCs w:val="32"/>
        </w:rPr>
        <w:t>，导致收入总额增长。支出总计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2647</w:t>
      </w:r>
      <w:r>
        <w:rPr>
          <w:rFonts w:hint="eastAsia" w:ascii="仿宋" w:hAnsi="仿宋" w:eastAsia="仿宋"/>
          <w:sz w:val="32"/>
          <w:szCs w:val="32"/>
        </w:rPr>
        <w:t>万元，增加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446.69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20.3</w:t>
      </w:r>
      <w:r>
        <w:rPr>
          <w:rFonts w:hint="eastAsia" w:ascii="仿宋" w:hAnsi="仿宋" w:eastAsia="仿宋"/>
          <w:sz w:val="32"/>
          <w:szCs w:val="32"/>
        </w:rPr>
        <w:t>%，原因是各类工资性政策的落实</w:t>
      </w:r>
      <w:r>
        <w:rPr>
          <w:rFonts w:hint="eastAsia" w:ascii="仿宋" w:hAnsi="仿宋" w:eastAsia="仿宋"/>
          <w:sz w:val="32"/>
          <w:szCs w:val="32"/>
          <w:lang w:eastAsia="zh-CN"/>
        </w:rPr>
        <w:t>以及随着职能划分原市派驻机构人员全部划转至管委会核算</w:t>
      </w:r>
      <w:r>
        <w:rPr>
          <w:rFonts w:hint="eastAsia" w:ascii="仿宋" w:hAnsi="仿宋" w:eastAsia="仿宋"/>
          <w:sz w:val="32"/>
          <w:szCs w:val="32"/>
        </w:rPr>
        <w:t>，导致</w:t>
      </w:r>
      <w:r>
        <w:rPr>
          <w:rFonts w:hint="eastAsia" w:ascii="仿宋" w:hAnsi="仿宋" w:eastAsia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sz w:val="32"/>
          <w:szCs w:val="32"/>
        </w:rPr>
        <w:t>总额增长。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辽河口管委会201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年度财政拨款收入总计</w:t>
      </w:r>
      <w:r>
        <w:rPr>
          <w:rFonts w:hint="eastAsia" w:ascii="仿宋_GB2312" w:hAnsi="仿宋_GB2312" w:eastAsia="仿宋_GB2312"/>
          <w:sz w:val="32"/>
        </w:rPr>
        <w:t>2,608</w:t>
      </w:r>
      <w:r>
        <w:rPr>
          <w:rFonts w:hint="eastAsia" w:ascii="仿宋" w:hAnsi="仿宋" w:eastAsia="仿宋"/>
          <w:sz w:val="32"/>
          <w:szCs w:val="32"/>
        </w:rPr>
        <w:t>万元，与201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年度相比，财政拨款收入增加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408.06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18.5</w:t>
      </w:r>
      <w:r>
        <w:rPr>
          <w:rFonts w:hint="eastAsia" w:ascii="仿宋" w:hAnsi="仿宋" w:eastAsia="仿宋"/>
          <w:sz w:val="32"/>
          <w:szCs w:val="32"/>
        </w:rPr>
        <w:t>%，原因是各类工资性政策的落实</w:t>
      </w:r>
      <w:r>
        <w:rPr>
          <w:rFonts w:hint="eastAsia" w:ascii="仿宋" w:hAnsi="仿宋" w:eastAsia="仿宋"/>
          <w:sz w:val="32"/>
          <w:szCs w:val="32"/>
          <w:lang w:eastAsia="zh-CN"/>
        </w:rPr>
        <w:t>以及随着职能划分原市派驻机构人员全部划转至管委会核算</w:t>
      </w:r>
      <w:r>
        <w:rPr>
          <w:rFonts w:hint="eastAsia" w:ascii="仿宋" w:hAnsi="仿宋" w:eastAsia="仿宋"/>
          <w:sz w:val="32"/>
          <w:szCs w:val="32"/>
        </w:rPr>
        <w:t>，导致收入总额增长。财政拨款支出总计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2608</w:t>
      </w:r>
      <w:r>
        <w:rPr>
          <w:rFonts w:hint="eastAsia" w:ascii="仿宋" w:hAnsi="仿宋" w:eastAsia="仿宋"/>
          <w:sz w:val="32"/>
          <w:szCs w:val="32"/>
        </w:rPr>
        <w:t>万元，增加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407.76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18.5</w:t>
      </w:r>
      <w:r>
        <w:rPr>
          <w:rFonts w:hint="eastAsia" w:ascii="仿宋" w:hAnsi="仿宋" w:eastAsia="仿宋"/>
          <w:sz w:val="32"/>
          <w:szCs w:val="32"/>
        </w:rPr>
        <w:t>%，原因是各类工资性政策的落实</w:t>
      </w:r>
      <w:r>
        <w:rPr>
          <w:rFonts w:hint="eastAsia" w:ascii="仿宋" w:hAnsi="仿宋" w:eastAsia="仿宋"/>
          <w:sz w:val="32"/>
          <w:szCs w:val="32"/>
          <w:lang w:eastAsia="zh-CN"/>
        </w:rPr>
        <w:t>以及随着职能划分原市派驻机构人员全部划转至管委会核算</w:t>
      </w:r>
      <w:r>
        <w:rPr>
          <w:rFonts w:hint="eastAsia" w:ascii="仿宋" w:hAnsi="仿宋" w:eastAsia="仿宋"/>
          <w:sz w:val="32"/>
          <w:szCs w:val="32"/>
        </w:rPr>
        <w:t>，导致</w:t>
      </w:r>
      <w:r>
        <w:rPr>
          <w:rFonts w:hint="eastAsia" w:ascii="仿宋" w:hAnsi="仿宋" w:eastAsia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sz w:val="32"/>
          <w:szCs w:val="32"/>
        </w:rPr>
        <w:t>总额增长。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968"/>
    <w:rsid w:val="007C4968"/>
    <w:rsid w:val="00813413"/>
    <w:rsid w:val="0C5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user</dc:creator>
  <cp:lastModifiedBy>杨雪</cp:lastModifiedBy>
  <dcterms:modified xsi:type="dcterms:W3CDTF">2018-08-30T07:24:47Z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