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方正小标宋简体" w:hAnsi="仿宋" w:eastAsia="方正小标宋简体" w:cs="仿宋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项目委托代办协议（样本）</w:t>
      </w:r>
    </w:p>
    <w:p>
      <w:pPr>
        <w:jc w:val="center"/>
        <w:rPr>
          <w:rFonts w:ascii="仿宋" w:hAnsi="仿宋" w:eastAsia="仿宋" w:cs="仿宋"/>
          <w:sz w:val="18"/>
          <w:szCs w:val="18"/>
        </w:rPr>
      </w:pPr>
    </w:p>
    <w:p>
      <w:pPr>
        <w:spacing w:line="540" w:lineRule="exact"/>
        <w:ind w:firstLine="31680" w:firstLineChars="200"/>
        <w:jc w:val="left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委托方（甲方）：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填写项目申请单位名称</w:t>
      </w:r>
    </w:p>
    <w:p>
      <w:pPr>
        <w:spacing w:line="540" w:lineRule="exact"/>
        <w:ind w:firstLine="31680" w:firstLineChars="200"/>
        <w:jc w:val="left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受委托方（乙方）：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填写行政审批局名称</w:t>
      </w:r>
    </w:p>
    <w:p>
      <w:pPr>
        <w:spacing w:line="540" w:lineRule="exact"/>
        <w:ind w:firstLine="3168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甲乙双方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经协商一致，签订项目委托代办协议。具体内容如下：</w:t>
      </w:r>
    </w:p>
    <w:p>
      <w:pPr>
        <w:spacing w:line="540" w:lineRule="exact"/>
        <w:ind w:firstLine="3168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一、代办事项</w:t>
      </w:r>
    </w:p>
    <w:p>
      <w:pPr>
        <w:spacing w:line="540" w:lineRule="exact"/>
        <w:ind w:left="31680" w:left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委托代办事项名称：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540" w:lineRule="exact"/>
        <w:ind w:firstLine="3168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二、代办员确定</w:t>
      </w:r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w w:val="103"/>
          <w:kern w:val="0"/>
          <w:sz w:val="32"/>
          <w:szCs w:val="32"/>
        </w:rPr>
        <w:t>乙方根据项目具体情况</w:t>
      </w:r>
      <w:r>
        <w:rPr>
          <w:rFonts w:hint="eastAsia" w:ascii="仿宋_GB2312" w:hAnsi="仿宋" w:eastAsia="仿宋_GB2312" w:cs="仿宋"/>
          <w:w w:val="103"/>
          <w:sz w:val="32"/>
          <w:szCs w:val="32"/>
        </w:rPr>
        <w:t>，指派</w:t>
      </w:r>
      <w:r>
        <w:rPr>
          <w:rFonts w:ascii="仿宋_GB2312" w:hAnsi="仿宋" w:eastAsia="仿宋_GB2312" w:cs="仿宋"/>
          <w:w w:val="103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w w:val="103"/>
          <w:sz w:val="32"/>
          <w:szCs w:val="32"/>
          <w:u w:val="single"/>
        </w:rPr>
        <w:t>填写代办员姓</w:t>
      </w:r>
      <w:r>
        <w:rPr>
          <w:rFonts w:ascii="仿宋_GB2312" w:hAnsi="仿宋" w:eastAsia="仿宋_GB2312" w:cs="仿宋"/>
          <w:w w:val="103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w w:val="103"/>
          <w:sz w:val="32"/>
          <w:szCs w:val="32"/>
        </w:rPr>
        <w:t>（联系电话：</w:t>
      </w:r>
      <w:r>
        <w:rPr>
          <w:rFonts w:ascii="仿宋_GB2312" w:hAnsi="仿宋" w:eastAsia="仿宋_GB2312" w:cs="仿宋"/>
          <w:w w:val="103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）为甲方提供代办服务。代办员一经确定不得随意变更，如有变更应及时告知甲方。</w:t>
      </w:r>
    </w:p>
    <w:p>
      <w:pPr>
        <w:spacing w:line="540" w:lineRule="exact"/>
        <w:ind w:firstLine="3168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三、甲方职责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（一）明确投资项目负责人和项目经办人，如有变动，应及时告知行政审批局；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（二）及时、真实、充分提供项目报批相关材料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与代办员共同做好项目报批材料整理工作；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（三）根据行政审批局提出的要求，及时有效对报批材料进行修改或补充；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（四）及时缴纳相关费用；</w:t>
      </w:r>
    </w:p>
    <w:p>
      <w:pPr>
        <w:widowControl/>
        <w:spacing w:line="540" w:lineRule="exact"/>
        <w:ind w:firstLine="3168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（五）其他应履行的职责。</w:t>
      </w:r>
    </w:p>
    <w:p>
      <w:pPr>
        <w:widowControl/>
        <w:spacing w:line="540" w:lineRule="exact"/>
        <w:ind w:firstLine="3168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四、乙方职责</w:t>
      </w:r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（一）指导帮助甲方准备各类报批材料；</w:t>
      </w:r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（二）协调甲方、市直及市级以上相关部门推进代办事项的办理；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（三）对代办的事项进行督促催办；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（四）及时做好代办项目相关资料的整理、保管和移交工作。</w:t>
      </w:r>
    </w:p>
    <w:p>
      <w:pPr>
        <w:widowControl/>
        <w:spacing w:line="540" w:lineRule="exact"/>
        <w:ind w:firstLine="3168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五、协议终止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项目代办结束后，乙方应及时向甲方移交有关资料，并会同甲方填写《项目代办服务办结单》，本委托协议自动终止。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甲方有权根据项目代办实际情况，提出终止本委托协议，双方填写《项目代办服务终止单》，本委托协议终止。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因项目本身不具备办结条件，或者甲方在项目申报过程中存在弄虚作假行为的，乙方有权提出终止本委托协议，并填写《项目代办服务终止单》，本委托协议终止。</w:t>
      </w:r>
    </w:p>
    <w:p>
      <w:pPr>
        <w:widowControl/>
        <w:spacing w:line="540" w:lineRule="exact"/>
        <w:ind w:firstLine="31680" w:firstLineChars="20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约定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本协议所涉及的代办事项，全部为无偿代办，</w:t>
      </w:r>
      <w:r>
        <w:rPr>
          <w:rFonts w:hint="eastAsia" w:ascii="仿宋_GB2312" w:hAnsi="仿宋" w:eastAsia="仿宋_GB2312" w:cs="仿宋"/>
          <w:sz w:val="32"/>
          <w:szCs w:val="32"/>
        </w:rPr>
        <w:t>除法律、法规等明确规定缴纳的费用外，甲方无需为此支付任何费用。</w:t>
      </w: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乙方将认真履行代办职能，并充分发挥协调作用，力争尽早完成代办任务。</w:t>
      </w:r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本协议经甲乙双方盖章并经双方负责人签字后生效。</w:t>
      </w:r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本协议一式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"/>
          <w:sz w:val="32"/>
          <w:szCs w:val="32"/>
        </w:rPr>
        <w:t>份，甲乙双方各留存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"/>
          <w:sz w:val="32"/>
          <w:szCs w:val="32"/>
        </w:rPr>
        <w:t>份。</w:t>
      </w:r>
      <w:bookmarkStart w:id="0" w:name="_GoBack"/>
      <w:bookmarkEnd w:id="0"/>
    </w:p>
    <w:p>
      <w:pPr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甲方（加盖公章）：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乙方（加盖公章）：</w:t>
      </w:r>
    </w:p>
    <w:p>
      <w:pPr>
        <w:widowControl/>
        <w:spacing w:line="54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widowControl/>
        <w:spacing w:line="540" w:lineRule="exact"/>
        <w:ind w:firstLine="3168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负责人（签字）：</w:t>
      </w:r>
      <w:r>
        <w:rPr>
          <w:rFonts w:ascii="仿宋_GB2312" w:hAnsi="仿宋" w:eastAsia="仿宋_GB2312" w:cs="仿宋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负责人（签字）：</w:t>
      </w: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           </w:t>
      </w:r>
    </w:p>
    <w:p>
      <w:pPr>
        <w:spacing w:line="540" w:lineRule="exact"/>
        <w:ind w:firstLine="31680" w:firstLineChars="15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签订时间：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61" w:bottom="1440" w:left="1588" w:header="851" w:footer="992" w:gutter="0"/>
      <w:pgNumType w:start="1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="724" w:h="343" w:hRule="exact" w:wrap="around" w:vAnchor="text" w:hAnchor="page" w:x="9688" w:y="7"/>
      <w:rPr>
        <w:rStyle w:val="8"/>
        <w:rFonts w:ascii="宋体"/>
        <w:sz w:val="28"/>
        <w:szCs w:val="28"/>
      </w:rPr>
    </w:pPr>
    <w:r>
      <w:rPr>
        <w:rStyle w:val="8"/>
        <w:rFonts w:ascii="宋体"/>
        <w:sz w:val="28"/>
        <w:szCs w:val="28"/>
      </w:rPr>
      <w:t>-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>-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="724" w:h="343" w:hRule="exact" w:wrap="around" w:vAnchor="text" w:hAnchor="page" w:x="9688" w:y="7"/>
      <w:rPr>
        <w:rStyle w:val="8"/>
        <w:rFonts w:ascii="宋体"/>
        <w:sz w:val="28"/>
        <w:szCs w:val="28"/>
      </w:rPr>
    </w:pPr>
    <w:r>
      <w:rPr>
        <w:rStyle w:val="8"/>
        <w:rFonts w:ascii="宋体"/>
        <w:sz w:val="28"/>
        <w:szCs w:val="28"/>
      </w:rPr>
      <w:t>-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10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>-</w:t>
    </w:r>
  </w:p>
  <w:p>
    <w:pPr>
      <w:pStyle w:val="5"/>
      <w:ind w:right="360"/>
    </w:pPr>
    <w: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5588"/>
    <w:rsid w:val="000E0217"/>
    <w:rsid w:val="00112D4C"/>
    <w:rsid w:val="00135DF6"/>
    <w:rsid w:val="00147C06"/>
    <w:rsid w:val="00172A27"/>
    <w:rsid w:val="00195E5A"/>
    <w:rsid w:val="001C2CD0"/>
    <w:rsid w:val="00204B21"/>
    <w:rsid w:val="00221D52"/>
    <w:rsid w:val="00227053"/>
    <w:rsid w:val="00256ED6"/>
    <w:rsid w:val="00281F4F"/>
    <w:rsid w:val="002A03BB"/>
    <w:rsid w:val="0032335A"/>
    <w:rsid w:val="003340E6"/>
    <w:rsid w:val="00342E4F"/>
    <w:rsid w:val="00365C56"/>
    <w:rsid w:val="00397CBB"/>
    <w:rsid w:val="003C293D"/>
    <w:rsid w:val="003E6560"/>
    <w:rsid w:val="00404348"/>
    <w:rsid w:val="00406C7A"/>
    <w:rsid w:val="004719F7"/>
    <w:rsid w:val="004D0033"/>
    <w:rsid w:val="0051123A"/>
    <w:rsid w:val="0051710F"/>
    <w:rsid w:val="00593838"/>
    <w:rsid w:val="005C1CA1"/>
    <w:rsid w:val="00643D1E"/>
    <w:rsid w:val="00644717"/>
    <w:rsid w:val="006C4472"/>
    <w:rsid w:val="006F73AE"/>
    <w:rsid w:val="007349A5"/>
    <w:rsid w:val="00753E86"/>
    <w:rsid w:val="0083044B"/>
    <w:rsid w:val="00843B3C"/>
    <w:rsid w:val="00966E66"/>
    <w:rsid w:val="009704F0"/>
    <w:rsid w:val="009A647C"/>
    <w:rsid w:val="009A7135"/>
    <w:rsid w:val="00A1534D"/>
    <w:rsid w:val="00A63052"/>
    <w:rsid w:val="00AA0D83"/>
    <w:rsid w:val="00AB522C"/>
    <w:rsid w:val="00B5652B"/>
    <w:rsid w:val="00C8570D"/>
    <w:rsid w:val="00CB1C4D"/>
    <w:rsid w:val="00CB424B"/>
    <w:rsid w:val="00D545C3"/>
    <w:rsid w:val="00D84981"/>
    <w:rsid w:val="00DD1C26"/>
    <w:rsid w:val="00E0334D"/>
    <w:rsid w:val="00E20C76"/>
    <w:rsid w:val="00E879DD"/>
    <w:rsid w:val="00E87BDC"/>
    <w:rsid w:val="00E92BF7"/>
    <w:rsid w:val="00EA66D9"/>
    <w:rsid w:val="00EC6290"/>
    <w:rsid w:val="00EE55B8"/>
    <w:rsid w:val="00F27DC5"/>
    <w:rsid w:val="00F33F59"/>
    <w:rsid w:val="00FA0626"/>
    <w:rsid w:val="00FF267B"/>
    <w:rsid w:val="00FF4C22"/>
    <w:rsid w:val="032149A3"/>
    <w:rsid w:val="037154AC"/>
    <w:rsid w:val="06A86662"/>
    <w:rsid w:val="0D4D2981"/>
    <w:rsid w:val="102037C7"/>
    <w:rsid w:val="10542CF9"/>
    <w:rsid w:val="143A2410"/>
    <w:rsid w:val="19042909"/>
    <w:rsid w:val="1A9F0CBF"/>
    <w:rsid w:val="1E754B11"/>
    <w:rsid w:val="1F173422"/>
    <w:rsid w:val="1FB53825"/>
    <w:rsid w:val="20742F33"/>
    <w:rsid w:val="21D8311D"/>
    <w:rsid w:val="2350202C"/>
    <w:rsid w:val="243073A8"/>
    <w:rsid w:val="27E23236"/>
    <w:rsid w:val="28FC354A"/>
    <w:rsid w:val="2A8A2DD3"/>
    <w:rsid w:val="2AF63637"/>
    <w:rsid w:val="2B701D79"/>
    <w:rsid w:val="2BAE2DE6"/>
    <w:rsid w:val="2C3020BA"/>
    <w:rsid w:val="2C363803"/>
    <w:rsid w:val="309038E8"/>
    <w:rsid w:val="309825B5"/>
    <w:rsid w:val="31E72CFD"/>
    <w:rsid w:val="323064EB"/>
    <w:rsid w:val="33C53CE5"/>
    <w:rsid w:val="40833494"/>
    <w:rsid w:val="42CF3059"/>
    <w:rsid w:val="43541453"/>
    <w:rsid w:val="4B9C6AA5"/>
    <w:rsid w:val="4C023125"/>
    <w:rsid w:val="4DA9367D"/>
    <w:rsid w:val="4F073A05"/>
    <w:rsid w:val="4FA23B10"/>
    <w:rsid w:val="52B44F24"/>
    <w:rsid w:val="52BC77DF"/>
    <w:rsid w:val="547425CB"/>
    <w:rsid w:val="577E0CB7"/>
    <w:rsid w:val="5799134D"/>
    <w:rsid w:val="5B9303DD"/>
    <w:rsid w:val="61376EE0"/>
    <w:rsid w:val="61841139"/>
    <w:rsid w:val="63F25F8E"/>
    <w:rsid w:val="6403124F"/>
    <w:rsid w:val="65312B91"/>
    <w:rsid w:val="65445DA7"/>
    <w:rsid w:val="67345B0D"/>
    <w:rsid w:val="68A02B9B"/>
    <w:rsid w:val="69FB44F2"/>
    <w:rsid w:val="6B8863CF"/>
    <w:rsid w:val="6C8A4E9D"/>
    <w:rsid w:val="6EAD3F06"/>
    <w:rsid w:val="6F5A7755"/>
    <w:rsid w:val="72523ECB"/>
    <w:rsid w:val="73367AAE"/>
    <w:rsid w:val="76036E49"/>
    <w:rsid w:val="77EF2BD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link w:val="11"/>
    <w:qFormat/>
    <w:uiPriority w:val="99"/>
    <w:pPr>
      <w:spacing w:line="560" w:lineRule="exact"/>
      <w:ind w:firstLine="636"/>
    </w:pPr>
    <w:rPr>
      <w:rFonts w:eastAsia="仿宋_GB2312"/>
      <w:sz w:val="32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10">
    <w:name w:val="Body Text Indent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1">
    <w:name w:val="Body Text Indent 2 Char"/>
    <w:basedOn w:val="7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Balloon Text Char"/>
    <w:basedOn w:val="7"/>
    <w:link w:val="4"/>
    <w:semiHidden/>
    <w:locked/>
    <w:uiPriority w:val="99"/>
    <w:rPr>
      <w:rFonts w:cs="Times New Roman"/>
      <w:sz w:val="2"/>
    </w:rPr>
  </w:style>
  <w:style w:type="character" w:customStyle="1" w:styleId="13">
    <w:name w:val="Foot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6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小熔工作室</Company>
  <Pages>2</Pages>
  <Words>136</Words>
  <Characters>777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2016-10-09T05:18:00Z</dcterms:created>
  <dc:creator>a</dc:creator>
  <cp:lastModifiedBy>Administrator</cp:lastModifiedBy>
  <cp:lastPrinted>2016-10-09T06:32:00Z</cp:lastPrinted>
  <dcterms:modified xsi:type="dcterms:W3CDTF">2016-11-11T07:31:27Z</dcterms:modified>
  <dc:title>议题题目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