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4E" w:rsidRPr="00470C79" w:rsidRDefault="00483A4F" w:rsidP="00483A4F">
      <w:pPr>
        <w:jc w:val="center"/>
        <w:rPr>
          <w:rFonts w:ascii="黑体" w:eastAsia="黑体" w:hAnsi="黑体"/>
          <w:sz w:val="44"/>
          <w:szCs w:val="44"/>
        </w:rPr>
      </w:pPr>
      <w:r w:rsidRPr="00470C79">
        <w:rPr>
          <w:rFonts w:ascii="黑体" w:eastAsia="黑体" w:hAnsi="黑体" w:hint="eastAsia"/>
          <w:sz w:val="44"/>
          <w:szCs w:val="44"/>
        </w:rPr>
        <w:t>盘锦市20</w:t>
      </w:r>
      <w:r w:rsidR="00AA42A9" w:rsidRPr="00470C79">
        <w:rPr>
          <w:rFonts w:ascii="黑体" w:eastAsia="黑体" w:hAnsi="黑体" w:hint="eastAsia"/>
          <w:sz w:val="44"/>
          <w:szCs w:val="44"/>
        </w:rPr>
        <w:t>20</w:t>
      </w:r>
      <w:r w:rsidRPr="00470C79">
        <w:rPr>
          <w:rFonts w:ascii="黑体" w:eastAsia="黑体" w:hAnsi="黑体" w:hint="eastAsia"/>
          <w:sz w:val="44"/>
          <w:szCs w:val="44"/>
        </w:rPr>
        <w:t>年有序用电方案</w:t>
      </w:r>
    </w:p>
    <w:p w:rsidR="0024195D" w:rsidRPr="00470C79" w:rsidRDefault="0024195D" w:rsidP="00483A4F">
      <w:pPr>
        <w:jc w:val="center"/>
        <w:rPr>
          <w:rFonts w:ascii="仿宋" w:eastAsia="仿宋" w:hAnsi="仿宋"/>
          <w:b/>
          <w:sz w:val="36"/>
          <w:szCs w:val="36"/>
        </w:rPr>
      </w:pPr>
    </w:p>
    <w:p w:rsidR="00BB5359" w:rsidRPr="00470C79" w:rsidRDefault="00BB5359" w:rsidP="0024195D">
      <w:pPr>
        <w:spacing w:line="560" w:lineRule="exact"/>
        <w:rPr>
          <w:rFonts w:ascii="仿宋" w:eastAsia="仿宋" w:hAnsi="仿宋"/>
          <w:sz w:val="32"/>
          <w:szCs w:val="32"/>
        </w:rPr>
      </w:pPr>
      <w:r w:rsidRPr="00470C79">
        <w:rPr>
          <w:rFonts w:ascii="仿宋" w:eastAsia="仿宋" w:hAnsi="仿宋" w:hint="eastAsia"/>
          <w:sz w:val="32"/>
          <w:szCs w:val="32"/>
        </w:rPr>
        <w:t xml:space="preserve">  </w:t>
      </w:r>
      <w:r w:rsidRPr="00470C79">
        <w:rPr>
          <w:rFonts w:ascii="黑体" w:eastAsia="黑体" w:hAnsi="黑体" w:hint="eastAsia"/>
          <w:sz w:val="32"/>
          <w:szCs w:val="32"/>
        </w:rPr>
        <w:t xml:space="preserve">  一、引言</w:t>
      </w:r>
    </w:p>
    <w:p w:rsidR="00AA42A9" w:rsidRPr="00470C79" w:rsidRDefault="00BB5359" w:rsidP="00AA42A9">
      <w:pPr>
        <w:spacing w:line="560" w:lineRule="exact"/>
        <w:rPr>
          <w:rFonts w:ascii="仿宋" w:eastAsia="仿宋" w:hAnsi="仿宋" w:cs="Times New Roman"/>
          <w:kern w:val="0"/>
          <w:sz w:val="32"/>
          <w:szCs w:val="32"/>
        </w:rPr>
      </w:pPr>
      <w:r w:rsidRPr="00470C79">
        <w:rPr>
          <w:rFonts w:ascii="仿宋" w:eastAsia="仿宋" w:hAnsi="仿宋" w:hint="eastAsia"/>
          <w:sz w:val="32"/>
          <w:szCs w:val="32"/>
        </w:rPr>
        <w:t xml:space="preserve">    </w:t>
      </w:r>
      <w:r w:rsidR="00911998" w:rsidRPr="00470C79">
        <w:rPr>
          <w:rFonts w:ascii="仿宋" w:eastAsia="仿宋" w:hAnsi="仿宋" w:cs="Times New Roman" w:hint="eastAsia"/>
          <w:kern w:val="0"/>
          <w:sz w:val="32"/>
          <w:szCs w:val="32"/>
        </w:rPr>
        <w:t>2020年，盘锦电网计划在220</w:t>
      </w:r>
      <w:proofErr w:type="gramStart"/>
      <w:r w:rsidR="00911998" w:rsidRPr="00470C79">
        <w:rPr>
          <w:rFonts w:ascii="仿宋" w:eastAsia="仿宋" w:hAnsi="仿宋" w:cs="Times New Roman" w:hint="eastAsia"/>
          <w:kern w:val="0"/>
          <w:sz w:val="32"/>
          <w:szCs w:val="32"/>
        </w:rPr>
        <w:t>千伏边北变</w:t>
      </w:r>
      <w:proofErr w:type="gramEnd"/>
      <w:r w:rsidR="00911998" w:rsidRPr="00470C79">
        <w:rPr>
          <w:rFonts w:ascii="仿宋" w:eastAsia="仿宋" w:hAnsi="仿宋" w:cs="Times New Roman" w:hint="eastAsia"/>
          <w:kern w:val="0"/>
          <w:sz w:val="32"/>
          <w:szCs w:val="32"/>
        </w:rPr>
        <w:t>新增主变1台，220千伏宝来变新增主变2台，共计新增220</w:t>
      </w:r>
      <w:proofErr w:type="gramStart"/>
      <w:r w:rsidR="00911998" w:rsidRPr="00470C79">
        <w:rPr>
          <w:rFonts w:ascii="仿宋" w:eastAsia="仿宋" w:hAnsi="仿宋" w:cs="Times New Roman" w:hint="eastAsia"/>
          <w:kern w:val="0"/>
          <w:sz w:val="32"/>
          <w:szCs w:val="32"/>
        </w:rPr>
        <w:t>千伏变</w:t>
      </w:r>
      <w:proofErr w:type="gramEnd"/>
      <w:r w:rsidR="00911998" w:rsidRPr="00470C79">
        <w:rPr>
          <w:rFonts w:ascii="仿宋" w:eastAsia="仿宋" w:hAnsi="仿宋" w:cs="Times New Roman" w:hint="eastAsia"/>
          <w:kern w:val="0"/>
          <w:sz w:val="32"/>
          <w:szCs w:val="32"/>
        </w:rPr>
        <w:t>电容量360</w:t>
      </w:r>
      <w:proofErr w:type="gramStart"/>
      <w:r w:rsidR="00911998" w:rsidRPr="00470C79">
        <w:rPr>
          <w:rFonts w:ascii="仿宋" w:eastAsia="仿宋" w:hAnsi="仿宋" w:cs="Times New Roman" w:hint="eastAsia"/>
          <w:kern w:val="0"/>
          <w:sz w:val="32"/>
          <w:szCs w:val="32"/>
        </w:rPr>
        <w:t>兆</w:t>
      </w:r>
      <w:proofErr w:type="gramEnd"/>
      <w:r w:rsidR="00911998" w:rsidRPr="00470C79">
        <w:rPr>
          <w:rFonts w:ascii="仿宋" w:eastAsia="仿宋" w:hAnsi="仿宋" w:cs="Times New Roman" w:hint="eastAsia"/>
          <w:kern w:val="0"/>
          <w:sz w:val="32"/>
          <w:szCs w:val="32"/>
        </w:rPr>
        <w:t>伏安。新增66千伏变电站6座（其中用户1座），新增66</w:t>
      </w:r>
      <w:proofErr w:type="gramStart"/>
      <w:r w:rsidR="00911998" w:rsidRPr="00470C79">
        <w:rPr>
          <w:rFonts w:ascii="仿宋" w:eastAsia="仿宋" w:hAnsi="仿宋" w:cs="Times New Roman" w:hint="eastAsia"/>
          <w:kern w:val="0"/>
          <w:sz w:val="32"/>
          <w:szCs w:val="32"/>
        </w:rPr>
        <w:t>千伏主</w:t>
      </w:r>
      <w:proofErr w:type="gramEnd"/>
      <w:r w:rsidR="00911998" w:rsidRPr="00470C79">
        <w:rPr>
          <w:rFonts w:ascii="仿宋" w:eastAsia="仿宋" w:hAnsi="仿宋" w:cs="Times New Roman" w:hint="eastAsia"/>
          <w:kern w:val="0"/>
          <w:sz w:val="32"/>
          <w:szCs w:val="32"/>
        </w:rPr>
        <w:t>变16台。主要完成边北变、宝</w:t>
      </w:r>
      <w:proofErr w:type="gramStart"/>
      <w:r w:rsidR="00911998" w:rsidRPr="00470C79">
        <w:rPr>
          <w:rFonts w:ascii="仿宋" w:eastAsia="仿宋" w:hAnsi="仿宋" w:cs="Times New Roman" w:hint="eastAsia"/>
          <w:kern w:val="0"/>
          <w:sz w:val="32"/>
          <w:szCs w:val="32"/>
        </w:rPr>
        <w:t>来变增容及棠</w:t>
      </w:r>
      <w:proofErr w:type="gramEnd"/>
      <w:r w:rsidR="00911998" w:rsidRPr="00470C79">
        <w:rPr>
          <w:rFonts w:ascii="仿宋" w:eastAsia="仿宋" w:hAnsi="仿宋" w:cs="Times New Roman" w:hint="eastAsia"/>
          <w:kern w:val="0"/>
          <w:sz w:val="32"/>
          <w:szCs w:val="32"/>
        </w:rPr>
        <w:t>树变、陆家变、陈家变双电源改造等工作。2020年，受电网发展、负荷变化和电源结构等因素影响，盘锦电网结构仍存在部分网络结构薄弱、电源分布不合理等问题。特别是电网重要电气设备的检修及故障直接影响到电网安全。</w:t>
      </w:r>
      <w:r w:rsidR="00911998" w:rsidRPr="00470C79">
        <w:rPr>
          <w:rFonts w:ascii="仿宋" w:eastAsia="仿宋" w:hAnsi="仿宋" w:cs="Times New Roman"/>
          <w:kern w:val="0"/>
          <w:sz w:val="32"/>
          <w:szCs w:val="32"/>
        </w:rPr>
        <w:t>考虑盘锦电网220千伏线路或主变发生N-2严重故障时可能会出现单一220千伏变电站全停，紧急情况下可能对盘锦市供电用户采取必要的有序用电措施。</w:t>
      </w:r>
    </w:p>
    <w:p w:rsidR="001B0CC4" w:rsidRPr="00470C79" w:rsidRDefault="00040D0A" w:rsidP="0024195D">
      <w:pPr>
        <w:spacing w:line="560" w:lineRule="exact"/>
        <w:rPr>
          <w:rFonts w:ascii="仿宋" w:eastAsia="仿宋" w:hAnsi="仿宋" w:cs="Times New Roman"/>
          <w:kern w:val="0"/>
          <w:sz w:val="32"/>
          <w:szCs w:val="32"/>
        </w:rPr>
      </w:pPr>
      <w:r w:rsidRPr="00470C79">
        <w:rPr>
          <w:rFonts w:ascii="仿宋" w:eastAsia="仿宋" w:hAnsi="仿宋" w:cs="Times New Roman" w:hint="eastAsia"/>
          <w:kern w:val="0"/>
          <w:sz w:val="32"/>
          <w:szCs w:val="32"/>
        </w:rPr>
        <w:t xml:space="preserve">    为</w:t>
      </w:r>
      <w:r w:rsidRPr="00470C79">
        <w:rPr>
          <w:rFonts w:ascii="仿宋" w:eastAsia="仿宋" w:hAnsi="仿宋" w:cs="Times New Roman"/>
          <w:kern w:val="0"/>
          <w:sz w:val="32"/>
          <w:szCs w:val="32"/>
        </w:rPr>
        <w:t>保障</w:t>
      </w:r>
      <w:r w:rsidRPr="00470C79">
        <w:rPr>
          <w:rFonts w:ascii="仿宋" w:eastAsia="仿宋" w:hAnsi="仿宋" w:cs="Times New Roman" w:hint="eastAsia"/>
          <w:kern w:val="0"/>
          <w:sz w:val="32"/>
          <w:szCs w:val="32"/>
        </w:rPr>
        <w:t>盘锦电网安全稳定运行及正常供</w:t>
      </w:r>
      <w:r w:rsidRPr="00470C79">
        <w:rPr>
          <w:rFonts w:ascii="仿宋" w:eastAsia="仿宋" w:hAnsi="仿宋" w:cs="Times New Roman"/>
          <w:kern w:val="0"/>
          <w:sz w:val="32"/>
          <w:szCs w:val="32"/>
        </w:rPr>
        <w:t>用电秩序，满足地区经济发展和城乡居民用电需求，最大限度减少因执行有序用电带来的经济损失，根据国家</w:t>
      </w:r>
      <w:r w:rsidRPr="00470C79">
        <w:rPr>
          <w:rFonts w:ascii="仿宋" w:eastAsia="仿宋" w:hAnsi="仿宋" w:cs="Times New Roman" w:hint="eastAsia"/>
          <w:kern w:val="0"/>
          <w:sz w:val="32"/>
          <w:szCs w:val="32"/>
        </w:rPr>
        <w:t>发展改革委</w:t>
      </w:r>
      <w:r w:rsidRPr="00470C79">
        <w:rPr>
          <w:rFonts w:ascii="仿宋" w:eastAsia="仿宋" w:hAnsi="仿宋" w:cs="Times New Roman"/>
          <w:kern w:val="0"/>
          <w:sz w:val="32"/>
          <w:szCs w:val="32"/>
        </w:rPr>
        <w:t>和辽宁省《有序用电管理办法》</w:t>
      </w:r>
      <w:r w:rsidR="00690B8B" w:rsidRPr="00470C79">
        <w:rPr>
          <w:rFonts w:ascii="仿宋" w:eastAsia="仿宋" w:hAnsi="仿宋" w:cs="Times New Roman" w:hint="eastAsia"/>
          <w:kern w:val="0"/>
          <w:sz w:val="32"/>
          <w:szCs w:val="32"/>
        </w:rPr>
        <w:t>及辽宁省工业和信息化厅《关于组织编制2020年有序用电方案的通知》</w:t>
      </w:r>
      <w:r w:rsidR="00FE1621" w:rsidRPr="00470C79">
        <w:rPr>
          <w:rFonts w:ascii="仿宋" w:eastAsia="仿宋" w:hAnsi="仿宋" w:cs="Times New Roman" w:hint="eastAsia"/>
          <w:kern w:val="0"/>
          <w:sz w:val="32"/>
          <w:szCs w:val="32"/>
        </w:rPr>
        <w:t>(</w:t>
      </w:r>
      <w:proofErr w:type="gramStart"/>
      <w:r w:rsidR="004A3742" w:rsidRPr="00470C79">
        <w:rPr>
          <w:rFonts w:ascii="仿宋" w:eastAsia="仿宋" w:hAnsi="仿宋" w:cs="Times New Roman" w:hint="eastAsia"/>
          <w:kern w:val="0"/>
          <w:sz w:val="32"/>
          <w:szCs w:val="32"/>
        </w:rPr>
        <w:t>辽工信</w:t>
      </w:r>
      <w:proofErr w:type="gramEnd"/>
      <w:r w:rsidR="004A3742" w:rsidRPr="00470C79">
        <w:rPr>
          <w:rFonts w:ascii="仿宋" w:eastAsia="仿宋" w:hAnsi="仿宋" w:cs="Times New Roman" w:hint="eastAsia"/>
          <w:kern w:val="0"/>
          <w:sz w:val="32"/>
          <w:szCs w:val="32"/>
        </w:rPr>
        <w:t>明电</w:t>
      </w:r>
      <w:r w:rsidR="00470C79" w:rsidRPr="00470C79">
        <w:rPr>
          <w:rFonts w:ascii="仿宋" w:eastAsia="仿宋" w:hAnsi="仿宋" w:cs="Times New Roman" w:hint="eastAsia"/>
          <w:kern w:val="0"/>
          <w:sz w:val="32"/>
          <w:szCs w:val="32"/>
        </w:rPr>
        <w:t>〔2020〕</w:t>
      </w:r>
      <w:r w:rsidR="004A3742" w:rsidRPr="00470C79">
        <w:rPr>
          <w:rFonts w:ascii="仿宋" w:eastAsia="仿宋" w:hAnsi="仿宋" w:cs="Times New Roman" w:hint="eastAsia"/>
          <w:kern w:val="0"/>
          <w:sz w:val="32"/>
          <w:szCs w:val="32"/>
        </w:rPr>
        <w:t>73号</w:t>
      </w:r>
      <w:r w:rsidR="00FE1621" w:rsidRPr="00470C79">
        <w:rPr>
          <w:rFonts w:ascii="仿宋" w:eastAsia="仿宋" w:hAnsi="仿宋" w:cs="Times New Roman" w:hint="eastAsia"/>
          <w:kern w:val="0"/>
          <w:sz w:val="32"/>
          <w:szCs w:val="32"/>
        </w:rPr>
        <w:t>)</w:t>
      </w:r>
      <w:r w:rsidRPr="00470C79">
        <w:rPr>
          <w:rFonts w:ascii="仿宋" w:eastAsia="仿宋" w:hAnsi="仿宋" w:cs="Times New Roman"/>
          <w:kern w:val="0"/>
          <w:sz w:val="32"/>
          <w:szCs w:val="32"/>
        </w:rPr>
        <w:t>要求，结合20</w:t>
      </w:r>
      <w:r w:rsidRPr="00470C79">
        <w:rPr>
          <w:rFonts w:ascii="仿宋" w:eastAsia="仿宋" w:hAnsi="仿宋" w:cs="Times New Roman" w:hint="eastAsia"/>
          <w:kern w:val="0"/>
          <w:sz w:val="32"/>
          <w:szCs w:val="32"/>
        </w:rPr>
        <w:t>20</w:t>
      </w:r>
      <w:r w:rsidRPr="00470C79">
        <w:rPr>
          <w:rFonts w:ascii="仿宋" w:eastAsia="仿宋" w:hAnsi="仿宋" w:cs="Times New Roman"/>
          <w:kern w:val="0"/>
          <w:sz w:val="32"/>
          <w:szCs w:val="32"/>
        </w:rPr>
        <w:t>年盘锦电网运行方式，制定盘锦市有序用电方案。</w:t>
      </w:r>
    </w:p>
    <w:p w:rsidR="002C12B0" w:rsidRPr="00470C79" w:rsidRDefault="00BB5359" w:rsidP="0024195D">
      <w:pPr>
        <w:spacing w:line="560" w:lineRule="exact"/>
        <w:ind w:firstLineChars="200" w:firstLine="640"/>
        <w:rPr>
          <w:rFonts w:ascii="黑体" w:eastAsia="黑体" w:hAnsi="黑体"/>
          <w:sz w:val="32"/>
          <w:szCs w:val="32"/>
        </w:rPr>
      </w:pPr>
      <w:r w:rsidRPr="00470C79">
        <w:rPr>
          <w:rFonts w:ascii="黑体" w:eastAsia="黑体" w:hAnsi="黑体" w:hint="eastAsia"/>
          <w:sz w:val="32"/>
          <w:szCs w:val="32"/>
        </w:rPr>
        <w:t>二</w:t>
      </w:r>
      <w:r w:rsidR="002C12B0" w:rsidRPr="00470C79">
        <w:rPr>
          <w:rFonts w:ascii="黑体" w:eastAsia="黑体" w:hAnsi="黑体"/>
          <w:sz w:val="32"/>
          <w:szCs w:val="32"/>
        </w:rPr>
        <w:t>、有序用电工作原则</w:t>
      </w:r>
    </w:p>
    <w:p w:rsidR="00583814" w:rsidRPr="00470C79" w:rsidRDefault="00583814" w:rsidP="00583814">
      <w:pPr>
        <w:pStyle w:val="p0"/>
        <w:autoSpaceDN w:val="0"/>
        <w:snapToGrid w:val="0"/>
        <w:spacing w:line="560" w:lineRule="exact"/>
        <w:ind w:firstLine="640"/>
        <w:rPr>
          <w:rFonts w:ascii="仿宋" w:eastAsia="仿宋" w:hAnsi="仿宋"/>
          <w:b/>
          <w:sz w:val="32"/>
          <w:szCs w:val="32"/>
        </w:rPr>
      </w:pPr>
      <w:r w:rsidRPr="00470C79">
        <w:rPr>
          <w:rFonts w:ascii="仿宋" w:eastAsia="仿宋" w:hAnsi="仿宋"/>
          <w:b/>
          <w:sz w:val="32"/>
          <w:szCs w:val="32"/>
        </w:rPr>
        <w:t>（一）有序用电工作指导原则</w:t>
      </w:r>
    </w:p>
    <w:p w:rsidR="00AA42A9" w:rsidRPr="00470C79" w:rsidRDefault="00040D0A" w:rsidP="00AE1ACB">
      <w:pPr>
        <w:spacing w:line="560" w:lineRule="exact"/>
        <w:ind w:firstLineChars="200" w:firstLine="640"/>
        <w:rPr>
          <w:rFonts w:ascii="仿宋_GB2312" w:eastAsia="仿宋_GB2312" w:hAnsi="Arial" w:cs="Arial"/>
          <w:sz w:val="32"/>
          <w:szCs w:val="32"/>
        </w:rPr>
      </w:pPr>
      <w:r w:rsidRPr="00470C79">
        <w:rPr>
          <w:rFonts w:ascii="仿宋" w:eastAsia="仿宋" w:hAnsi="仿宋" w:cs="Times New Roman" w:hint="eastAsia"/>
          <w:kern w:val="0"/>
          <w:sz w:val="32"/>
          <w:szCs w:val="32"/>
        </w:rPr>
        <w:t>有序用电是指在电力供应不足、突发事件等情况下，通</w:t>
      </w:r>
      <w:r w:rsidRPr="00470C79">
        <w:rPr>
          <w:rFonts w:ascii="仿宋" w:eastAsia="仿宋" w:hAnsi="仿宋" w:cs="Times New Roman" w:hint="eastAsia"/>
          <w:kern w:val="0"/>
          <w:sz w:val="32"/>
          <w:szCs w:val="32"/>
        </w:rPr>
        <w:lastRenderedPageBreak/>
        <w:t>过行政措施、经济手段、技术方法，依法控制部分用电需求，维护供用电秩序平稳的管理工作。</w:t>
      </w:r>
      <w:r w:rsidRPr="00470C79">
        <w:rPr>
          <w:rFonts w:ascii="仿宋" w:eastAsia="仿宋" w:hAnsi="仿宋" w:cs="Times New Roman"/>
          <w:kern w:val="0"/>
          <w:sz w:val="32"/>
          <w:szCs w:val="32"/>
        </w:rPr>
        <w:t>有序用电工作应遵循“政府主导、统筹兼顾、安全稳定、有保有限、注重预防、节控并举”的原则。</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b/>
          <w:sz w:val="32"/>
          <w:szCs w:val="32"/>
        </w:rPr>
        <w:t>政府主导体现在：</w:t>
      </w:r>
      <w:r w:rsidRPr="00470C79">
        <w:rPr>
          <w:rFonts w:ascii="仿宋" w:eastAsia="仿宋" w:hAnsi="仿宋"/>
          <w:sz w:val="32"/>
          <w:szCs w:val="32"/>
        </w:rPr>
        <w:t>有序用电工作应坚持以各级人民政府为主导，电网企业为重要实施主体，全社会共同参与的原则。</w:t>
      </w:r>
    </w:p>
    <w:p w:rsidR="00AE1ACB" w:rsidRPr="00470C79" w:rsidRDefault="00AE1ACB"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b/>
          <w:sz w:val="32"/>
          <w:szCs w:val="32"/>
        </w:rPr>
        <w:t>统筹兼顾体现在：</w:t>
      </w:r>
      <w:r w:rsidRPr="00470C79">
        <w:rPr>
          <w:rFonts w:ascii="仿宋" w:eastAsia="仿宋" w:hAnsi="仿宋"/>
          <w:sz w:val="32"/>
          <w:szCs w:val="32"/>
        </w:rPr>
        <w:t>综合考虑地区经济结构、电网负荷特性、用电规律等客观条件，合理安排有序用电措施，兼顾全社会整体利益，避免对社会生产及生活造成过多影响。</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b/>
          <w:sz w:val="32"/>
          <w:szCs w:val="32"/>
        </w:rPr>
        <w:t>安全稳定体现在：</w:t>
      </w:r>
      <w:r w:rsidRPr="00470C79">
        <w:rPr>
          <w:rFonts w:ascii="仿宋" w:eastAsia="仿宋" w:hAnsi="仿宋"/>
          <w:sz w:val="32"/>
          <w:szCs w:val="32"/>
        </w:rPr>
        <w:t>有序用电实施过程中，应确保电网安全稳定运行、电力用户人身和设备安全，维持正常供用电秩序，维护社会和谐稳定。</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b/>
          <w:sz w:val="32"/>
          <w:szCs w:val="32"/>
        </w:rPr>
        <w:t>有保有限体现在：</w:t>
      </w:r>
      <w:r w:rsidRPr="00470C79">
        <w:rPr>
          <w:rFonts w:ascii="仿宋" w:eastAsia="仿宋" w:hAnsi="仿宋"/>
          <w:sz w:val="32"/>
          <w:szCs w:val="32"/>
        </w:rPr>
        <w:t>优先保障居民生活和涉及公众利益、国家安全的重要用户用电需求；严格执行国家相关政策和要求，限制高耗能、高排放企业和产能过剩行业用电，压减不合理用电需求。</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b/>
          <w:sz w:val="32"/>
          <w:szCs w:val="32"/>
        </w:rPr>
        <w:t>注重预防体现在：</w:t>
      </w:r>
      <w:r w:rsidRPr="00470C79">
        <w:rPr>
          <w:rFonts w:ascii="仿宋" w:eastAsia="仿宋" w:hAnsi="仿宋"/>
          <w:sz w:val="32"/>
          <w:szCs w:val="32"/>
        </w:rPr>
        <w:t>加强电力供需平衡分析预测，超前制定有序用电方案，及时发布电力供需预警，提前做好有序用电各项准备。</w:t>
      </w:r>
    </w:p>
    <w:p w:rsidR="00040D0A" w:rsidRPr="00470C79" w:rsidRDefault="00040D0A" w:rsidP="00040D0A">
      <w:pPr>
        <w:spacing w:line="560" w:lineRule="exact"/>
        <w:ind w:firstLineChars="200" w:firstLine="643"/>
        <w:rPr>
          <w:rFonts w:ascii="仿宋" w:eastAsia="仿宋" w:hAnsi="仿宋"/>
          <w:sz w:val="32"/>
          <w:szCs w:val="32"/>
        </w:rPr>
      </w:pPr>
      <w:r w:rsidRPr="00470C79">
        <w:rPr>
          <w:rFonts w:ascii="仿宋" w:eastAsia="仿宋" w:hAnsi="仿宋"/>
          <w:b/>
          <w:sz w:val="32"/>
          <w:szCs w:val="32"/>
        </w:rPr>
        <w:t>节控并举体现在：</w:t>
      </w:r>
      <w:r w:rsidRPr="00470C79">
        <w:rPr>
          <w:rFonts w:ascii="仿宋" w:eastAsia="仿宋" w:hAnsi="仿宋"/>
          <w:sz w:val="32"/>
          <w:szCs w:val="32"/>
        </w:rPr>
        <w:t>负荷控制与节约用电并举，优先采用节电措施降低负荷需求。</w:t>
      </w:r>
    </w:p>
    <w:p w:rsidR="00040D0A" w:rsidRPr="00470C79" w:rsidRDefault="00040D0A" w:rsidP="00040D0A">
      <w:pPr>
        <w:pStyle w:val="p0"/>
        <w:autoSpaceDN w:val="0"/>
        <w:snapToGrid w:val="0"/>
        <w:spacing w:line="560" w:lineRule="exact"/>
        <w:ind w:firstLine="640"/>
        <w:rPr>
          <w:rFonts w:ascii="仿宋" w:eastAsia="仿宋" w:hAnsi="仿宋"/>
          <w:b/>
          <w:sz w:val="32"/>
          <w:szCs w:val="32"/>
        </w:rPr>
      </w:pPr>
      <w:r w:rsidRPr="00470C79">
        <w:rPr>
          <w:rFonts w:ascii="仿宋" w:eastAsia="仿宋" w:hAnsi="仿宋"/>
          <w:b/>
          <w:sz w:val="32"/>
          <w:szCs w:val="32"/>
        </w:rPr>
        <w:t>（二）有序用电方案编制原则</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编制年度有序用电方案原则上应按照先错峰、后避峰、再限电、最后拉</w:t>
      </w:r>
      <w:r w:rsidRPr="00470C79">
        <w:rPr>
          <w:rFonts w:ascii="仿宋" w:eastAsia="仿宋" w:hAnsi="仿宋" w:hint="eastAsia"/>
          <w:sz w:val="32"/>
          <w:szCs w:val="32"/>
        </w:rPr>
        <w:t>闸</w:t>
      </w:r>
      <w:r w:rsidRPr="00470C79">
        <w:rPr>
          <w:rFonts w:ascii="仿宋" w:eastAsia="仿宋" w:hAnsi="仿宋"/>
          <w:sz w:val="32"/>
          <w:szCs w:val="32"/>
        </w:rPr>
        <w:t>的顺序安排</w:t>
      </w:r>
      <w:r w:rsidR="007D21D5" w:rsidRPr="00470C79">
        <w:rPr>
          <w:rFonts w:ascii="仿宋" w:eastAsia="仿宋" w:hAnsi="仿宋" w:hint="eastAsia"/>
          <w:sz w:val="32"/>
          <w:szCs w:val="32"/>
        </w:rPr>
        <w:t>电力电量平衡</w:t>
      </w:r>
      <w:r w:rsidRPr="00470C79">
        <w:rPr>
          <w:rFonts w:ascii="仿宋" w:eastAsia="仿宋" w:hAnsi="仿宋"/>
          <w:sz w:val="32"/>
          <w:szCs w:val="32"/>
        </w:rPr>
        <w:t>。</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lastRenderedPageBreak/>
        <w:t>1.编制有序用电方案原则上优先保障以下用电：</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（1）应急指挥和处置部门，主要党政军机关，广播、电视、通信、交通、监狱等关系国家安全和社会秩序的用户；</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（2）危险化学品生产、矿井等停电将导致重大人身伤害或设备严重损坏企业的保安负荷；</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（3）重大社会活动场所、医院、金融机构、学校等关系群众生命财产安全的用户；</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（4）供水、供热、供能等基础设施用户；</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（5）居民生活，排灌、化肥生产等农业生产用电；</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（6）国家重点工程、军工企业。</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2.编制有序用电方案应贯彻国家产业政策和节能环保政策，原则上重点限制以下用电：</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（1）违规建成或在建项目；</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（2）产业结构调整目录中淘汰类、限制类企业；</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（3）单位产品能耗高于国家或地方强制性能耗限额标准的企业；</w:t>
      </w:r>
    </w:p>
    <w:p w:rsidR="00040D0A" w:rsidRPr="00470C79" w:rsidRDefault="00040D0A" w:rsidP="00040D0A">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（4）景观照明、亮化工程；</w:t>
      </w:r>
    </w:p>
    <w:p w:rsidR="00040D0A" w:rsidRPr="00470C79" w:rsidRDefault="00040D0A" w:rsidP="00040D0A">
      <w:pPr>
        <w:spacing w:line="560" w:lineRule="exact"/>
        <w:ind w:firstLineChars="200" w:firstLine="640"/>
        <w:rPr>
          <w:rFonts w:ascii="黑体" w:eastAsia="黑体" w:hAnsi="黑体"/>
          <w:sz w:val="32"/>
          <w:szCs w:val="32"/>
        </w:rPr>
      </w:pPr>
      <w:r w:rsidRPr="00470C79">
        <w:rPr>
          <w:rFonts w:ascii="仿宋" w:eastAsia="仿宋" w:hAnsi="仿宋"/>
          <w:sz w:val="32"/>
          <w:szCs w:val="32"/>
        </w:rPr>
        <w:t>（5）其他高耗能、高排放企业。</w:t>
      </w:r>
    </w:p>
    <w:p w:rsidR="00154423" w:rsidRPr="00470C79" w:rsidRDefault="00BB5359" w:rsidP="0024195D">
      <w:pPr>
        <w:pStyle w:val="p0"/>
        <w:autoSpaceDN w:val="0"/>
        <w:snapToGrid w:val="0"/>
        <w:spacing w:line="560" w:lineRule="exact"/>
        <w:ind w:firstLineChars="200" w:firstLine="640"/>
        <w:rPr>
          <w:rFonts w:ascii="黑体" w:eastAsia="黑体" w:hAnsi="黑体"/>
          <w:sz w:val="32"/>
          <w:szCs w:val="32"/>
        </w:rPr>
      </w:pPr>
      <w:r w:rsidRPr="00470C79">
        <w:rPr>
          <w:rFonts w:ascii="黑体" w:eastAsia="黑体" w:hAnsi="黑体" w:hint="eastAsia"/>
          <w:sz w:val="32"/>
          <w:szCs w:val="32"/>
        </w:rPr>
        <w:t>三</w:t>
      </w:r>
      <w:r w:rsidR="00154423" w:rsidRPr="00470C79">
        <w:rPr>
          <w:rFonts w:ascii="黑体" w:eastAsia="黑体" w:hAnsi="黑体"/>
          <w:sz w:val="32"/>
          <w:szCs w:val="32"/>
        </w:rPr>
        <w:t>、电力供需形势分析</w:t>
      </w:r>
    </w:p>
    <w:p w:rsidR="00AA42A9" w:rsidRPr="00470C79" w:rsidRDefault="00040D0A" w:rsidP="00040D0A">
      <w:pPr>
        <w:pStyle w:val="p0"/>
        <w:autoSpaceDN w:val="0"/>
        <w:snapToGrid w:val="0"/>
        <w:spacing w:line="560" w:lineRule="exact"/>
        <w:ind w:firstLineChars="200" w:firstLine="643"/>
        <w:rPr>
          <w:rFonts w:ascii="仿宋" w:eastAsia="仿宋" w:hAnsi="仿宋"/>
          <w:b/>
          <w:sz w:val="32"/>
          <w:szCs w:val="32"/>
        </w:rPr>
      </w:pPr>
      <w:r w:rsidRPr="00470C79">
        <w:rPr>
          <w:rFonts w:ascii="仿宋" w:eastAsia="仿宋" w:hAnsi="仿宋"/>
          <w:b/>
          <w:sz w:val="32"/>
          <w:szCs w:val="32"/>
        </w:rPr>
        <w:t>（一）上年度电力供需情况分析</w:t>
      </w:r>
    </w:p>
    <w:p w:rsidR="00CC4866" w:rsidRPr="00470C79" w:rsidRDefault="00CC4866" w:rsidP="002F0F90">
      <w:pPr>
        <w:pStyle w:val="p0"/>
        <w:autoSpaceDN w:val="0"/>
        <w:snapToGrid w:val="0"/>
        <w:spacing w:line="560" w:lineRule="exact"/>
        <w:ind w:firstLine="640"/>
        <w:rPr>
          <w:rFonts w:ascii="仿宋" w:eastAsia="仿宋" w:hAnsi="仿宋"/>
          <w:sz w:val="32"/>
          <w:szCs w:val="32"/>
        </w:rPr>
      </w:pPr>
      <w:r w:rsidRPr="00470C79">
        <w:rPr>
          <w:rFonts w:ascii="仿宋" w:eastAsia="仿宋" w:hAnsi="仿宋" w:hint="eastAsia"/>
          <w:sz w:val="32"/>
          <w:szCs w:val="32"/>
        </w:rPr>
        <w:t>2019年，盘锦市以习近平新时代中国特色社会主义思想为指导，深入贯彻落</w:t>
      </w:r>
      <w:proofErr w:type="gramStart"/>
      <w:r w:rsidRPr="00470C79">
        <w:rPr>
          <w:rFonts w:ascii="仿宋" w:eastAsia="仿宋" w:hAnsi="仿宋" w:hint="eastAsia"/>
          <w:sz w:val="32"/>
          <w:szCs w:val="32"/>
        </w:rPr>
        <w:t>实习近</w:t>
      </w:r>
      <w:proofErr w:type="gramEnd"/>
      <w:r w:rsidRPr="00470C79">
        <w:rPr>
          <w:rFonts w:ascii="仿宋" w:eastAsia="仿宋" w:hAnsi="仿宋" w:hint="eastAsia"/>
          <w:sz w:val="32"/>
          <w:szCs w:val="32"/>
        </w:rPr>
        <w:t>平总书记关于东北、辽宁振兴发展重要讲话和指示批示精神，坚持稳中求进工作总基调，</w:t>
      </w:r>
      <w:proofErr w:type="gramStart"/>
      <w:r w:rsidRPr="00470C79">
        <w:rPr>
          <w:rFonts w:ascii="仿宋" w:eastAsia="仿宋" w:hAnsi="仿宋" w:hint="eastAsia"/>
          <w:sz w:val="32"/>
          <w:szCs w:val="32"/>
        </w:rPr>
        <w:t>践行</w:t>
      </w:r>
      <w:proofErr w:type="gramEnd"/>
      <w:r w:rsidRPr="00470C79">
        <w:rPr>
          <w:rFonts w:ascii="仿宋" w:eastAsia="仿宋" w:hAnsi="仿宋" w:hint="eastAsia"/>
          <w:sz w:val="32"/>
          <w:szCs w:val="32"/>
        </w:rPr>
        <w:t>新发展理念，把握高质量发展要求，抓住供给侧结构性改</w:t>
      </w:r>
      <w:r w:rsidRPr="00470C79">
        <w:rPr>
          <w:rFonts w:ascii="仿宋" w:eastAsia="仿宋" w:hAnsi="仿宋" w:hint="eastAsia"/>
          <w:sz w:val="32"/>
          <w:szCs w:val="32"/>
        </w:rPr>
        <w:lastRenderedPageBreak/>
        <w:t>革主线，紧紧围绕省委、省政府和市委的决策部署，统筹做好“六稳”工作，重实干、强执行、抓落实，较好地完成了市八届人大三次会议确定的主要目标任务。</w:t>
      </w:r>
      <w:r w:rsidR="002F0F90" w:rsidRPr="00470C79">
        <w:rPr>
          <w:rFonts w:ascii="仿宋" w:eastAsia="仿宋" w:hAnsi="仿宋" w:hint="eastAsia"/>
          <w:sz w:val="32"/>
          <w:szCs w:val="32"/>
        </w:rPr>
        <w:t>2019年</w:t>
      </w:r>
      <w:r w:rsidR="002F0F90" w:rsidRPr="00470C79">
        <w:rPr>
          <w:rFonts w:ascii="仿宋" w:eastAsia="仿宋" w:hAnsi="仿宋" w:cstheme="minorBidi" w:hint="eastAsia"/>
          <w:kern w:val="2"/>
          <w:sz w:val="32"/>
          <w:szCs w:val="32"/>
        </w:rPr>
        <w:t>全市</w:t>
      </w:r>
      <w:r w:rsidR="002F0F90" w:rsidRPr="00470C79">
        <w:rPr>
          <w:rFonts w:ascii="仿宋" w:eastAsia="仿宋" w:hAnsi="仿宋" w:cstheme="minorBidi"/>
          <w:kern w:val="2"/>
          <w:sz w:val="32"/>
          <w:szCs w:val="32"/>
        </w:rPr>
        <w:t>工业</w:t>
      </w:r>
      <w:r w:rsidR="002F0F90" w:rsidRPr="00470C79">
        <w:rPr>
          <w:rFonts w:ascii="仿宋" w:eastAsia="仿宋" w:hAnsi="仿宋"/>
          <w:sz w:val="32"/>
          <w:szCs w:val="32"/>
        </w:rPr>
        <w:t>用电量占全社会用电量</w:t>
      </w:r>
      <w:r w:rsidR="002F0F90" w:rsidRPr="00470C79">
        <w:rPr>
          <w:rFonts w:ascii="仿宋" w:eastAsia="仿宋" w:hAnsi="仿宋" w:hint="eastAsia"/>
          <w:sz w:val="32"/>
          <w:szCs w:val="32"/>
        </w:rPr>
        <w:t>77.46</w:t>
      </w:r>
      <w:r w:rsidR="002F0F90" w:rsidRPr="00470C79">
        <w:rPr>
          <w:rFonts w:ascii="仿宋" w:eastAsia="仿宋" w:hAnsi="仿宋"/>
          <w:sz w:val="32"/>
          <w:szCs w:val="32"/>
        </w:rPr>
        <w:t>%，是地区用电量贡献的主要力量。</w:t>
      </w:r>
      <w:r w:rsidR="002F0F90" w:rsidRPr="00470C79">
        <w:rPr>
          <w:rFonts w:ascii="仿宋" w:eastAsia="仿宋" w:hAnsi="仿宋" w:hint="eastAsia"/>
          <w:sz w:val="32"/>
          <w:szCs w:val="32"/>
        </w:rPr>
        <w:t>地区网</w:t>
      </w:r>
      <w:proofErr w:type="gramStart"/>
      <w:r w:rsidR="002F0F90" w:rsidRPr="00470C79">
        <w:rPr>
          <w:rFonts w:ascii="仿宋" w:eastAsia="仿宋" w:hAnsi="仿宋" w:hint="eastAsia"/>
          <w:sz w:val="32"/>
          <w:szCs w:val="32"/>
        </w:rPr>
        <w:t>供最大</w:t>
      </w:r>
      <w:proofErr w:type="gramEnd"/>
      <w:r w:rsidR="002F0F90" w:rsidRPr="00470C79">
        <w:rPr>
          <w:rFonts w:ascii="仿宋" w:eastAsia="仿宋" w:hAnsi="仿宋" w:hint="eastAsia"/>
          <w:sz w:val="32"/>
          <w:szCs w:val="32"/>
        </w:rPr>
        <w:t>电力1385兆瓦，发生在7月22日；最小电力873兆瓦，发生在2月4日。最大日供电量2971万千瓦时，发生在7月24日。2019年末，盘锦电网共有220千伏线路4</w:t>
      </w:r>
      <w:r w:rsidR="0038652A" w:rsidRPr="00470C79">
        <w:rPr>
          <w:rFonts w:ascii="仿宋" w:eastAsia="仿宋" w:hAnsi="仿宋" w:hint="eastAsia"/>
          <w:sz w:val="32"/>
          <w:szCs w:val="32"/>
        </w:rPr>
        <w:t>5</w:t>
      </w:r>
      <w:r w:rsidR="002F0F90" w:rsidRPr="00470C79">
        <w:rPr>
          <w:rFonts w:ascii="仿宋" w:eastAsia="仿宋" w:hAnsi="仿宋" w:hint="eastAsia"/>
          <w:sz w:val="32"/>
          <w:szCs w:val="32"/>
        </w:rPr>
        <w:t>条，66千伏线路</w:t>
      </w:r>
      <w:r w:rsidR="0038652A" w:rsidRPr="00470C79">
        <w:rPr>
          <w:rFonts w:ascii="仿宋" w:eastAsia="仿宋" w:hAnsi="仿宋" w:hint="eastAsia"/>
          <w:sz w:val="32"/>
          <w:szCs w:val="32"/>
        </w:rPr>
        <w:t>202</w:t>
      </w:r>
      <w:r w:rsidR="002F0F90" w:rsidRPr="00470C79">
        <w:rPr>
          <w:rFonts w:ascii="仿宋" w:eastAsia="仿宋" w:hAnsi="仿宋" w:hint="eastAsia"/>
          <w:sz w:val="32"/>
          <w:szCs w:val="32"/>
        </w:rPr>
        <w:t>条，负载率均处于较为合理水平。通过合理安排检修计划，使我市电力供应充足，全年电力供需平衡形势良好。</w:t>
      </w:r>
    </w:p>
    <w:p w:rsidR="002F0F90" w:rsidRPr="00470C79" w:rsidRDefault="002F0F90" w:rsidP="002F0F90">
      <w:pPr>
        <w:pStyle w:val="p0"/>
        <w:autoSpaceDN w:val="0"/>
        <w:snapToGrid w:val="0"/>
        <w:spacing w:line="560" w:lineRule="exact"/>
        <w:ind w:firstLine="640"/>
        <w:rPr>
          <w:rFonts w:ascii="仿宋" w:eastAsia="仿宋" w:hAnsi="仿宋"/>
          <w:b/>
          <w:sz w:val="32"/>
          <w:szCs w:val="32"/>
        </w:rPr>
      </w:pPr>
      <w:r w:rsidRPr="00470C79">
        <w:rPr>
          <w:rFonts w:ascii="仿宋" w:eastAsia="仿宋" w:hAnsi="仿宋"/>
          <w:b/>
          <w:sz w:val="32"/>
          <w:szCs w:val="32"/>
        </w:rPr>
        <w:t>（</w:t>
      </w:r>
      <w:r w:rsidRPr="00470C79">
        <w:rPr>
          <w:rFonts w:ascii="仿宋" w:eastAsia="仿宋" w:hAnsi="仿宋" w:hint="eastAsia"/>
          <w:b/>
          <w:sz w:val="32"/>
          <w:szCs w:val="32"/>
        </w:rPr>
        <w:t>二</w:t>
      </w:r>
      <w:r w:rsidRPr="00470C79">
        <w:rPr>
          <w:rFonts w:ascii="仿宋" w:eastAsia="仿宋" w:hAnsi="仿宋"/>
          <w:b/>
          <w:sz w:val="32"/>
          <w:szCs w:val="32"/>
        </w:rPr>
        <w:t>）</w:t>
      </w:r>
      <w:r w:rsidRPr="00470C79">
        <w:rPr>
          <w:rFonts w:ascii="仿宋" w:eastAsia="仿宋" w:hAnsi="仿宋" w:hint="eastAsia"/>
          <w:b/>
          <w:sz w:val="32"/>
          <w:szCs w:val="32"/>
        </w:rPr>
        <w:t>本</w:t>
      </w:r>
      <w:r w:rsidRPr="00470C79">
        <w:rPr>
          <w:rFonts w:ascii="仿宋" w:eastAsia="仿宋" w:hAnsi="仿宋"/>
          <w:b/>
          <w:sz w:val="32"/>
          <w:szCs w:val="32"/>
        </w:rPr>
        <w:t>年度</w:t>
      </w:r>
      <w:r w:rsidRPr="00470C79">
        <w:rPr>
          <w:rFonts w:ascii="仿宋" w:eastAsia="仿宋" w:hAnsi="仿宋" w:hint="eastAsia"/>
          <w:b/>
          <w:sz w:val="32"/>
          <w:szCs w:val="32"/>
        </w:rPr>
        <w:t>用电需求</w:t>
      </w:r>
      <w:r w:rsidRPr="00470C79">
        <w:rPr>
          <w:rFonts w:ascii="仿宋" w:eastAsia="仿宋" w:hAnsi="仿宋"/>
          <w:b/>
          <w:sz w:val="32"/>
          <w:szCs w:val="32"/>
        </w:rPr>
        <w:t>分析</w:t>
      </w:r>
    </w:p>
    <w:p w:rsidR="008E7D35" w:rsidRPr="00470C79" w:rsidRDefault="008E7D35" w:rsidP="008E7D35">
      <w:pPr>
        <w:pStyle w:val="1"/>
        <w:rPr>
          <w:rFonts w:ascii="仿宋" w:eastAsia="仿宋" w:hAnsi="仿宋"/>
          <w:kern w:val="0"/>
          <w:sz w:val="32"/>
          <w:szCs w:val="32"/>
        </w:rPr>
      </w:pPr>
      <w:r w:rsidRPr="00470C79">
        <w:rPr>
          <w:rFonts w:ascii="仿宋" w:eastAsia="仿宋" w:hAnsi="仿宋" w:hint="eastAsia"/>
          <w:kern w:val="0"/>
          <w:sz w:val="32"/>
          <w:szCs w:val="32"/>
        </w:rPr>
        <w:t xml:space="preserve">    2020年全市经济社会发展的主要预期目标是：地区生产总值增长7%，一般公共预算收入增长7%，规模以上工业增加值增长9%，固定资产投资增长7%，社会消费品零售总额增长6%，到位内资外资分别增长10%，进出口总额增长10%，城乡居民收入与经济增长保持同步，城镇登记失业率控制在3%以内。</w:t>
      </w:r>
    </w:p>
    <w:p w:rsidR="00113417" w:rsidRPr="00470C79" w:rsidRDefault="00113417" w:rsidP="00113417">
      <w:pPr>
        <w:pStyle w:val="1"/>
        <w:rPr>
          <w:rFonts w:ascii="仿宋" w:eastAsia="仿宋" w:hAnsi="仿宋"/>
          <w:kern w:val="0"/>
          <w:sz w:val="32"/>
          <w:szCs w:val="32"/>
        </w:rPr>
      </w:pPr>
      <w:r w:rsidRPr="00470C79">
        <w:rPr>
          <w:rFonts w:ascii="仿宋" w:eastAsia="仿宋" w:hAnsi="仿宋" w:hint="eastAsia"/>
          <w:kern w:val="0"/>
          <w:sz w:val="32"/>
          <w:szCs w:val="32"/>
        </w:rPr>
        <w:t xml:space="preserve">    </w:t>
      </w:r>
      <w:r w:rsidR="008E7D35" w:rsidRPr="00470C79">
        <w:rPr>
          <w:rFonts w:ascii="仿宋" w:eastAsia="仿宋" w:hAnsi="仿宋" w:hint="eastAsia"/>
          <w:kern w:val="0"/>
          <w:sz w:val="32"/>
          <w:szCs w:val="32"/>
        </w:rPr>
        <w:t>2020年盘锦市坚持以党的十九届四中全会精神统一思想行动，聚焦全会确定的主轴主线和主要任务。坚持以中央经济工作会议精神指导振兴实践，以“十四五”规划编制引领改革发展</w:t>
      </w:r>
      <w:r w:rsidR="00BE5B2F" w:rsidRPr="00470C79">
        <w:rPr>
          <w:rFonts w:ascii="仿宋" w:eastAsia="仿宋" w:hAnsi="仿宋" w:hint="eastAsia"/>
          <w:kern w:val="0"/>
          <w:sz w:val="32"/>
          <w:szCs w:val="32"/>
        </w:rPr>
        <w:t>,</w:t>
      </w:r>
      <w:r w:rsidR="008E7D35" w:rsidRPr="00470C79">
        <w:rPr>
          <w:rFonts w:ascii="仿宋" w:eastAsia="仿宋" w:hAnsi="仿宋" w:hint="eastAsia"/>
          <w:kern w:val="0"/>
          <w:sz w:val="32"/>
          <w:szCs w:val="32"/>
        </w:rPr>
        <w:t>坚持以“重强抓”专项行动保证工作落实。</w:t>
      </w:r>
      <w:r w:rsidRPr="00470C79">
        <w:rPr>
          <w:rFonts w:ascii="仿宋" w:eastAsia="仿宋" w:hAnsi="仿宋" w:hint="eastAsia"/>
          <w:kern w:val="0"/>
          <w:sz w:val="32"/>
          <w:szCs w:val="32"/>
        </w:rPr>
        <w:t>全力抓投资稳增长，把项目建设作为经济工作的“牛鼻子”。推进光学电子产业基地、中科曙光研发中心等项目建设，发展</w:t>
      </w:r>
      <w:r w:rsidRPr="00470C79">
        <w:rPr>
          <w:rFonts w:ascii="仿宋" w:eastAsia="仿宋" w:hAnsi="仿宋" w:hint="eastAsia"/>
          <w:kern w:val="0"/>
          <w:sz w:val="32"/>
          <w:szCs w:val="32"/>
        </w:rPr>
        <w:lastRenderedPageBreak/>
        <w:t>壮大电子信息、人工智能、生物科技、新材料、新能源等战略性新兴产业。实施科技兴企行动，新增高新技术企业15家、科技型中小企业30家。加快实施重大项目，推动世界级石化产业基地建设实现新突破。促进油地深度融合共建，推进加快宝来巴赛尔、华锦阿</w:t>
      </w:r>
      <w:proofErr w:type="gramStart"/>
      <w:r w:rsidRPr="00470C79">
        <w:rPr>
          <w:rFonts w:ascii="仿宋" w:eastAsia="仿宋" w:hAnsi="仿宋" w:hint="eastAsia"/>
          <w:kern w:val="0"/>
          <w:sz w:val="32"/>
          <w:szCs w:val="32"/>
        </w:rPr>
        <w:t>美项目</w:t>
      </w:r>
      <w:proofErr w:type="gramEnd"/>
      <w:r w:rsidRPr="00470C79">
        <w:rPr>
          <w:rFonts w:ascii="仿宋" w:eastAsia="仿宋" w:hAnsi="仿宋" w:hint="eastAsia"/>
          <w:kern w:val="0"/>
          <w:sz w:val="32"/>
          <w:szCs w:val="32"/>
        </w:rPr>
        <w:t>建设。促进500户个体工商户升级为企业、30户小</w:t>
      </w:r>
      <w:proofErr w:type="gramStart"/>
      <w:r w:rsidRPr="00470C79">
        <w:rPr>
          <w:rFonts w:ascii="仿宋" w:eastAsia="仿宋" w:hAnsi="仿宋" w:hint="eastAsia"/>
          <w:kern w:val="0"/>
          <w:sz w:val="32"/>
          <w:szCs w:val="32"/>
        </w:rPr>
        <w:t>微企业</w:t>
      </w:r>
      <w:proofErr w:type="gramEnd"/>
      <w:r w:rsidRPr="00470C79">
        <w:rPr>
          <w:rFonts w:ascii="仿宋" w:eastAsia="仿宋" w:hAnsi="仿宋" w:hint="eastAsia"/>
          <w:kern w:val="0"/>
          <w:sz w:val="32"/>
          <w:szCs w:val="32"/>
        </w:rPr>
        <w:t>升级为规模以上工业企业，积极培育超亿元“小巨人”企业，推动大众创业万众创新上水平。持续推进辽东湾新区开发开放。举全市之力支持辽东湾新区开发建设，确保</w:t>
      </w:r>
      <w:proofErr w:type="gramStart"/>
      <w:r w:rsidRPr="00470C79">
        <w:rPr>
          <w:rFonts w:ascii="仿宋" w:eastAsia="仿宋" w:hAnsi="仿宋" w:hint="eastAsia"/>
          <w:kern w:val="0"/>
          <w:sz w:val="32"/>
          <w:szCs w:val="32"/>
        </w:rPr>
        <w:t>益海嘉</w:t>
      </w:r>
      <w:proofErr w:type="gramEnd"/>
      <w:r w:rsidRPr="00470C79">
        <w:rPr>
          <w:rFonts w:ascii="仿宋" w:eastAsia="仿宋" w:hAnsi="仿宋" w:hint="eastAsia"/>
          <w:kern w:val="0"/>
          <w:sz w:val="32"/>
          <w:szCs w:val="32"/>
        </w:rPr>
        <w:t>里食用油等13个项目竣工投产，</w:t>
      </w:r>
      <w:proofErr w:type="gramStart"/>
      <w:r w:rsidRPr="00470C79">
        <w:rPr>
          <w:rFonts w:ascii="仿宋" w:eastAsia="仿宋" w:hAnsi="仿宋" w:hint="eastAsia"/>
          <w:kern w:val="0"/>
          <w:sz w:val="32"/>
          <w:szCs w:val="32"/>
        </w:rPr>
        <w:t>推动京粮集团</w:t>
      </w:r>
      <w:proofErr w:type="gramEnd"/>
      <w:r w:rsidRPr="00470C79">
        <w:rPr>
          <w:rFonts w:ascii="仿宋" w:eastAsia="仿宋" w:hAnsi="仿宋" w:hint="eastAsia"/>
          <w:kern w:val="0"/>
          <w:sz w:val="32"/>
          <w:szCs w:val="32"/>
        </w:rPr>
        <w:t>粮食物流基地等13个项目开工建设，争取英国威格斯聚醚醚酮等20个项目签约落地。新区固定资产投资增长10%以上，一般公共预算收入增长15%以上，主要经济指标走在全省国家级开发区前列。</w:t>
      </w:r>
    </w:p>
    <w:p w:rsidR="00113417" w:rsidRPr="00470C79" w:rsidRDefault="00997857" w:rsidP="00997857">
      <w:pPr>
        <w:rPr>
          <w:rFonts w:ascii="仿宋" w:eastAsia="仿宋" w:hAnsi="仿宋" w:cs="Times New Roman"/>
          <w:kern w:val="0"/>
          <w:sz w:val="32"/>
          <w:szCs w:val="32"/>
        </w:rPr>
      </w:pPr>
      <w:r w:rsidRPr="00470C79">
        <w:rPr>
          <w:rFonts w:ascii="仿宋" w:eastAsia="仿宋" w:hAnsi="仿宋" w:hint="eastAsia"/>
          <w:kern w:val="0"/>
          <w:sz w:val="32"/>
          <w:szCs w:val="32"/>
        </w:rPr>
        <w:t xml:space="preserve">    结合地区经济发展,2020年我市用电量最大增长点</w:t>
      </w:r>
      <w:r w:rsidR="001E1845" w:rsidRPr="00470C79">
        <w:rPr>
          <w:rFonts w:ascii="仿宋" w:eastAsia="仿宋" w:hAnsi="仿宋" w:hint="eastAsia"/>
          <w:kern w:val="0"/>
          <w:sz w:val="32"/>
          <w:szCs w:val="32"/>
        </w:rPr>
        <w:t>预计</w:t>
      </w:r>
      <w:r w:rsidRPr="00470C79">
        <w:rPr>
          <w:rFonts w:ascii="仿宋" w:eastAsia="仿宋" w:hAnsi="仿宋" w:hint="eastAsia"/>
          <w:kern w:val="0"/>
          <w:sz w:val="32"/>
          <w:szCs w:val="32"/>
        </w:rPr>
        <w:t>将发生</w:t>
      </w:r>
      <w:r w:rsidRPr="00470C79">
        <w:rPr>
          <w:rFonts w:ascii="仿宋" w:eastAsia="仿宋" w:hAnsi="仿宋" w:cs="Times New Roman" w:hint="eastAsia"/>
          <w:kern w:val="0"/>
          <w:sz w:val="32"/>
          <w:szCs w:val="32"/>
        </w:rPr>
        <w:t>在辽宁宝来化工有限公司</w:t>
      </w:r>
      <w:r w:rsidR="004A3742" w:rsidRPr="00470C79">
        <w:rPr>
          <w:rFonts w:ascii="仿宋" w:eastAsia="仿宋" w:hAnsi="仿宋" w:cs="Times New Roman" w:hint="eastAsia"/>
          <w:kern w:val="0"/>
          <w:sz w:val="32"/>
          <w:szCs w:val="32"/>
        </w:rPr>
        <w:t>轻烃综合利用项目</w:t>
      </w:r>
      <w:r w:rsidR="00BE31E4" w:rsidRPr="00470C79">
        <w:rPr>
          <w:rFonts w:ascii="仿宋" w:eastAsia="仿宋" w:hAnsi="仿宋" w:cs="Times New Roman" w:hint="eastAsia"/>
          <w:kern w:val="0"/>
          <w:sz w:val="32"/>
          <w:szCs w:val="32"/>
        </w:rPr>
        <w:t>，</w:t>
      </w:r>
      <w:r w:rsidRPr="00470C79">
        <w:rPr>
          <w:rFonts w:ascii="仿宋" w:eastAsia="仿宋" w:hAnsi="仿宋" w:cs="Times New Roman" w:hint="eastAsia"/>
          <w:kern w:val="0"/>
          <w:sz w:val="32"/>
          <w:szCs w:val="32"/>
        </w:rPr>
        <w:t>预计在2020年</w:t>
      </w:r>
      <w:r w:rsidR="00BE31E4" w:rsidRPr="00470C79">
        <w:rPr>
          <w:rFonts w:ascii="仿宋" w:eastAsia="仿宋" w:hAnsi="仿宋" w:cs="Times New Roman" w:hint="eastAsia"/>
          <w:kern w:val="0"/>
          <w:sz w:val="32"/>
          <w:szCs w:val="32"/>
        </w:rPr>
        <w:t>8</w:t>
      </w:r>
      <w:r w:rsidRPr="00470C79">
        <w:rPr>
          <w:rFonts w:ascii="仿宋" w:eastAsia="仿宋" w:hAnsi="仿宋" w:cs="Times New Roman" w:hint="eastAsia"/>
          <w:kern w:val="0"/>
          <w:sz w:val="32"/>
          <w:szCs w:val="32"/>
        </w:rPr>
        <w:t>月份投产</w:t>
      </w:r>
      <w:r w:rsidR="004A3742" w:rsidRPr="00470C79">
        <w:rPr>
          <w:rFonts w:ascii="仿宋" w:eastAsia="仿宋" w:hAnsi="仿宋" w:cs="Times New Roman" w:hint="eastAsia"/>
          <w:kern w:val="0"/>
          <w:sz w:val="32"/>
          <w:szCs w:val="32"/>
        </w:rPr>
        <w:t>，</w:t>
      </w:r>
      <w:r w:rsidRPr="00470C79">
        <w:rPr>
          <w:rFonts w:ascii="仿宋" w:eastAsia="仿宋" w:hAnsi="仿宋" w:cs="Times New Roman" w:hint="eastAsia"/>
          <w:kern w:val="0"/>
          <w:sz w:val="32"/>
          <w:szCs w:val="32"/>
        </w:rPr>
        <w:t>全年</w:t>
      </w:r>
      <w:r w:rsidR="004A3742" w:rsidRPr="00470C79">
        <w:rPr>
          <w:rFonts w:ascii="仿宋" w:eastAsia="仿宋" w:hAnsi="仿宋" w:cs="Times New Roman" w:hint="eastAsia"/>
          <w:kern w:val="0"/>
          <w:sz w:val="32"/>
          <w:szCs w:val="32"/>
        </w:rPr>
        <w:t>用</w:t>
      </w:r>
      <w:r w:rsidRPr="00470C79">
        <w:rPr>
          <w:rFonts w:ascii="仿宋" w:eastAsia="仿宋" w:hAnsi="仿宋" w:cs="Times New Roman" w:hint="eastAsia"/>
          <w:kern w:val="0"/>
          <w:sz w:val="32"/>
          <w:szCs w:val="32"/>
        </w:rPr>
        <w:t>电量</w:t>
      </w:r>
      <w:r w:rsidR="00FE1621" w:rsidRPr="00470C79">
        <w:rPr>
          <w:rFonts w:ascii="仿宋" w:eastAsia="仿宋" w:hAnsi="仿宋" w:cs="Times New Roman" w:hint="eastAsia"/>
          <w:kern w:val="0"/>
          <w:sz w:val="32"/>
          <w:szCs w:val="32"/>
        </w:rPr>
        <w:t>可</w:t>
      </w:r>
      <w:r w:rsidR="00FE1621" w:rsidRPr="00470C79">
        <w:rPr>
          <w:rFonts w:ascii="仿宋" w:eastAsia="仿宋" w:hAnsi="仿宋" w:cs="Times New Roman"/>
          <w:kern w:val="0"/>
          <w:sz w:val="32"/>
          <w:szCs w:val="32"/>
        </w:rPr>
        <w:t>达到5</w:t>
      </w:r>
      <w:r w:rsidRPr="00470C79">
        <w:rPr>
          <w:rFonts w:ascii="仿宋" w:eastAsia="仿宋" w:hAnsi="仿宋" w:cs="Times New Roman" w:hint="eastAsia"/>
          <w:kern w:val="0"/>
          <w:sz w:val="32"/>
          <w:szCs w:val="32"/>
        </w:rPr>
        <w:t>亿千瓦时;辽宁宝来生物能源有限公司</w:t>
      </w:r>
      <w:r w:rsidR="006A35F4" w:rsidRPr="00470C79">
        <w:rPr>
          <w:rFonts w:ascii="仿宋" w:eastAsia="仿宋" w:hAnsi="仿宋" w:cs="Times New Roman" w:hint="eastAsia"/>
          <w:kern w:val="0"/>
          <w:sz w:val="32"/>
          <w:szCs w:val="32"/>
        </w:rPr>
        <w:t>针状焦项目</w:t>
      </w:r>
      <w:r w:rsidRPr="00470C79">
        <w:rPr>
          <w:rFonts w:ascii="仿宋" w:eastAsia="仿宋" w:hAnsi="仿宋" w:cs="Times New Roman" w:hint="eastAsia"/>
          <w:kern w:val="0"/>
          <w:sz w:val="32"/>
          <w:szCs w:val="32"/>
        </w:rPr>
        <w:t>，</w:t>
      </w:r>
      <w:r w:rsidR="004A3742" w:rsidRPr="00470C79">
        <w:rPr>
          <w:rFonts w:ascii="仿宋" w:eastAsia="仿宋" w:hAnsi="仿宋" w:cs="Times New Roman" w:hint="eastAsia"/>
          <w:kern w:val="0"/>
          <w:sz w:val="32"/>
          <w:szCs w:val="32"/>
        </w:rPr>
        <w:t>预计</w:t>
      </w:r>
      <w:r w:rsidRPr="00470C79">
        <w:rPr>
          <w:rFonts w:ascii="仿宋" w:eastAsia="仿宋" w:hAnsi="仿宋" w:cs="Times New Roman" w:hint="eastAsia"/>
          <w:kern w:val="0"/>
          <w:sz w:val="32"/>
          <w:szCs w:val="32"/>
        </w:rPr>
        <w:t>2020年</w:t>
      </w:r>
      <w:r w:rsidR="006A35F4" w:rsidRPr="00470C79">
        <w:rPr>
          <w:rFonts w:ascii="仿宋" w:eastAsia="仿宋" w:hAnsi="仿宋" w:cs="Times New Roman" w:hint="eastAsia"/>
          <w:kern w:val="0"/>
          <w:sz w:val="32"/>
          <w:szCs w:val="32"/>
        </w:rPr>
        <w:t>7</w:t>
      </w:r>
      <w:r w:rsidRPr="00470C79">
        <w:rPr>
          <w:rFonts w:ascii="仿宋" w:eastAsia="仿宋" w:hAnsi="仿宋" w:cs="Times New Roman" w:hint="eastAsia"/>
          <w:kern w:val="0"/>
          <w:sz w:val="32"/>
          <w:szCs w:val="32"/>
        </w:rPr>
        <w:t>月份负荷增加，</w:t>
      </w:r>
      <w:r w:rsidR="00FE1621" w:rsidRPr="00470C79">
        <w:rPr>
          <w:rFonts w:ascii="仿宋" w:eastAsia="仿宋" w:hAnsi="仿宋" w:cs="Times New Roman" w:hint="eastAsia"/>
          <w:kern w:val="0"/>
          <w:sz w:val="32"/>
          <w:szCs w:val="32"/>
        </w:rPr>
        <w:t>新</w:t>
      </w:r>
      <w:r w:rsidR="00FE1621" w:rsidRPr="00470C79">
        <w:rPr>
          <w:rFonts w:ascii="仿宋" w:eastAsia="仿宋" w:hAnsi="仿宋" w:cs="Times New Roman"/>
          <w:kern w:val="0"/>
          <w:sz w:val="32"/>
          <w:szCs w:val="32"/>
        </w:rPr>
        <w:t>增</w:t>
      </w:r>
      <w:r w:rsidR="00FE1621" w:rsidRPr="00470C79">
        <w:rPr>
          <w:rFonts w:ascii="仿宋" w:eastAsia="仿宋" w:hAnsi="仿宋" w:cs="Times New Roman" w:hint="eastAsia"/>
          <w:kern w:val="0"/>
          <w:sz w:val="32"/>
          <w:szCs w:val="32"/>
        </w:rPr>
        <w:t>用</w:t>
      </w:r>
      <w:r w:rsidR="00FE1621" w:rsidRPr="00470C79">
        <w:rPr>
          <w:rFonts w:ascii="仿宋" w:eastAsia="仿宋" w:hAnsi="仿宋" w:cs="Times New Roman"/>
          <w:kern w:val="0"/>
          <w:sz w:val="32"/>
          <w:szCs w:val="32"/>
        </w:rPr>
        <w:t>电量</w:t>
      </w:r>
      <w:r w:rsidR="00FE1621" w:rsidRPr="00470C79">
        <w:rPr>
          <w:rFonts w:ascii="仿宋" w:eastAsia="仿宋" w:hAnsi="仿宋" w:cs="Times New Roman" w:hint="eastAsia"/>
          <w:kern w:val="0"/>
          <w:sz w:val="32"/>
          <w:szCs w:val="32"/>
        </w:rPr>
        <w:t>0.3亿</w:t>
      </w:r>
      <w:r w:rsidR="00FE1621" w:rsidRPr="00470C79">
        <w:rPr>
          <w:rFonts w:ascii="仿宋" w:eastAsia="仿宋" w:hAnsi="仿宋" w:cs="Times New Roman"/>
          <w:kern w:val="0"/>
          <w:sz w:val="32"/>
          <w:szCs w:val="32"/>
        </w:rPr>
        <w:t>千瓦时，</w:t>
      </w:r>
      <w:r w:rsidRPr="00470C79">
        <w:rPr>
          <w:rFonts w:ascii="仿宋" w:eastAsia="仿宋" w:hAnsi="仿宋" w:cs="Times New Roman" w:hint="eastAsia"/>
          <w:kern w:val="0"/>
          <w:sz w:val="32"/>
          <w:szCs w:val="32"/>
        </w:rPr>
        <w:t>全年</w:t>
      </w:r>
      <w:r w:rsidR="004A3742" w:rsidRPr="00470C79">
        <w:rPr>
          <w:rFonts w:ascii="仿宋" w:eastAsia="仿宋" w:hAnsi="仿宋" w:cs="Times New Roman" w:hint="eastAsia"/>
          <w:kern w:val="0"/>
          <w:sz w:val="32"/>
          <w:szCs w:val="32"/>
        </w:rPr>
        <w:t>用</w:t>
      </w:r>
      <w:r w:rsidRPr="00470C79">
        <w:rPr>
          <w:rFonts w:ascii="仿宋" w:eastAsia="仿宋" w:hAnsi="仿宋" w:cs="Times New Roman" w:hint="eastAsia"/>
          <w:kern w:val="0"/>
          <w:sz w:val="32"/>
          <w:szCs w:val="32"/>
        </w:rPr>
        <w:t>电量</w:t>
      </w:r>
      <w:r w:rsidR="00FE1621" w:rsidRPr="00470C79">
        <w:rPr>
          <w:rFonts w:ascii="仿宋" w:eastAsia="仿宋" w:hAnsi="仿宋" w:cs="Times New Roman" w:hint="eastAsia"/>
          <w:kern w:val="0"/>
          <w:sz w:val="32"/>
          <w:szCs w:val="32"/>
        </w:rPr>
        <w:t>可</w:t>
      </w:r>
      <w:r w:rsidR="00FE1621" w:rsidRPr="00470C79">
        <w:rPr>
          <w:rFonts w:ascii="仿宋" w:eastAsia="仿宋" w:hAnsi="仿宋" w:cs="Times New Roman"/>
          <w:kern w:val="0"/>
          <w:sz w:val="32"/>
          <w:szCs w:val="32"/>
        </w:rPr>
        <w:t>达到</w:t>
      </w:r>
      <w:r w:rsidR="00FE1621" w:rsidRPr="00470C79">
        <w:rPr>
          <w:rFonts w:ascii="仿宋" w:eastAsia="仿宋" w:hAnsi="仿宋" w:cs="Times New Roman" w:hint="eastAsia"/>
          <w:kern w:val="0"/>
          <w:sz w:val="32"/>
          <w:szCs w:val="32"/>
        </w:rPr>
        <w:t>1</w:t>
      </w:r>
      <w:r w:rsidRPr="00470C79">
        <w:rPr>
          <w:rFonts w:ascii="仿宋" w:eastAsia="仿宋" w:hAnsi="仿宋" w:cs="Times New Roman" w:hint="eastAsia"/>
          <w:kern w:val="0"/>
          <w:sz w:val="32"/>
          <w:szCs w:val="32"/>
        </w:rPr>
        <w:t>亿千瓦时;盘锦北方沥青燃料有限公司（宝来石化），预计全年</w:t>
      </w:r>
      <w:r w:rsidR="004A3742" w:rsidRPr="00470C79">
        <w:rPr>
          <w:rFonts w:ascii="仿宋" w:eastAsia="仿宋" w:hAnsi="仿宋" w:cs="Times New Roman" w:hint="eastAsia"/>
          <w:kern w:val="0"/>
          <w:sz w:val="32"/>
          <w:szCs w:val="32"/>
        </w:rPr>
        <w:t>用</w:t>
      </w:r>
      <w:r w:rsidRPr="00470C79">
        <w:rPr>
          <w:rFonts w:ascii="仿宋" w:eastAsia="仿宋" w:hAnsi="仿宋" w:cs="Times New Roman" w:hint="eastAsia"/>
          <w:kern w:val="0"/>
          <w:sz w:val="32"/>
          <w:szCs w:val="32"/>
        </w:rPr>
        <w:t>电量10.36亿千瓦时;</w:t>
      </w:r>
      <w:proofErr w:type="gramStart"/>
      <w:r w:rsidR="00BE31E4" w:rsidRPr="00470C79">
        <w:rPr>
          <w:rFonts w:ascii="仿宋" w:eastAsia="仿宋" w:hAnsi="仿宋" w:cs="Times New Roman" w:hint="eastAsia"/>
          <w:kern w:val="0"/>
          <w:sz w:val="32"/>
          <w:szCs w:val="32"/>
        </w:rPr>
        <w:t>盘锦忠旺铝业</w:t>
      </w:r>
      <w:proofErr w:type="gramEnd"/>
      <w:r w:rsidR="00BE31E4" w:rsidRPr="00470C79">
        <w:rPr>
          <w:rFonts w:ascii="仿宋" w:eastAsia="仿宋" w:hAnsi="仿宋" w:cs="Times New Roman" w:hint="eastAsia"/>
          <w:kern w:val="0"/>
          <w:sz w:val="32"/>
          <w:szCs w:val="32"/>
        </w:rPr>
        <w:t>有限公司</w:t>
      </w:r>
      <w:r w:rsidRPr="00470C79">
        <w:rPr>
          <w:rFonts w:ascii="仿宋" w:eastAsia="仿宋" w:hAnsi="仿宋" w:cs="Times New Roman" w:hint="eastAsia"/>
          <w:kern w:val="0"/>
          <w:sz w:val="32"/>
          <w:szCs w:val="32"/>
        </w:rPr>
        <w:t>预计全年</w:t>
      </w:r>
      <w:r w:rsidR="004A3742" w:rsidRPr="00470C79">
        <w:rPr>
          <w:rFonts w:ascii="仿宋" w:eastAsia="仿宋" w:hAnsi="仿宋" w:cs="Times New Roman" w:hint="eastAsia"/>
          <w:kern w:val="0"/>
          <w:sz w:val="32"/>
          <w:szCs w:val="32"/>
        </w:rPr>
        <w:t>用</w:t>
      </w:r>
      <w:r w:rsidRPr="00470C79">
        <w:rPr>
          <w:rFonts w:ascii="仿宋" w:eastAsia="仿宋" w:hAnsi="仿宋" w:cs="Times New Roman" w:hint="eastAsia"/>
          <w:kern w:val="0"/>
          <w:sz w:val="32"/>
          <w:szCs w:val="32"/>
        </w:rPr>
        <w:t>电量1亿千瓦时;</w:t>
      </w:r>
      <w:r w:rsidR="004A3742" w:rsidRPr="00470C79">
        <w:rPr>
          <w:rFonts w:ascii="仿宋" w:eastAsia="仿宋" w:hAnsi="仿宋" w:cs="Times New Roman"/>
          <w:kern w:val="0"/>
          <w:sz w:val="32"/>
          <w:szCs w:val="32"/>
        </w:rPr>
        <w:t xml:space="preserve"> </w:t>
      </w:r>
      <w:r w:rsidR="004A3742" w:rsidRPr="00470C79">
        <w:rPr>
          <w:rFonts w:ascii="仿宋" w:eastAsia="仿宋" w:hAnsi="仿宋" w:cs="Times New Roman" w:hint="eastAsia"/>
          <w:kern w:val="0"/>
          <w:sz w:val="32"/>
          <w:szCs w:val="32"/>
        </w:rPr>
        <w:t>盘锦</w:t>
      </w:r>
      <w:proofErr w:type="gramStart"/>
      <w:r w:rsidR="004A3742" w:rsidRPr="00470C79">
        <w:rPr>
          <w:rFonts w:ascii="仿宋" w:eastAsia="仿宋" w:hAnsi="仿宋" w:cs="Times New Roman" w:hint="eastAsia"/>
          <w:kern w:val="0"/>
          <w:sz w:val="32"/>
          <w:szCs w:val="32"/>
        </w:rPr>
        <w:t>浩</w:t>
      </w:r>
      <w:proofErr w:type="gramEnd"/>
      <w:r w:rsidR="004A3742" w:rsidRPr="00470C79">
        <w:rPr>
          <w:rFonts w:ascii="仿宋" w:eastAsia="仿宋" w:hAnsi="仿宋" w:cs="Times New Roman" w:hint="eastAsia"/>
          <w:kern w:val="0"/>
          <w:sz w:val="32"/>
          <w:szCs w:val="32"/>
        </w:rPr>
        <w:t>业化工有限公司加氢裂化及制氢装置项目</w:t>
      </w:r>
      <w:r w:rsidR="006A35F4" w:rsidRPr="00470C79">
        <w:rPr>
          <w:rFonts w:ascii="仿宋" w:eastAsia="仿宋" w:hAnsi="仿宋" w:cs="Times New Roman" w:hint="eastAsia"/>
          <w:kern w:val="0"/>
          <w:sz w:val="32"/>
          <w:szCs w:val="32"/>
        </w:rPr>
        <w:t>,</w:t>
      </w:r>
      <w:r w:rsidR="00FE1621" w:rsidRPr="00470C79">
        <w:rPr>
          <w:rFonts w:ascii="仿宋" w:eastAsia="仿宋" w:hAnsi="仿宋" w:cs="Times New Roman" w:hint="eastAsia"/>
          <w:kern w:val="0"/>
          <w:sz w:val="32"/>
          <w:szCs w:val="32"/>
        </w:rPr>
        <w:t>新</w:t>
      </w:r>
      <w:r w:rsidR="00FE1621" w:rsidRPr="00470C79">
        <w:rPr>
          <w:rFonts w:ascii="仿宋" w:eastAsia="仿宋" w:hAnsi="仿宋" w:cs="Times New Roman"/>
          <w:kern w:val="0"/>
          <w:sz w:val="32"/>
          <w:szCs w:val="32"/>
        </w:rPr>
        <w:t>增用电量</w:t>
      </w:r>
      <w:r w:rsidR="00FE1621" w:rsidRPr="00470C79">
        <w:rPr>
          <w:rFonts w:ascii="仿宋" w:eastAsia="仿宋" w:hAnsi="仿宋" w:cs="Times New Roman" w:hint="eastAsia"/>
          <w:kern w:val="0"/>
          <w:sz w:val="32"/>
          <w:szCs w:val="32"/>
        </w:rPr>
        <w:t>0.46亿</w:t>
      </w:r>
      <w:r w:rsidR="00FE1621" w:rsidRPr="00470C79">
        <w:rPr>
          <w:rFonts w:ascii="仿宋" w:eastAsia="仿宋" w:hAnsi="仿宋" w:cs="Times New Roman"/>
          <w:kern w:val="0"/>
          <w:sz w:val="32"/>
          <w:szCs w:val="32"/>
        </w:rPr>
        <w:t>千瓦时，</w:t>
      </w:r>
      <w:r w:rsidR="00FE1621" w:rsidRPr="00470C79">
        <w:rPr>
          <w:rFonts w:ascii="仿宋" w:eastAsia="仿宋" w:hAnsi="仿宋" w:cs="Times New Roman" w:hint="eastAsia"/>
          <w:kern w:val="0"/>
          <w:sz w:val="32"/>
          <w:szCs w:val="32"/>
        </w:rPr>
        <w:t>全</w:t>
      </w:r>
      <w:r w:rsidR="00FE1621" w:rsidRPr="00470C79">
        <w:rPr>
          <w:rFonts w:ascii="仿宋" w:eastAsia="仿宋" w:hAnsi="仿宋" w:cs="Times New Roman"/>
          <w:kern w:val="0"/>
          <w:sz w:val="32"/>
          <w:szCs w:val="32"/>
        </w:rPr>
        <w:t>年用电量可达到</w:t>
      </w:r>
      <w:r w:rsidR="00FE1621" w:rsidRPr="00470C79">
        <w:rPr>
          <w:rFonts w:ascii="仿宋" w:eastAsia="仿宋" w:hAnsi="仿宋" w:cs="Times New Roman" w:hint="eastAsia"/>
          <w:kern w:val="0"/>
          <w:sz w:val="32"/>
          <w:szCs w:val="32"/>
        </w:rPr>
        <w:t>4.2</w:t>
      </w:r>
      <w:r w:rsidR="00B7394F" w:rsidRPr="00470C79">
        <w:rPr>
          <w:rFonts w:ascii="仿宋" w:eastAsia="仿宋" w:hAnsi="仿宋" w:cs="Times New Roman" w:hint="eastAsia"/>
          <w:kern w:val="0"/>
          <w:sz w:val="32"/>
          <w:szCs w:val="32"/>
        </w:rPr>
        <w:t>亿</w:t>
      </w:r>
      <w:r w:rsidR="004A3742" w:rsidRPr="00470C79">
        <w:rPr>
          <w:rFonts w:ascii="仿宋" w:eastAsia="仿宋" w:hAnsi="仿宋" w:cs="Times New Roman" w:hint="eastAsia"/>
          <w:kern w:val="0"/>
          <w:sz w:val="32"/>
          <w:szCs w:val="32"/>
        </w:rPr>
        <w:lastRenderedPageBreak/>
        <w:t>千瓦时。</w:t>
      </w:r>
      <w:r w:rsidR="00473D14" w:rsidRPr="00470C79">
        <w:rPr>
          <w:rFonts w:ascii="仿宋" w:eastAsia="仿宋" w:hAnsi="仿宋"/>
          <w:sz w:val="32"/>
          <w:szCs w:val="32"/>
        </w:rPr>
        <w:t>但同时还存在诸多影响用电量增长的不利因素，如</w:t>
      </w:r>
      <w:r w:rsidR="00473D14" w:rsidRPr="00470C79">
        <w:rPr>
          <w:rFonts w:ascii="仿宋" w:eastAsia="仿宋" w:hAnsi="仿宋" w:hint="eastAsia"/>
          <w:sz w:val="32"/>
          <w:szCs w:val="32"/>
        </w:rPr>
        <w:t>传统经济受疫情影响,</w:t>
      </w:r>
      <w:r w:rsidR="00473D14" w:rsidRPr="00470C79">
        <w:rPr>
          <w:rFonts w:ascii="仿宋" w:eastAsia="仿宋" w:hAnsi="仿宋"/>
          <w:sz w:val="32"/>
          <w:szCs w:val="32"/>
        </w:rPr>
        <w:t>国家调控房地产市场，推进“蓝天工程”节能减排项目，将影响我市镁砂、钢铁、水泥等高耗能行业生产以及华锦集团、长春化工</w:t>
      </w:r>
      <w:r w:rsidR="00473D14" w:rsidRPr="00470C79">
        <w:rPr>
          <w:rFonts w:ascii="仿宋" w:eastAsia="仿宋" w:hAnsi="仿宋" w:hint="eastAsia"/>
          <w:sz w:val="32"/>
          <w:szCs w:val="32"/>
        </w:rPr>
        <w:t>、</w:t>
      </w:r>
      <w:proofErr w:type="gramStart"/>
      <w:r w:rsidR="00473D14" w:rsidRPr="00470C79">
        <w:rPr>
          <w:rFonts w:ascii="仿宋" w:eastAsia="仿宋" w:hAnsi="仿宋"/>
          <w:sz w:val="32"/>
          <w:szCs w:val="32"/>
        </w:rPr>
        <w:t>辽东湾丰源</w:t>
      </w:r>
      <w:proofErr w:type="gramEnd"/>
      <w:r w:rsidR="00473D14" w:rsidRPr="00470C79">
        <w:rPr>
          <w:rFonts w:ascii="仿宋" w:eastAsia="仿宋" w:hAnsi="仿宋"/>
          <w:sz w:val="32"/>
          <w:szCs w:val="32"/>
        </w:rPr>
        <w:t>热力“热电联产”电厂的燃煤消耗，进而</w:t>
      </w:r>
      <w:r w:rsidR="00473D14" w:rsidRPr="00470C79">
        <w:rPr>
          <w:rFonts w:ascii="仿宋" w:eastAsia="仿宋" w:hAnsi="仿宋" w:hint="eastAsia"/>
          <w:sz w:val="32"/>
          <w:szCs w:val="32"/>
        </w:rPr>
        <w:t>影响</w:t>
      </w:r>
      <w:r w:rsidR="00473D14" w:rsidRPr="00470C79">
        <w:rPr>
          <w:rFonts w:ascii="仿宋" w:eastAsia="仿宋" w:hAnsi="仿宋"/>
          <w:sz w:val="32"/>
          <w:szCs w:val="32"/>
        </w:rPr>
        <w:t>盘锦地区电力需求。</w:t>
      </w:r>
    </w:p>
    <w:p w:rsidR="002F0F90" w:rsidRPr="00470C79" w:rsidRDefault="00997857" w:rsidP="00997857">
      <w:pPr>
        <w:pStyle w:val="1"/>
        <w:rPr>
          <w:rFonts w:ascii="仿宋" w:eastAsia="仿宋" w:hAnsi="仿宋"/>
          <w:kern w:val="0"/>
          <w:sz w:val="32"/>
          <w:szCs w:val="32"/>
        </w:rPr>
      </w:pPr>
      <w:r w:rsidRPr="00470C79">
        <w:rPr>
          <w:rFonts w:ascii="仿宋" w:eastAsia="仿宋" w:hAnsi="仿宋" w:hint="eastAsia"/>
          <w:kern w:val="0"/>
          <w:sz w:val="32"/>
          <w:szCs w:val="32"/>
        </w:rPr>
        <w:t xml:space="preserve">    </w:t>
      </w:r>
      <w:r w:rsidR="003D2838" w:rsidRPr="00470C79">
        <w:rPr>
          <w:rFonts w:ascii="仿宋" w:eastAsia="仿宋" w:hAnsi="仿宋" w:hint="eastAsia"/>
          <w:kern w:val="0"/>
          <w:sz w:val="32"/>
          <w:szCs w:val="32"/>
        </w:rPr>
        <w:t>根据综合预测，2020年盘锦电网最大网供电力将出现在12月份，达到160万千瓦，同比增长1</w:t>
      </w:r>
      <w:r w:rsidR="00B7394F" w:rsidRPr="00470C79">
        <w:rPr>
          <w:rFonts w:ascii="仿宋" w:eastAsia="仿宋" w:hAnsi="仿宋" w:hint="eastAsia"/>
          <w:kern w:val="0"/>
          <w:sz w:val="32"/>
          <w:szCs w:val="32"/>
        </w:rPr>
        <w:t>5.5</w:t>
      </w:r>
      <w:r w:rsidR="003D2838" w:rsidRPr="00470C79">
        <w:rPr>
          <w:rFonts w:ascii="仿宋" w:eastAsia="仿宋" w:hAnsi="仿宋" w:hint="eastAsia"/>
          <w:kern w:val="0"/>
          <w:sz w:val="32"/>
          <w:szCs w:val="32"/>
        </w:rPr>
        <w:t>%。</w:t>
      </w:r>
      <w:r w:rsidR="003D2838" w:rsidRPr="00470C79">
        <w:rPr>
          <w:rFonts w:ascii="仿宋" w:eastAsia="仿宋" w:hAnsi="仿宋"/>
          <w:kern w:val="0"/>
          <w:sz w:val="32"/>
          <w:szCs w:val="32"/>
        </w:rPr>
        <w:t xml:space="preserve"> </w:t>
      </w:r>
    </w:p>
    <w:p w:rsidR="00997857" w:rsidRPr="00470C79" w:rsidRDefault="00D934A9" w:rsidP="00997857">
      <w:pPr>
        <w:pStyle w:val="1"/>
        <w:rPr>
          <w:rFonts w:ascii="仿宋" w:eastAsia="仿宋" w:hAnsi="仿宋"/>
          <w:b/>
          <w:sz w:val="32"/>
          <w:szCs w:val="32"/>
        </w:rPr>
      </w:pPr>
      <w:r w:rsidRPr="00470C79">
        <w:rPr>
          <w:rFonts w:ascii="仿宋" w:eastAsia="仿宋" w:hAnsi="仿宋" w:hint="eastAsia"/>
          <w:b/>
          <w:sz w:val="32"/>
          <w:szCs w:val="32"/>
        </w:rPr>
        <w:t xml:space="preserve">   </w:t>
      </w:r>
      <w:r w:rsidR="00997857" w:rsidRPr="00470C79">
        <w:rPr>
          <w:rFonts w:ascii="仿宋" w:eastAsia="仿宋" w:hAnsi="仿宋"/>
          <w:b/>
          <w:sz w:val="32"/>
          <w:szCs w:val="32"/>
        </w:rPr>
        <w:t>（</w:t>
      </w:r>
      <w:r w:rsidR="00997857" w:rsidRPr="00470C79">
        <w:rPr>
          <w:rFonts w:ascii="仿宋" w:eastAsia="仿宋" w:hAnsi="仿宋" w:hint="eastAsia"/>
          <w:b/>
          <w:sz w:val="32"/>
          <w:szCs w:val="32"/>
        </w:rPr>
        <w:t>三</w:t>
      </w:r>
      <w:r w:rsidR="00997857" w:rsidRPr="00470C79">
        <w:rPr>
          <w:rFonts w:ascii="仿宋" w:eastAsia="仿宋" w:hAnsi="仿宋"/>
          <w:b/>
          <w:sz w:val="32"/>
          <w:szCs w:val="32"/>
        </w:rPr>
        <w:t>）</w:t>
      </w:r>
      <w:r w:rsidR="00997857" w:rsidRPr="00470C79">
        <w:rPr>
          <w:rFonts w:ascii="仿宋" w:eastAsia="仿宋" w:hAnsi="仿宋" w:hint="eastAsia"/>
          <w:b/>
          <w:sz w:val="32"/>
          <w:szCs w:val="32"/>
        </w:rPr>
        <w:t>地区电网输送能力分析</w:t>
      </w:r>
    </w:p>
    <w:p w:rsidR="00F263C2" w:rsidRPr="00470C79" w:rsidRDefault="00997857" w:rsidP="00997857">
      <w:pPr>
        <w:pStyle w:val="1"/>
        <w:rPr>
          <w:rFonts w:ascii="仿宋" w:eastAsia="仿宋" w:hAnsi="仿宋"/>
          <w:kern w:val="0"/>
          <w:sz w:val="32"/>
          <w:szCs w:val="32"/>
        </w:rPr>
      </w:pPr>
      <w:r w:rsidRPr="00470C79">
        <w:rPr>
          <w:rFonts w:ascii="仿宋" w:eastAsia="仿宋" w:hAnsi="仿宋" w:hint="eastAsia"/>
          <w:kern w:val="0"/>
          <w:sz w:val="32"/>
          <w:szCs w:val="32"/>
        </w:rPr>
        <w:t xml:space="preserve">    </w:t>
      </w:r>
      <w:r w:rsidR="00F263C2" w:rsidRPr="00470C79">
        <w:rPr>
          <w:rFonts w:ascii="仿宋" w:eastAsia="仿宋" w:hAnsi="仿宋" w:hint="eastAsia"/>
          <w:kern w:val="0"/>
          <w:sz w:val="32"/>
          <w:szCs w:val="32"/>
        </w:rPr>
        <w:t>2020年，盘锦电网分别受入500千伏北宁变</w:t>
      </w:r>
      <w:proofErr w:type="gramStart"/>
      <w:r w:rsidR="00F263C2" w:rsidRPr="00470C79">
        <w:rPr>
          <w:rFonts w:ascii="仿宋" w:eastAsia="仿宋" w:hAnsi="仿宋" w:hint="eastAsia"/>
          <w:kern w:val="0"/>
          <w:sz w:val="32"/>
          <w:szCs w:val="32"/>
        </w:rPr>
        <w:t>及鹤乡变</w:t>
      </w:r>
      <w:proofErr w:type="gramEnd"/>
      <w:r w:rsidR="00F263C2" w:rsidRPr="00470C79">
        <w:rPr>
          <w:rFonts w:ascii="仿宋" w:eastAsia="仿宋" w:hAnsi="仿宋" w:hint="eastAsia"/>
          <w:kern w:val="0"/>
          <w:sz w:val="32"/>
          <w:szCs w:val="32"/>
        </w:rPr>
        <w:t>电源，并有华润盘锦热电厂700兆瓦机组作为电源支撑，网架坚强、结构合理。在正常方式下，盘锦电网电源充足，供电可靠，供电能力较强。</w:t>
      </w:r>
    </w:p>
    <w:p w:rsidR="00F263C2" w:rsidRPr="00470C79" w:rsidRDefault="00F263C2" w:rsidP="008A1BB9">
      <w:pPr>
        <w:spacing w:line="420" w:lineRule="exact"/>
        <w:ind w:firstLineChars="200" w:firstLine="643"/>
        <w:rPr>
          <w:rFonts w:ascii="仿宋" w:eastAsia="仿宋" w:hAnsi="仿宋" w:cs="Times New Roman"/>
          <w:b/>
          <w:kern w:val="0"/>
          <w:sz w:val="32"/>
          <w:szCs w:val="32"/>
        </w:rPr>
      </w:pPr>
      <w:r w:rsidRPr="00470C79">
        <w:rPr>
          <w:rFonts w:ascii="仿宋" w:eastAsia="仿宋" w:hAnsi="仿宋" w:cs="Times New Roman" w:hint="eastAsia"/>
          <w:b/>
          <w:kern w:val="0"/>
          <w:sz w:val="32"/>
          <w:szCs w:val="32"/>
        </w:rPr>
        <w:t>1．输电线路供电能力</w:t>
      </w:r>
    </w:p>
    <w:p w:rsidR="00F263C2" w:rsidRPr="00470C79" w:rsidRDefault="00F263C2" w:rsidP="00F263C2">
      <w:pPr>
        <w:pStyle w:val="1"/>
        <w:rPr>
          <w:rFonts w:ascii="仿宋" w:eastAsia="仿宋" w:hAnsi="仿宋"/>
          <w:kern w:val="0"/>
          <w:sz w:val="32"/>
          <w:szCs w:val="32"/>
        </w:rPr>
      </w:pPr>
      <w:r w:rsidRPr="00470C79">
        <w:rPr>
          <w:rFonts w:ascii="仿宋" w:eastAsia="仿宋" w:hAnsi="仿宋" w:hint="eastAsia"/>
          <w:kern w:val="0"/>
          <w:sz w:val="32"/>
          <w:szCs w:val="32"/>
        </w:rPr>
        <w:t xml:space="preserve">    盘锦电网220及66千伏系统没有负载率大于80%的重载线路，最大负载率小于20%的轻载线路有22条。盘山县部分地区66千伏线路（双山线、</w:t>
      </w:r>
      <w:proofErr w:type="gramStart"/>
      <w:r w:rsidRPr="00470C79">
        <w:rPr>
          <w:rFonts w:ascii="仿宋" w:eastAsia="仿宋" w:hAnsi="仿宋" w:hint="eastAsia"/>
          <w:kern w:val="0"/>
          <w:sz w:val="32"/>
          <w:szCs w:val="32"/>
        </w:rPr>
        <w:t>曙</w:t>
      </w:r>
      <w:proofErr w:type="gramEnd"/>
      <w:r w:rsidRPr="00470C79">
        <w:rPr>
          <w:rFonts w:ascii="仿宋" w:eastAsia="仿宋" w:hAnsi="仿宋" w:hint="eastAsia"/>
          <w:kern w:val="0"/>
          <w:sz w:val="32"/>
          <w:szCs w:val="32"/>
        </w:rPr>
        <w:t>杨线、</w:t>
      </w:r>
      <w:proofErr w:type="gramStart"/>
      <w:r w:rsidRPr="00470C79">
        <w:rPr>
          <w:rFonts w:ascii="仿宋" w:eastAsia="仿宋" w:hAnsi="仿宋" w:hint="eastAsia"/>
          <w:kern w:val="0"/>
          <w:sz w:val="32"/>
          <w:szCs w:val="32"/>
        </w:rPr>
        <w:t>曙</w:t>
      </w:r>
      <w:proofErr w:type="gramEnd"/>
      <w:r w:rsidRPr="00470C79">
        <w:rPr>
          <w:rFonts w:ascii="仿宋" w:eastAsia="仿宋" w:hAnsi="仿宋" w:hint="eastAsia"/>
          <w:kern w:val="0"/>
          <w:sz w:val="32"/>
          <w:szCs w:val="32"/>
        </w:rPr>
        <w:t>右线）供电半径过大，均为放射性线路并且T接负荷较多。建议</w:t>
      </w:r>
      <w:proofErr w:type="gramStart"/>
      <w:r w:rsidRPr="00470C79">
        <w:rPr>
          <w:rFonts w:ascii="仿宋" w:eastAsia="仿宋" w:hAnsi="仿宋" w:hint="eastAsia"/>
          <w:kern w:val="0"/>
          <w:sz w:val="32"/>
          <w:szCs w:val="32"/>
        </w:rPr>
        <w:t>加快边</w:t>
      </w:r>
      <w:proofErr w:type="gramEnd"/>
      <w:r w:rsidRPr="00470C79">
        <w:rPr>
          <w:rFonts w:ascii="仿宋" w:eastAsia="仿宋" w:hAnsi="仿宋" w:hint="eastAsia"/>
          <w:kern w:val="0"/>
          <w:sz w:val="32"/>
          <w:szCs w:val="32"/>
        </w:rPr>
        <w:t>北及光辉220千伏变电站66千伏送出工程建设，满足该区域供电可靠性要求。双北一、二线通过边北66千伏母线转带边大线、边高线</w:t>
      </w:r>
      <w:proofErr w:type="gramStart"/>
      <w:r w:rsidRPr="00470C79">
        <w:rPr>
          <w:rFonts w:ascii="仿宋" w:eastAsia="仿宋" w:hAnsi="仿宋" w:hint="eastAsia"/>
          <w:kern w:val="0"/>
          <w:sz w:val="32"/>
          <w:szCs w:val="32"/>
        </w:rPr>
        <w:t>以及边胜甲</w:t>
      </w:r>
      <w:proofErr w:type="gramEnd"/>
      <w:r w:rsidRPr="00470C79">
        <w:rPr>
          <w:rFonts w:ascii="仿宋" w:eastAsia="仿宋" w:hAnsi="仿宋" w:hint="eastAsia"/>
          <w:kern w:val="0"/>
          <w:sz w:val="32"/>
          <w:szCs w:val="32"/>
        </w:rPr>
        <w:t>、乙线，供电半径过大，建议</w:t>
      </w:r>
      <w:proofErr w:type="gramStart"/>
      <w:r w:rsidRPr="00470C79">
        <w:rPr>
          <w:rFonts w:ascii="仿宋" w:eastAsia="仿宋" w:hAnsi="仿宋" w:hint="eastAsia"/>
          <w:kern w:val="0"/>
          <w:sz w:val="32"/>
          <w:szCs w:val="32"/>
        </w:rPr>
        <w:t>加快边北变主</w:t>
      </w:r>
      <w:proofErr w:type="gramEnd"/>
      <w:r w:rsidRPr="00470C79">
        <w:rPr>
          <w:rFonts w:ascii="仿宋" w:eastAsia="仿宋" w:hAnsi="仿宋" w:hint="eastAsia"/>
          <w:kern w:val="0"/>
          <w:sz w:val="32"/>
          <w:szCs w:val="32"/>
        </w:rPr>
        <w:t>变投运工程。</w:t>
      </w:r>
    </w:p>
    <w:p w:rsidR="008A1BB9" w:rsidRPr="00470C79" w:rsidRDefault="008A1BB9" w:rsidP="008A1BB9">
      <w:pPr>
        <w:spacing w:line="420" w:lineRule="exact"/>
        <w:ind w:firstLineChars="200" w:firstLine="643"/>
        <w:rPr>
          <w:rFonts w:ascii="仿宋" w:eastAsia="仿宋" w:hAnsi="仿宋" w:cs="Times New Roman"/>
          <w:b/>
          <w:kern w:val="0"/>
          <w:sz w:val="32"/>
          <w:szCs w:val="32"/>
        </w:rPr>
      </w:pPr>
      <w:bookmarkStart w:id="0" w:name="_Toc403986934"/>
      <w:r w:rsidRPr="00470C79">
        <w:rPr>
          <w:rFonts w:ascii="仿宋" w:eastAsia="仿宋" w:hAnsi="仿宋" w:cs="Times New Roman" w:hint="eastAsia"/>
          <w:b/>
          <w:kern w:val="0"/>
          <w:sz w:val="32"/>
          <w:szCs w:val="32"/>
        </w:rPr>
        <w:t>2．变电设备供电能力</w:t>
      </w:r>
      <w:bookmarkEnd w:id="0"/>
    </w:p>
    <w:p w:rsidR="008A1BB9" w:rsidRPr="00470C79" w:rsidRDefault="008A1BB9" w:rsidP="008A1BB9">
      <w:pPr>
        <w:ind w:firstLineChars="200" w:firstLine="640"/>
        <w:rPr>
          <w:rFonts w:ascii="仿宋" w:eastAsia="仿宋" w:hAnsi="仿宋" w:cs="Times New Roman"/>
          <w:kern w:val="0"/>
          <w:sz w:val="32"/>
          <w:szCs w:val="32"/>
        </w:rPr>
      </w:pPr>
      <w:r w:rsidRPr="00470C79">
        <w:rPr>
          <w:rFonts w:ascii="仿宋" w:eastAsia="仿宋" w:hAnsi="仿宋" w:cs="Times New Roman" w:hint="eastAsia"/>
          <w:kern w:val="0"/>
          <w:sz w:val="32"/>
          <w:szCs w:val="32"/>
        </w:rPr>
        <w:t>2020年，盘锦电网共有11座220千伏公司所属变电站，</w:t>
      </w:r>
      <w:r w:rsidRPr="00470C79">
        <w:rPr>
          <w:rFonts w:ascii="仿宋" w:eastAsia="仿宋" w:hAnsi="仿宋" w:cs="Times New Roman" w:hint="eastAsia"/>
          <w:kern w:val="0"/>
          <w:sz w:val="32"/>
          <w:szCs w:val="32"/>
        </w:rPr>
        <w:lastRenderedPageBreak/>
        <w:t>其中220千伏新立</w:t>
      </w:r>
      <w:proofErr w:type="gramStart"/>
      <w:r w:rsidRPr="00470C79">
        <w:rPr>
          <w:rFonts w:ascii="仿宋" w:eastAsia="仿宋" w:hAnsi="仿宋" w:cs="Times New Roman" w:hint="eastAsia"/>
          <w:kern w:val="0"/>
          <w:sz w:val="32"/>
          <w:szCs w:val="32"/>
        </w:rPr>
        <w:t>变虽然</w:t>
      </w:r>
      <w:proofErr w:type="gramEnd"/>
      <w:r w:rsidRPr="00470C79">
        <w:rPr>
          <w:rFonts w:ascii="仿宋" w:eastAsia="仿宋" w:hAnsi="仿宋" w:cs="Times New Roman" w:hint="eastAsia"/>
          <w:kern w:val="0"/>
          <w:sz w:val="32"/>
          <w:szCs w:val="32"/>
        </w:rPr>
        <w:t>有较强的供电能力，但主变负载率一直偏低，短期</w:t>
      </w:r>
      <w:proofErr w:type="gramStart"/>
      <w:r w:rsidRPr="00470C79">
        <w:rPr>
          <w:rFonts w:ascii="仿宋" w:eastAsia="仿宋" w:hAnsi="仿宋" w:cs="Times New Roman" w:hint="eastAsia"/>
          <w:kern w:val="0"/>
          <w:sz w:val="32"/>
          <w:szCs w:val="32"/>
        </w:rPr>
        <w:t>内主变将处于</w:t>
      </w:r>
      <w:proofErr w:type="gramEnd"/>
      <w:r w:rsidRPr="00470C79">
        <w:rPr>
          <w:rFonts w:ascii="仿宋" w:eastAsia="仿宋" w:hAnsi="仿宋" w:cs="Times New Roman" w:hint="eastAsia"/>
          <w:kern w:val="0"/>
          <w:sz w:val="32"/>
          <w:szCs w:val="32"/>
        </w:rPr>
        <w:t>不经济运行状态。需在保证供电能力及供电可靠性前提下，合理进行用电引导，转移网内部分负荷以提高主变负载率。兴隆</w:t>
      </w:r>
      <w:proofErr w:type="gramStart"/>
      <w:r w:rsidRPr="00470C79">
        <w:rPr>
          <w:rFonts w:ascii="仿宋" w:eastAsia="仿宋" w:hAnsi="仿宋" w:cs="Times New Roman" w:hint="eastAsia"/>
          <w:kern w:val="0"/>
          <w:sz w:val="32"/>
          <w:szCs w:val="32"/>
        </w:rPr>
        <w:t>台变主变单主</w:t>
      </w:r>
      <w:proofErr w:type="gramEnd"/>
      <w:r w:rsidRPr="00470C79">
        <w:rPr>
          <w:rFonts w:ascii="仿宋" w:eastAsia="仿宋" w:hAnsi="仿宋" w:cs="Times New Roman" w:hint="eastAsia"/>
          <w:kern w:val="0"/>
          <w:sz w:val="32"/>
          <w:szCs w:val="32"/>
        </w:rPr>
        <w:t>变负载预计仍将超过70%，</w:t>
      </w:r>
      <w:proofErr w:type="gramStart"/>
      <w:r w:rsidRPr="00470C79">
        <w:rPr>
          <w:rFonts w:ascii="仿宋" w:eastAsia="仿宋" w:hAnsi="仿宋" w:cs="Times New Roman" w:hint="eastAsia"/>
          <w:kern w:val="0"/>
          <w:sz w:val="32"/>
          <w:szCs w:val="32"/>
        </w:rPr>
        <w:t>整站负载</w:t>
      </w:r>
      <w:proofErr w:type="gramEnd"/>
      <w:r w:rsidRPr="00470C79">
        <w:rPr>
          <w:rFonts w:ascii="仿宋" w:eastAsia="仿宋" w:hAnsi="仿宋" w:cs="Times New Roman" w:hint="eastAsia"/>
          <w:kern w:val="0"/>
          <w:sz w:val="32"/>
          <w:szCs w:val="32"/>
        </w:rPr>
        <w:t>率偏高。南环</w:t>
      </w:r>
      <w:proofErr w:type="gramStart"/>
      <w:r w:rsidRPr="00470C79">
        <w:rPr>
          <w:rFonts w:ascii="仿宋" w:eastAsia="仿宋" w:hAnsi="仿宋" w:cs="Times New Roman" w:hint="eastAsia"/>
          <w:kern w:val="0"/>
          <w:sz w:val="32"/>
          <w:szCs w:val="32"/>
        </w:rPr>
        <w:t>变主变迎</w:t>
      </w:r>
      <w:proofErr w:type="gramEnd"/>
      <w:r w:rsidRPr="00470C79">
        <w:rPr>
          <w:rFonts w:ascii="仿宋" w:eastAsia="仿宋" w:hAnsi="仿宋" w:cs="Times New Roman" w:hint="eastAsia"/>
          <w:kern w:val="0"/>
          <w:sz w:val="32"/>
          <w:szCs w:val="32"/>
        </w:rPr>
        <w:t>峰度夏期间可能出现重载现象，应提前调整运行方式，将南环</w:t>
      </w:r>
      <w:proofErr w:type="gramStart"/>
      <w:r w:rsidRPr="00470C79">
        <w:rPr>
          <w:rFonts w:ascii="仿宋" w:eastAsia="仿宋" w:hAnsi="仿宋" w:cs="Times New Roman" w:hint="eastAsia"/>
          <w:kern w:val="0"/>
          <w:sz w:val="32"/>
          <w:szCs w:val="32"/>
        </w:rPr>
        <w:t>变部分</w:t>
      </w:r>
      <w:proofErr w:type="gramEnd"/>
      <w:r w:rsidRPr="00470C79">
        <w:rPr>
          <w:rFonts w:ascii="仿宋" w:eastAsia="仿宋" w:hAnsi="仿宋" w:cs="Times New Roman" w:hint="eastAsia"/>
          <w:kern w:val="0"/>
          <w:sz w:val="32"/>
          <w:szCs w:val="32"/>
        </w:rPr>
        <w:t>负荷倒至盘山变及曙光变运行，控制</w:t>
      </w:r>
      <w:proofErr w:type="gramStart"/>
      <w:r w:rsidRPr="00470C79">
        <w:rPr>
          <w:rFonts w:ascii="仿宋" w:eastAsia="仿宋" w:hAnsi="仿宋" w:cs="Times New Roman" w:hint="eastAsia"/>
          <w:kern w:val="0"/>
          <w:sz w:val="32"/>
          <w:szCs w:val="32"/>
        </w:rPr>
        <w:t>南环变主变</w:t>
      </w:r>
      <w:proofErr w:type="gramEnd"/>
      <w:r w:rsidRPr="00470C79">
        <w:rPr>
          <w:rFonts w:ascii="仿宋" w:eastAsia="仿宋" w:hAnsi="仿宋" w:cs="Times New Roman" w:hint="eastAsia"/>
          <w:kern w:val="0"/>
          <w:sz w:val="32"/>
          <w:szCs w:val="32"/>
        </w:rPr>
        <w:t>负载率在合理范围之内。其余220千伏变电站负载率都在正常水平。</w:t>
      </w:r>
    </w:p>
    <w:p w:rsidR="008A1BB9" w:rsidRPr="00470C79" w:rsidRDefault="008A1BB9" w:rsidP="008A1BB9">
      <w:pPr>
        <w:pStyle w:val="1"/>
        <w:rPr>
          <w:rFonts w:ascii="仿宋" w:eastAsia="仿宋" w:hAnsi="仿宋"/>
          <w:kern w:val="0"/>
          <w:sz w:val="32"/>
          <w:szCs w:val="32"/>
        </w:rPr>
      </w:pPr>
      <w:r w:rsidRPr="00470C79">
        <w:rPr>
          <w:rFonts w:ascii="仿宋" w:eastAsia="仿宋" w:hAnsi="仿宋" w:hint="eastAsia"/>
          <w:kern w:val="0"/>
          <w:sz w:val="32"/>
          <w:szCs w:val="32"/>
        </w:rPr>
        <w:t xml:space="preserve">     2020年将投运</w:t>
      </w:r>
      <w:proofErr w:type="gramStart"/>
      <w:r w:rsidRPr="00470C79">
        <w:rPr>
          <w:rFonts w:ascii="仿宋" w:eastAsia="仿宋" w:hAnsi="仿宋" w:hint="eastAsia"/>
          <w:kern w:val="0"/>
          <w:sz w:val="32"/>
          <w:szCs w:val="32"/>
        </w:rPr>
        <w:t>5座</w:t>
      </w:r>
      <w:r w:rsidR="00ED5574">
        <w:rPr>
          <w:rFonts w:ascii="仿宋" w:eastAsia="仿宋" w:hAnsi="仿宋" w:hint="eastAsia"/>
          <w:kern w:val="0"/>
          <w:sz w:val="32"/>
          <w:szCs w:val="32"/>
        </w:rPr>
        <w:t>国</w:t>
      </w:r>
      <w:r w:rsidR="00ED5574">
        <w:rPr>
          <w:rFonts w:ascii="仿宋" w:eastAsia="仿宋" w:hAnsi="仿宋"/>
          <w:kern w:val="0"/>
          <w:sz w:val="32"/>
          <w:szCs w:val="32"/>
        </w:rPr>
        <w:t>网盘锦</w:t>
      </w:r>
      <w:proofErr w:type="gramEnd"/>
      <w:r w:rsidR="00ED5574">
        <w:rPr>
          <w:rFonts w:ascii="仿宋" w:eastAsia="仿宋" w:hAnsi="仿宋"/>
          <w:kern w:val="0"/>
          <w:sz w:val="32"/>
          <w:szCs w:val="32"/>
        </w:rPr>
        <w:t>供电</w:t>
      </w:r>
      <w:r w:rsidRPr="00470C79">
        <w:rPr>
          <w:rFonts w:ascii="仿宋" w:eastAsia="仿宋" w:hAnsi="仿宋" w:hint="eastAsia"/>
          <w:kern w:val="0"/>
          <w:sz w:val="32"/>
          <w:szCs w:val="32"/>
        </w:rPr>
        <w:t>公司所属66千伏变电站，</w:t>
      </w:r>
      <w:r w:rsidR="00ED5574">
        <w:rPr>
          <w:rFonts w:ascii="仿宋" w:eastAsia="仿宋" w:hAnsi="仿宋" w:hint="eastAsia"/>
          <w:kern w:val="0"/>
          <w:sz w:val="32"/>
          <w:szCs w:val="32"/>
        </w:rPr>
        <w:t>累计</w:t>
      </w:r>
      <w:r w:rsidRPr="00470C79">
        <w:rPr>
          <w:rFonts w:ascii="仿宋" w:eastAsia="仿宋" w:hAnsi="仿宋" w:hint="eastAsia"/>
          <w:kern w:val="0"/>
          <w:sz w:val="32"/>
          <w:szCs w:val="32"/>
        </w:rPr>
        <w:t>66千伏变电站达76座。正常方式下西安变、</w:t>
      </w:r>
      <w:proofErr w:type="gramStart"/>
      <w:r w:rsidRPr="00470C79">
        <w:rPr>
          <w:rFonts w:ascii="仿宋" w:eastAsia="仿宋" w:hAnsi="仿宋" w:hint="eastAsia"/>
          <w:kern w:val="0"/>
          <w:sz w:val="32"/>
          <w:szCs w:val="32"/>
        </w:rPr>
        <w:t>田家变</w:t>
      </w:r>
      <w:proofErr w:type="gramEnd"/>
      <w:r w:rsidRPr="00470C79">
        <w:rPr>
          <w:rFonts w:ascii="仿宋" w:eastAsia="仿宋" w:hAnsi="仿宋" w:hint="eastAsia"/>
          <w:kern w:val="0"/>
          <w:sz w:val="32"/>
          <w:szCs w:val="32"/>
        </w:rPr>
        <w:t>等变电站可能出现重载情况，应提前采取措施予以应对。其余除部分新投运变电站负载率较低之外，负载率均在合理范围，不存在变压器重载情况,区域电网的供电能力稳定。</w:t>
      </w:r>
    </w:p>
    <w:p w:rsidR="008A1BB9" w:rsidRPr="00470C79" w:rsidRDefault="00D934A9" w:rsidP="008A1BB9">
      <w:pPr>
        <w:pStyle w:val="1"/>
        <w:rPr>
          <w:rFonts w:ascii="仿宋" w:eastAsia="仿宋" w:hAnsi="仿宋"/>
          <w:b/>
          <w:sz w:val="32"/>
          <w:szCs w:val="32"/>
        </w:rPr>
      </w:pPr>
      <w:r w:rsidRPr="00470C79">
        <w:rPr>
          <w:rFonts w:ascii="仿宋" w:eastAsia="仿宋" w:hAnsi="仿宋" w:hint="eastAsia"/>
          <w:b/>
          <w:sz w:val="32"/>
          <w:szCs w:val="32"/>
        </w:rPr>
        <w:t xml:space="preserve">   </w:t>
      </w:r>
      <w:r w:rsidR="008A1BB9" w:rsidRPr="00470C79">
        <w:rPr>
          <w:rFonts w:ascii="仿宋" w:eastAsia="仿宋" w:hAnsi="仿宋"/>
          <w:b/>
          <w:sz w:val="32"/>
          <w:szCs w:val="32"/>
        </w:rPr>
        <w:t>（</w:t>
      </w:r>
      <w:r w:rsidR="008A1BB9" w:rsidRPr="00470C79">
        <w:rPr>
          <w:rFonts w:ascii="仿宋" w:eastAsia="仿宋" w:hAnsi="仿宋" w:hint="eastAsia"/>
          <w:b/>
          <w:sz w:val="32"/>
          <w:szCs w:val="32"/>
        </w:rPr>
        <w:t>四</w:t>
      </w:r>
      <w:r w:rsidR="008A1BB9" w:rsidRPr="00470C79">
        <w:rPr>
          <w:rFonts w:ascii="仿宋" w:eastAsia="仿宋" w:hAnsi="仿宋"/>
          <w:b/>
          <w:sz w:val="32"/>
          <w:szCs w:val="32"/>
        </w:rPr>
        <w:t>）</w:t>
      </w:r>
      <w:r w:rsidR="008A1BB9" w:rsidRPr="00470C79">
        <w:rPr>
          <w:rFonts w:ascii="仿宋" w:eastAsia="仿宋" w:hAnsi="仿宋" w:hint="eastAsia"/>
          <w:b/>
          <w:sz w:val="32"/>
          <w:szCs w:val="32"/>
        </w:rPr>
        <w:t>地区调峰能力分析</w:t>
      </w:r>
      <w:bookmarkStart w:id="1" w:name="_GoBack"/>
      <w:bookmarkEnd w:id="1"/>
    </w:p>
    <w:p w:rsidR="00D934A9" w:rsidRPr="00470C79" w:rsidRDefault="00D934A9" w:rsidP="008A1BB9">
      <w:pPr>
        <w:pStyle w:val="1"/>
        <w:rPr>
          <w:rFonts w:ascii="仿宋" w:eastAsia="仿宋" w:hAnsi="仿宋"/>
          <w:kern w:val="0"/>
          <w:sz w:val="32"/>
          <w:szCs w:val="32"/>
        </w:rPr>
      </w:pPr>
      <w:r w:rsidRPr="00470C79">
        <w:rPr>
          <w:rFonts w:ascii="仿宋" w:eastAsia="仿宋" w:hAnsi="仿宋" w:hint="eastAsia"/>
          <w:kern w:val="0"/>
          <w:sz w:val="32"/>
          <w:szCs w:val="32"/>
        </w:rPr>
        <w:t xml:space="preserve">    2019年底，盘锦电网共有66千伏及以下各类发电厂11座，总并网容量为294.14兆瓦。其中</w:t>
      </w:r>
      <w:r w:rsidR="000267F8" w:rsidRPr="00470C79">
        <w:rPr>
          <w:rFonts w:ascii="仿宋" w:eastAsia="仿宋" w:hAnsi="仿宋" w:hint="eastAsia"/>
          <w:kern w:val="0"/>
          <w:sz w:val="32"/>
          <w:szCs w:val="32"/>
        </w:rPr>
        <w:t>66千伏</w:t>
      </w:r>
      <w:r w:rsidRPr="00470C79">
        <w:rPr>
          <w:rFonts w:ascii="仿宋" w:eastAsia="仿宋" w:hAnsi="仿宋" w:hint="eastAsia"/>
          <w:kern w:val="0"/>
          <w:sz w:val="32"/>
          <w:szCs w:val="32"/>
        </w:rPr>
        <w:t>火电装机容量200兆瓦（6台），风电装机容量49.5兆瓦（30台），光伏并网容量35.64兆瓦（4座），生物质能电厂装机容量3兆瓦（1台），化工余热发电厂装机容量6兆瓦（1台）。</w:t>
      </w:r>
    </w:p>
    <w:p w:rsidR="00D934A9" w:rsidRPr="00470C79" w:rsidRDefault="00D934A9" w:rsidP="008A1BB9">
      <w:pPr>
        <w:pStyle w:val="1"/>
        <w:rPr>
          <w:rFonts w:ascii="仿宋" w:eastAsia="仿宋" w:hAnsi="仿宋" w:cstheme="minorBidi"/>
          <w:sz w:val="32"/>
          <w:szCs w:val="32"/>
        </w:rPr>
      </w:pPr>
      <w:r w:rsidRPr="00470C79">
        <w:rPr>
          <w:rFonts w:ascii="仿宋" w:eastAsia="仿宋" w:hAnsi="仿宋" w:hint="eastAsia"/>
          <w:kern w:val="0"/>
          <w:sz w:val="32"/>
          <w:szCs w:val="32"/>
        </w:rPr>
        <w:t xml:space="preserve">    </w:t>
      </w:r>
      <w:r w:rsidRPr="00470C79">
        <w:rPr>
          <w:rFonts w:ascii="仿宋" w:eastAsia="仿宋" w:hAnsi="仿宋"/>
          <w:kern w:val="0"/>
          <w:sz w:val="32"/>
          <w:szCs w:val="32"/>
        </w:rPr>
        <w:t>20</w:t>
      </w:r>
      <w:r w:rsidRPr="00470C79">
        <w:rPr>
          <w:rFonts w:ascii="仿宋" w:eastAsia="仿宋" w:hAnsi="仿宋" w:hint="eastAsia"/>
          <w:kern w:val="0"/>
          <w:sz w:val="32"/>
          <w:szCs w:val="32"/>
        </w:rPr>
        <w:t>20年，盘锦电网预计新增发电装机容量1</w:t>
      </w:r>
      <w:r w:rsidR="00B22928" w:rsidRPr="00470C79">
        <w:rPr>
          <w:rFonts w:ascii="仿宋" w:eastAsia="仿宋" w:hAnsi="仿宋" w:hint="eastAsia"/>
          <w:kern w:val="0"/>
          <w:sz w:val="32"/>
          <w:szCs w:val="32"/>
        </w:rPr>
        <w:t>35</w:t>
      </w:r>
      <w:r w:rsidRPr="00470C79">
        <w:rPr>
          <w:rFonts w:ascii="仿宋" w:eastAsia="仿宋" w:hAnsi="仿宋" w:hint="eastAsia"/>
          <w:kern w:val="0"/>
          <w:sz w:val="32"/>
          <w:szCs w:val="32"/>
        </w:rPr>
        <w:t>.5兆瓦</w:t>
      </w:r>
      <w:bookmarkStart w:id="2" w:name="_Toc407085942"/>
      <w:bookmarkStart w:id="3" w:name="_Toc407118291"/>
      <w:bookmarkStart w:id="4" w:name="_Toc407058560"/>
      <w:bookmarkEnd w:id="2"/>
      <w:bookmarkEnd w:id="3"/>
      <w:bookmarkEnd w:id="4"/>
      <w:r w:rsidRPr="00470C79">
        <w:rPr>
          <w:rFonts w:ascii="仿宋" w:eastAsia="仿宋" w:hAnsi="仿宋" w:hint="eastAsia"/>
          <w:kern w:val="0"/>
          <w:sz w:val="32"/>
          <w:szCs w:val="32"/>
        </w:rPr>
        <w:t>，其中新增地方电厂3座，为京环垃圾发电厂、盘山新城热力发电厂及振兴热力发电厂</w:t>
      </w:r>
      <w:r w:rsidR="00B22928" w:rsidRPr="00470C79">
        <w:rPr>
          <w:rFonts w:ascii="仿宋" w:eastAsia="仿宋" w:hAnsi="仿宋" w:hint="eastAsia"/>
          <w:kern w:val="0"/>
          <w:sz w:val="32"/>
          <w:szCs w:val="32"/>
        </w:rPr>
        <w:t>，装机容量86兆瓦</w:t>
      </w:r>
      <w:r w:rsidRPr="00470C79">
        <w:rPr>
          <w:rFonts w:ascii="仿宋" w:eastAsia="仿宋" w:hAnsi="仿宋" w:hint="eastAsia"/>
          <w:kern w:val="0"/>
          <w:sz w:val="32"/>
          <w:szCs w:val="32"/>
        </w:rPr>
        <w:t>。扩建66</w:t>
      </w:r>
      <w:proofErr w:type="gramStart"/>
      <w:r w:rsidRPr="00470C79">
        <w:rPr>
          <w:rFonts w:ascii="仿宋" w:eastAsia="仿宋" w:hAnsi="仿宋" w:hint="eastAsia"/>
          <w:kern w:val="0"/>
          <w:sz w:val="32"/>
          <w:szCs w:val="32"/>
        </w:rPr>
        <w:t>千伏</w:t>
      </w:r>
      <w:r w:rsidRPr="00470C79">
        <w:rPr>
          <w:rFonts w:ascii="仿宋" w:eastAsia="仿宋" w:hAnsi="仿宋" w:hint="eastAsia"/>
          <w:kern w:val="0"/>
          <w:sz w:val="32"/>
          <w:szCs w:val="32"/>
        </w:rPr>
        <w:lastRenderedPageBreak/>
        <w:t>风</w:t>
      </w:r>
      <w:proofErr w:type="gramEnd"/>
      <w:r w:rsidRPr="00470C79">
        <w:rPr>
          <w:rFonts w:ascii="仿宋" w:eastAsia="仿宋" w:hAnsi="仿宋" w:hint="eastAsia"/>
          <w:kern w:val="0"/>
          <w:sz w:val="32"/>
          <w:szCs w:val="32"/>
        </w:rPr>
        <w:t>电场1座，为华能盘锦大洼风电场二期，新增风机30台，发电容量49.5兆瓦。</w:t>
      </w:r>
      <w:r w:rsidRPr="00470C79">
        <w:rPr>
          <w:rFonts w:ascii="仿宋" w:eastAsia="仿宋" w:hAnsi="仿宋" w:cstheme="minorBidi" w:hint="eastAsia"/>
          <w:sz w:val="32"/>
          <w:szCs w:val="32"/>
        </w:rPr>
        <w:t>目前接入66千伏</w:t>
      </w:r>
      <w:r w:rsidR="00B84E09" w:rsidRPr="00470C79">
        <w:rPr>
          <w:rFonts w:ascii="仿宋" w:eastAsia="仿宋" w:hAnsi="仿宋" w:cstheme="minorBidi" w:hint="eastAsia"/>
          <w:sz w:val="32"/>
          <w:szCs w:val="32"/>
        </w:rPr>
        <w:t>及</w:t>
      </w:r>
      <w:r w:rsidR="00B84E09" w:rsidRPr="00470C79">
        <w:rPr>
          <w:rFonts w:ascii="仿宋" w:eastAsia="仿宋" w:hAnsi="仿宋" w:cstheme="minorBidi"/>
          <w:sz w:val="32"/>
          <w:szCs w:val="32"/>
        </w:rPr>
        <w:t>以下</w:t>
      </w:r>
      <w:r w:rsidRPr="00470C79">
        <w:rPr>
          <w:rFonts w:ascii="仿宋" w:eastAsia="仿宋" w:hAnsi="仿宋" w:cstheme="minorBidi" w:hint="eastAsia"/>
          <w:sz w:val="32"/>
          <w:szCs w:val="32"/>
        </w:rPr>
        <w:t>各电厂机组单机容量较小,地区电厂参与系统调峰能力一般。</w:t>
      </w:r>
    </w:p>
    <w:p w:rsidR="00D934A9" w:rsidRPr="00470C79" w:rsidRDefault="00D934A9" w:rsidP="00D934A9">
      <w:pPr>
        <w:pStyle w:val="p0"/>
        <w:autoSpaceDN w:val="0"/>
        <w:snapToGrid w:val="0"/>
        <w:spacing w:line="560" w:lineRule="exact"/>
        <w:ind w:firstLineChars="200" w:firstLine="643"/>
        <w:rPr>
          <w:rFonts w:ascii="仿宋" w:eastAsia="仿宋" w:hAnsi="仿宋"/>
          <w:b/>
          <w:sz w:val="32"/>
          <w:szCs w:val="32"/>
        </w:rPr>
      </w:pPr>
      <w:r w:rsidRPr="00470C79">
        <w:rPr>
          <w:rFonts w:ascii="仿宋" w:eastAsia="仿宋" w:hAnsi="仿宋"/>
          <w:b/>
          <w:sz w:val="32"/>
          <w:szCs w:val="32"/>
        </w:rPr>
        <w:t>（五）地区电力供需平衡情况分析</w:t>
      </w:r>
    </w:p>
    <w:p w:rsidR="00D934A9" w:rsidRPr="00470C79" w:rsidRDefault="00D934A9" w:rsidP="00D934A9">
      <w:pPr>
        <w:pStyle w:val="p0"/>
        <w:autoSpaceDN w:val="0"/>
        <w:snapToGrid w:val="0"/>
        <w:spacing w:line="560" w:lineRule="exact"/>
        <w:rPr>
          <w:rFonts w:ascii="仿宋" w:eastAsia="仿宋" w:hAnsi="仿宋" w:cstheme="minorBidi"/>
          <w:kern w:val="2"/>
          <w:sz w:val="32"/>
          <w:szCs w:val="32"/>
        </w:rPr>
      </w:pPr>
      <w:r w:rsidRPr="00470C79">
        <w:rPr>
          <w:rFonts w:ascii="仿宋" w:eastAsia="仿宋" w:hAnsi="仿宋" w:cstheme="minorBidi" w:hint="eastAsia"/>
          <w:kern w:val="2"/>
          <w:sz w:val="32"/>
          <w:szCs w:val="32"/>
        </w:rPr>
        <w:t xml:space="preserve">    </w:t>
      </w:r>
      <w:r w:rsidRPr="00470C79">
        <w:rPr>
          <w:rFonts w:ascii="仿宋" w:eastAsia="仿宋" w:hAnsi="仿宋" w:cstheme="minorBidi"/>
          <w:kern w:val="2"/>
          <w:sz w:val="32"/>
          <w:szCs w:val="32"/>
        </w:rPr>
        <w:t>20</w:t>
      </w:r>
      <w:r w:rsidRPr="00470C79">
        <w:rPr>
          <w:rFonts w:ascii="仿宋" w:eastAsia="仿宋" w:hAnsi="仿宋" w:cstheme="minorBidi" w:hint="eastAsia"/>
          <w:kern w:val="2"/>
          <w:sz w:val="32"/>
          <w:szCs w:val="32"/>
        </w:rPr>
        <w:t>20年</w:t>
      </w:r>
      <w:r w:rsidRPr="00470C79">
        <w:rPr>
          <w:rFonts w:ascii="仿宋" w:eastAsia="仿宋" w:hAnsi="仿宋" w:cstheme="minorBidi"/>
          <w:kern w:val="2"/>
          <w:sz w:val="32"/>
          <w:szCs w:val="32"/>
        </w:rPr>
        <w:t>若不发生大规模66千伏及以上主</w:t>
      </w:r>
      <w:proofErr w:type="gramStart"/>
      <w:r w:rsidRPr="00470C79">
        <w:rPr>
          <w:rFonts w:ascii="仿宋" w:eastAsia="仿宋" w:hAnsi="仿宋" w:cstheme="minorBidi"/>
          <w:kern w:val="2"/>
          <w:sz w:val="32"/>
          <w:szCs w:val="32"/>
        </w:rPr>
        <w:t>变设备非</w:t>
      </w:r>
      <w:proofErr w:type="gramEnd"/>
      <w:r w:rsidRPr="00470C79">
        <w:rPr>
          <w:rFonts w:ascii="仿宋" w:eastAsia="仿宋" w:hAnsi="仿宋" w:cstheme="minorBidi"/>
          <w:kern w:val="2"/>
          <w:sz w:val="32"/>
          <w:szCs w:val="32"/>
        </w:rPr>
        <w:t>计划检修或电网事故等情况，盘锦电网全年电力供需</w:t>
      </w:r>
      <w:r w:rsidRPr="00470C79">
        <w:rPr>
          <w:rFonts w:ascii="仿宋" w:eastAsia="仿宋" w:hAnsi="仿宋" w:cstheme="minorBidi" w:hint="eastAsia"/>
          <w:kern w:val="2"/>
          <w:sz w:val="32"/>
          <w:szCs w:val="32"/>
        </w:rPr>
        <w:t>可</w:t>
      </w:r>
      <w:r w:rsidRPr="00470C79">
        <w:rPr>
          <w:rFonts w:ascii="仿宋" w:eastAsia="仿宋" w:hAnsi="仿宋" w:cstheme="minorBidi"/>
          <w:kern w:val="2"/>
          <w:sz w:val="32"/>
          <w:szCs w:val="32"/>
        </w:rPr>
        <w:t>处于平衡态势。</w:t>
      </w:r>
    </w:p>
    <w:p w:rsidR="005A6943" w:rsidRPr="00470C79" w:rsidRDefault="00BB5359" w:rsidP="0024195D">
      <w:pPr>
        <w:pStyle w:val="p0"/>
        <w:autoSpaceDN w:val="0"/>
        <w:snapToGrid w:val="0"/>
        <w:spacing w:line="560" w:lineRule="exact"/>
        <w:ind w:firstLineChars="200" w:firstLine="640"/>
        <w:rPr>
          <w:rFonts w:ascii="黑体" w:eastAsia="黑体" w:hAnsi="黑体"/>
          <w:sz w:val="32"/>
          <w:szCs w:val="32"/>
        </w:rPr>
      </w:pPr>
      <w:r w:rsidRPr="00470C79">
        <w:rPr>
          <w:rFonts w:ascii="黑体" w:eastAsia="黑体" w:hAnsi="黑体" w:hint="eastAsia"/>
          <w:sz w:val="32"/>
          <w:szCs w:val="32"/>
        </w:rPr>
        <w:t>四</w:t>
      </w:r>
      <w:r w:rsidR="005A6943" w:rsidRPr="00470C79">
        <w:rPr>
          <w:rFonts w:ascii="黑体" w:eastAsia="黑体" w:hAnsi="黑体"/>
          <w:sz w:val="32"/>
          <w:szCs w:val="32"/>
        </w:rPr>
        <w:t>、有序用电实施方案</w:t>
      </w:r>
    </w:p>
    <w:p w:rsidR="00B2790D" w:rsidRPr="00470C79" w:rsidRDefault="0087500B" w:rsidP="00B2790D">
      <w:pPr>
        <w:pStyle w:val="p0"/>
        <w:autoSpaceDN w:val="0"/>
        <w:snapToGrid w:val="0"/>
        <w:spacing w:line="560" w:lineRule="exact"/>
        <w:rPr>
          <w:rFonts w:ascii="仿宋" w:eastAsia="仿宋" w:hAnsi="仿宋" w:cstheme="minorBidi"/>
          <w:kern w:val="2"/>
          <w:sz w:val="32"/>
          <w:szCs w:val="32"/>
        </w:rPr>
      </w:pPr>
      <w:r w:rsidRPr="00470C79">
        <w:rPr>
          <w:rFonts w:ascii="仿宋" w:eastAsia="仿宋" w:hAnsi="仿宋" w:cstheme="minorBidi" w:hint="eastAsia"/>
          <w:kern w:val="2"/>
          <w:sz w:val="32"/>
          <w:szCs w:val="32"/>
        </w:rPr>
        <w:t xml:space="preserve">    </w:t>
      </w:r>
      <w:r w:rsidR="00B2790D" w:rsidRPr="00470C79">
        <w:rPr>
          <w:rFonts w:ascii="仿宋" w:eastAsia="仿宋" w:hAnsi="仿宋" w:cstheme="minorBidi" w:hint="eastAsia"/>
          <w:kern w:val="2"/>
          <w:sz w:val="32"/>
          <w:szCs w:val="32"/>
        </w:rPr>
        <w:t>根据</w:t>
      </w:r>
      <w:proofErr w:type="gramStart"/>
      <w:r w:rsidR="00B2790D" w:rsidRPr="00470C79">
        <w:rPr>
          <w:rFonts w:ascii="仿宋" w:eastAsia="仿宋" w:hAnsi="仿宋" w:cstheme="minorBidi" w:hint="eastAsia"/>
          <w:kern w:val="2"/>
          <w:sz w:val="32"/>
          <w:szCs w:val="32"/>
        </w:rPr>
        <w:t>国家发改委</w:t>
      </w:r>
      <w:proofErr w:type="gramEnd"/>
      <w:r w:rsidR="00B2790D" w:rsidRPr="00470C79">
        <w:rPr>
          <w:rFonts w:ascii="仿宋" w:eastAsia="仿宋" w:hAnsi="仿宋" w:cstheme="minorBidi" w:hint="eastAsia"/>
          <w:kern w:val="2"/>
          <w:sz w:val="32"/>
          <w:szCs w:val="32"/>
        </w:rPr>
        <w:t>《有序用电管理办法》</w:t>
      </w:r>
      <w:r w:rsidR="00BE31E4" w:rsidRPr="00470C79">
        <w:rPr>
          <w:rFonts w:ascii="仿宋" w:eastAsia="仿宋" w:hAnsi="仿宋" w:cstheme="minorBidi" w:hint="eastAsia"/>
          <w:kern w:val="2"/>
          <w:sz w:val="32"/>
          <w:szCs w:val="32"/>
        </w:rPr>
        <w:t>及辽宁省工业和信息化厅《关于组织编制2020年有序用电方案的通知》</w:t>
      </w:r>
      <w:r w:rsidR="00B84E09" w:rsidRPr="00470C79">
        <w:rPr>
          <w:rFonts w:ascii="仿宋" w:eastAsia="仿宋" w:hAnsi="仿宋" w:cstheme="minorBidi" w:hint="eastAsia"/>
          <w:kern w:val="2"/>
          <w:sz w:val="32"/>
          <w:szCs w:val="32"/>
        </w:rPr>
        <w:t>（</w:t>
      </w:r>
      <w:proofErr w:type="gramStart"/>
      <w:r w:rsidR="00BE31E4" w:rsidRPr="00470C79">
        <w:rPr>
          <w:rFonts w:ascii="仿宋" w:eastAsia="仿宋" w:hAnsi="仿宋" w:cstheme="minorBidi" w:hint="eastAsia"/>
          <w:kern w:val="2"/>
          <w:sz w:val="32"/>
          <w:szCs w:val="32"/>
        </w:rPr>
        <w:t>辽工信</w:t>
      </w:r>
      <w:proofErr w:type="gramEnd"/>
      <w:r w:rsidR="00BE31E4" w:rsidRPr="00470C79">
        <w:rPr>
          <w:rFonts w:ascii="仿宋" w:eastAsia="仿宋" w:hAnsi="仿宋" w:cstheme="minorBidi" w:hint="eastAsia"/>
          <w:kern w:val="2"/>
          <w:sz w:val="32"/>
          <w:szCs w:val="32"/>
        </w:rPr>
        <w:t>明电</w:t>
      </w:r>
      <w:r w:rsidR="00470C79" w:rsidRPr="00470C79">
        <w:rPr>
          <w:rFonts w:ascii="仿宋" w:eastAsia="仿宋" w:hAnsi="仿宋" w:cstheme="minorBidi" w:hint="eastAsia"/>
          <w:kern w:val="2"/>
          <w:sz w:val="32"/>
          <w:szCs w:val="32"/>
        </w:rPr>
        <w:t>〔2020〕</w:t>
      </w:r>
      <w:r w:rsidR="00BE31E4" w:rsidRPr="00470C79">
        <w:rPr>
          <w:rFonts w:ascii="仿宋" w:eastAsia="仿宋" w:hAnsi="仿宋" w:cstheme="minorBidi" w:hint="eastAsia"/>
          <w:kern w:val="2"/>
          <w:sz w:val="32"/>
          <w:szCs w:val="32"/>
        </w:rPr>
        <w:t>73号</w:t>
      </w:r>
      <w:r w:rsidR="00B84E09" w:rsidRPr="00470C79">
        <w:rPr>
          <w:rFonts w:ascii="仿宋" w:eastAsia="仿宋" w:hAnsi="仿宋" w:cstheme="minorBidi" w:hint="eastAsia"/>
          <w:kern w:val="2"/>
          <w:sz w:val="32"/>
          <w:szCs w:val="32"/>
        </w:rPr>
        <w:t>）</w:t>
      </w:r>
      <w:r w:rsidR="006C143F" w:rsidRPr="00470C79">
        <w:rPr>
          <w:rFonts w:ascii="仿宋" w:eastAsia="仿宋" w:hAnsi="仿宋" w:cstheme="minorBidi" w:hint="eastAsia"/>
          <w:kern w:val="2"/>
          <w:sz w:val="32"/>
          <w:szCs w:val="32"/>
        </w:rPr>
        <w:t>要求</w:t>
      </w:r>
      <w:r w:rsidR="00B2790D" w:rsidRPr="00470C79">
        <w:rPr>
          <w:rFonts w:ascii="仿宋" w:eastAsia="仿宋" w:hAnsi="仿宋" w:cstheme="minorBidi" w:hint="eastAsia"/>
          <w:kern w:val="2"/>
          <w:sz w:val="32"/>
          <w:szCs w:val="32"/>
        </w:rPr>
        <w:t>，</w:t>
      </w:r>
      <w:r w:rsidR="00B2790D" w:rsidRPr="00470C79">
        <w:rPr>
          <w:rFonts w:ascii="仿宋" w:eastAsia="仿宋" w:hAnsi="仿宋" w:cstheme="minorBidi"/>
          <w:kern w:val="2"/>
          <w:sz w:val="32"/>
          <w:szCs w:val="32"/>
        </w:rPr>
        <w:t>结合20</w:t>
      </w:r>
      <w:r w:rsidR="00BC67E1" w:rsidRPr="00470C79">
        <w:rPr>
          <w:rFonts w:ascii="仿宋" w:eastAsia="仿宋" w:hAnsi="仿宋" w:cstheme="minorBidi" w:hint="eastAsia"/>
          <w:kern w:val="2"/>
          <w:sz w:val="32"/>
          <w:szCs w:val="32"/>
        </w:rPr>
        <w:t>20</w:t>
      </w:r>
      <w:r w:rsidR="00B2790D" w:rsidRPr="00470C79">
        <w:rPr>
          <w:rFonts w:ascii="仿宋" w:eastAsia="仿宋" w:hAnsi="仿宋" w:cstheme="minorBidi"/>
          <w:kern w:val="2"/>
          <w:sz w:val="32"/>
          <w:szCs w:val="32"/>
        </w:rPr>
        <w:t>年盘锦地区电力负荷预测情况，将盘锦市有序用电预警等级划分为以下四级：</w:t>
      </w:r>
    </w:p>
    <w:p w:rsidR="00B2790D" w:rsidRPr="00470C79" w:rsidRDefault="00B2790D" w:rsidP="00B2790D">
      <w:pPr>
        <w:pStyle w:val="a5"/>
        <w:snapToGrid w:val="0"/>
        <w:spacing w:line="560" w:lineRule="exact"/>
        <w:ind w:firstLineChars="200" w:firstLine="640"/>
        <w:mirrorIndents/>
        <w:rPr>
          <w:rFonts w:ascii="仿宋" w:eastAsia="仿宋" w:hAnsi="仿宋" w:cstheme="minorBidi"/>
          <w:szCs w:val="32"/>
        </w:rPr>
      </w:pPr>
      <w:r w:rsidRPr="00470C79">
        <w:rPr>
          <w:rFonts w:ascii="仿宋" w:eastAsia="仿宋" w:hAnsi="仿宋" w:cstheme="minorBidi" w:hint="eastAsia"/>
          <w:szCs w:val="32"/>
        </w:rPr>
        <w:t>Ⅰ级（红色预警）：特别严重，电力缺口39万千瓦（20％以上，按30%考虑）。</w:t>
      </w:r>
    </w:p>
    <w:p w:rsidR="00B2790D" w:rsidRPr="00470C79" w:rsidRDefault="00B2790D" w:rsidP="00B2790D">
      <w:pPr>
        <w:pStyle w:val="a5"/>
        <w:snapToGrid w:val="0"/>
        <w:spacing w:line="560" w:lineRule="exact"/>
        <w:ind w:firstLineChars="200" w:firstLine="640"/>
        <w:mirrorIndents/>
        <w:rPr>
          <w:rFonts w:ascii="仿宋" w:eastAsia="仿宋" w:hAnsi="仿宋" w:cstheme="minorBidi"/>
          <w:szCs w:val="32"/>
        </w:rPr>
      </w:pPr>
      <w:r w:rsidRPr="00470C79">
        <w:rPr>
          <w:rFonts w:ascii="仿宋" w:eastAsia="仿宋" w:hAnsi="仿宋" w:cstheme="minorBidi" w:hint="eastAsia"/>
          <w:szCs w:val="32"/>
        </w:rPr>
        <w:t>Ⅱ级（橙色预警）：严重，电力缺口26万千瓦（10％--20％之间，按20%考虑）。</w:t>
      </w:r>
    </w:p>
    <w:p w:rsidR="00B2790D" w:rsidRPr="00470C79" w:rsidRDefault="00B2790D" w:rsidP="00B2790D">
      <w:pPr>
        <w:pStyle w:val="a5"/>
        <w:snapToGrid w:val="0"/>
        <w:spacing w:line="560" w:lineRule="exact"/>
        <w:ind w:firstLineChars="200" w:firstLine="640"/>
        <w:mirrorIndents/>
        <w:rPr>
          <w:rFonts w:ascii="仿宋" w:eastAsia="仿宋" w:hAnsi="仿宋" w:cstheme="minorBidi"/>
          <w:szCs w:val="32"/>
        </w:rPr>
      </w:pPr>
      <w:r w:rsidRPr="00470C79">
        <w:rPr>
          <w:rFonts w:ascii="仿宋" w:eastAsia="仿宋" w:hAnsi="仿宋" w:cstheme="minorBidi" w:hint="eastAsia"/>
          <w:szCs w:val="32"/>
        </w:rPr>
        <w:t>Ⅲ级（黄色预警）：较重，电力缺口13万千瓦（5％--10％之间，按10%考虑）。</w:t>
      </w:r>
    </w:p>
    <w:p w:rsidR="00B2790D" w:rsidRPr="00470C79" w:rsidRDefault="00B2790D" w:rsidP="00B84E09">
      <w:pPr>
        <w:pStyle w:val="p0"/>
        <w:autoSpaceDN w:val="0"/>
        <w:snapToGrid w:val="0"/>
        <w:spacing w:line="560" w:lineRule="exact"/>
        <w:ind w:firstLineChars="200" w:firstLine="640"/>
        <w:rPr>
          <w:rFonts w:ascii="仿宋" w:eastAsia="仿宋" w:hAnsi="仿宋" w:cstheme="minorBidi"/>
          <w:kern w:val="2"/>
          <w:sz w:val="32"/>
          <w:szCs w:val="32"/>
        </w:rPr>
      </w:pPr>
      <w:r w:rsidRPr="00470C79">
        <w:rPr>
          <w:rFonts w:ascii="仿宋" w:eastAsia="仿宋" w:hAnsi="仿宋" w:cstheme="minorBidi" w:hint="eastAsia"/>
          <w:kern w:val="2"/>
          <w:sz w:val="32"/>
          <w:szCs w:val="32"/>
        </w:rPr>
        <w:t>Ⅳ级（蓝色预警）：一般，电力缺口6.5万千瓦（5％以下，按5%考虑）。</w:t>
      </w:r>
    </w:p>
    <w:p w:rsidR="0087500B" w:rsidRPr="00470C79" w:rsidRDefault="00B2790D" w:rsidP="00B84E09">
      <w:pPr>
        <w:pStyle w:val="p0"/>
        <w:autoSpaceDN w:val="0"/>
        <w:snapToGrid w:val="0"/>
        <w:spacing w:line="560" w:lineRule="exact"/>
        <w:ind w:firstLineChars="200" w:firstLine="640"/>
        <w:rPr>
          <w:rFonts w:ascii="仿宋" w:eastAsia="仿宋" w:hAnsi="仿宋" w:cstheme="minorBidi"/>
          <w:kern w:val="2"/>
          <w:sz w:val="32"/>
          <w:szCs w:val="32"/>
        </w:rPr>
      </w:pPr>
      <w:r w:rsidRPr="00470C79">
        <w:rPr>
          <w:rFonts w:ascii="仿宋" w:eastAsia="仿宋" w:hAnsi="仿宋" w:cstheme="minorBidi"/>
          <w:kern w:val="2"/>
          <w:sz w:val="32"/>
          <w:szCs w:val="32"/>
        </w:rPr>
        <w:t>要求各单位根据出现的电网缺口执行相应级别的错峰、避峰有序用电措施。</w:t>
      </w:r>
    </w:p>
    <w:p w:rsidR="00B2790D" w:rsidRPr="00470C79" w:rsidRDefault="00B2790D" w:rsidP="00B2790D">
      <w:pPr>
        <w:pStyle w:val="p0"/>
        <w:autoSpaceDN w:val="0"/>
        <w:snapToGrid w:val="0"/>
        <w:spacing w:line="560" w:lineRule="exact"/>
        <w:ind w:firstLine="640"/>
        <w:rPr>
          <w:rFonts w:ascii="仿宋" w:eastAsia="仿宋" w:hAnsi="仿宋" w:cstheme="minorBidi"/>
          <w:kern w:val="2"/>
          <w:sz w:val="32"/>
          <w:szCs w:val="32"/>
        </w:rPr>
      </w:pPr>
      <w:r w:rsidRPr="00470C79">
        <w:rPr>
          <w:rFonts w:ascii="仿宋" w:eastAsia="仿宋" w:hAnsi="仿宋" w:cstheme="minorBidi"/>
          <w:kern w:val="2"/>
          <w:sz w:val="32"/>
          <w:szCs w:val="32"/>
        </w:rPr>
        <w:t>（一）</w:t>
      </w:r>
      <w:r w:rsidRPr="00470C79">
        <w:rPr>
          <w:rFonts w:ascii="仿宋" w:eastAsia="仿宋" w:hAnsi="仿宋" w:cstheme="minorBidi" w:hint="eastAsia"/>
          <w:kern w:val="2"/>
          <w:sz w:val="32"/>
          <w:szCs w:val="32"/>
        </w:rPr>
        <w:t>Ⅰ</w:t>
      </w:r>
      <w:r w:rsidRPr="00470C79">
        <w:rPr>
          <w:rFonts w:ascii="仿宋" w:eastAsia="仿宋" w:hAnsi="仿宋" w:cstheme="minorBidi"/>
          <w:kern w:val="2"/>
          <w:sz w:val="32"/>
          <w:szCs w:val="32"/>
        </w:rPr>
        <w:t>级方案（负荷缺口3</w:t>
      </w:r>
      <w:r w:rsidRPr="00470C79">
        <w:rPr>
          <w:rFonts w:ascii="仿宋" w:eastAsia="仿宋" w:hAnsi="仿宋" w:cstheme="minorBidi" w:hint="eastAsia"/>
          <w:kern w:val="2"/>
          <w:sz w:val="32"/>
          <w:szCs w:val="32"/>
        </w:rPr>
        <w:t>9</w:t>
      </w:r>
      <w:r w:rsidRPr="00470C79">
        <w:rPr>
          <w:rFonts w:ascii="仿宋" w:eastAsia="仿宋" w:hAnsi="仿宋" w:cstheme="minorBidi"/>
          <w:kern w:val="2"/>
          <w:sz w:val="32"/>
          <w:szCs w:val="32"/>
        </w:rPr>
        <w:t>万千瓦）</w:t>
      </w:r>
    </w:p>
    <w:p w:rsidR="00B2790D" w:rsidRPr="00470C79" w:rsidRDefault="00B2790D" w:rsidP="00B2790D">
      <w:pPr>
        <w:pStyle w:val="p0"/>
        <w:autoSpaceDN w:val="0"/>
        <w:snapToGrid w:val="0"/>
        <w:spacing w:line="560" w:lineRule="exact"/>
        <w:ind w:firstLine="640"/>
        <w:rPr>
          <w:rFonts w:ascii="仿宋" w:eastAsia="仿宋" w:hAnsi="仿宋" w:cstheme="minorBidi"/>
          <w:kern w:val="2"/>
          <w:sz w:val="32"/>
          <w:szCs w:val="32"/>
        </w:rPr>
      </w:pPr>
      <w:r w:rsidRPr="00470C79">
        <w:rPr>
          <w:rFonts w:ascii="仿宋" w:eastAsia="仿宋" w:hAnsi="仿宋" w:cstheme="minorBidi"/>
          <w:kern w:val="2"/>
          <w:sz w:val="32"/>
          <w:szCs w:val="32"/>
        </w:rPr>
        <w:lastRenderedPageBreak/>
        <w:t>除市政府批准的重要活动外，全市亮化工程、广告霓虹灯停用，路灯减半使用，大型宾馆、商场空调负荷减半，连续性生产专线供电企业在用电高峰期减负荷50%，具体名单详见（附表-</w:t>
      </w:r>
      <w:r w:rsidRPr="00470C79">
        <w:rPr>
          <w:rFonts w:ascii="仿宋" w:eastAsia="仿宋" w:hAnsi="仿宋" w:cstheme="minorBidi" w:hint="eastAsia"/>
          <w:kern w:val="2"/>
          <w:sz w:val="32"/>
          <w:szCs w:val="32"/>
        </w:rPr>
        <w:t>Ⅰ</w:t>
      </w:r>
      <w:r w:rsidRPr="00470C79">
        <w:rPr>
          <w:rFonts w:ascii="仿宋" w:eastAsia="仿宋" w:hAnsi="仿宋" w:cstheme="minorBidi"/>
          <w:kern w:val="2"/>
          <w:sz w:val="32"/>
          <w:szCs w:val="32"/>
        </w:rPr>
        <w:t>级）。在实施本级方案后电力仍不足时，按政府批准的《盘锦电网事故拉闸限电序位表》进行拉路，以确保电网安全。</w:t>
      </w:r>
    </w:p>
    <w:p w:rsidR="00B2790D" w:rsidRPr="00470C79" w:rsidRDefault="00B2790D" w:rsidP="00B2790D">
      <w:pPr>
        <w:pStyle w:val="p0"/>
        <w:autoSpaceDN w:val="0"/>
        <w:snapToGrid w:val="0"/>
        <w:spacing w:line="560" w:lineRule="exact"/>
        <w:ind w:firstLine="640"/>
        <w:rPr>
          <w:rFonts w:ascii="仿宋" w:eastAsia="仿宋" w:hAnsi="仿宋" w:cstheme="minorBidi"/>
          <w:kern w:val="2"/>
          <w:sz w:val="32"/>
          <w:szCs w:val="32"/>
        </w:rPr>
      </w:pPr>
      <w:r w:rsidRPr="00470C79">
        <w:rPr>
          <w:rFonts w:ascii="仿宋" w:eastAsia="仿宋" w:hAnsi="仿宋" w:cstheme="minorBidi"/>
          <w:kern w:val="2"/>
          <w:sz w:val="32"/>
          <w:szCs w:val="32"/>
        </w:rPr>
        <w:t>（二）</w:t>
      </w:r>
      <w:r w:rsidRPr="00470C79">
        <w:rPr>
          <w:rFonts w:ascii="仿宋" w:eastAsia="仿宋" w:hAnsi="仿宋" w:cstheme="minorBidi" w:hint="eastAsia"/>
          <w:kern w:val="2"/>
          <w:sz w:val="32"/>
          <w:szCs w:val="32"/>
        </w:rPr>
        <w:t>Ⅱ</w:t>
      </w:r>
      <w:r w:rsidRPr="00470C79">
        <w:rPr>
          <w:rFonts w:ascii="仿宋" w:eastAsia="仿宋" w:hAnsi="仿宋" w:cstheme="minorBidi"/>
          <w:kern w:val="2"/>
          <w:sz w:val="32"/>
          <w:szCs w:val="32"/>
        </w:rPr>
        <w:t>级方案（负荷缺口2</w:t>
      </w:r>
      <w:r w:rsidRPr="00470C79">
        <w:rPr>
          <w:rFonts w:ascii="仿宋" w:eastAsia="仿宋" w:hAnsi="仿宋" w:cstheme="minorBidi" w:hint="eastAsia"/>
          <w:kern w:val="2"/>
          <w:sz w:val="32"/>
          <w:szCs w:val="32"/>
        </w:rPr>
        <w:t>6</w:t>
      </w:r>
      <w:r w:rsidRPr="00470C79">
        <w:rPr>
          <w:rFonts w:ascii="仿宋" w:eastAsia="仿宋" w:hAnsi="仿宋" w:cstheme="minorBidi"/>
          <w:kern w:val="2"/>
          <w:sz w:val="32"/>
          <w:szCs w:val="32"/>
        </w:rPr>
        <w:t>万千瓦）</w:t>
      </w:r>
    </w:p>
    <w:p w:rsidR="00B2790D" w:rsidRPr="00470C79" w:rsidRDefault="00B2790D" w:rsidP="00B2790D">
      <w:pPr>
        <w:pStyle w:val="p0"/>
        <w:autoSpaceDN w:val="0"/>
        <w:snapToGrid w:val="0"/>
        <w:spacing w:line="560" w:lineRule="exact"/>
        <w:ind w:firstLine="640"/>
        <w:rPr>
          <w:rFonts w:ascii="仿宋" w:eastAsia="仿宋" w:hAnsi="仿宋" w:cstheme="minorBidi"/>
          <w:kern w:val="2"/>
          <w:sz w:val="32"/>
          <w:szCs w:val="32"/>
        </w:rPr>
      </w:pPr>
      <w:r w:rsidRPr="00470C79">
        <w:rPr>
          <w:rFonts w:ascii="仿宋" w:eastAsia="仿宋" w:hAnsi="仿宋" w:cstheme="minorBidi"/>
          <w:kern w:val="2"/>
          <w:sz w:val="32"/>
          <w:szCs w:val="32"/>
        </w:rPr>
        <w:t>在实施本级方案时，除市政府批准的重要活动外，全市亮化工程、广告霓虹灯减半使用，连续性生产专线供电企业在用电高峰期减负荷30%，具体名单详见（附表-</w:t>
      </w:r>
      <w:r w:rsidRPr="00470C79">
        <w:rPr>
          <w:rFonts w:ascii="仿宋" w:eastAsia="仿宋" w:hAnsi="仿宋" w:cstheme="minorBidi" w:hint="eastAsia"/>
          <w:kern w:val="2"/>
          <w:sz w:val="32"/>
          <w:szCs w:val="32"/>
        </w:rPr>
        <w:t>Ⅱ</w:t>
      </w:r>
      <w:r w:rsidRPr="00470C79">
        <w:rPr>
          <w:rFonts w:ascii="仿宋" w:eastAsia="仿宋" w:hAnsi="仿宋" w:cstheme="minorBidi"/>
          <w:kern w:val="2"/>
          <w:sz w:val="32"/>
          <w:szCs w:val="32"/>
        </w:rPr>
        <w:t>级）。</w:t>
      </w:r>
    </w:p>
    <w:p w:rsidR="00B2790D" w:rsidRPr="00470C79" w:rsidRDefault="00B2790D" w:rsidP="00B2790D">
      <w:pPr>
        <w:pStyle w:val="p0"/>
        <w:autoSpaceDN w:val="0"/>
        <w:snapToGrid w:val="0"/>
        <w:spacing w:line="560" w:lineRule="exact"/>
        <w:ind w:firstLine="640"/>
        <w:rPr>
          <w:rFonts w:ascii="仿宋" w:eastAsia="仿宋" w:hAnsi="仿宋" w:cstheme="minorBidi"/>
          <w:kern w:val="2"/>
          <w:sz w:val="32"/>
          <w:szCs w:val="32"/>
        </w:rPr>
      </w:pPr>
      <w:r w:rsidRPr="00470C79">
        <w:rPr>
          <w:rFonts w:ascii="仿宋" w:eastAsia="仿宋" w:hAnsi="仿宋" w:cstheme="minorBidi"/>
          <w:kern w:val="2"/>
          <w:sz w:val="32"/>
          <w:szCs w:val="32"/>
        </w:rPr>
        <w:t>（三）</w:t>
      </w:r>
      <w:r w:rsidRPr="00470C79">
        <w:rPr>
          <w:rFonts w:ascii="仿宋" w:eastAsia="仿宋" w:hAnsi="仿宋" w:cstheme="minorBidi" w:hint="eastAsia"/>
          <w:kern w:val="2"/>
          <w:sz w:val="32"/>
          <w:szCs w:val="32"/>
        </w:rPr>
        <w:t>Ⅲ</w:t>
      </w:r>
      <w:r w:rsidRPr="00470C79">
        <w:rPr>
          <w:rFonts w:ascii="仿宋" w:eastAsia="仿宋" w:hAnsi="仿宋" w:cstheme="minorBidi"/>
          <w:kern w:val="2"/>
          <w:sz w:val="32"/>
          <w:szCs w:val="32"/>
        </w:rPr>
        <w:t>级方案（负荷缺口1</w:t>
      </w:r>
      <w:r w:rsidRPr="00470C79">
        <w:rPr>
          <w:rFonts w:ascii="仿宋" w:eastAsia="仿宋" w:hAnsi="仿宋" w:cstheme="minorBidi" w:hint="eastAsia"/>
          <w:kern w:val="2"/>
          <w:sz w:val="32"/>
          <w:szCs w:val="32"/>
        </w:rPr>
        <w:t>3</w:t>
      </w:r>
      <w:r w:rsidRPr="00470C79">
        <w:rPr>
          <w:rFonts w:ascii="仿宋" w:eastAsia="仿宋" w:hAnsi="仿宋" w:cstheme="minorBidi"/>
          <w:kern w:val="2"/>
          <w:sz w:val="32"/>
          <w:szCs w:val="32"/>
        </w:rPr>
        <w:t>万千瓦）</w:t>
      </w:r>
    </w:p>
    <w:p w:rsidR="00B2790D" w:rsidRPr="00470C79" w:rsidRDefault="00B2790D" w:rsidP="00B2790D">
      <w:pPr>
        <w:pStyle w:val="p0"/>
        <w:autoSpaceDN w:val="0"/>
        <w:snapToGrid w:val="0"/>
        <w:spacing w:line="560" w:lineRule="exact"/>
        <w:ind w:firstLine="640"/>
        <w:rPr>
          <w:rFonts w:ascii="仿宋" w:eastAsia="仿宋" w:hAnsi="仿宋" w:cstheme="minorBidi"/>
          <w:kern w:val="2"/>
          <w:sz w:val="32"/>
          <w:szCs w:val="32"/>
        </w:rPr>
      </w:pPr>
      <w:r w:rsidRPr="00470C79">
        <w:rPr>
          <w:rFonts w:ascii="仿宋" w:eastAsia="仿宋" w:hAnsi="仿宋" w:cstheme="minorBidi"/>
          <w:kern w:val="2"/>
          <w:sz w:val="32"/>
          <w:szCs w:val="32"/>
        </w:rPr>
        <w:t>所有参与企业必须严格按照政府批复的时段进行错、避峰，连续性</w:t>
      </w:r>
      <w:r w:rsidR="00D57ECF" w:rsidRPr="00470C79">
        <w:rPr>
          <w:rFonts w:ascii="仿宋" w:eastAsia="仿宋" w:hAnsi="仿宋" w:cstheme="minorBidi" w:hint="eastAsia"/>
          <w:kern w:val="2"/>
          <w:sz w:val="32"/>
          <w:szCs w:val="32"/>
        </w:rPr>
        <w:t>生产</w:t>
      </w:r>
      <w:r w:rsidRPr="00470C79">
        <w:rPr>
          <w:rFonts w:ascii="仿宋" w:eastAsia="仿宋" w:hAnsi="仿宋" w:cstheme="minorBidi"/>
          <w:kern w:val="2"/>
          <w:sz w:val="32"/>
          <w:szCs w:val="32"/>
        </w:rPr>
        <w:t>专线供电企业在用电高峰期减负荷20%，具体名单详见（附表-</w:t>
      </w:r>
      <w:r w:rsidRPr="00470C79">
        <w:rPr>
          <w:rFonts w:ascii="仿宋" w:eastAsia="仿宋" w:hAnsi="仿宋" w:cstheme="minorBidi" w:hint="eastAsia"/>
          <w:kern w:val="2"/>
          <w:sz w:val="32"/>
          <w:szCs w:val="32"/>
        </w:rPr>
        <w:t>Ⅲ</w:t>
      </w:r>
      <w:r w:rsidRPr="00470C79">
        <w:rPr>
          <w:rFonts w:ascii="仿宋" w:eastAsia="仿宋" w:hAnsi="仿宋" w:cstheme="minorBidi"/>
          <w:kern w:val="2"/>
          <w:sz w:val="32"/>
          <w:szCs w:val="32"/>
        </w:rPr>
        <w:t>级）。</w:t>
      </w:r>
    </w:p>
    <w:p w:rsidR="00B2790D" w:rsidRPr="00470C79" w:rsidRDefault="00B2790D" w:rsidP="00B2790D">
      <w:pPr>
        <w:pStyle w:val="p0"/>
        <w:autoSpaceDN w:val="0"/>
        <w:snapToGrid w:val="0"/>
        <w:spacing w:line="560" w:lineRule="exact"/>
        <w:ind w:firstLine="640"/>
        <w:rPr>
          <w:rFonts w:ascii="仿宋" w:eastAsia="仿宋" w:hAnsi="仿宋" w:cstheme="minorBidi"/>
          <w:kern w:val="2"/>
          <w:sz w:val="32"/>
          <w:szCs w:val="32"/>
        </w:rPr>
      </w:pPr>
      <w:r w:rsidRPr="00470C79">
        <w:rPr>
          <w:rFonts w:ascii="仿宋" w:eastAsia="仿宋" w:hAnsi="仿宋" w:cstheme="minorBidi"/>
          <w:kern w:val="2"/>
          <w:sz w:val="32"/>
          <w:szCs w:val="32"/>
        </w:rPr>
        <w:t>（四）</w:t>
      </w:r>
      <w:r w:rsidRPr="00470C79">
        <w:rPr>
          <w:rFonts w:ascii="仿宋" w:eastAsia="仿宋" w:hAnsi="仿宋" w:cstheme="minorBidi" w:hint="eastAsia"/>
          <w:kern w:val="2"/>
          <w:sz w:val="32"/>
          <w:szCs w:val="32"/>
        </w:rPr>
        <w:t>Ⅳ</w:t>
      </w:r>
      <w:r w:rsidRPr="00470C79">
        <w:rPr>
          <w:rFonts w:ascii="仿宋" w:eastAsia="仿宋" w:hAnsi="仿宋" w:cstheme="minorBidi"/>
          <w:kern w:val="2"/>
          <w:sz w:val="32"/>
          <w:szCs w:val="32"/>
        </w:rPr>
        <w:t>级方案（负荷缺口6</w:t>
      </w:r>
      <w:r w:rsidRPr="00470C79">
        <w:rPr>
          <w:rFonts w:ascii="仿宋" w:eastAsia="仿宋" w:hAnsi="仿宋" w:cstheme="minorBidi" w:hint="eastAsia"/>
          <w:kern w:val="2"/>
          <w:sz w:val="32"/>
          <w:szCs w:val="32"/>
        </w:rPr>
        <w:t>.5</w:t>
      </w:r>
      <w:r w:rsidRPr="00470C79">
        <w:rPr>
          <w:rFonts w:ascii="仿宋" w:eastAsia="仿宋" w:hAnsi="仿宋" w:cstheme="minorBidi"/>
          <w:kern w:val="2"/>
          <w:sz w:val="32"/>
          <w:szCs w:val="32"/>
        </w:rPr>
        <w:t>万千瓦）</w:t>
      </w:r>
    </w:p>
    <w:p w:rsidR="00B2790D" w:rsidRPr="00470C79" w:rsidRDefault="00B2790D" w:rsidP="00B2790D">
      <w:pPr>
        <w:pStyle w:val="p0"/>
        <w:autoSpaceDN w:val="0"/>
        <w:snapToGrid w:val="0"/>
        <w:spacing w:line="560" w:lineRule="exact"/>
        <w:rPr>
          <w:rFonts w:ascii="仿宋" w:eastAsia="仿宋" w:hAnsi="仿宋" w:cstheme="minorBidi"/>
          <w:kern w:val="2"/>
          <w:sz w:val="32"/>
          <w:szCs w:val="32"/>
        </w:rPr>
      </w:pPr>
      <w:r w:rsidRPr="00470C79">
        <w:rPr>
          <w:rFonts w:ascii="仿宋" w:eastAsia="仿宋" w:hAnsi="仿宋" w:cstheme="minorBidi"/>
          <w:kern w:val="2"/>
          <w:sz w:val="32"/>
          <w:szCs w:val="32"/>
        </w:rPr>
        <w:t>实施本级方案时，由于负荷缺口相对较小，参与错、避峰企业采用轮休方式，具体名单详见（附表-</w:t>
      </w:r>
      <w:r w:rsidRPr="00470C79">
        <w:rPr>
          <w:rFonts w:ascii="仿宋" w:eastAsia="仿宋" w:hAnsi="仿宋" w:cstheme="minorBidi" w:hint="eastAsia"/>
          <w:kern w:val="2"/>
          <w:sz w:val="32"/>
          <w:szCs w:val="32"/>
        </w:rPr>
        <w:t>Ⅳ</w:t>
      </w:r>
      <w:r w:rsidRPr="00470C79">
        <w:rPr>
          <w:rFonts w:ascii="仿宋" w:eastAsia="仿宋" w:hAnsi="仿宋" w:cstheme="minorBidi"/>
          <w:kern w:val="2"/>
          <w:sz w:val="32"/>
          <w:szCs w:val="32"/>
        </w:rPr>
        <w:t>级）。</w:t>
      </w:r>
    </w:p>
    <w:p w:rsidR="0087500B" w:rsidRPr="00470C79" w:rsidRDefault="00BB5359" w:rsidP="0024195D">
      <w:pPr>
        <w:pStyle w:val="p0"/>
        <w:autoSpaceDN w:val="0"/>
        <w:snapToGrid w:val="0"/>
        <w:spacing w:line="560" w:lineRule="exact"/>
        <w:ind w:firstLineChars="200" w:firstLine="640"/>
        <w:rPr>
          <w:rFonts w:ascii="黑体" w:eastAsia="黑体" w:hAnsi="黑体"/>
          <w:sz w:val="32"/>
          <w:szCs w:val="32"/>
        </w:rPr>
      </w:pPr>
      <w:r w:rsidRPr="00470C79">
        <w:rPr>
          <w:rFonts w:ascii="黑体" w:eastAsia="黑体" w:hAnsi="黑体" w:hint="eastAsia"/>
          <w:sz w:val="32"/>
          <w:szCs w:val="32"/>
        </w:rPr>
        <w:t>五</w:t>
      </w:r>
      <w:r w:rsidR="00C25DF2" w:rsidRPr="00470C79">
        <w:rPr>
          <w:rFonts w:ascii="黑体" w:eastAsia="黑体" w:hAnsi="黑体"/>
          <w:sz w:val="32"/>
          <w:szCs w:val="32"/>
        </w:rPr>
        <w:t>、工作要求</w:t>
      </w:r>
    </w:p>
    <w:p w:rsidR="00C25DF2" w:rsidRPr="00470C79" w:rsidRDefault="00D76125" w:rsidP="0024195D">
      <w:pPr>
        <w:pStyle w:val="p0"/>
        <w:autoSpaceDN w:val="0"/>
        <w:snapToGrid w:val="0"/>
        <w:spacing w:line="560" w:lineRule="exact"/>
        <w:ind w:firstLine="640"/>
        <w:rPr>
          <w:rFonts w:ascii="仿宋" w:eastAsia="仿宋" w:hAnsi="仿宋"/>
          <w:b/>
          <w:sz w:val="32"/>
          <w:szCs w:val="32"/>
        </w:rPr>
      </w:pPr>
      <w:r w:rsidRPr="00470C79">
        <w:rPr>
          <w:rFonts w:ascii="仿宋" w:eastAsia="仿宋" w:hAnsi="仿宋"/>
          <w:b/>
          <w:sz w:val="32"/>
          <w:szCs w:val="32"/>
        </w:rPr>
        <w:t>（一）加强组织领导</w:t>
      </w:r>
      <w:r w:rsidRPr="00470C79">
        <w:rPr>
          <w:rFonts w:ascii="仿宋" w:eastAsia="仿宋" w:hAnsi="仿宋" w:hint="eastAsia"/>
          <w:b/>
          <w:sz w:val="32"/>
          <w:szCs w:val="32"/>
        </w:rPr>
        <w:t>，</w:t>
      </w:r>
      <w:r w:rsidR="00E732A5" w:rsidRPr="00470C79">
        <w:rPr>
          <w:rFonts w:ascii="仿宋" w:eastAsia="仿宋" w:hAnsi="仿宋" w:hint="eastAsia"/>
          <w:b/>
          <w:sz w:val="32"/>
          <w:szCs w:val="32"/>
        </w:rPr>
        <w:t>严格</w:t>
      </w:r>
      <w:r w:rsidR="00470C79" w:rsidRPr="00470C79">
        <w:rPr>
          <w:rFonts w:ascii="仿宋" w:eastAsia="仿宋" w:hAnsi="仿宋" w:hint="eastAsia"/>
          <w:b/>
          <w:sz w:val="32"/>
          <w:szCs w:val="32"/>
        </w:rPr>
        <w:t>规范</w:t>
      </w:r>
      <w:r w:rsidR="00E732A5" w:rsidRPr="00470C79">
        <w:rPr>
          <w:rFonts w:ascii="仿宋" w:eastAsia="仿宋" w:hAnsi="仿宋" w:hint="eastAsia"/>
          <w:b/>
          <w:sz w:val="32"/>
          <w:szCs w:val="32"/>
        </w:rPr>
        <w:t>实施</w:t>
      </w:r>
    </w:p>
    <w:p w:rsidR="00D76125" w:rsidRPr="00470C79" w:rsidRDefault="00D76125" w:rsidP="00D76125">
      <w:pPr>
        <w:rPr>
          <w:rFonts w:ascii="仿宋" w:eastAsia="仿宋" w:hAnsi="仿宋"/>
          <w:sz w:val="32"/>
          <w:szCs w:val="32"/>
        </w:rPr>
      </w:pPr>
      <w:r w:rsidRPr="00470C79">
        <w:rPr>
          <w:rFonts w:ascii="仿宋" w:eastAsia="仿宋" w:hAnsi="仿宋" w:hint="eastAsia"/>
          <w:sz w:val="32"/>
          <w:szCs w:val="32"/>
        </w:rPr>
        <w:t xml:space="preserve">    </w:t>
      </w:r>
      <w:r w:rsidRPr="00470C79">
        <w:rPr>
          <w:rFonts w:ascii="仿宋" w:eastAsia="仿宋" w:hAnsi="仿宋"/>
          <w:sz w:val="32"/>
          <w:szCs w:val="32"/>
        </w:rPr>
        <w:t>为确保有序用电</w:t>
      </w:r>
      <w:r w:rsidRPr="00470C79">
        <w:rPr>
          <w:rFonts w:ascii="仿宋" w:eastAsia="仿宋" w:hAnsi="仿宋" w:hint="eastAsia"/>
          <w:sz w:val="32"/>
          <w:szCs w:val="32"/>
        </w:rPr>
        <w:t>在执行过程中措施落到实处</w:t>
      </w:r>
      <w:r w:rsidR="00B84E09" w:rsidRPr="00470C79">
        <w:rPr>
          <w:rFonts w:ascii="仿宋" w:eastAsia="仿宋" w:hAnsi="仿宋" w:hint="eastAsia"/>
          <w:sz w:val="32"/>
          <w:szCs w:val="32"/>
        </w:rPr>
        <w:t>、</w:t>
      </w:r>
      <w:r w:rsidRPr="00470C79">
        <w:rPr>
          <w:rFonts w:ascii="仿宋" w:eastAsia="仿宋" w:hAnsi="仿宋" w:hint="eastAsia"/>
          <w:sz w:val="32"/>
          <w:szCs w:val="32"/>
        </w:rPr>
        <w:t>有序开展</w:t>
      </w:r>
      <w:r w:rsidRPr="00470C79">
        <w:rPr>
          <w:rFonts w:ascii="仿宋" w:eastAsia="仿宋" w:hAnsi="仿宋"/>
          <w:sz w:val="32"/>
          <w:szCs w:val="32"/>
        </w:rPr>
        <w:t>，特成立盘锦市有序用电工作领导小组。</w:t>
      </w:r>
    </w:p>
    <w:p w:rsidR="00D76125" w:rsidRPr="00470C79" w:rsidRDefault="00D76125" w:rsidP="00D76125">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组长：</w:t>
      </w:r>
      <w:r w:rsidRPr="00470C79">
        <w:rPr>
          <w:rFonts w:ascii="仿宋" w:eastAsia="仿宋" w:hAnsi="仿宋" w:hint="eastAsia"/>
          <w:sz w:val="32"/>
          <w:szCs w:val="32"/>
        </w:rPr>
        <w:t>徐  光</w:t>
      </w:r>
      <w:r w:rsidRPr="00470C79">
        <w:rPr>
          <w:rFonts w:ascii="仿宋" w:eastAsia="仿宋" w:hAnsi="仿宋"/>
          <w:sz w:val="32"/>
          <w:szCs w:val="32"/>
        </w:rPr>
        <w:t xml:space="preserve"> 盘锦市工业和信息化</w:t>
      </w:r>
      <w:r w:rsidRPr="00470C79">
        <w:rPr>
          <w:rFonts w:ascii="仿宋" w:eastAsia="仿宋" w:hAnsi="仿宋" w:hint="eastAsia"/>
          <w:sz w:val="32"/>
          <w:szCs w:val="32"/>
        </w:rPr>
        <w:t>局局长</w:t>
      </w:r>
    </w:p>
    <w:p w:rsidR="00D76125" w:rsidRPr="00470C79" w:rsidRDefault="00D76125" w:rsidP="00D76125">
      <w:pPr>
        <w:pStyle w:val="p0"/>
        <w:autoSpaceDN w:val="0"/>
        <w:snapToGrid w:val="0"/>
        <w:spacing w:line="560" w:lineRule="exact"/>
        <w:ind w:firstLine="640"/>
        <w:rPr>
          <w:rFonts w:ascii="仿宋" w:eastAsia="仿宋" w:hAnsi="仿宋"/>
          <w:sz w:val="32"/>
          <w:szCs w:val="32"/>
        </w:rPr>
      </w:pPr>
      <w:r w:rsidRPr="00470C79">
        <w:rPr>
          <w:rFonts w:ascii="仿宋" w:eastAsia="仿宋" w:hAnsi="仿宋" w:hint="eastAsia"/>
          <w:sz w:val="32"/>
          <w:szCs w:val="32"/>
        </w:rPr>
        <w:t xml:space="preserve">      张  涛</w:t>
      </w:r>
      <w:r w:rsidRPr="00470C79">
        <w:rPr>
          <w:rFonts w:ascii="仿宋" w:eastAsia="仿宋" w:hAnsi="仿宋"/>
          <w:sz w:val="32"/>
          <w:szCs w:val="32"/>
        </w:rPr>
        <w:t xml:space="preserve"> </w:t>
      </w:r>
      <w:proofErr w:type="gramStart"/>
      <w:r w:rsidRPr="00470C79">
        <w:rPr>
          <w:rFonts w:ascii="仿宋" w:eastAsia="仿宋" w:hAnsi="仿宋"/>
          <w:sz w:val="32"/>
          <w:szCs w:val="32"/>
        </w:rPr>
        <w:t>国网盘锦</w:t>
      </w:r>
      <w:proofErr w:type="gramEnd"/>
      <w:r w:rsidRPr="00470C79">
        <w:rPr>
          <w:rFonts w:ascii="仿宋" w:eastAsia="仿宋" w:hAnsi="仿宋"/>
          <w:sz w:val="32"/>
          <w:szCs w:val="32"/>
        </w:rPr>
        <w:t>供电公司总经理</w:t>
      </w:r>
    </w:p>
    <w:p w:rsidR="00D76125" w:rsidRPr="00470C79" w:rsidRDefault="00D76125" w:rsidP="00D76125">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成员：</w:t>
      </w:r>
      <w:r w:rsidRPr="00470C79">
        <w:rPr>
          <w:rFonts w:ascii="仿宋" w:eastAsia="仿宋" w:hAnsi="仿宋" w:hint="eastAsia"/>
          <w:sz w:val="32"/>
          <w:szCs w:val="32"/>
        </w:rPr>
        <w:t>陈风</w:t>
      </w:r>
      <w:r w:rsidRPr="00470C79">
        <w:rPr>
          <w:rFonts w:ascii="仿宋" w:eastAsia="仿宋" w:hAnsi="仿宋"/>
          <w:sz w:val="32"/>
          <w:szCs w:val="32"/>
        </w:rPr>
        <w:t>华</w:t>
      </w:r>
      <w:r w:rsidR="001C1262" w:rsidRPr="00470C79">
        <w:rPr>
          <w:rFonts w:ascii="仿宋" w:eastAsia="仿宋" w:hAnsi="仿宋" w:hint="eastAsia"/>
          <w:sz w:val="32"/>
          <w:szCs w:val="32"/>
        </w:rPr>
        <w:t xml:space="preserve"> </w:t>
      </w:r>
      <w:r w:rsidRPr="00470C79">
        <w:rPr>
          <w:rFonts w:ascii="仿宋" w:eastAsia="仿宋" w:hAnsi="仿宋"/>
          <w:sz w:val="32"/>
          <w:szCs w:val="32"/>
        </w:rPr>
        <w:t>盘锦市工业和信息化</w:t>
      </w:r>
      <w:r w:rsidRPr="00470C79">
        <w:rPr>
          <w:rFonts w:ascii="仿宋" w:eastAsia="仿宋" w:hAnsi="仿宋" w:hint="eastAsia"/>
          <w:sz w:val="32"/>
          <w:szCs w:val="32"/>
        </w:rPr>
        <w:t>局</w:t>
      </w:r>
      <w:r w:rsidRPr="00470C79">
        <w:rPr>
          <w:rFonts w:ascii="仿宋" w:eastAsia="仿宋" w:hAnsi="仿宋"/>
          <w:sz w:val="32"/>
          <w:szCs w:val="32"/>
        </w:rPr>
        <w:t>副</w:t>
      </w:r>
      <w:r w:rsidRPr="00470C79">
        <w:rPr>
          <w:rFonts w:ascii="仿宋" w:eastAsia="仿宋" w:hAnsi="仿宋" w:hint="eastAsia"/>
          <w:sz w:val="32"/>
          <w:szCs w:val="32"/>
        </w:rPr>
        <w:t>局长</w:t>
      </w:r>
    </w:p>
    <w:p w:rsidR="00D76125" w:rsidRPr="00470C79" w:rsidRDefault="00D76125" w:rsidP="00D76125">
      <w:pPr>
        <w:pStyle w:val="p0"/>
        <w:autoSpaceDN w:val="0"/>
        <w:snapToGrid w:val="0"/>
        <w:spacing w:line="560" w:lineRule="exact"/>
        <w:ind w:firstLine="640"/>
        <w:rPr>
          <w:rFonts w:ascii="仿宋" w:eastAsia="仿宋" w:hAnsi="仿宋"/>
          <w:sz w:val="32"/>
          <w:szCs w:val="32"/>
        </w:rPr>
      </w:pPr>
      <w:r w:rsidRPr="00470C79">
        <w:rPr>
          <w:rFonts w:ascii="仿宋" w:eastAsia="仿宋" w:hAnsi="仿宋" w:hint="eastAsia"/>
          <w:sz w:val="32"/>
          <w:szCs w:val="32"/>
        </w:rPr>
        <w:lastRenderedPageBreak/>
        <w:t xml:space="preserve">      </w:t>
      </w:r>
      <w:proofErr w:type="gramStart"/>
      <w:r w:rsidRPr="00470C79">
        <w:rPr>
          <w:rFonts w:ascii="仿宋" w:eastAsia="仿宋" w:hAnsi="仿宋" w:hint="eastAsia"/>
          <w:sz w:val="32"/>
          <w:szCs w:val="32"/>
        </w:rPr>
        <w:t>齐伟夫</w:t>
      </w:r>
      <w:r w:rsidRPr="00470C79">
        <w:rPr>
          <w:rFonts w:ascii="仿宋" w:eastAsia="仿宋" w:hAnsi="仿宋"/>
          <w:sz w:val="32"/>
          <w:szCs w:val="32"/>
        </w:rPr>
        <w:t xml:space="preserve"> 国网</w:t>
      </w:r>
      <w:proofErr w:type="gramEnd"/>
      <w:r w:rsidRPr="00470C79">
        <w:rPr>
          <w:rFonts w:ascii="仿宋" w:eastAsia="仿宋" w:hAnsi="仿宋"/>
          <w:sz w:val="32"/>
          <w:szCs w:val="32"/>
        </w:rPr>
        <w:t>盘锦供电公司副总经理</w:t>
      </w:r>
    </w:p>
    <w:p w:rsidR="00D76125" w:rsidRPr="00470C79" w:rsidRDefault="00D76125" w:rsidP="00D76125">
      <w:pPr>
        <w:pStyle w:val="p0"/>
        <w:autoSpaceDN w:val="0"/>
        <w:snapToGrid w:val="0"/>
        <w:spacing w:line="560" w:lineRule="exact"/>
        <w:ind w:firstLine="640"/>
        <w:rPr>
          <w:rFonts w:ascii="仿宋" w:eastAsia="仿宋" w:hAnsi="仿宋"/>
          <w:sz w:val="32"/>
          <w:szCs w:val="32"/>
        </w:rPr>
      </w:pPr>
      <w:r w:rsidRPr="00470C79">
        <w:rPr>
          <w:rFonts w:ascii="仿宋" w:eastAsia="仿宋" w:hAnsi="仿宋" w:hint="eastAsia"/>
          <w:sz w:val="32"/>
          <w:szCs w:val="32"/>
        </w:rPr>
        <w:t xml:space="preserve">      </w:t>
      </w:r>
      <w:r w:rsidRPr="00470C79">
        <w:rPr>
          <w:rFonts w:ascii="仿宋" w:eastAsia="仿宋" w:hAnsi="仿宋"/>
          <w:sz w:val="32"/>
          <w:szCs w:val="32"/>
        </w:rPr>
        <w:t xml:space="preserve">于  泳 </w:t>
      </w:r>
      <w:proofErr w:type="gramStart"/>
      <w:r w:rsidRPr="00470C79">
        <w:rPr>
          <w:rFonts w:ascii="仿宋" w:eastAsia="仿宋" w:hAnsi="仿宋"/>
          <w:sz w:val="32"/>
          <w:szCs w:val="32"/>
        </w:rPr>
        <w:t>国网盘锦</w:t>
      </w:r>
      <w:proofErr w:type="gramEnd"/>
      <w:r w:rsidRPr="00470C79">
        <w:rPr>
          <w:rFonts w:ascii="仿宋" w:eastAsia="仿宋" w:hAnsi="仿宋"/>
          <w:sz w:val="32"/>
          <w:szCs w:val="32"/>
        </w:rPr>
        <w:t>供电公司副总经理</w:t>
      </w:r>
    </w:p>
    <w:p w:rsidR="00D76125" w:rsidRPr="00470C79" w:rsidRDefault="00D76125" w:rsidP="00D76125">
      <w:pPr>
        <w:pStyle w:val="p0"/>
        <w:autoSpaceDN w:val="0"/>
        <w:snapToGrid w:val="0"/>
        <w:spacing w:line="560" w:lineRule="exact"/>
        <w:ind w:firstLine="640"/>
        <w:rPr>
          <w:rFonts w:ascii="仿宋" w:eastAsia="仿宋" w:hAnsi="仿宋"/>
          <w:sz w:val="32"/>
          <w:szCs w:val="32"/>
        </w:rPr>
      </w:pPr>
      <w:r w:rsidRPr="00470C79">
        <w:rPr>
          <w:rFonts w:ascii="仿宋" w:eastAsia="仿宋" w:hAnsi="仿宋" w:hint="eastAsia"/>
          <w:sz w:val="32"/>
          <w:szCs w:val="32"/>
        </w:rPr>
        <w:t xml:space="preserve">      </w:t>
      </w:r>
      <w:r w:rsidRPr="00470C79">
        <w:rPr>
          <w:rFonts w:ascii="仿宋" w:eastAsia="仿宋" w:hAnsi="仿宋"/>
          <w:sz w:val="32"/>
          <w:szCs w:val="32"/>
        </w:rPr>
        <w:t>周春芳 盘锦市工业和信息化</w:t>
      </w:r>
      <w:r w:rsidRPr="00470C79">
        <w:rPr>
          <w:rFonts w:ascii="仿宋" w:eastAsia="仿宋" w:hAnsi="仿宋" w:hint="eastAsia"/>
          <w:sz w:val="32"/>
          <w:szCs w:val="32"/>
        </w:rPr>
        <w:t>局</w:t>
      </w:r>
      <w:r w:rsidRPr="00470C79">
        <w:rPr>
          <w:rFonts w:ascii="仿宋" w:eastAsia="仿宋" w:hAnsi="仿宋"/>
          <w:sz w:val="32"/>
          <w:szCs w:val="32"/>
        </w:rPr>
        <w:t>电力科科长</w:t>
      </w:r>
    </w:p>
    <w:p w:rsidR="00D76125" w:rsidRPr="00470C79" w:rsidRDefault="00D76125" w:rsidP="00D76125">
      <w:pPr>
        <w:pStyle w:val="p0"/>
        <w:autoSpaceDN w:val="0"/>
        <w:snapToGrid w:val="0"/>
        <w:spacing w:line="560" w:lineRule="exact"/>
        <w:ind w:firstLine="640"/>
        <w:rPr>
          <w:rFonts w:ascii="仿宋" w:eastAsia="仿宋" w:hAnsi="仿宋"/>
          <w:sz w:val="32"/>
          <w:szCs w:val="32"/>
        </w:rPr>
      </w:pPr>
      <w:r w:rsidRPr="00470C79">
        <w:rPr>
          <w:rFonts w:ascii="仿宋" w:eastAsia="仿宋" w:hAnsi="仿宋" w:hint="eastAsia"/>
          <w:sz w:val="32"/>
          <w:szCs w:val="32"/>
        </w:rPr>
        <w:t xml:space="preserve">      刘汉营</w:t>
      </w:r>
      <w:r w:rsidRPr="00470C79">
        <w:rPr>
          <w:rFonts w:ascii="仿宋" w:eastAsia="仿宋" w:hAnsi="仿宋"/>
          <w:sz w:val="32"/>
          <w:szCs w:val="32"/>
        </w:rPr>
        <w:t xml:space="preserve"> </w:t>
      </w:r>
      <w:proofErr w:type="gramStart"/>
      <w:r w:rsidRPr="00470C79">
        <w:rPr>
          <w:rFonts w:ascii="仿宋" w:eastAsia="仿宋" w:hAnsi="仿宋"/>
          <w:sz w:val="32"/>
          <w:szCs w:val="32"/>
        </w:rPr>
        <w:t>国网盘锦</w:t>
      </w:r>
      <w:proofErr w:type="gramEnd"/>
      <w:r w:rsidRPr="00470C79">
        <w:rPr>
          <w:rFonts w:ascii="仿宋" w:eastAsia="仿宋" w:hAnsi="仿宋"/>
          <w:sz w:val="32"/>
          <w:szCs w:val="32"/>
        </w:rPr>
        <w:t>供电公司营销部主任</w:t>
      </w:r>
    </w:p>
    <w:p w:rsidR="00D76125" w:rsidRPr="00470C79" w:rsidRDefault="00D76125" w:rsidP="00D76125">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领导小组下设联合办公室，办公室设在盘锦市工业和信息化</w:t>
      </w:r>
      <w:r w:rsidRPr="00470C79">
        <w:rPr>
          <w:rFonts w:ascii="仿宋" w:eastAsia="仿宋" w:hAnsi="仿宋" w:hint="eastAsia"/>
          <w:sz w:val="32"/>
          <w:szCs w:val="32"/>
        </w:rPr>
        <w:t>局</w:t>
      </w:r>
      <w:r w:rsidRPr="00470C79">
        <w:rPr>
          <w:rFonts w:ascii="仿宋" w:eastAsia="仿宋" w:hAnsi="仿宋"/>
          <w:sz w:val="32"/>
          <w:szCs w:val="32"/>
        </w:rPr>
        <w:t>电力科</w:t>
      </w:r>
      <w:proofErr w:type="gramStart"/>
      <w:r w:rsidRPr="00470C79">
        <w:rPr>
          <w:rFonts w:ascii="仿宋" w:eastAsia="仿宋" w:hAnsi="仿宋"/>
          <w:sz w:val="32"/>
          <w:szCs w:val="32"/>
        </w:rPr>
        <w:t>和国网盘锦</w:t>
      </w:r>
      <w:proofErr w:type="gramEnd"/>
      <w:r w:rsidRPr="00470C79">
        <w:rPr>
          <w:rFonts w:ascii="仿宋" w:eastAsia="仿宋" w:hAnsi="仿宋"/>
          <w:sz w:val="32"/>
          <w:szCs w:val="32"/>
        </w:rPr>
        <w:t>供电公司营销部，办公室主任由盘锦市工业和信息化</w:t>
      </w:r>
      <w:r w:rsidRPr="00470C79">
        <w:rPr>
          <w:rFonts w:ascii="仿宋" w:eastAsia="仿宋" w:hAnsi="仿宋" w:hint="eastAsia"/>
          <w:sz w:val="32"/>
          <w:szCs w:val="32"/>
        </w:rPr>
        <w:t>局</w:t>
      </w:r>
      <w:r w:rsidRPr="00470C79">
        <w:rPr>
          <w:rFonts w:ascii="仿宋" w:eastAsia="仿宋" w:hAnsi="仿宋"/>
          <w:sz w:val="32"/>
          <w:szCs w:val="32"/>
        </w:rPr>
        <w:t>电力科科长周春芳</w:t>
      </w:r>
      <w:proofErr w:type="gramStart"/>
      <w:r w:rsidRPr="00470C79">
        <w:rPr>
          <w:rFonts w:ascii="仿宋" w:eastAsia="仿宋" w:hAnsi="仿宋"/>
          <w:sz w:val="32"/>
          <w:szCs w:val="32"/>
        </w:rPr>
        <w:t>和国网盘锦</w:t>
      </w:r>
      <w:proofErr w:type="gramEnd"/>
      <w:r w:rsidRPr="00470C79">
        <w:rPr>
          <w:rFonts w:ascii="仿宋" w:eastAsia="仿宋" w:hAnsi="仿宋"/>
          <w:sz w:val="32"/>
          <w:szCs w:val="32"/>
        </w:rPr>
        <w:t>供电公司营销部主任</w:t>
      </w:r>
      <w:r w:rsidRPr="00470C79">
        <w:rPr>
          <w:rFonts w:ascii="仿宋" w:eastAsia="仿宋" w:hAnsi="仿宋" w:hint="eastAsia"/>
          <w:sz w:val="32"/>
          <w:szCs w:val="32"/>
        </w:rPr>
        <w:t>刘汉营</w:t>
      </w:r>
      <w:r w:rsidRPr="00470C79">
        <w:rPr>
          <w:rFonts w:ascii="仿宋" w:eastAsia="仿宋" w:hAnsi="仿宋"/>
          <w:sz w:val="32"/>
          <w:szCs w:val="32"/>
        </w:rPr>
        <w:t>兼任。</w:t>
      </w:r>
    </w:p>
    <w:p w:rsidR="00D76125" w:rsidRPr="00470C79" w:rsidRDefault="00D76125" w:rsidP="0024195D">
      <w:pPr>
        <w:pStyle w:val="p0"/>
        <w:autoSpaceDN w:val="0"/>
        <w:snapToGrid w:val="0"/>
        <w:spacing w:line="560" w:lineRule="exact"/>
        <w:ind w:firstLine="640"/>
        <w:rPr>
          <w:rFonts w:ascii="仿宋" w:eastAsia="仿宋" w:hAnsi="仿宋"/>
          <w:b/>
          <w:sz w:val="32"/>
          <w:szCs w:val="32"/>
        </w:rPr>
      </w:pPr>
      <w:r w:rsidRPr="00470C79">
        <w:rPr>
          <w:rFonts w:ascii="仿宋" w:eastAsia="仿宋" w:hAnsi="仿宋"/>
          <w:sz w:val="32"/>
          <w:szCs w:val="32"/>
        </w:rPr>
        <w:t>各单位主管领导要高度重视有序用电工作，有序用电方案实施期间，盘锦市工业和信息化</w:t>
      </w:r>
      <w:r w:rsidRPr="00470C79">
        <w:rPr>
          <w:rFonts w:ascii="仿宋" w:eastAsia="仿宋" w:hAnsi="仿宋" w:hint="eastAsia"/>
          <w:sz w:val="32"/>
          <w:szCs w:val="32"/>
        </w:rPr>
        <w:t>局</w:t>
      </w:r>
      <w:r w:rsidRPr="00470C79">
        <w:rPr>
          <w:rFonts w:ascii="仿宋" w:eastAsia="仿宋" w:hAnsi="仿宋"/>
          <w:sz w:val="32"/>
          <w:szCs w:val="32"/>
        </w:rPr>
        <w:t>对方案执行情况组织监督检查。对方案执行不力、擅自超限额用电的电力用户</w:t>
      </w:r>
      <w:r w:rsidRPr="00470C79">
        <w:rPr>
          <w:rFonts w:ascii="仿宋" w:eastAsia="仿宋" w:hAnsi="仿宋" w:hint="eastAsia"/>
          <w:sz w:val="32"/>
          <w:szCs w:val="32"/>
        </w:rPr>
        <w:t>，</w:t>
      </w:r>
      <w:r w:rsidRPr="00470C79">
        <w:rPr>
          <w:rFonts w:ascii="仿宋" w:eastAsia="仿宋" w:hAnsi="仿宋"/>
          <w:sz w:val="32"/>
          <w:szCs w:val="32"/>
        </w:rPr>
        <w:t>责令改正;情节严重的，按照国家规定程序停止供电；对违反有序用电方案和相关政策的电网企业，责令改正;情节严重的，进行通报批评；对非计划停机或出力受阻的发电企业，省级电力运行主管部门将加大考核力度，相应调减其年度发电量。</w:t>
      </w:r>
    </w:p>
    <w:p w:rsidR="00D76125" w:rsidRPr="00470C79" w:rsidRDefault="00D76125" w:rsidP="0024195D">
      <w:pPr>
        <w:pStyle w:val="p0"/>
        <w:autoSpaceDN w:val="0"/>
        <w:snapToGrid w:val="0"/>
        <w:spacing w:line="560" w:lineRule="exact"/>
        <w:ind w:firstLine="640"/>
        <w:rPr>
          <w:rFonts w:ascii="仿宋" w:eastAsia="仿宋" w:hAnsi="仿宋"/>
          <w:b/>
          <w:sz w:val="32"/>
          <w:szCs w:val="32"/>
        </w:rPr>
      </w:pPr>
      <w:r w:rsidRPr="00470C79">
        <w:rPr>
          <w:rFonts w:ascii="仿宋" w:eastAsia="仿宋" w:hAnsi="仿宋"/>
          <w:b/>
          <w:sz w:val="32"/>
          <w:szCs w:val="32"/>
        </w:rPr>
        <w:t>（</w:t>
      </w:r>
      <w:r w:rsidRPr="00470C79">
        <w:rPr>
          <w:rFonts w:ascii="仿宋" w:eastAsia="仿宋" w:hAnsi="仿宋" w:hint="eastAsia"/>
          <w:b/>
          <w:sz w:val="32"/>
          <w:szCs w:val="32"/>
        </w:rPr>
        <w:t>二</w:t>
      </w:r>
      <w:r w:rsidRPr="00470C79">
        <w:rPr>
          <w:rFonts w:ascii="仿宋" w:eastAsia="仿宋" w:hAnsi="仿宋"/>
          <w:b/>
          <w:sz w:val="32"/>
          <w:szCs w:val="32"/>
        </w:rPr>
        <w:t>）</w:t>
      </w:r>
      <w:r w:rsidRPr="00470C79">
        <w:rPr>
          <w:rFonts w:ascii="仿宋" w:eastAsia="仿宋" w:hAnsi="仿宋" w:hint="eastAsia"/>
          <w:b/>
          <w:sz w:val="32"/>
          <w:szCs w:val="32"/>
        </w:rPr>
        <w:t>明确职责分工，协作有</w:t>
      </w:r>
      <w:r w:rsidR="00E4535C" w:rsidRPr="00470C79">
        <w:rPr>
          <w:rFonts w:ascii="仿宋" w:eastAsia="仿宋" w:hAnsi="仿宋" w:hint="eastAsia"/>
          <w:b/>
          <w:sz w:val="32"/>
          <w:szCs w:val="32"/>
        </w:rPr>
        <w:t>序</w:t>
      </w:r>
      <w:r w:rsidRPr="00470C79">
        <w:rPr>
          <w:rFonts w:ascii="仿宋" w:eastAsia="仿宋" w:hAnsi="仿宋" w:hint="eastAsia"/>
          <w:b/>
          <w:sz w:val="32"/>
          <w:szCs w:val="32"/>
        </w:rPr>
        <w:t>推进</w:t>
      </w:r>
    </w:p>
    <w:p w:rsidR="00D76125" w:rsidRPr="00470C79" w:rsidRDefault="00D76125" w:rsidP="0024195D">
      <w:pPr>
        <w:pStyle w:val="p0"/>
        <w:autoSpaceDN w:val="0"/>
        <w:snapToGrid w:val="0"/>
        <w:spacing w:line="560" w:lineRule="exact"/>
        <w:ind w:firstLine="640"/>
        <w:rPr>
          <w:rFonts w:ascii="仿宋" w:eastAsia="仿宋" w:hAnsi="仿宋"/>
          <w:sz w:val="32"/>
          <w:szCs w:val="32"/>
        </w:rPr>
      </w:pPr>
      <w:r w:rsidRPr="00470C79">
        <w:rPr>
          <w:rFonts w:ascii="仿宋" w:eastAsia="仿宋" w:hAnsi="仿宋"/>
          <w:sz w:val="32"/>
          <w:szCs w:val="32"/>
        </w:rPr>
        <w:t>盘锦市工业和信息化</w:t>
      </w:r>
      <w:r w:rsidRPr="00470C79">
        <w:rPr>
          <w:rFonts w:ascii="仿宋" w:eastAsia="仿宋" w:hAnsi="仿宋" w:hint="eastAsia"/>
          <w:sz w:val="32"/>
          <w:szCs w:val="32"/>
        </w:rPr>
        <w:t>局作为</w:t>
      </w:r>
      <w:r w:rsidRPr="00470C79">
        <w:rPr>
          <w:rFonts w:ascii="仿宋" w:eastAsia="仿宋" w:hAnsi="仿宋"/>
          <w:sz w:val="32"/>
          <w:szCs w:val="32"/>
        </w:rPr>
        <w:t>有序用电工作归口管理部门，负责协调供电企业与用电客户实施具体有序用电工作；</w:t>
      </w:r>
      <w:proofErr w:type="gramStart"/>
      <w:r w:rsidRPr="00470C79">
        <w:rPr>
          <w:rFonts w:ascii="仿宋" w:eastAsia="仿宋" w:hAnsi="仿宋"/>
          <w:sz w:val="32"/>
          <w:szCs w:val="32"/>
        </w:rPr>
        <w:t>国网盘锦</w:t>
      </w:r>
      <w:proofErr w:type="gramEnd"/>
      <w:r w:rsidRPr="00470C79">
        <w:rPr>
          <w:rFonts w:ascii="仿宋" w:eastAsia="仿宋" w:hAnsi="仿宋"/>
          <w:sz w:val="32"/>
          <w:szCs w:val="32"/>
        </w:rPr>
        <w:t>供电公司负责协助盘锦市工业和信息化</w:t>
      </w:r>
      <w:r w:rsidRPr="00470C79">
        <w:rPr>
          <w:rFonts w:ascii="仿宋" w:eastAsia="仿宋" w:hAnsi="仿宋" w:hint="eastAsia"/>
          <w:sz w:val="32"/>
          <w:szCs w:val="32"/>
        </w:rPr>
        <w:t>局</w:t>
      </w:r>
      <w:r w:rsidRPr="00470C79">
        <w:rPr>
          <w:rFonts w:ascii="仿宋" w:eastAsia="仿宋" w:hAnsi="仿宋"/>
          <w:sz w:val="32"/>
          <w:szCs w:val="32"/>
        </w:rPr>
        <w:t>指挥及监管有序用电工作；各参与有序用电企业负责保证有序用电方案的顺利执行。遇有重大情况各单位应及时上报办公室和领导小组进行调控。</w:t>
      </w:r>
      <w:proofErr w:type="gramStart"/>
      <w:r w:rsidRPr="00470C79">
        <w:rPr>
          <w:rFonts w:ascii="仿宋" w:eastAsia="仿宋" w:hAnsi="仿宋"/>
          <w:sz w:val="32"/>
          <w:szCs w:val="32"/>
        </w:rPr>
        <w:t>国网盘锦</w:t>
      </w:r>
      <w:proofErr w:type="gramEnd"/>
      <w:r w:rsidRPr="00470C79">
        <w:rPr>
          <w:rFonts w:ascii="仿宋" w:eastAsia="仿宋" w:hAnsi="仿宋"/>
          <w:sz w:val="32"/>
          <w:szCs w:val="32"/>
        </w:rPr>
        <w:t>供电公司电力调度控制中心负责对辽河油田、华锦集团</w:t>
      </w:r>
      <w:r w:rsidRPr="00470C79">
        <w:rPr>
          <w:rFonts w:ascii="仿宋" w:eastAsia="仿宋" w:hAnsi="仿宋" w:hint="eastAsia"/>
          <w:sz w:val="32"/>
          <w:szCs w:val="32"/>
        </w:rPr>
        <w:t>、</w:t>
      </w:r>
      <w:r w:rsidRPr="00470C79">
        <w:rPr>
          <w:rFonts w:ascii="仿宋" w:eastAsia="仿宋" w:hAnsi="仿宋"/>
          <w:sz w:val="32"/>
          <w:szCs w:val="32"/>
        </w:rPr>
        <w:t>北燃</w:t>
      </w:r>
      <w:r w:rsidRPr="00470C79">
        <w:rPr>
          <w:rFonts w:ascii="仿宋" w:eastAsia="仿宋" w:hAnsi="仿宋" w:hint="eastAsia"/>
          <w:sz w:val="32"/>
          <w:szCs w:val="32"/>
        </w:rPr>
        <w:t>、</w:t>
      </w:r>
      <w:proofErr w:type="gramStart"/>
      <w:r w:rsidRPr="00470C79">
        <w:rPr>
          <w:rFonts w:ascii="仿宋" w:eastAsia="仿宋" w:hAnsi="仿宋" w:hint="eastAsia"/>
          <w:sz w:val="32"/>
          <w:szCs w:val="32"/>
        </w:rPr>
        <w:t>浩</w:t>
      </w:r>
      <w:proofErr w:type="gramEnd"/>
      <w:r w:rsidRPr="00470C79">
        <w:rPr>
          <w:rFonts w:ascii="仿宋" w:eastAsia="仿宋" w:hAnsi="仿宋" w:hint="eastAsia"/>
          <w:sz w:val="32"/>
          <w:szCs w:val="32"/>
        </w:rPr>
        <w:t>业</w:t>
      </w:r>
      <w:r w:rsidRPr="00470C79">
        <w:rPr>
          <w:rFonts w:ascii="仿宋" w:eastAsia="仿宋" w:hAnsi="仿宋"/>
          <w:sz w:val="32"/>
          <w:szCs w:val="32"/>
        </w:rPr>
        <w:t>等66千伏电力用户的监控；</w:t>
      </w:r>
      <w:proofErr w:type="gramStart"/>
      <w:r w:rsidRPr="00470C79">
        <w:rPr>
          <w:rFonts w:ascii="仿宋" w:eastAsia="仿宋" w:hAnsi="仿宋"/>
          <w:sz w:val="32"/>
          <w:szCs w:val="32"/>
        </w:rPr>
        <w:t>国网盘锦</w:t>
      </w:r>
      <w:proofErr w:type="gramEnd"/>
      <w:r w:rsidRPr="00470C79">
        <w:rPr>
          <w:rFonts w:ascii="仿宋" w:eastAsia="仿宋" w:hAnsi="仿宋"/>
          <w:sz w:val="32"/>
          <w:szCs w:val="32"/>
        </w:rPr>
        <w:t>供电公司</w:t>
      </w:r>
      <w:r w:rsidR="006D2B37" w:rsidRPr="00470C79">
        <w:rPr>
          <w:rFonts w:ascii="仿宋" w:eastAsia="仿宋" w:hAnsi="仿宋" w:hint="eastAsia"/>
          <w:sz w:val="32"/>
          <w:szCs w:val="32"/>
        </w:rPr>
        <w:t>客户服务中心</w:t>
      </w:r>
      <w:r w:rsidRPr="00470C79">
        <w:rPr>
          <w:rFonts w:ascii="仿宋" w:eastAsia="仿宋" w:hAnsi="仿宋"/>
          <w:sz w:val="32"/>
          <w:szCs w:val="32"/>
        </w:rPr>
        <w:t>负责66千伏电力用户</w:t>
      </w:r>
      <w:r w:rsidRPr="00470C79">
        <w:rPr>
          <w:rFonts w:ascii="仿宋" w:eastAsia="仿宋" w:hAnsi="仿宋"/>
          <w:sz w:val="32"/>
          <w:szCs w:val="32"/>
        </w:rPr>
        <w:lastRenderedPageBreak/>
        <w:t>的通知和监控；</w:t>
      </w:r>
      <w:proofErr w:type="gramStart"/>
      <w:r w:rsidRPr="00470C79">
        <w:rPr>
          <w:rFonts w:ascii="仿宋" w:eastAsia="仿宋" w:hAnsi="仿宋"/>
          <w:sz w:val="32"/>
          <w:szCs w:val="32"/>
        </w:rPr>
        <w:t>国网盘锦</w:t>
      </w:r>
      <w:proofErr w:type="gramEnd"/>
      <w:r w:rsidRPr="00470C79">
        <w:rPr>
          <w:rFonts w:ascii="仿宋" w:eastAsia="仿宋" w:hAnsi="仿宋"/>
          <w:sz w:val="32"/>
          <w:szCs w:val="32"/>
        </w:rPr>
        <w:t>供电公司各县区供电公司负责本辖区内10千伏及以下电力用户的通知和监控，遇有重大情况各单位应及时上报领导小组办公室进行调控。</w:t>
      </w:r>
    </w:p>
    <w:p w:rsidR="009440CF" w:rsidRPr="00470C79" w:rsidRDefault="00470C79" w:rsidP="0024195D">
      <w:pPr>
        <w:pStyle w:val="p0"/>
        <w:autoSpaceDN w:val="0"/>
        <w:snapToGrid w:val="0"/>
        <w:spacing w:line="560" w:lineRule="exact"/>
        <w:ind w:firstLine="640"/>
        <w:rPr>
          <w:rFonts w:ascii="仿宋" w:eastAsia="仿宋" w:hAnsi="仿宋"/>
          <w:sz w:val="32"/>
          <w:szCs w:val="32"/>
        </w:rPr>
      </w:pPr>
      <w:proofErr w:type="gramStart"/>
      <w:r w:rsidRPr="00470C79">
        <w:rPr>
          <w:rFonts w:ascii="仿宋" w:eastAsia="仿宋" w:hAnsi="仿宋" w:hint="eastAsia"/>
          <w:sz w:val="32"/>
          <w:szCs w:val="32"/>
        </w:rPr>
        <w:t>国网盘锦</w:t>
      </w:r>
      <w:proofErr w:type="gramEnd"/>
      <w:r w:rsidRPr="00470C79">
        <w:rPr>
          <w:rFonts w:ascii="仿宋" w:eastAsia="仿宋" w:hAnsi="仿宋" w:hint="eastAsia"/>
          <w:sz w:val="32"/>
          <w:szCs w:val="32"/>
        </w:rPr>
        <w:t>供电公司电力调度控制中心根据电网运行情况，发起有序用电方案启动流程。经市工信局与供电公司主管领导同意、且得到用电客户限电准备完毕后，方可执行限电工作。在限电期间供电公司每日将有序用电限电执行情况上报市工信局与省供电公司。</w:t>
      </w:r>
      <w:proofErr w:type="gramStart"/>
      <w:r w:rsidRPr="00470C79">
        <w:rPr>
          <w:rFonts w:ascii="仿宋" w:eastAsia="仿宋" w:hAnsi="仿宋" w:hint="eastAsia"/>
          <w:sz w:val="32"/>
          <w:szCs w:val="32"/>
        </w:rPr>
        <w:t>国网盘锦</w:t>
      </w:r>
      <w:proofErr w:type="gramEnd"/>
      <w:r w:rsidRPr="00470C79">
        <w:rPr>
          <w:rFonts w:ascii="仿宋" w:eastAsia="仿宋" w:hAnsi="仿宋" w:hint="eastAsia"/>
          <w:sz w:val="32"/>
          <w:szCs w:val="32"/>
        </w:rPr>
        <w:t>供电公司调度根据电网运行形势，确认停止限电时，需经市工信局</w:t>
      </w:r>
      <w:proofErr w:type="gramStart"/>
      <w:r w:rsidRPr="00470C79">
        <w:rPr>
          <w:rFonts w:ascii="仿宋" w:eastAsia="仿宋" w:hAnsi="仿宋" w:hint="eastAsia"/>
          <w:sz w:val="32"/>
          <w:szCs w:val="32"/>
        </w:rPr>
        <w:t>与国网供电</w:t>
      </w:r>
      <w:proofErr w:type="gramEnd"/>
      <w:r w:rsidRPr="00470C79">
        <w:rPr>
          <w:rFonts w:ascii="仿宋" w:eastAsia="仿宋" w:hAnsi="仿宋" w:hint="eastAsia"/>
          <w:sz w:val="32"/>
          <w:szCs w:val="32"/>
        </w:rPr>
        <w:t>公司有关领导同意后，方可通知用户恢复正常生产用电。</w:t>
      </w:r>
    </w:p>
    <w:p w:rsidR="009440CF" w:rsidRPr="00470C79" w:rsidRDefault="009440CF" w:rsidP="0024195D">
      <w:pPr>
        <w:pStyle w:val="p0"/>
        <w:autoSpaceDN w:val="0"/>
        <w:snapToGrid w:val="0"/>
        <w:spacing w:line="560" w:lineRule="exact"/>
        <w:ind w:firstLine="640"/>
        <w:rPr>
          <w:rFonts w:ascii="仿宋" w:eastAsia="仿宋" w:hAnsi="仿宋" w:hint="eastAsia"/>
          <w:b/>
          <w:sz w:val="32"/>
          <w:szCs w:val="32"/>
        </w:rPr>
      </w:pPr>
      <w:r w:rsidRPr="00470C79">
        <w:rPr>
          <w:rFonts w:ascii="仿宋" w:eastAsia="仿宋" w:hAnsi="仿宋" w:hint="eastAsia"/>
          <w:b/>
          <w:sz w:val="32"/>
          <w:szCs w:val="32"/>
        </w:rPr>
        <w:t>（</w:t>
      </w:r>
      <w:r w:rsidRPr="00470C79">
        <w:rPr>
          <w:rFonts w:ascii="仿宋" w:eastAsia="仿宋" w:hAnsi="仿宋"/>
          <w:b/>
          <w:sz w:val="32"/>
          <w:szCs w:val="32"/>
        </w:rPr>
        <w:t>三）</w:t>
      </w:r>
      <w:r w:rsidR="00470C79" w:rsidRPr="00470C79">
        <w:rPr>
          <w:rFonts w:ascii="仿宋" w:eastAsia="仿宋" w:hAnsi="仿宋" w:hint="eastAsia"/>
          <w:b/>
          <w:sz w:val="32"/>
          <w:szCs w:val="32"/>
        </w:rPr>
        <w:t>科学</w:t>
      </w:r>
      <w:r w:rsidR="00470C79" w:rsidRPr="00470C79">
        <w:rPr>
          <w:rFonts w:ascii="仿宋" w:eastAsia="仿宋" w:hAnsi="仿宋"/>
          <w:b/>
          <w:sz w:val="32"/>
          <w:szCs w:val="32"/>
        </w:rPr>
        <w:t>合理安排，加大管控力度</w:t>
      </w:r>
    </w:p>
    <w:p w:rsidR="009440CF" w:rsidRPr="00470C79" w:rsidRDefault="00470C79" w:rsidP="0024195D">
      <w:pPr>
        <w:pStyle w:val="p0"/>
        <w:autoSpaceDN w:val="0"/>
        <w:snapToGrid w:val="0"/>
        <w:spacing w:line="560" w:lineRule="exact"/>
        <w:ind w:firstLine="640"/>
        <w:rPr>
          <w:rFonts w:ascii="仿宋" w:eastAsia="仿宋" w:hAnsi="仿宋"/>
          <w:sz w:val="32"/>
          <w:szCs w:val="32"/>
        </w:rPr>
      </w:pPr>
      <w:proofErr w:type="gramStart"/>
      <w:r w:rsidRPr="00470C79">
        <w:rPr>
          <w:rFonts w:ascii="仿宋" w:eastAsia="仿宋" w:hAnsi="仿宋" w:hint="eastAsia"/>
          <w:sz w:val="32"/>
          <w:szCs w:val="32"/>
        </w:rPr>
        <w:t>国网盘锦</w:t>
      </w:r>
      <w:proofErr w:type="gramEnd"/>
      <w:r w:rsidRPr="00470C79">
        <w:rPr>
          <w:rFonts w:ascii="仿宋" w:eastAsia="仿宋" w:hAnsi="仿宋" w:hint="eastAsia"/>
          <w:sz w:val="32"/>
          <w:szCs w:val="32"/>
        </w:rPr>
        <w:t>供电公司各部门执行有序用电任务时，对同行业用户要公平公正，高危用户要采取适当措施确保实现安全生产，供电公司调度工作人员对参与有序用电的客户在一年内至少开展一次倒闸操作培训，并鼓励各用电单位利用春检</w:t>
      </w:r>
      <w:proofErr w:type="gramStart"/>
      <w:r w:rsidRPr="00470C79">
        <w:rPr>
          <w:rFonts w:ascii="仿宋" w:eastAsia="仿宋" w:hAnsi="仿宋" w:hint="eastAsia"/>
          <w:sz w:val="32"/>
          <w:szCs w:val="32"/>
        </w:rPr>
        <w:t>或秋检停电</w:t>
      </w:r>
      <w:proofErr w:type="gramEnd"/>
      <w:r w:rsidRPr="00470C79">
        <w:rPr>
          <w:rFonts w:ascii="仿宋" w:eastAsia="仿宋" w:hAnsi="仿宋" w:hint="eastAsia"/>
          <w:sz w:val="32"/>
          <w:szCs w:val="32"/>
        </w:rPr>
        <w:t>作业期间，开展有序用电限电演练。同时鼓励企业根据错避峰计划调整生产班次、调整计划检修时间，多用低谷电，提高企业用电的负荷率，科学用电。</w:t>
      </w:r>
    </w:p>
    <w:p w:rsidR="00470C79" w:rsidRPr="00470C79" w:rsidRDefault="00470C79" w:rsidP="0024195D">
      <w:pPr>
        <w:pStyle w:val="p0"/>
        <w:autoSpaceDN w:val="0"/>
        <w:snapToGrid w:val="0"/>
        <w:spacing w:line="560" w:lineRule="exact"/>
        <w:ind w:firstLine="640"/>
        <w:rPr>
          <w:rFonts w:ascii="仿宋" w:eastAsia="仿宋" w:hAnsi="仿宋" w:hint="eastAsia"/>
          <w:sz w:val="32"/>
          <w:szCs w:val="32"/>
        </w:rPr>
      </w:pPr>
      <w:r w:rsidRPr="00470C79">
        <w:rPr>
          <w:rFonts w:ascii="仿宋" w:eastAsia="仿宋" w:hAnsi="仿宋" w:hint="eastAsia"/>
          <w:sz w:val="32"/>
          <w:szCs w:val="32"/>
        </w:rPr>
        <w:t>各级电网调度机构、有关电力用户，要严格执行有序用电方案，制定非电保安措施。当地区电网安全稳定运行受到威胁时，</w:t>
      </w:r>
      <w:proofErr w:type="gramStart"/>
      <w:r w:rsidRPr="00470C79">
        <w:rPr>
          <w:rFonts w:ascii="仿宋" w:eastAsia="仿宋" w:hAnsi="仿宋" w:hint="eastAsia"/>
          <w:sz w:val="32"/>
          <w:szCs w:val="32"/>
        </w:rPr>
        <w:t>国网盘锦</w:t>
      </w:r>
      <w:proofErr w:type="gramEnd"/>
      <w:r w:rsidRPr="00470C79">
        <w:rPr>
          <w:rFonts w:ascii="仿宋" w:eastAsia="仿宋" w:hAnsi="仿宋" w:hint="eastAsia"/>
          <w:sz w:val="32"/>
          <w:szCs w:val="32"/>
        </w:rPr>
        <w:t>供电公司电力调度控制中心可根据实际情况，加大对相关电力用户负荷的控制力度。对不按有序用电指标执行、擅自动用或更改负荷控制装置等用电计量装置及采取其他非法手段逃避限电任务的电力用户，将按照电力法</w:t>
      </w:r>
      <w:r w:rsidRPr="00470C79">
        <w:rPr>
          <w:rFonts w:ascii="仿宋" w:eastAsia="仿宋" w:hAnsi="仿宋" w:hint="eastAsia"/>
          <w:sz w:val="32"/>
          <w:szCs w:val="32"/>
        </w:rPr>
        <w:lastRenderedPageBreak/>
        <w:t>规予以严肃处理，并</w:t>
      </w:r>
      <w:proofErr w:type="gramStart"/>
      <w:r w:rsidRPr="00470C79">
        <w:rPr>
          <w:rFonts w:ascii="仿宋" w:eastAsia="仿宋" w:hAnsi="仿宋" w:hint="eastAsia"/>
          <w:sz w:val="32"/>
          <w:szCs w:val="32"/>
        </w:rPr>
        <w:t>由国网盘锦</w:t>
      </w:r>
      <w:proofErr w:type="gramEnd"/>
      <w:r w:rsidRPr="00470C79">
        <w:rPr>
          <w:rFonts w:ascii="仿宋" w:eastAsia="仿宋" w:hAnsi="仿宋" w:hint="eastAsia"/>
          <w:sz w:val="32"/>
          <w:szCs w:val="32"/>
        </w:rPr>
        <w:t>供电公司予以停止供电。各级电网调度机构、有关电力用户，要制定措施，妥善安排，严格执行有序用电方案。</w:t>
      </w:r>
    </w:p>
    <w:p w:rsidR="009440CF" w:rsidRPr="00470C79" w:rsidRDefault="009440CF" w:rsidP="0024195D">
      <w:pPr>
        <w:pStyle w:val="p0"/>
        <w:autoSpaceDN w:val="0"/>
        <w:snapToGrid w:val="0"/>
        <w:spacing w:line="560" w:lineRule="exact"/>
        <w:ind w:firstLine="640"/>
        <w:rPr>
          <w:rFonts w:ascii="仿宋" w:eastAsia="仿宋" w:hAnsi="仿宋"/>
          <w:b/>
          <w:sz w:val="32"/>
          <w:szCs w:val="32"/>
        </w:rPr>
      </w:pPr>
      <w:r w:rsidRPr="00470C79">
        <w:rPr>
          <w:rFonts w:ascii="仿宋" w:eastAsia="仿宋" w:hAnsi="仿宋" w:hint="eastAsia"/>
          <w:b/>
          <w:sz w:val="32"/>
          <w:szCs w:val="32"/>
        </w:rPr>
        <w:t>（</w:t>
      </w:r>
      <w:r w:rsidRPr="00470C79">
        <w:rPr>
          <w:rFonts w:ascii="仿宋" w:eastAsia="仿宋" w:hAnsi="仿宋"/>
          <w:b/>
          <w:sz w:val="32"/>
          <w:szCs w:val="32"/>
        </w:rPr>
        <w:t>四）做</w:t>
      </w:r>
      <w:r w:rsidRPr="00470C79">
        <w:rPr>
          <w:rFonts w:ascii="仿宋" w:eastAsia="仿宋" w:hAnsi="仿宋" w:hint="eastAsia"/>
          <w:b/>
          <w:sz w:val="32"/>
          <w:szCs w:val="32"/>
        </w:rPr>
        <w:t>好</w:t>
      </w:r>
      <w:r w:rsidRPr="00470C79">
        <w:rPr>
          <w:rFonts w:ascii="仿宋" w:eastAsia="仿宋" w:hAnsi="仿宋"/>
          <w:b/>
          <w:sz w:val="32"/>
          <w:szCs w:val="32"/>
        </w:rPr>
        <w:t>应急准备，及时完善</w:t>
      </w:r>
      <w:r w:rsidR="00470C79" w:rsidRPr="00470C79">
        <w:rPr>
          <w:rFonts w:ascii="仿宋" w:eastAsia="仿宋" w:hAnsi="仿宋" w:hint="eastAsia"/>
          <w:b/>
          <w:sz w:val="32"/>
          <w:szCs w:val="32"/>
        </w:rPr>
        <w:t>补充</w:t>
      </w:r>
    </w:p>
    <w:p w:rsidR="009440CF" w:rsidRPr="00470C79" w:rsidRDefault="009440CF" w:rsidP="0024195D">
      <w:pPr>
        <w:pStyle w:val="p0"/>
        <w:autoSpaceDN w:val="0"/>
        <w:snapToGrid w:val="0"/>
        <w:spacing w:line="560" w:lineRule="exact"/>
        <w:ind w:firstLine="640"/>
        <w:rPr>
          <w:rFonts w:ascii="仿宋" w:eastAsia="仿宋" w:hAnsi="仿宋"/>
          <w:sz w:val="32"/>
          <w:szCs w:val="32"/>
        </w:rPr>
      </w:pPr>
      <w:r w:rsidRPr="00470C79">
        <w:rPr>
          <w:rFonts w:ascii="仿宋" w:eastAsia="仿宋" w:hAnsi="仿宋" w:hint="eastAsia"/>
          <w:sz w:val="32"/>
          <w:szCs w:val="32"/>
        </w:rPr>
        <w:t>认真落实各种紧急情况下的应急预案，强化保障措施，确保突发事件的快速处理。落实抢修人员、设备和材料，抢修车辆保持良好状态。做好变压器、电缆导线等应急电力设施储备，随时应对突发用电故障，切实保证用电需求。</w:t>
      </w:r>
    </w:p>
    <w:p w:rsidR="009440CF" w:rsidRPr="00470C79" w:rsidRDefault="009440CF" w:rsidP="0024195D">
      <w:pPr>
        <w:pStyle w:val="p0"/>
        <w:autoSpaceDN w:val="0"/>
        <w:snapToGrid w:val="0"/>
        <w:spacing w:line="560" w:lineRule="exact"/>
        <w:ind w:firstLine="640"/>
        <w:rPr>
          <w:rFonts w:ascii="仿宋" w:eastAsia="仿宋" w:hAnsi="仿宋" w:hint="eastAsia"/>
          <w:sz w:val="32"/>
          <w:szCs w:val="32"/>
        </w:rPr>
      </w:pPr>
      <w:r w:rsidRPr="00470C79">
        <w:rPr>
          <w:rFonts w:ascii="仿宋" w:eastAsia="仿宋" w:hAnsi="仿宋" w:hint="eastAsia"/>
          <w:sz w:val="32"/>
          <w:szCs w:val="32"/>
        </w:rPr>
        <w:t>对盘锦地区符合有序用电执行原则的新上或恢复用电以及用电变更电力用户，将及时列入有序用电方案中，并立即执行，不作另行批准。</w:t>
      </w:r>
    </w:p>
    <w:p w:rsidR="00C25DF2" w:rsidRPr="00470C79" w:rsidRDefault="00BB5359" w:rsidP="0024195D">
      <w:pPr>
        <w:pStyle w:val="p0"/>
        <w:autoSpaceDN w:val="0"/>
        <w:snapToGrid w:val="0"/>
        <w:spacing w:line="560" w:lineRule="exact"/>
        <w:ind w:firstLine="640"/>
        <w:rPr>
          <w:rFonts w:ascii="黑体" w:eastAsia="黑体" w:hAnsi="黑体"/>
          <w:sz w:val="32"/>
          <w:szCs w:val="32"/>
        </w:rPr>
      </w:pPr>
      <w:r w:rsidRPr="00470C79">
        <w:rPr>
          <w:rFonts w:ascii="黑体" w:eastAsia="黑体" w:hAnsi="黑体" w:hint="eastAsia"/>
          <w:sz w:val="32"/>
          <w:szCs w:val="32"/>
        </w:rPr>
        <w:t>六</w:t>
      </w:r>
      <w:r w:rsidR="00C25DF2" w:rsidRPr="00470C79">
        <w:rPr>
          <w:rFonts w:ascii="黑体" w:eastAsia="黑体" w:hAnsi="黑体"/>
          <w:sz w:val="32"/>
          <w:szCs w:val="32"/>
        </w:rPr>
        <w:t>、附则</w:t>
      </w:r>
    </w:p>
    <w:p w:rsidR="00EE4118" w:rsidRPr="00470C79" w:rsidRDefault="00EE4118" w:rsidP="00EE4118">
      <w:pPr>
        <w:pStyle w:val="p0"/>
        <w:autoSpaceDN w:val="0"/>
        <w:snapToGrid w:val="0"/>
        <w:spacing w:line="560" w:lineRule="atLeast"/>
        <w:rPr>
          <w:rFonts w:ascii="仿宋" w:eastAsia="仿宋" w:hAnsi="仿宋" w:cstheme="minorBidi"/>
          <w:kern w:val="2"/>
          <w:sz w:val="32"/>
          <w:szCs w:val="32"/>
        </w:rPr>
      </w:pPr>
      <w:r w:rsidRPr="00470C79">
        <w:rPr>
          <w:rFonts w:ascii="仿宋" w:eastAsia="仿宋" w:hAnsi="仿宋" w:cstheme="minorBidi" w:hint="eastAsia"/>
          <w:kern w:val="2"/>
          <w:sz w:val="32"/>
          <w:szCs w:val="32"/>
        </w:rPr>
        <w:t xml:space="preserve">   （一）由于负荷预测存在较多不确定因素，因此在实际安排限电指标时，将根据实际缺口情况，以各地区所做的不同时段负荷预测值为依据，并按实际负荷情况给予指标调整。</w:t>
      </w:r>
    </w:p>
    <w:p w:rsidR="00EE4118" w:rsidRPr="00470C79" w:rsidRDefault="00EE4118" w:rsidP="00EE4118">
      <w:pPr>
        <w:pStyle w:val="p0"/>
        <w:autoSpaceDN w:val="0"/>
        <w:snapToGrid w:val="0"/>
        <w:spacing w:line="560" w:lineRule="atLeast"/>
        <w:rPr>
          <w:rFonts w:ascii="仿宋" w:eastAsia="仿宋" w:hAnsi="仿宋" w:cstheme="minorBidi"/>
          <w:kern w:val="2"/>
          <w:sz w:val="32"/>
          <w:szCs w:val="32"/>
        </w:rPr>
      </w:pPr>
      <w:r w:rsidRPr="00470C79">
        <w:rPr>
          <w:rFonts w:ascii="仿宋" w:eastAsia="仿宋" w:hAnsi="仿宋" w:cstheme="minorBidi" w:hint="eastAsia"/>
          <w:kern w:val="2"/>
          <w:sz w:val="32"/>
          <w:szCs w:val="32"/>
        </w:rPr>
        <w:t xml:space="preserve">   （二）本方案由盘锦市工业和信息化局负责解释。自发布之日起执行，在新的年度有序用电方案发布前均按本方案执行。</w:t>
      </w:r>
    </w:p>
    <w:p w:rsidR="00EE4118" w:rsidRPr="00470C79" w:rsidRDefault="00EE4118" w:rsidP="009440CF">
      <w:pPr>
        <w:pStyle w:val="p0"/>
        <w:autoSpaceDN w:val="0"/>
        <w:snapToGrid w:val="0"/>
        <w:spacing w:line="560" w:lineRule="atLeast"/>
        <w:ind w:firstLineChars="200" w:firstLine="640"/>
        <w:rPr>
          <w:rFonts w:ascii="仿宋" w:eastAsia="仿宋" w:hAnsi="仿宋" w:cstheme="minorBidi"/>
          <w:kern w:val="2"/>
          <w:sz w:val="32"/>
          <w:szCs w:val="32"/>
        </w:rPr>
      </w:pPr>
      <w:r w:rsidRPr="00470C79">
        <w:rPr>
          <w:rFonts w:ascii="仿宋" w:eastAsia="仿宋" w:hAnsi="仿宋" w:cstheme="minorBidi" w:hint="eastAsia"/>
          <w:kern w:val="2"/>
          <w:sz w:val="32"/>
          <w:szCs w:val="32"/>
        </w:rPr>
        <w:t>附件：2020年盘锦市执行有序用电方案客户明细表</w:t>
      </w:r>
    </w:p>
    <w:p w:rsidR="00EE4118" w:rsidRPr="00470C79" w:rsidRDefault="00EE4118" w:rsidP="00EE4118">
      <w:pPr>
        <w:pStyle w:val="p0"/>
        <w:autoSpaceDN w:val="0"/>
        <w:snapToGrid w:val="0"/>
        <w:spacing w:line="560" w:lineRule="atLeast"/>
        <w:rPr>
          <w:rFonts w:ascii="仿宋" w:eastAsia="仿宋" w:hAnsi="仿宋" w:cstheme="minorBidi"/>
          <w:kern w:val="2"/>
          <w:sz w:val="32"/>
          <w:szCs w:val="32"/>
        </w:rPr>
      </w:pPr>
    </w:p>
    <w:p w:rsidR="00EE4118" w:rsidRPr="00470C79" w:rsidRDefault="00EE4118" w:rsidP="00EE4118">
      <w:pPr>
        <w:pStyle w:val="p0"/>
        <w:autoSpaceDN w:val="0"/>
        <w:snapToGrid w:val="0"/>
        <w:spacing w:line="560" w:lineRule="atLeast"/>
        <w:rPr>
          <w:rFonts w:ascii="仿宋" w:eastAsia="仿宋" w:hAnsi="仿宋" w:cstheme="minorBidi"/>
          <w:kern w:val="2"/>
          <w:sz w:val="32"/>
          <w:szCs w:val="32"/>
        </w:rPr>
      </w:pPr>
      <w:r w:rsidRPr="00470C79">
        <w:rPr>
          <w:rFonts w:ascii="仿宋" w:eastAsia="仿宋" w:hAnsi="仿宋" w:cstheme="minorBidi" w:hint="eastAsia"/>
          <w:kern w:val="2"/>
          <w:sz w:val="32"/>
          <w:szCs w:val="32"/>
        </w:rPr>
        <w:t xml:space="preserve">                    </w:t>
      </w:r>
      <w:r w:rsidR="009440CF" w:rsidRPr="00470C79">
        <w:rPr>
          <w:rFonts w:ascii="仿宋" w:eastAsia="仿宋" w:hAnsi="仿宋" w:cstheme="minorBidi"/>
          <w:kern w:val="2"/>
          <w:sz w:val="32"/>
          <w:szCs w:val="32"/>
        </w:rPr>
        <w:t xml:space="preserve">       </w:t>
      </w:r>
      <w:r w:rsidRPr="00470C79">
        <w:rPr>
          <w:rFonts w:ascii="仿宋" w:eastAsia="仿宋" w:hAnsi="仿宋" w:cstheme="minorBidi" w:hint="eastAsia"/>
          <w:kern w:val="2"/>
          <w:sz w:val="32"/>
          <w:szCs w:val="32"/>
        </w:rPr>
        <w:t xml:space="preserve"> 盘锦市工业和信息化局</w:t>
      </w:r>
    </w:p>
    <w:p w:rsidR="00C25DF2" w:rsidRPr="00470C79" w:rsidRDefault="00EE4118" w:rsidP="00EE4118">
      <w:pPr>
        <w:pStyle w:val="p0"/>
        <w:autoSpaceDN w:val="0"/>
        <w:snapToGrid w:val="0"/>
        <w:spacing w:line="560" w:lineRule="atLeast"/>
        <w:rPr>
          <w:rFonts w:ascii="仿宋" w:eastAsia="仿宋" w:hAnsi="仿宋" w:cstheme="minorBidi"/>
          <w:kern w:val="2"/>
          <w:sz w:val="32"/>
          <w:szCs w:val="32"/>
        </w:rPr>
      </w:pPr>
      <w:r w:rsidRPr="00470C79">
        <w:rPr>
          <w:rFonts w:ascii="仿宋" w:eastAsia="仿宋" w:hAnsi="仿宋" w:cstheme="minorBidi" w:hint="eastAsia"/>
          <w:kern w:val="2"/>
          <w:sz w:val="32"/>
          <w:szCs w:val="32"/>
        </w:rPr>
        <w:t xml:space="preserve">                              </w:t>
      </w:r>
      <w:r w:rsidR="009440CF" w:rsidRPr="00470C79">
        <w:rPr>
          <w:rFonts w:ascii="仿宋" w:eastAsia="仿宋" w:hAnsi="仿宋" w:cstheme="minorBidi"/>
          <w:kern w:val="2"/>
          <w:sz w:val="32"/>
          <w:szCs w:val="32"/>
        </w:rPr>
        <w:t xml:space="preserve"> </w:t>
      </w:r>
      <w:r w:rsidRPr="00470C79">
        <w:rPr>
          <w:rFonts w:ascii="仿宋" w:eastAsia="仿宋" w:hAnsi="仿宋" w:cstheme="minorBidi" w:hint="eastAsia"/>
          <w:kern w:val="2"/>
          <w:sz w:val="32"/>
          <w:szCs w:val="32"/>
        </w:rPr>
        <w:t>20</w:t>
      </w:r>
      <w:r w:rsidR="009440CF" w:rsidRPr="00470C79">
        <w:rPr>
          <w:rFonts w:ascii="仿宋" w:eastAsia="仿宋" w:hAnsi="仿宋" w:cstheme="minorBidi"/>
          <w:kern w:val="2"/>
          <w:sz w:val="32"/>
          <w:szCs w:val="32"/>
        </w:rPr>
        <w:t>20</w:t>
      </w:r>
      <w:r w:rsidRPr="00470C79">
        <w:rPr>
          <w:rFonts w:ascii="仿宋" w:eastAsia="仿宋" w:hAnsi="仿宋" w:cstheme="minorBidi" w:hint="eastAsia"/>
          <w:kern w:val="2"/>
          <w:sz w:val="32"/>
          <w:szCs w:val="32"/>
        </w:rPr>
        <w:t>年</w:t>
      </w:r>
      <w:r w:rsidR="009440CF" w:rsidRPr="00470C79">
        <w:rPr>
          <w:rFonts w:ascii="仿宋" w:eastAsia="仿宋" w:hAnsi="仿宋" w:cstheme="minorBidi"/>
          <w:kern w:val="2"/>
          <w:sz w:val="32"/>
          <w:szCs w:val="32"/>
        </w:rPr>
        <w:t>4</w:t>
      </w:r>
      <w:r w:rsidRPr="00470C79">
        <w:rPr>
          <w:rFonts w:ascii="仿宋" w:eastAsia="仿宋" w:hAnsi="仿宋" w:cstheme="minorBidi" w:hint="eastAsia"/>
          <w:kern w:val="2"/>
          <w:sz w:val="32"/>
          <w:szCs w:val="32"/>
        </w:rPr>
        <w:t>月</w:t>
      </w:r>
      <w:r w:rsidR="009440CF" w:rsidRPr="00470C79">
        <w:rPr>
          <w:rFonts w:ascii="仿宋" w:eastAsia="仿宋" w:hAnsi="仿宋" w:cstheme="minorBidi"/>
          <w:kern w:val="2"/>
          <w:sz w:val="32"/>
          <w:szCs w:val="32"/>
        </w:rPr>
        <w:t>15</w:t>
      </w:r>
      <w:r w:rsidRPr="00470C79">
        <w:rPr>
          <w:rFonts w:ascii="仿宋" w:eastAsia="仿宋" w:hAnsi="仿宋" w:cstheme="minorBidi" w:hint="eastAsia"/>
          <w:kern w:val="2"/>
          <w:sz w:val="32"/>
          <w:szCs w:val="32"/>
        </w:rPr>
        <w:t>日</w:t>
      </w:r>
    </w:p>
    <w:sectPr w:rsidR="00C25DF2" w:rsidRPr="00470C79" w:rsidSect="00FD61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E70" w:rsidRDefault="00E44E70" w:rsidP="00AB754A">
      <w:r>
        <w:separator/>
      </w:r>
    </w:p>
  </w:endnote>
  <w:endnote w:type="continuationSeparator" w:id="0">
    <w:p w:rsidR="00E44E70" w:rsidRDefault="00E44E70" w:rsidP="00AB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683482"/>
      <w:docPartObj>
        <w:docPartGallery w:val="Page Numbers (Bottom of Page)"/>
        <w:docPartUnique/>
      </w:docPartObj>
    </w:sdtPr>
    <w:sdtEndPr/>
    <w:sdtContent>
      <w:p w:rsidR="00AB754A" w:rsidRDefault="003756C4">
        <w:pPr>
          <w:pStyle w:val="a7"/>
          <w:jc w:val="center"/>
        </w:pPr>
        <w:r>
          <w:fldChar w:fldCharType="begin"/>
        </w:r>
        <w:r w:rsidR="00AB754A">
          <w:instrText>PAGE   \* MERGEFORMAT</w:instrText>
        </w:r>
        <w:r>
          <w:fldChar w:fldCharType="separate"/>
        </w:r>
        <w:r w:rsidR="00ED5574" w:rsidRPr="00ED5574">
          <w:rPr>
            <w:noProof/>
            <w:lang w:val="zh-CN"/>
          </w:rPr>
          <w:t>12</w:t>
        </w:r>
        <w:r>
          <w:fldChar w:fldCharType="end"/>
        </w:r>
      </w:p>
    </w:sdtContent>
  </w:sdt>
  <w:p w:rsidR="00AB754A" w:rsidRDefault="00AB75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E70" w:rsidRDefault="00E44E70" w:rsidP="00AB754A">
      <w:r>
        <w:separator/>
      </w:r>
    </w:p>
  </w:footnote>
  <w:footnote w:type="continuationSeparator" w:id="0">
    <w:p w:rsidR="00E44E70" w:rsidRDefault="00E44E70" w:rsidP="00AB7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93AF01"/>
    <w:multiLevelType w:val="singleLevel"/>
    <w:tmpl w:val="DA93AF01"/>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4F"/>
    <w:rsid w:val="000267F8"/>
    <w:rsid w:val="00040D0A"/>
    <w:rsid w:val="00053E45"/>
    <w:rsid w:val="00054244"/>
    <w:rsid w:val="000549D5"/>
    <w:rsid w:val="000935EC"/>
    <w:rsid w:val="000B67FA"/>
    <w:rsid w:val="00101AEA"/>
    <w:rsid w:val="00113417"/>
    <w:rsid w:val="001473A3"/>
    <w:rsid w:val="00150961"/>
    <w:rsid w:val="00154423"/>
    <w:rsid w:val="00181101"/>
    <w:rsid w:val="001A1F72"/>
    <w:rsid w:val="001B0CC4"/>
    <w:rsid w:val="001C1262"/>
    <w:rsid w:val="001E1845"/>
    <w:rsid w:val="00212AE1"/>
    <w:rsid w:val="00215A30"/>
    <w:rsid w:val="002241D3"/>
    <w:rsid w:val="0024195D"/>
    <w:rsid w:val="002448D9"/>
    <w:rsid w:val="00246FF2"/>
    <w:rsid w:val="00291F61"/>
    <w:rsid w:val="0029275E"/>
    <w:rsid w:val="002C12B0"/>
    <w:rsid w:val="002C17C6"/>
    <w:rsid w:val="002F0F90"/>
    <w:rsid w:val="003233D4"/>
    <w:rsid w:val="00324C6C"/>
    <w:rsid w:val="003756C4"/>
    <w:rsid w:val="00376E8C"/>
    <w:rsid w:val="0038652A"/>
    <w:rsid w:val="003C2A6B"/>
    <w:rsid w:val="003D2838"/>
    <w:rsid w:val="003D3D99"/>
    <w:rsid w:val="003E2B83"/>
    <w:rsid w:val="003F4EF8"/>
    <w:rsid w:val="00405176"/>
    <w:rsid w:val="004072E3"/>
    <w:rsid w:val="00422BDF"/>
    <w:rsid w:val="004538B9"/>
    <w:rsid w:val="00462A46"/>
    <w:rsid w:val="00470C79"/>
    <w:rsid w:val="00473D14"/>
    <w:rsid w:val="0048095E"/>
    <w:rsid w:val="00483A4F"/>
    <w:rsid w:val="004A3742"/>
    <w:rsid w:val="004B7EEA"/>
    <w:rsid w:val="004F6FD3"/>
    <w:rsid w:val="00525D2C"/>
    <w:rsid w:val="00562CA1"/>
    <w:rsid w:val="00583814"/>
    <w:rsid w:val="005A5F0B"/>
    <w:rsid w:val="005A6943"/>
    <w:rsid w:val="006139C8"/>
    <w:rsid w:val="00652984"/>
    <w:rsid w:val="00653A19"/>
    <w:rsid w:val="006551A8"/>
    <w:rsid w:val="00665DE9"/>
    <w:rsid w:val="006711F5"/>
    <w:rsid w:val="00671E82"/>
    <w:rsid w:val="00682835"/>
    <w:rsid w:val="00690B8B"/>
    <w:rsid w:val="006A35F4"/>
    <w:rsid w:val="006B2C25"/>
    <w:rsid w:val="006C143F"/>
    <w:rsid w:val="006D2A68"/>
    <w:rsid w:val="006D2B37"/>
    <w:rsid w:val="006F1797"/>
    <w:rsid w:val="007042B0"/>
    <w:rsid w:val="00725E99"/>
    <w:rsid w:val="00766041"/>
    <w:rsid w:val="00770B6A"/>
    <w:rsid w:val="007B665F"/>
    <w:rsid w:val="007D21D5"/>
    <w:rsid w:val="007F0BEB"/>
    <w:rsid w:val="007F1556"/>
    <w:rsid w:val="0084745D"/>
    <w:rsid w:val="0087464E"/>
    <w:rsid w:val="0087500B"/>
    <w:rsid w:val="00877105"/>
    <w:rsid w:val="00886A4B"/>
    <w:rsid w:val="00893D7E"/>
    <w:rsid w:val="008A1BB9"/>
    <w:rsid w:val="008C171A"/>
    <w:rsid w:val="008D3F83"/>
    <w:rsid w:val="008E7D35"/>
    <w:rsid w:val="0090739F"/>
    <w:rsid w:val="00911998"/>
    <w:rsid w:val="0092204A"/>
    <w:rsid w:val="0092518B"/>
    <w:rsid w:val="00931ED1"/>
    <w:rsid w:val="009440CF"/>
    <w:rsid w:val="00982434"/>
    <w:rsid w:val="00997857"/>
    <w:rsid w:val="009A20E0"/>
    <w:rsid w:val="00A05DE1"/>
    <w:rsid w:val="00A11E1D"/>
    <w:rsid w:val="00A61667"/>
    <w:rsid w:val="00A75D2E"/>
    <w:rsid w:val="00A87D6E"/>
    <w:rsid w:val="00AA42A9"/>
    <w:rsid w:val="00AA4868"/>
    <w:rsid w:val="00AB0F2F"/>
    <w:rsid w:val="00AB754A"/>
    <w:rsid w:val="00AC0532"/>
    <w:rsid w:val="00AE1ACB"/>
    <w:rsid w:val="00AF590B"/>
    <w:rsid w:val="00B22928"/>
    <w:rsid w:val="00B2790D"/>
    <w:rsid w:val="00B51B74"/>
    <w:rsid w:val="00B651BD"/>
    <w:rsid w:val="00B7394F"/>
    <w:rsid w:val="00B7423C"/>
    <w:rsid w:val="00B84E09"/>
    <w:rsid w:val="00BB5359"/>
    <w:rsid w:val="00BB6536"/>
    <w:rsid w:val="00BC67E1"/>
    <w:rsid w:val="00BE31E4"/>
    <w:rsid w:val="00BE5B2F"/>
    <w:rsid w:val="00C235A6"/>
    <w:rsid w:val="00C25DF2"/>
    <w:rsid w:val="00C30FB3"/>
    <w:rsid w:val="00C510CE"/>
    <w:rsid w:val="00C8452D"/>
    <w:rsid w:val="00C904AB"/>
    <w:rsid w:val="00C916D6"/>
    <w:rsid w:val="00C94672"/>
    <w:rsid w:val="00CC4866"/>
    <w:rsid w:val="00CD5B52"/>
    <w:rsid w:val="00CE41A6"/>
    <w:rsid w:val="00D3204B"/>
    <w:rsid w:val="00D36ECC"/>
    <w:rsid w:val="00D476D1"/>
    <w:rsid w:val="00D47DDB"/>
    <w:rsid w:val="00D51809"/>
    <w:rsid w:val="00D5209A"/>
    <w:rsid w:val="00D57ECF"/>
    <w:rsid w:val="00D72D93"/>
    <w:rsid w:val="00D76125"/>
    <w:rsid w:val="00D85821"/>
    <w:rsid w:val="00D934A9"/>
    <w:rsid w:val="00DB158C"/>
    <w:rsid w:val="00DB3E39"/>
    <w:rsid w:val="00DD2152"/>
    <w:rsid w:val="00DF4B62"/>
    <w:rsid w:val="00E22095"/>
    <w:rsid w:val="00E27E4B"/>
    <w:rsid w:val="00E44E70"/>
    <w:rsid w:val="00E4535C"/>
    <w:rsid w:val="00E6103C"/>
    <w:rsid w:val="00E732A5"/>
    <w:rsid w:val="00EB23B4"/>
    <w:rsid w:val="00ED5574"/>
    <w:rsid w:val="00EE4118"/>
    <w:rsid w:val="00EF02F0"/>
    <w:rsid w:val="00EF2723"/>
    <w:rsid w:val="00F1631D"/>
    <w:rsid w:val="00F263C2"/>
    <w:rsid w:val="00F614F4"/>
    <w:rsid w:val="00F7322C"/>
    <w:rsid w:val="00FA5786"/>
    <w:rsid w:val="00FB29F8"/>
    <w:rsid w:val="00FD384E"/>
    <w:rsid w:val="00FD47A9"/>
    <w:rsid w:val="00FD50B2"/>
    <w:rsid w:val="00FD61A2"/>
    <w:rsid w:val="00FE1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BF5B"/>
  <w15:docId w15:val="{2C4FFEA9-9833-4A0F-BABC-A81769DE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54423"/>
    <w:pPr>
      <w:widowControl/>
    </w:pPr>
    <w:rPr>
      <w:rFonts w:ascii="Times New Roman" w:eastAsia="宋体" w:hAnsi="Times New Roman" w:cs="Times New Roman"/>
      <w:kern w:val="0"/>
      <w:szCs w:val="21"/>
    </w:rPr>
  </w:style>
  <w:style w:type="paragraph" w:styleId="a3">
    <w:name w:val="header"/>
    <w:basedOn w:val="a"/>
    <w:link w:val="a4"/>
    <w:uiPriority w:val="99"/>
    <w:unhideWhenUsed/>
    <w:rsid w:val="001544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4423"/>
    <w:rPr>
      <w:sz w:val="18"/>
      <w:szCs w:val="18"/>
    </w:rPr>
  </w:style>
  <w:style w:type="paragraph" w:customStyle="1" w:styleId="Default">
    <w:name w:val="Default"/>
    <w:rsid w:val="00EB23B4"/>
    <w:pPr>
      <w:widowControl w:val="0"/>
      <w:autoSpaceDE w:val="0"/>
      <w:autoSpaceDN w:val="0"/>
      <w:adjustRightInd w:val="0"/>
    </w:pPr>
    <w:rPr>
      <w:rFonts w:ascii="宋体" w:eastAsia="宋体" w:cs="宋体"/>
      <w:color w:val="000000"/>
      <w:kern w:val="0"/>
      <w:sz w:val="24"/>
      <w:szCs w:val="24"/>
    </w:rPr>
  </w:style>
  <w:style w:type="paragraph" w:styleId="a5">
    <w:name w:val="Plain Text"/>
    <w:basedOn w:val="a"/>
    <w:link w:val="a6"/>
    <w:qFormat/>
    <w:rsid w:val="0087500B"/>
    <w:rPr>
      <w:rFonts w:ascii="宋体" w:eastAsia="隶书" w:hAnsi="Courier New" w:cs="Times New Roman"/>
      <w:sz w:val="32"/>
      <w:szCs w:val="20"/>
    </w:rPr>
  </w:style>
  <w:style w:type="character" w:customStyle="1" w:styleId="a6">
    <w:name w:val="纯文本 字符"/>
    <w:basedOn w:val="a0"/>
    <w:link w:val="a5"/>
    <w:qFormat/>
    <w:rsid w:val="0087500B"/>
    <w:rPr>
      <w:rFonts w:ascii="宋体" w:eastAsia="隶书" w:hAnsi="Courier New" w:cs="Times New Roman"/>
      <w:sz w:val="32"/>
      <w:szCs w:val="20"/>
    </w:rPr>
  </w:style>
  <w:style w:type="paragraph" w:styleId="a7">
    <w:name w:val="footer"/>
    <w:basedOn w:val="a"/>
    <w:link w:val="a8"/>
    <w:uiPriority w:val="99"/>
    <w:unhideWhenUsed/>
    <w:rsid w:val="00AB754A"/>
    <w:pPr>
      <w:tabs>
        <w:tab w:val="center" w:pos="4153"/>
        <w:tab w:val="right" w:pos="8306"/>
      </w:tabs>
      <w:snapToGrid w:val="0"/>
      <w:jc w:val="left"/>
    </w:pPr>
    <w:rPr>
      <w:sz w:val="18"/>
      <w:szCs w:val="18"/>
    </w:rPr>
  </w:style>
  <w:style w:type="character" w:customStyle="1" w:styleId="a8">
    <w:name w:val="页脚 字符"/>
    <w:basedOn w:val="a0"/>
    <w:link w:val="a7"/>
    <w:uiPriority w:val="99"/>
    <w:rsid w:val="00AB754A"/>
    <w:rPr>
      <w:sz w:val="18"/>
      <w:szCs w:val="18"/>
    </w:rPr>
  </w:style>
  <w:style w:type="paragraph" w:customStyle="1" w:styleId="1">
    <w:name w:val="正文1"/>
    <w:rsid w:val="00CC4866"/>
    <w:pPr>
      <w:jc w:val="both"/>
    </w:pPr>
    <w:rPr>
      <w:rFonts w:ascii="Times New Roman" w:eastAsia="宋体" w:hAnsi="Times New Roman" w:cs="Times New Roman"/>
      <w:szCs w:val="21"/>
    </w:rPr>
  </w:style>
  <w:style w:type="paragraph" w:styleId="a9">
    <w:name w:val="Balloon Text"/>
    <w:basedOn w:val="a"/>
    <w:link w:val="aa"/>
    <w:uiPriority w:val="99"/>
    <w:semiHidden/>
    <w:unhideWhenUsed/>
    <w:rsid w:val="00376E8C"/>
    <w:rPr>
      <w:sz w:val="18"/>
      <w:szCs w:val="18"/>
    </w:rPr>
  </w:style>
  <w:style w:type="character" w:customStyle="1" w:styleId="aa">
    <w:name w:val="批注框文本 字符"/>
    <w:basedOn w:val="a0"/>
    <w:link w:val="a9"/>
    <w:uiPriority w:val="99"/>
    <w:semiHidden/>
    <w:rsid w:val="00376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8595">
      <w:bodyDiv w:val="1"/>
      <w:marLeft w:val="0"/>
      <w:marRight w:val="0"/>
      <w:marTop w:val="0"/>
      <w:marBottom w:val="0"/>
      <w:divBdr>
        <w:top w:val="none" w:sz="0" w:space="0" w:color="auto"/>
        <w:left w:val="none" w:sz="0" w:space="0" w:color="auto"/>
        <w:bottom w:val="none" w:sz="0" w:space="0" w:color="auto"/>
        <w:right w:val="none" w:sz="0" w:space="0" w:color="auto"/>
      </w:divBdr>
    </w:div>
    <w:div w:id="147677288">
      <w:bodyDiv w:val="1"/>
      <w:marLeft w:val="0"/>
      <w:marRight w:val="0"/>
      <w:marTop w:val="0"/>
      <w:marBottom w:val="0"/>
      <w:divBdr>
        <w:top w:val="none" w:sz="0" w:space="0" w:color="auto"/>
        <w:left w:val="none" w:sz="0" w:space="0" w:color="auto"/>
        <w:bottom w:val="none" w:sz="0" w:space="0" w:color="auto"/>
        <w:right w:val="none" w:sz="0" w:space="0" w:color="auto"/>
      </w:divBdr>
    </w:div>
    <w:div w:id="159127806">
      <w:bodyDiv w:val="1"/>
      <w:marLeft w:val="0"/>
      <w:marRight w:val="0"/>
      <w:marTop w:val="0"/>
      <w:marBottom w:val="0"/>
      <w:divBdr>
        <w:top w:val="none" w:sz="0" w:space="0" w:color="auto"/>
        <w:left w:val="none" w:sz="0" w:space="0" w:color="auto"/>
        <w:bottom w:val="none" w:sz="0" w:space="0" w:color="auto"/>
        <w:right w:val="none" w:sz="0" w:space="0" w:color="auto"/>
      </w:divBdr>
    </w:div>
    <w:div w:id="166486950">
      <w:bodyDiv w:val="1"/>
      <w:marLeft w:val="0"/>
      <w:marRight w:val="0"/>
      <w:marTop w:val="0"/>
      <w:marBottom w:val="0"/>
      <w:divBdr>
        <w:top w:val="none" w:sz="0" w:space="0" w:color="auto"/>
        <w:left w:val="none" w:sz="0" w:space="0" w:color="auto"/>
        <w:bottom w:val="none" w:sz="0" w:space="0" w:color="auto"/>
        <w:right w:val="none" w:sz="0" w:space="0" w:color="auto"/>
      </w:divBdr>
    </w:div>
    <w:div w:id="299725215">
      <w:bodyDiv w:val="1"/>
      <w:marLeft w:val="0"/>
      <w:marRight w:val="0"/>
      <w:marTop w:val="0"/>
      <w:marBottom w:val="0"/>
      <w:divBdr>
        <w:top w:val="none" w:sz="0" w:space="0" w:color="auto"/>
        <w:left w:val="none" w:sz="0" w:space="0" w:color="auto"/>
        <w:bottom w:val="none" w:sz="0" w:space="0" w:color="auto"/>
        <w:right w:val="none" w:sz="0" w:space="0" w:color="auto"/>
      </w:divBdr>
    </w:div>
    <w:div w:id="448009996">
      <w:bodyDiv w:val="1"/>
      <w:marLeft w:val="0"/>
      <w:marRight w:val="0"/>
      <w:marTop w:val="0"/>
      <w:marBottom w:val="0"/>
      <w:divBdr>
        <w:top w:val="none" w:sz="0" w:space="0" w:color="auto"/>
        <w:left w:val="none" w:sz="0" w:space="0" w:color="auto"/>
        <w:bottom w:val="none" w:sz="0" w:space="0" w:color="auto"/>
        <w:right w:val="none" w:sz="0" w:space="0" w:color="auto"/>
      </w:divBdr>
    </w:div>
    <w:div w:id="589310811">
      <w:bodyDiv w:val="1"/>
      <w:marLeft w:val="0"/>
      <w:marRight w:val="0"/>
      <w:marTop w:val="0"/>
      <w:marBottom w:val="0"/>
      <w:divBdr>
        <w:top w:val="none" w:sz="0" w:space="0" w:color="auto"/>
        <w:left w:val="none" w:sz="0" w:space="0" w:color="auto"/>
        <w:bottom w:val="none" w:sz="0" w:space="0" w:color="auto"/>
        <w:right w:val="none" w:sz="0" w:space="0" w:color="auto"/>
      </w:divBdr>
    </w:div>
    <w:div w:id="589891477">
      <w:bodyDiv w:val="1"/>
      <w:marLeft w:val="0"/>
      <w:marRight w:val="0"/>
      <w:marTop w:val="0"/>
      <w:marBottom w:val="0"/>
      <w:divBdr>
        <w:top w:val="none" w:sz="0" w:space="0" w:color="auto"/>
        <w:left w:val="none" w:sz="0" w:space="0" w:color="auto"/>
        <w:bottom w:val="none" w:sz="0" w:space="0" w:color="auto"/>
        <w:right w:val="none" w:sz="0" w:space="0" w:color="auto"/>
      </w:divBdr>
    </w:div>
    <w:div w:id="610556773">
      <w:bodyDiv w:val="1"/>
      <w:marLeft w:val="0"/>
      <w:marRight w:val="0"/>
      <w:marTop w:val="0"/>
      <w:marBottom w:val="0"/>
      <w:divBdr>
        <w:top w:val="none" w:sz="0" w:space="0" w:color="auto"/>
        <w:left w:val="none" w:sz="0" w:space="0" w:color="auto"/>
        <w:bottom w:val="none" w:sz="0" w:space="0" w:color="auto"/>
        <w:right w:val="none" w:sz="0" w:space="0" w:color="auto"/>
      </w:divBdr>
    </w:div>
    <w:div w:id="656614586">
      <w:bodyDiv w:val="1"/>
      <w:marLeft w:val="0"/>
      <w:marRight w:val="0"/>
      <w:marTop w:val="0"/>
      <w:marBottom w:val="0"/>
      <w:divBdr>
        <w:top w:val="none" w:sz="0" w:space="0" w:color="auto"/>
        <w:left w:val="none" w:sz="0" w:space="0" w:color="auto"/>
        <w:bottom w:val="none" w:sz="0" w:space="0" w:color="auto"/>
        <w:right w:val="none" w:sz="0" w:space="0" w:color="auto"/>
      </w:divBdr>
    </w:div>
    <w:div w:id="815411548">
      <w:bodyDiv w:val="1"/>
      <w:marLeft w:val="0"/>
      <w:marRight w:val="0"/>
      <w:marTop w:val="0"/>
      <w:marBottom w:val="0"/>
      <w:divBdr>
        <w:top w:val="none" w:sz="0" w:space="0" w:color="auto"/>
        <w:left w:val="none" w:sz="0" w:space="0" w:color="auto"/>
        <w:bottom w:val="none" w:sz="0" w:space="0" w:color="auto"/>
        <w:right w:val="none" w:sz="0" w:space="0" w:color="auto"/>
      </w:divBdr>
    </w:div>
    <w:div w:id="891768994">
      <w:bodyDiv w:val="1"/>
      <w:marLeft w:val="0"/>
      <w:marRight w:val="0"/>
      <w:marTop w:val="0"/>
      <w:marBottom w:val="0"/>
      <w:divBdr>
        <w:top w:val="none" w:sz="0" w:space="0" w:color="auto"/>
        <w:left w:val="none" w:sz="0" w:space="0" w:color="auto"/>
        <w:bottom w:val="none" w:sz="0" w:space="0" w:color="auto"/>
        <w:right w:val="none" w:sz="0" w:space="0" w:color="auto"/>
      </w:divBdr>
    </w:div>
    <w:div w:id="952134812">
      <w:bodyDiv w:val="1"/>
      <w:marLeft w:val="0"/>
      <w:marRight w:val="0"/>
      <w:marTop w:val="0"/>
      <w:marBottom w:val="0"/>
      <w:divBdr>
        <w:top w:val="none" w:sz="0" w:space="0" w:color="auto"/>
        <w:left w:val="none" w:sz="0" w:space="0" w:color="auto"/>
        <w:bottom w:val="none" w:sz="0" w:space="0" w:color="auto"/>
        <w:right w:val="none" w:sz="0" w:space="0" w:color="auto"/>
      </w:divBdr>
    </w:div>
    <w:div w:id="959452352">
      <w:bodyDiv w:val="1"/>
      <w:marLeft w:val="0"/>
      <w:marRight w:val="0"/>
      <w:marTop w:val="0"/>
      <w:marBottom w:val="0"/>
      <w:divBdr>
        <w:top w:val="none" w:sz="0" w:space="0" w:color="auto"/>
        <w:left w:val="none" w:sz="0" w:space="0" w:color="auto"/>
        <w:bottom w:val="none" w:sz="0" w:space="0" w:color="auto"/>
        <w:right w:val="none" w:sz="0" w:space="0" w:color="auto"/>
      </w:divBdr>
    </w:div>
    <w:div w:id="1108429563">
      <w:bodyDiv w:val="1"/>
      <w:marLeft w:val="0"/>
      <w:marRight w:val="0"/>
      <w:marTop w:val="0"/>
      <w:marBottom w:val="0"/>
      <w:divBdr>
        <w:top w:val="none" w:sz="0" w:space="0" w:color="auto"/>
        <w:left w:val="none" w:sz="0" w:space="0" w:color="auto"/>
        <w:bottom w:val="none" w:sz="0" w:space="0" w:color="auto"/>
        <w:right w:val="none" w:sz="0" w:space="0" w:color="auto"/>
      </w:divBdr>
    </w:div>
    <w:div w:id="1159807984">
      <w:bodyDiv w:val="1"/>
      <w:marLeft w:val="0"/>
      <w:marRight w:val="0"/>
      <w:marTop w:val="0"/>
      <w:marBottom w:val="0"/>
      <w:divBdr>
        <w:top w:val="none" w:sz="0" w:space="0" w:color="auto"/>
        <w:left w:val="none" w:sz="0" w:space="0" w:color="auto"/>
        <w:bottom w:val="none" w:sz="0" w:space="0" w:color="auto"/>
        <w:right w:val="none" w:sz="0" w:space="0" w:color="auto"/>
      </w:divBdr>
    </w:div>
    <w:div w:id="1265113595">
      <w:bodyDiv w:val="1"/>
      <w:marLeft w:val="0"/>
      <w:marRight w:val="0"/>
      <w:marTop w:val="0"/>
      <w:marBottom w:val="0"/>
      <w:divBdr>
        <w:top w:val="none" w:sz="0" w:space="0" w:color="auto"/>
        <w:left w:val="none" w:sz="0" w:space="0" w:color="auto"/>
        <w:bottom w:val="none" w:sz="0" w:space="0" w:color="auto"/>
        <w:right w:val="none" w:sz="0" w:space="0" w:color="auto"/>
      </w:divBdr>
    </w:div>
    <w:div w:id="1522544817">
      <w:bodyDiv w:val="1"/>
      <w:marLeft w:val="0"/>
      <w:marRight w:val="0"/>
      <w:marTop w:val="0"/>
      <w:marBottom w:val="0"/>
      <w:divBdr>
        <w:top w:val="none" w:sz="0" w:space="0" w:color="auto"/>
        <w:left w:val="none" w:sz="0" w:space="0" w:color="auto"/>
        <w:bottom w:val="none" w:sz="0" w:space="0" w:color="auto"/>
        <w:right w:val="none" w:sz="0" w:space="0" w:color="auto"/>
      </w:divBdr>
    </w:div>
    <w:div w:id="1556432632">
      <w:bodyDiv w:val="1"/>
      <w:marLeft w:val="0"/>
      <w:marRight w:val="0"/>
      <w:marTop w:val="0"/>
      <w:marBottom w:val="0"/>
      <w:divBdr>
        <w:top w:val="none" w:sz="0" w:space="0" w:color="auto"/>
        <w:left w:val="none" w:sz="0" w:space="0" w:color="auto"/>
        <w:bottom w:val="none" w:sz="0" w:space="0" w:color="auto"/>
        <w:right w:val="none" w:sz="0" w:space="0" w:color="auto"/>
      </w:divBdr>
    </w:div>
    <w:div w:id="1632899218">
      <w:bodyDiv w:val="1"/>
      <w:marLeft w:val="0"/>
      <w:marRight w:val="0"/>
      <w:marTop w:val="0"/>
      <w:marBottom w:val="0"/>
      <w:divBdr>
        <w:top w:val="none" w:sz="0" w:space="0" w:color="auto"/>
        <w:left w:val="none" w:sz="0" w:space="0" w:color="auto"/>
        <w:bottom w:val="none" w:sz="0" w:space="0" w:color="auto"/>
        <w:right w:val="none" w:sz="0" w:space="0" w:color="auto"/>
      </w:divBdr>
    </w:div>
    <w:div w:id="1662848365">
      <w:bodyDiv w:val="1"/>
      <w:marLeft w:val="0"/>
      <w:marRight w:val="0"/>
      <w:marTop w:val="0"/>
      <w:marBottom w:val="0"/>
      <w:divBdr>
        <w:top w:val="none" w:sz="0" w:space="0" w:color="auto"/>
        <w:left w:val="none" w:sz="0" w:space="0" w:color="auto"/>
        <w:bottom w:val="none" w:sz="0" w:space="0" w:color="auto"/>
        <w:right w:val="none" w:sz="0" w:space="0" w:color="auto"/>
      </w:divBdr>
    </w:div>
    <w:div w:id="1666057309">
      <w:bodyDiv w:val="1"/>
      <w:marLeft w:val="0"/>
      <w:marRight w:val="0"/>
      <w:marTop w:val="0"/>
      <w:marBottom w:val="0"/>
      <w:divBdr>
        <w:top w:val="none" w:sz="0" w:space="0" w:color="auto"/>
        <w:left w:val="none" w:sz="0" w:space="0" w:color="auto"/>
        <w:bottom w:val="none" w:sz="0" w:space="0" w:color="auto"/>
        <w:right w:val="none" w:sz="0" w:space="0" w:color="auto"/>
      </w:divBdr>
    </w:div>
    <w:div w:id="1768043079">
      <w:bodyDiv w:val="1"/>
      <w:marLeft w:val="0"/>
      <w:marRight w:val="0"/>
      <w:marTop w:val="0"/>
      <w:marBottom w:val="0"/>
      <w:divBdr>
        <w:top w:val="none" w:sz="0" w:space="0" w:color="auto"/>
        <w:left w:val="none" w:sz="0" w:space="0" w:color="auto"/>
        <w:bottom w:val="none" w:sz="0" w:space="0" w:color="auto"/>
        <w:right w:val="none" w:sz="0" w:space="0" w:color="auto"/>
      </w:divBdr>
    </w:div>
    <w:div w:id="1821388634">
      <w:bodyDiv w:val="1"/>
      <w:marLeft w:val="0"/>
      <w:marRight w:val="0"/>
      <w:marTop w:val="0"/>
      <w:marBottom w:val="0"/>
      <w:divBdr>
        <w:top w:val="none" w:sz="0" w:space="0" w:color="auto"/>
        <w:left w:val="none" w:sz="0" w:space="0" w:color="auto"/>
        <w:bottom w:val="none" w:sz="0" w:space="0" w:color="auto"/>
        <w:right w:val="none" w:sz="0" w:space="0" w:color="auto"/>
      </w:divBdr>
    </w:div>
    <w:div w:id="1909685999">
      <w:bodyDiv w:val="1"/>
      <w:marLeft w:val="0"/>
      <w:marRight w:val="0"/>
      <w:marTop w:val="0"/>
      <w:marBottom w:val="0"/>
      <w:divBdr>
        <w:top w:val="none" w:sz="0" w:space="0" w:color="auto"/>
        <w:left w:val="none" w:sz="0" w:space="0" w:color="auto"/>
        <w:bottom w:val="none" w:sz="0" w:space="0" w:color="auto"/>
        <w:right w:val="none" w:sz="0" w:space="0" w:color="auto"/>
      </w:divBdr>
    </w:div>
    <w:div w:id="19403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PJGS</dc:creator>
  <cp:keywords/>
  <dc:description/>
  <cp:lastModifiedBy>付柏成fbc</cp:lastModifiedBy>
  <cp:revision>4</cp:revision>
  <cp:lastPrinted>2020-04-16T01:35:00Z</cp:lastPrinted>
  <dcterms:created xsi:type="dcterms:W3CDTF">2020-04-16T01:35:00Z</dcterms:created>
  <dcterms:modified xsi:type="dcterms:W3CDTF">2020-04-16T02:46:00Z</dcterms:modified>
</cp:coreProperties>
</file>