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盘锦市城市建筑垃圾管理暂行办法</w:t>
      </w:r>
    </w:p>
    <w:p>
      <w:pPr>
        <w:spacing w:line="600" w:lineRule="exact"/>
        <w:jc w:val="center"/>
        <w:rPr>
          <w:rFonts w:hint="eastAsia" w:ascii="仿宋_GB2312" w:eastAsia="仿宋_GB2312"/>
          <w:sz w:val="44"/>
          <w:szCs w:val="44"/>
        </w:rPr>
      </w:pPr>
    </w:p>
    <w:p>
      <w:pPr>
        <w:spacing w:line="600" w:lineRule="exact"/>
        <w:jc w:val="both"/>
        <w:rPr>
          <w:rFonts w:hint="eastAsia" w:ascii="仿宋_GB2312" w:eastAsia="仿宋_GB2312"/>
          <w:sz w:val="36"/>
          <w:szCs w:val="36"/>
          <w:lang w:eastAsia="zh-CN"/>
        </w:rPr>
      </w:pPr>
      <w:r>
        <w:rPr>
          <w:rFonts w:hint="eastAsia" w:ascii="仿宋_GB2312" w:eastAsia="仿宋_GB2312"/>
          <w:sz w:val="36"/>
          <w:szCs w:val="36"/>
          <w:lang w:eastAsia="zh-CN"/>
        </w:rPr>
        <w:t>（</w:t>
      </w:r>
      <w:r>
        <w:rPr>
          <w:rFonts w:hint="eastAsia" w:ascii="仿宋_GB2312" w:eastAsia="仿宋_GB2312"/>
          <w:sz w:val="36"/>
          <w:szCs w:val="36"/>
        </w:rPr>
        <w:t>盘政办发〔2024〕7号</w:t>
      </w:r>
      <w:r>
        <w:rPr>
          <w:rFonts w:hint="eastAsia" w:ascii="仿宋_GB2312" w:eastAsia="仿宋_GB2312"/>
          <w:sz w:val="36"/>
          <w:szCs w:val="36"/>
          <w:lang w:val="en-US" w:eastAsia="zh-CN"/>
        </w:rPr>
        <w:t xml:space="preserve">   自</w:t>
      </w:r>
      <w:r>
        <w:rPr>
          <w:rFonts w:hint="eastAsia" w:ascii="仿宋_GB2312" w:eastAsia="仿宋_GB2312"/>
          <w:sz w:val="36"/>
          <w:szCs w:val="36"/>
        </w:rPr>
        <w:t>2024年7月26日</w:t>
      </w:r>
      <w:r>
        <w:rPr>
          <w:rFonts w:hint="eastAsia" w:ascii="仿宋_GB2312" w:eastAsia="仿宋_GB2312"/>
          <w:sz w:val="36"/>
          <w:szCs w:val="36"/>
          <w:lang w:eastAsia="zh-CN"/>
        </w:rPr>
        <w:t>起实施）</w:t>
      </w:r>
    </w:p>
    <w:p>
      <w:pPr>
        <w:overflowPunct w:val="0"/>
        <w:spacing w:line="600" w:lineRule="exact"/>
        <w:rPr>
          <w:rFonts w:ascii="仿宋_GB2312" w:hAnsi="仿宋_GB2312" w:eastAsia="仿宋_GB2312" w:cs="仿宋_GB2312"/>
          <w:sz w:val="40"/>
          <w:szCs w:val="40"/>
        </w:rPr>
      </w:pPr>
      <w:bookmarkStart w:id="0" w:name="_GoBack"/>
      <w:bookmarkEnd w:id="0"/>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sz w:val="40"/>
          <w:szCs w:val="40"/>
        </w:rPr>
        <w:t>第一条</w:t>
      </w:r>
      <w:r>
        <w:rPr>
          <w:rFonts w:hint="eastAsia" w:ascii="仿宋_GB2312" w:hAnsi="仿宋_GB2312" w:eastAsia="仿宋_GB2312" w:cs="仿宋_GB2312"/>
          <w:sz w:val="40"/>
          <w:szCs w:val="40"/>
        </w:rPr>
        <w:t xml:space="preserve">  为了加强本市城市建筑垃圾管理，促进源头减量减排和资源化利用，有效防治环境污染，维护城市市容环境卫生，根据《中华人民共和国固体废物污染环境防治法》《城市市容和环境卫生管理条例》《城市建筑垃圾管理规定》《辽宁省城市市容和环境卫生管理规定》《盘锦市城乡容貌和环境卫生管理条例》等有关法律、法规，结合本市实际，制定本办法。</w:t>
      </w:r>
    </w:p>
    <w:p>
      <w:pPr>
        <w:overflowPunct w:val="0"/>
        <w:spacing w:line="600" w:lineRule="exact"/>
        <w:ind w:firstLine="800" w:firstLineChars="200"/>
        <w:rPr>
          <w:rFonts w:ascii="仿宋_GB2312" w:hAnsi="仿宋_GB2312" w:eastAsia="仿宋_GB2312" w:cs="仿宋_GB2312"/>
          <w:sz w:val="40"/>
          <w:szCs w:val="40"/>
          <w:highlight w:val="yellow"/>
        </w:rPr>
      </w:pPr>
      <w:r>
        <w:rPr>
          <w:rFonts w:hint="eastAsia" w:ascii="黑体" w:hAnsi="黑体" w:eastAsia="黑体" w:cs="仿宋_GB2312"/>
          <w:sz w:val="40"/>
          <w:szCs w:val="40"/>
        </w:rPr>
        <w:t>第二条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本办法适用于本市城市规划区内建筑垃圾的产生、收集、运输、中转、利用、处置及相关监督管理等活动。</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第三条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本办法所称建筑垃圾是指建设单位、施工单位新建、改建、扩建和拆除各类建筑物、构筑物、管网等以及居民装饰装修房屋过程中所产生的弃土、弃料及其它废弃物。</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第四条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筑垃圾处置实行减量化、资源化、无害化和谁产生、谁承担处置责任的原则。建立健全政府主导、社会参与、行业主管、属地管理的建筑垃圾管理体系，构建布局合理、管理规范、技术先进的建筑垃圾资源化利用体系。</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第五条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市住房城乡建设部门是市级建筑垃圾管理的行政主管部门，协调指导全市建筑垃圾处置管理工作。负责起草全市建筑垃圾管理相关法规，制定相关制度文件；督促各县区落实国家、省、市涉及建筑垃圾管理的法律法规；负责建筑垃圾处置核准审批；负责建立和完善全市建筑垃圾管理智能化管控系统和信息共享平台；负责对各县区建筑垃圾管理工作进行督促检查、考核评比。</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城管执法部门负责对建筑垃圾产生、收集、运输、中转、利用、处置等过程中发生的违法行为进行处罚。</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发展改革、自然资源、公安、交通运输、水利、应急、科技、生态环境等部门按照各自职责，协同做好建筑垃圾相关管理工作。</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各县区政府负责辖区内建筑垃圾管理工作。负责建筑垃圾处理方案备案管理；负责推进辖区内建筑垃圾处置场所的规划、建设和管理；负责清理存量乱排乱卸的建筑垃圾。</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第六条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鼓励采用先进技术、工艺、设备和管理措施，推进建筑垃圾源头减量，建立建筑垃圾回收利用体系，推动建筑垃圾综合利用产品应用。</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第七条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房屋、市政、交通、水利等工程项目施工单位应当编制建筑垃圾处理方案，报县区环境卫生主管部门备案。鼓励工程施工单位在施工现场就地利用建筑垃圾；不具备就地利用条件的，应当及时清运，防止污染环境。</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第八条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项目建设单位、施工单位在处置建筑垃圾前，到市住房城乡建设部门办理处置核准手续。核准手续办理后，由市住房城乡建设部门将建筑垃圾处置信息录入建筑垃圾管理平台，实行平台管理。</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任何单位和个人禁止涂改、倒卖、出租、出借或者以其他形式非法转让建筑垃圾处置核准文件。</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第九条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施工现场产生的建筑垃圾应及时清运，并分类收集、存放，垃圾运输车辆应当保持外观完好、整洁。</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建设单位、施工企业不得将建筑垃圾交给个人或者未经核准从事建筑垃圾运输的单位运输。</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第十一条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运输单位和车辆必须按照政府有关部门规定的运输路线、时间运行。建筑垃圾运输车辆应当采取覆盖或者密封措施，防止沿途洒漏。</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第十二条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加强对运输单位所属车辆的动态监管，利用网络监管平台动态监管全部运输车辆。</w:t>
      </w:r>
    </w:p>
    <w:p>
      <w:pPr>
        <w:overflowPunct w:val="0"/>
        <w:spacing w:line="600" w:lineRule="exact"/>
        <w:ind w:firstLine="800" w:firstLineChars="200"/>
        <w:rPr>
          <w:rFonts w:ascii="仿宋_GB2312" w:hAnsi="黑体" w:eastAsia="仿宋_GB2312" w:cs="仿宋_GB2312"/>
          <w:sz w:val="40"/>
          <w:szCs w:val="40"/>
        </w:rPr>
      </w:pPr>
      <w:r>
        <w:rPr>
          <w:rFonts w:hint="eastAsia" w:ascii="黑体" w:hAnsi="黑体" w:eastAsia="黑体" w:cs="仿宋_GB2312"/>
          <w:bCs/>
          <w:sz w:val="40"/>
          <w:szCs w:val="40"/>
        </w:rPr>
        <w:t>第十三条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城管执法、公安交警、交通运输等部门应加强联合执法，对违法、违规的运输企业及车辆驾驶人依法予以处罚。</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第十四条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居民应当将装饰装修房屋过程中产生的建筑垃圾与生活垃圾分别收集，堆放到物业公司和社区委员会指定的装修垃圾临时堆放点，不得与生活垃圾混装，物业公司和社区委员会及时委托经批准的建筑垃圾运输单位清运。</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第十五条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建筑垃圾处置场所包括弃土消纳场、装修垃圾临时堆放点、建筑垃圾中转站、资源化利用处理厂。</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建筑垃圾弃土消纳场和建筑垃圾资源化利用处理厂等建筑垃圾处置场所的设置，应当纳入城市建筑垃圾污染环境防治规划。</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第十六条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建筑垃圾处置场所，按照统一规划、分级实施与管理的要求进行：</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各县区负责推进辖区内弃土消纳场、装修垃圾临时堆放点、建筑垃圾中转站和资源化利用厂的规划、建设和管理。</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装修垃圾临时堆放点由各县区政府根据本辖区实际情况进行规划、建设与管理。</w:t>
      </w:r>
    </w:p>
    <w:p>
      <w:pPr>
        <w:overflowPunct w:val="0"/>
        <w:spacing w:line="600" w:lineRule="exact"/>
        <w:ind w:firstLine="800" w:firstLineChars="200"/>
        <w:rPr>
          <w:rFonts w:ascii="仿宋_GB2312" w:hAnsi="仿宋_GB2312" w:eastAsia="仿宋_GB2312" w:cs="仿宋_GB2312"/>
          <w:sz w:val="40"/>
          <w:szCs w:val="40"/>
        </w:rPr>
      </w:pPr>
      <w:r>
        <w:rPr>
          <w:rFonts w:hint="eastAsia" w:ascii="仿宋_GB2312" w:hAnsi="仿宋_GB2312" w:eastAsia="仿宋_GB2312" w:cs="仿宋_GB2312"/>
          <w:sz w:val="40"/>
          <w:szCs w:val="40"/>
        </w:rPr>
        <w:t>本辖区无条件设置建筑垃圾弃土消纳场、建筑垃圾中转站和资源化利用处理厂的，可与相邻区域政府协商，跨区中转、排放和资源化利用。</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第十七条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建筑垃圾处置场所应当符合城市规划、建设、环保、安全等相关规定及要求。</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第十八条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政府投资的房屋、市政、交通、水利等项目提倡使用建筑垃圾再生产品。鼓励社会投资项目使用建筑垃圾再生产品。</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 xml:space="preserve">第十九条 </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鼓励高等院校、科研机构、资源化利用企业等单位开展科研和技术合作，实现科技成果尽早转化为满足市场需求的再生产品。</w:t>
      </w:r>
    </w:p>
    <w:p>
      <w:pPr>
        <w:overflowPunct w:val="0"/>
        <w:spacing w:line="600" w:lineRule="exact"/>
        <w:ind w:firstLine="800" w:firstLineChars="200"/>
        <w:rPr>
          <w:rFonts w:ascii="仿宋_GB2312" w:hAnsi="仿宋_GB2312" w:eastAsia="仿宋_GB2312" w:cs="仿宋_GB2312"/>
          <w:color w:val="FF0000"/>
          <w:sz w:val="40"/>
          <w:szCs w:val="40"/>
        </w:rPr>
      </w:pPr>
      <w:r>
        <w:rPr>
          <w:rFonts w:hint="eastAsia" w:ascii="黑体" w:hAnsi="黑体" w:eastAsia="黑体" w:cs="仿宋_GB2312"/>
          <w:bCs/>
          <w:sz w:val="40"/>
          <w:szCs w:val="40"/>
        </w:rPr>
        <w:t>第二十条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建立建筑垃圾管理部门联动机制，成立市建筑垃圾管理工作专班，负责组织相关部门和各县区政府定期召开会议，通报情况，协调解决问题，并向市政府报告。</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第二十一条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相关部门和各县区政府按照各自职责，结合本办法，制定相应实施方案，规范和细化建筑垃圾处置管理相关工作。</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第二十二条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充分发挥网络化信息管理平台的监管作用，对建筑垃圾排放、运输、处置全过程监管。对于违法行为依法进行处罚。</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第二十三条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任何单位和个人不得将建筑垃圾混入生活垃圾，不得将危险废物混入建筑垃圾，不得擅自设立弃置场受纳建筑垃圾。</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第二十四条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任何单位或者个人都有权对违法处置建筑垃圾的单位和个人进行投诉和举报。</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第二十五条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加大新闻媒体和网络的宣传力度，提高全民参与的自觉性和积极性，为开展建筑垃圾资源化利用工作营造良好的社会氛围。</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第二十六条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各级行政管理部门和执法人员未按要求依法履行监督管理职责的，由上级行政管理部门责令改正；对滥用职权、玩忽职守、徇私舞弊的，对相关责任人依法给予行政处分；构成犯罪的，依法追究刑事责任。</w:t>
      </w:r>
    </w:p>
    <w:p>
      <w:pPr>
        <w:overflowPunct w:val="0"/>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bCs/>
          <w:sz w:val="40"/>
          <w:szCs w:val="40"/>
        </w:rPr>
        <w:t>第二十七条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本办法由盘锦市住房和城乡建设局负责解释。</w:t>
      </w:r>
    </w:p>
    <w:p>
      <w:pPr>
        <w:overflowPunct w:val="0"/>
        <w:spacing w:line="600" w:lineRule="exact"/>
        <w:ind w:firstLine="800" w:firstLineChars="200"/>
        <w:rPr>
          <w:rFonts w:ascii="仿宋_GB2312" w:eastAsia="仿宋_GB2312"/>
          <w:sz w:val="40"/>
          <w:szCs w:val="40"/>
        </w:rPr>
      </w:pPr>
      <w:r>
        <w:rPr>
          <w:rFonts w:hint="eastAsia" w:ascii="黑体" w:hAnsi="黑体" w:eastAsia="黑体" w:cs="仿宋_GB2312"/>
          <w:bCs/>
          <w:sz w:val="40"/>
          <w:szCs w:val="40"/>
        </w:rPr>
        <w:t>第二十八条</w:t>
      </w:r>
      <w:r>
        <w:rPr>
          <w:rFonts w:hint="eastAsia" w:ascii="仿宋_GB2312" w:hAnsi="仿宋_GB2312" w:eastAsia="仿宋_GB2312" w:cs="仿宋_GB2312"/>
          <w:bCs/>
          <w:sz w:val="40"/>
          <w:szCs w:val="40"/>
        </w:rPr>
        <w:t xml:space="preserve">  </w:t>
      </w:r>
      <w:r>
        <w:rPr>
          <w:rFonts w:hint="eastAsia" w:ascii="仿宋_GB2312" w:hAnsi="仿宋_GB2312" w:eastAsia="仿宋_GB2312" w:cs="仿宋_GB2312"/>
          <w:sz w:val="40"/>
          <w:szCs w:val="40"/>
        </w:rPr>
        <w:t>本办法自发布之日起施行。</w:t>
      </w:r>
    </w:p>
    <w:sectPr>
      <w:footerReference r:id="rId3" w:type="default"/>
      <w:footerReference r:id="rId4" w:type="even"/>
      <w:pgSz w:w="11906" w:h="16838"/>
      <w:pgMar w:top="2098" w:right="1474" w:bottom="1985"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81696"/>
      <w:docPartObj>
        <w:docPartGallery w:val="AutoText"/>
      </w:docPartObj>
    </w:sdtPr>
    <w:sdtEndPr>
      <w:rPr>
        <w:rFonts w:ascii="宋体" w:hAnsi="宋体"/>
        <w:sz w:val="28"/>
        <w:szCs w:val="28"/>
      </w:rPr>
    </w:sdtEndPr>
    <w:sdtContent>
      <w:p>
        <w:pPr>
          <w:pStyle w:val="9"/>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81701"/>
      <w:docPartObj>
        <w:docPartGallery w:val="AutoText"/>
      </w:docPartObj>
    </w:sdtPr>
    <w:sdtContent>
      <w:p>
        <w:pPr>
          <w:pStyle w:val="9"/>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4 -</w:t>
        </w:r>
        <w:r>
          <w:rPr>
            <w:rFonts w:ascii="宋体" w:hAnsi="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NGYxODdhYTM0N2Q0N2MyYjFlMTc5MWMzOWMxMGYifQ=="/>
  </w:docVars>
  <w:rsids>
    <w:rsidRoot w:val="00190126"/>
    <w:rsid w:val="00005CFE"/>
    <w:rsid w:val="00011B39"/>
    <w:rsid w:val="00016C70"/>
    <w:rsid w:val="00017AEE"/>
    <w:rsid w:val="00026FCE"/>
    <w:rsid w:val="00033D08"/>
    <w:rsid w:val="00051ADD"/>
    <w:rsid w:val="00060366"/>
    <w:rsid w:val="00064273"/>
    <w:rsid w:val="00091AC2"/>
    <w:rsid w:val="000A2B7A"/>
    <w:rsid w:val="000A6463"/>
    <w:rsid w:val="000A6AFB"/>
    <w:rsid w:val="000B0417"/>
    <w:rsid w:val="000B3CF4"/>
    <w:rsid w:val="000B62B6"/>
    <w:rsid w:val="000C10E4"/>
    <w:rsid w:val="000D4162"/>
    <w:rsid w:val="000E3032"/>
    <w:rsid w:val="00120ADA"/>
    <w:rsid w:val="00127A2C"/>
    <w:rsid w:val="0013447A"/>
    <w:rsid w:val="00135CF6"/>
    <w:rsid w:val="00140D6C"/>
    <w:rsid w:val="001527BC"/>
    <w:rsid w:val="00153A41"/>
    <w:rsid w:val="001566F0"/>
    <w:rsid w:val="001614FD"/>
    <w:rsid w:val="00177F47"/>
    <w:rsid w:val="00180C97"/>
    <w:rsid w:val="00190126"/>
    <w:rsid w:val="00192D01"/>
    <w:rsid w:val="00193944"/>
    <w:rsid w:val="001A4F3E"/>
    <w:rsid w:val="001A79F2"/>
    <w:rsid w:val="001C59B7"/>
    <w:rsid w:val="001F5DD1"/>
    <w:rsid w:val="002047C0"/>
    <w:rsid w:val="00205A18"/>
    <w:rsid w:val="00205EF4"/>
    <w:rsid w:val="0020764D"/>
    <w:rsid w:val="00222512"/>
    <w:rsid w:val="002427D5"/>
    <w:rsid w:val="00244B01"/>
    <w:rsid w:val="00247480"/>
    <w:rsid w:val="00251ABB"/>
    <w:rsid w:val="002528DC"/>
    <w:rsid w:val="002612BF"/>
    <w:rsid w:val="0026161A"/>
    <w:rsid w:val="00264652"/>
    <w:rsid w:val="0026480E"/>
    <w:rsid w:val="00266129"/>
    <w:rsid w:val="002724A7"/>
    <w:rsid w:val="00296430"/>
    <w:rsid w:val="00297D50"/>
    <w:rsid w:val="002B5B69"/>
    <w:rsid w:val="002C3667"/>
    <w:rsid w:val="002E2E39"/>
    <w:rsid w:val="002F4944"/>
    <w:rsid w:val="00302367"/>
    <w:rsid w:val="00316667"/>
    <w:rsid w:val="00322778"/>
    <w:rsid w:val="003325B6"/>
    <w:rsid w:val="0033514D"/>
    <w:rsid w:val="00335AA4"/>
    <w:rsid w:val="00342C21"/>
    <w:rsid w:val="00345D10"/>
    <w:rsid w:val="003504CD"/>
    <w:rsid w:val="00357DFC"/>
    <w:rsid w:val="0036227A"/>
    <w:rsid w:val="00363BF2"/>
    <w:rsid w:val="00365A49"/>
    <w:rsid w:val="00367CB4"/>
    <w:rsid w:val="0037612C"/>
    <w:rsid w:val="00387ED0"/>
    <w:rsid w:val="00390DAB"/>
    <w:rsid w:val="00391CAF"/>
    <w:rsid w:val="003A19F6"/>
    <w:rsid w:val="003A2930"/>
    <w:rsid w:val="003A2BAD"/>
    <w:rsid w:val="003A4223"/>
    <w:rsid w:val="003B3070"/>
    <w:rsid w:val="003C3750"/>
    <w:rsid w:val="003C7B3B"/>
    <w:rsid w:val="003D00D1"/>
    <w:rsid w:val="003D2D2C"/>
    <w:rsid w:val="003D50C5"/>
    <w:rsid w:val="003D5856"/>
    <w:rsid w:val="003E389A"/>
    <w:rsid w:val="003E6474"/>
    <w:rsid w:val="003F184E"/>
    <w:rsid w:val="00403CBC"/>
    <w:rsid w:val="004051F7"/>
    <w:rsid w:val="00411855"/>
    <w:rsid w:val="00416F80"/>
    <w:rsid w:val="00422202"/>
    <w:rsid w:val="00427B91"/>
    <w:rsid w:val="00437950"/>
    <w:rsid w:val="00445704"/>
    <w:rsid w:val="00447E9A"/>
    <w:rsid w:val="0045630E"/>
    <w:rsid w:val="00461EF6"/>
    <w:rsid w:val="0046233C"/>
    <w:rsid w:val="00466680"/>
    <w:rsid w:val="0047562B"/>
    <w:rsid w:val="004878C2"/>
    <w:rsid w:val="004914E4"/>
    <w:rsid w:val="00495415"/>
    <w:rsid w:val="004A33B9"/>
    <w:rsid w:val="004A54EA"/>
    <w:rsid w:val="004B46BC"/>
    <w:rsid w:val="004C1094"/>
    <w:rsid w:val="004C3C81"/>
    <w:rsid w:val="004C445A"/>
    <w:rsid w:val="004C4FC9"/>
    <w:rsid w:val="004C674F"/>
    <w:rsid w:val="004D0876"/>
    <w:rsid w:val="004D162C"/>
    <w:rsid w:val="004E166A"/>
    <w:rsid w:val="004E6120"/>
    <w:rsid w:val="004F2A6E"/>
    <w:rsid w:val="004F374F"/>
    <w:rsid w:val="004F604F"/>
    <w:rsid w:val="0050236E"/>
    <w:rsid w:val="00515F57"/>
    <w:rsid w:val="00523085"/>
    <w:rsid w:val="00523447"/>
    <w:rsid w:val="0053163C"/>
    <w:rsid w:val="00534B87"/>
    <w:rsid w:val="0053722D"/>
    <w:rsid w:val="00543AD4"/>
    <w:rsid w:val="005440CD"/>
    <w:rsid w:val="00551B1B"/>
    <w:rsid w:val="00555B5B"/>
    <w:rsid w:val="00560BA1"/>
    <w:rsid w:val="00562FCC"/>
    <w:rsid w:val="00574846"/>
    <w:rsid w:val="00581DEE"/>
    <w:rsid w:val="00581FA4"/>
    <w:rsid w:val="00582DC1"/>
    <w:rsid w:val="00591994"/>
    <w:rsid w:val="00592204"/>
    <w:rsid w:val="00595196"/>
    <w:rsid w:val="005955FD"/>
    <w:rsid w:val="0059570D"/>
    <w:rsid w:val="005A3117"/>
    <w:rsid w:val="005B03DA"/>
    <w:rsid w:val="005C1064"/>
    <w:rsid w:val="005C7CE1"/>
    <w:rsid w:val="005D19DD"/>
    <w:rsid w:val="005D4E87"/>
    <w:rsid w:val="005D5C03"/>
    <w:rsid w:val="005D6369"/>
    <w:rsid w:val="005D7343"/>
    <w:rsid w:val="005F3A01"/>
    <w:rsid w:val="006017FD"/>
    <w:rsid w:val="0060666A"/>
    <w:rsid w:val="00610BF3"/>
    <w:rsid w:val="00614270"/>
    <w:rsid w:val="00617192"/>
    <w:rsid w:val="00624725"/>
    <w:rsid w:val="00634653"/>
    <w:rsid w:val="00640466"/>
    <w:rsid w:val="00640C24"/>
    <w:rsid w:val="006463D5"/>
    <w:rsid w:val="006473E3"/>
    <w:rsid w:val="00662D3D"/>
    <w:rsid w:val="00667206"/>
    <w:rsid w:val="00685143"/>
    <w:rsid w:val="006A681D"/>
    <w:rsid w:val="006A7B2D"/>
    <w:rsid w:val="006C5A63"/>
    <w:rsid w:val="006D3B24"/>
    <w:rsid w:val="006D5431"/>
    <w:rsid w:val="006E0B95"/>
    <w:rsid w:val="006E16A2"/>
    <w:rsid w:val="006E48F1"/>
    <w:rsid w:val="006E58B9"/>
    <w:rsid w:val="006E6E41"/>
    <w:rsid w:val="00713663"/>
    <w:rsid w:val="00713E83"/>
    <w:rsid w:val="00720AF9"/>
    <w:rsid w:val="007244D9"/>
    <w:rsid w:val="00737C1A"/>
    <w:rsid w:val="00747C7A"/>
    <w:rsid w:val="00747CCC"/>
    <w:rsid w:val="00747E1C"/>
    <w:rsid w:val="00766F4C"/>
    <w:rsid w:val="0077677A"/>
    <w:rsid w:val="00783B8E"/>
    <w:rsid w:val="0079228F"/>
    <w:rsid w:val="007B6629"/>
    <w:rsid w:val="007C043B"/>
    <w:rsid w:val="007D5818"/>
    <w:rsid w:val="007F0D83"/>
    <w:rsid w:val="0080182A"/>
    <w:rsid w:val="0081323D"/>
    <w:rsid w:val="00820F69"/>
    <w:rsid w:val="0082486F"/>
    <w:rsid w:val="00824EE4"/>
    <w:rsid w:val="008251A7"/>
    <w:rsid w:val="00834D54"/>
    <w:rsid w:val="00835772"/>
    <w:rsid w:val="008410CA"/>
    <w:rsid w:val="00856362"/>
    <w:rsid w:val="0087643B"/>
    <w:rsid w:val="00887A59"/>
    <w:rsid w:val="008A1412"/>
    <w:rsid w:val="008B2E80"/>
    <w:rsid w:val="008C54D4"/>
    <w:rsid w:val="008D0ADF"/>
    <w:rsid w:val="008E1D9B"/>
    <w:rsid w:val="008E2485"/>
    <w:rsid w:val="008E5373"/>
    <w:rsid w:val="008F2AC9"/>
    <w:rsid w:val="008F5461"/>
    <w:rsid w:val="00906FD2"/>
    <w:rsid w:val="009118C4"/>
    <w:rsid w:val="00925EFA"/>
    <w:rsid w:val="00934E23"/>
    <w:rsid w:val="00937B6A"/>
    <w:rsid w:val="00942FA2"/>
    <w:rsid w:val="00946594"/>
    <w:rsid w:val="00962E0A"/>
    <w:rsid w:val="00963919"/>
    <w:rsid w:val="00965EAE"/>
    <w:rsid w:val="00966B83"/>
    <w:rsid w:val="00966EA6"/>
    <w:rsid w:val="00966F5D"/>
    <w:rsid w:val="009848C2"/>
    <w:rsid w:val="009A15EF"/>
    <w:rsid w:val="009A2CD0"/>
    <w:rsid w:val="009B2C43"/>
    <w:rsid w:val="009B499B"/>
    <w:rsid w:val="009C36D9"/>
    <w:rsid w:val="009C43C2"/>
    <w:rsid w:val="009C5BEF"/>
    <w:rsid w:val="009D5071"/>
    <w:rsid w:val="009E137E"/>
    <w:rsid w:val="009E2154"/>
    <w:rsid w:val="009E22CC"/>
    <w:rsid w:val="009E46BB"/>
    <w:rsid w:val="009F28FC"/>
    <w:rsid w:val="009F3393"/>
    <w:rsid w:val="009F49CB"/>
    <w:rsid w:val="009F4B40"/>
    <w:rsid w:val="00A049DE"/>
    <w:rsid w:val="00A04CFF"/>
    <w:rsid w:val="00A0577D"/>
    <w:rsid w:val="00A124C9"/>
    <w:rsid w:val="00A22FA8"/>
    <w:rsid w:val="00A23E9B"/>
    <w:rsid w:val="00A3305B"/>
    <w:rsid w:val="00A35C6C"/>
    <w:rsid w:val="00A50178"/>
    <w:rsid w:val="00A6513B"/>
    <w:rsid w:val="00A706F9"/>
    <w:rsid w:val="00A82E93"/>
    <w:rsid w:val="00A90593"/>
    <w:rsid w:val="00A91DF4"/>
    <w:rsid w:val="00A95BAF"/>
    <w:rsid w:val="00AB12D9"/>
    <w:rsid w:val="00AC1103"/>
    <w:rsid w:val="00AC5B1C"/>
    <w:rsid w:val="00AC65DA"/>
    <w:rsid w:val="00AD6C33"/>
    <w:rsid w:val="00AE318A"/>
    <w:rsid w:val="00AE33AD"/>
    <w:rsid w:val="00AE66A2"/>
    <w:rsid w:val="00AE6E54"/>
    <w:rsid w:val="00AF24C3"/>
    <w:rsid w:val="00B07852"/>
    <w:rsid w:val="00B105AD"/>
    <w:rsid w:val="00B13244"/>
    <w:rsid w:val="00B14A93"/>
    <w:rsid w:val="00B23735"/>
    <w:rsid w:val="00B2746E"/>
    <w:rsid w:val="00B320A7"/>
    <w:rsid w:val="00B3307F"/>
    <w:rsid w:val="00B33D81"/>
    <w:rsid w:val="00B52109"/>
    <w:rsid w:val="00B57F94"/>
    <w:rsid w:val="00B76AF8"/>
    <w:rsid w:val="00B827CA"/>
    <w:rsid w:val="00B935C6"/>
    <w:rsid w:val="00B97944"/>
    <w:rsid w:val="00B97FAA"/>
    <w:rsid w:val="00BA5C65"/>
    <w:rsid w:val="00BB507B"/>
    <w:rsid w:val="00BC16BD"/>
    <w:rsid w:val="00BD0AA7"/>
    <w:rsid w:val="00BE5BE1"/>
    <w:rsid w:val="00BE7B2C"/>
    <w:rsid w:val="00BF70EA"/>
    <w:rsid w:val="00BF7DFD"/>
    <w:rsid w:val="00C01163"/>
    <w:rsid w:val="00C024FD"/>
    <w:rsid w:val="00C0353E"/>
    <w:rsid w:val="00C079AE"/>
    <w:rsid w:val="00C2433C"/>
    <w:rsid w:val="00C26EF9"/>
    <w:rsid w:val="00C3137C"/>
    <w:rsid w:val="00C322D7"/>
    <w:rsid w:val="00C410BA"/>
    <w:rsid w:val="00C45BD9"/>
    <w:rsid w:val="00C52799"/>
    <w:rsid w:val="00C56338"/>
    <w:rsid w:val="00C74A8A"/>
    <w:rsid w:val="00C76222"/>
    <w:rsid w:val="00C762FE"/>
    <w:rsid w:val="00C77AF7"/>
    <w:rsid w:val="00C84B4C"/>
    <w:rsid w:val="00C9415A"/>
    <w:rsid w:val="00C97BE4"/>
    <w:rsid w:val="00CB0F67"/>
    <w:rsid w:val="00CB5A35"/>
    <w:rsid w:val="00CB634C"/>
    <w:rsid w:val="00CD040E"/>
    <w:rsid w:val="00CD421A"/>
    <w:rsid w:val="00CD5DF1"/>
    <w:rsid w:val="00CE5299"/>
    <w:rsid w:val="00CE7E3F"/>
    <w:rsid w:val="00CF3FF0"/>
    <w:rsid w:val="00CF6A74"/>
    <w:rsid w:val="00D000A1"/>
    <w:rsid w:val="00D0237B"/>
    <w:rsid w:val="00D04CCF"/>
    <w:rsid w:val="00D05AF8"/>
    <w:rsid w:val="00D16892"/>
    <w:rsid w:val="00D22BCF"/>
    <w:rsid w:val="00D3601E"/>
    <w:rsid w:val="00D40E61"/>
    <w:rsid w:val="00D4362E"/>
    <w:rsid w:val="00D46603"/>
    <w:rsid w:val="00D5292F"/>
    <w:rsid w:val="00D52978"/>
    <w:rsid w:val="00D6492D"/>
    <w:rsid w:val="00D67C2B"/>
    <w:rsid w:val="00D76E32"/>
    <w:rsid w:val="00D811E1"/>
    <w:rsid w:val="00D81DAF"/>
    <w:rsid w:val="00D84ED6"/>
    <w:rsid w:val="00DB499E"/>
    <w:rsid w:val="00DB7DB6"/>
    <w:rsid w:val="00DC00AB"/>
    <w:rsid w:val="00DC2ECF"/>
    <w:rsid w:val="00DC4645"/>
    <w:rsid w:val="00DC46D9"/>
    <w:rsid w:val="00DC4742"/>
    <w:rsid w:val="00DD2846"/>
    <w:rsid w:val="00DD3161"/>
    <w:rsid w:val="00DD32F5"/>
    <w:rsid w:val="00DF2993"/>
    <w:rsid w:val="00DF6242"/>
    <w:rsid w:val="00E01930"/>
    <w:rsid w:val="00E02370"/>
    <w:rsid w:val="00E05908"/>
    <w:rsid w:val="00E12F07"/>
    <w:rsid w:val="00E15689"/>
    <w:rsid w:val="00E2191C"/>
    <w:rsid w:val="00E26887"/>
    <w:rsid w:val="00E32FA6"/>
    <w:rsid w:val="00E36C9C"/>
    <w:rsid w:val="00E412D9"/>
    <w:rsid w:val="00E4133F"/>
    <w:rsid w:val="00E52EA1"/>
    <w:rsid w:val="00E57FA0"/>
    <w:rsid w:val="00E6717F"/>
    <w:rsid w:val="00E80B90"/>
    <w:rsid w:val="00E924C2"/>
    <w:rsid w:val="00E9330E"/>
    <w:rsid w:val="00E9370E"/>
    <w:rsid w:val="00E95AE8"/>
    <w:rsid w:val="00EB4613"/>
    <w:rsid w:val="00EC76EA"/>
    <w:rsid w:val="00ED055C"/>
    <w:rsid w:val="00ED29E4"/>
    <w:rsid w:val="00EE0301"/>
    <w:rsid w:val="00EE1B29"/>
    <w:rsid w:val="00EE2BB0"/>
    <w:rsid w:val="00EE6679"/>
    <w:rsid w:val="00EF29C9"/>
    <w:rsid w:val="00EF3758"/>
    <w:rsid w:val="00EF5D9B"/>
    <w:rsid w:val="00F158F1"/>
    <w:rsid w:val="00F17B1A"/>
    <w:rsid w:val="00F21579"/>
    <w:rsid w:val="00F21F80"/>
    <w:rsid w:val="00F306EA"/>
    <w:rsid w:val="00F46AE2"/>
    <w:rsid w:val="00F53BF4"/>
    <w:rsid w:val="00F544B5"/>
    <w:rsid w:val="00F55C3D"/>
    <w:rsid w:val="00F619F7"/>
    <w:rsid w:val="00F66901"/>
    <w:rsid w:val="00F837BD"/>
    <w:rsid w:val="00F9109F"/>
    <w:rsid w:val="00F91800"/>
    <w:rsid w:val="00F91D7E"/>
    <w:rsid w:val="00F921FF"/>
    <w:rsid w:val="00FB18B3"/>
    <w:rsid w:val="00FB1BDF"/>
    <w:rsid w:val="00FD48E9"/>
    <w:rsid w:val="00FD4BC0"/>
    <w:rsid w:val="00FE546C"/>
    <w:rsid w:val="00FE61B4"/>
    <w:rsid w:val="00FF0512"/>
    <w:rsid w:val="00FF246F"/>
    <w:rsid w:val="00FF6CE8"/>
    <w:rsid w:val="01A40462"/>
    <w:rsid w:val="03E45005"/>
    <w:rsid w:val="05BE3A5B"/>
    <w:rsid w:val="07F41124"/>
    <w:rsid w:val="0A9A6B7F"/>
    <w:rsid w:val="0F4026A2"/>
    <w:rsid w:val="13AF157A"/>
    <w:rsid w:val="14FA32B3"/>
    <w:rsid w:val="1A7E3795"/>
    <w:rsid w:val="1DB93368"/>
    <w:rsid w:val="1F6165C9"/>
    <w:rsid w:val="2A402AEE"/>
    <w:rsid w:val="2C42413B"/>
    <w:rsid w:val="2F2C0077"/>
    <w:rsid w:val="2F414F6C"/>
    <w:rsid w:val="333972CD"/>
    <w:rsid w:val="364227BD"/>
    <w:rsid w:val="380A4A95"/>
    <w:rsid w:val="3AB92952"/>
    <w:rsid w:val="3BD3253D"/>
    <w:rsid w:val="402D6BB8"/>
    <w:rsid w:val="44A60150"/>
    <w:rsid w:val="459F4D99"/>
    <w:rsid w:val="4D3F6197"/>
    <w:rsid w:val="56A60FEC"/>
    <w:rsid w:val="5B6E1EAC"/>
    <w:rsid w:val="62332F0B"/>
    <w:rsid w:val="66946252"/>
    <w:rsid w:val="678E1A1F"/>
    <w:rsid w:val="69AD3334"/>
    <w:rsid w:val="704776FC"/>
    <w:rsid w:val="75DA2661"/>
    <w:rsid w:val="7BC814A1"/>
    <w:rsid w:val="7D2B366B"/>
    <w:rsid w:val="7E453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ind w:left="29"/>
      <w:jc w:val="left"/>
      <w:outlineLvl w:val="1"/>
    </w:pPr>
    <w:rPr>
      <w:rFonts w:ascii="宋体" w:hAnsi="宋体"/>
      <w:kern w:val="0"/>
      <w:sz w:val="29"/>
      <w:szCs w:val="29"/>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szCs w:val="22"/>
    </w:rPr>
  </w:style>
  <w:style w:type="paragraph" w:styleId="4">
    <w:name w:val="Normal Indent"/>
    <w:basedOn w:val="1"/>
    <w:qFormat/>
    <w:uiPriority w:val="0"/>
    <w:pPr>
      <w:autoSpaceDE w:val="0"/>
      <w:autoSpaceDN w:val="0"/>
      <w:adjustRightInd w:val="0"/>
      <w:ind w:firstLine="420"/>
      <w:jc w:val="left"/>
    </w:pPr>
    <w:rPr>
      <w:rFonts w:cs="黑体"/>
      <w:kern w:val="0"/>
      <w:sz w:val="24"/>
      <w:szCs w:val="22"/>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1"/>
    <w:qFormat/>
    <w:uiPriority w:val="0"/>
    <w:pPr>
      <w:spacing w:before="240" w:after="60" w:line="312" w:lineRule="auto"/>
      <w:jc w:val="center"/>
      <w:outlineLvl w:val="1"/>
    </w:pPr>
    <w:rPr>
      <w:rFonts w:ascii="Cambria" w:hAnsi="Cambria" w:eastAsia="Times New Roman"/>
      <w:b/>
      <w:bCs/>
      <w:kern w:val="28"/>
      <w:sz w:val="32"/>
      <w:szCs w:val="32"/>
    </w:rPr>
  </w:style>
  <w:style w:type="paragraph" w:styleId="12">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left="0" w:leftChars="0" w:firstLine="420"/>
    </w:pPr>
    <w:rPr>
      <w:rFonts w:ascii="仿宋_GB2312" w:hAnsi="Calibri" w:eastAsia="仿宋_GB2312" w:cs="仿宋_GB2312"/>
      <w:sz w:val="32"/>
      <w:szCs w:val="32"/>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Emphasis"/>
    <w:basedOn w:val="15"/>
    <w:qFormat/>
    <w:uiPriority w:val="0"/>
    <w:rPr>
      <w:rFonts w:ascii="Verdana" w:hAnsi="Verdana" w:cs="Arial"/>
      <w:bCs/>
      <w:i/>
      <w:kern w:val="0"/>
      <w:sz w:val="20"/>
      <w:szCs w:val="20"/>
      <w:lang w:eastAsia="en-US"/>
    </w:rPr>
  </w:style>
  <w:style w:type="character" w:styleId="19">
    <w:name w:val="Hyperlink"/>
    <w:basedOn w:val="15"/>
    <w:qFormat/>
    <w:uiPriority w:val="0"/>
    <w:rPr>
      <w:rFonts w:cs="Times New Roman"/>
      <w:color w:val="0000FF"/>
      <w:u w:val="single"/>
    </w:rPr>
  </w:style>
  <w:style w:type="character" w:customStyle="1" w:styleId="20">
    <w:name w:val="页脚 Char"/>
    <w:link w:val="9"/>
    <w:qFormat/>
    <w:uiPriority w:val="99"/>
    <w:rPr>
      <w:rFonts w:eastAsia="宋体"/>
      <w:kern w:val="2"/>
      <w:sz w:val="18"/>
      <w:szCs w:val="18"/>
      <w:lang w:val="en-US" w:eastAsia="zh-CN" w:bidi="ar-SA"/>
    </w:rPr>
  </w:style>
  <w:style w:type="character" w:customStyle="1" w:styleId="21">
    <w:name w:val="副标题 Char"/>
    <w:basedOn w:val="15"/>
    <w:link w:val="11"/>
    <w:qFormat/>
    <w:uiPriority w:val="0"/>
    <w:rPr>
      <w:rFonts w:ascii="Cambria" w:hAnsi="Cambria"/>
      <w:b/>
      <w:bCs/>
      <w:kern w:val="28"/>
      <w:sz w:val="32"/>
      <w:szCs w:val="32"/>
      <w:lang w:bidi="ar-SA"/>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Body text|1"/>
    <w:basedOn w:val="1"/>
    <w:qFormat/>
    <w:uiPriority w:val="0"/>
    <w:pPr>
      <w:spacing w:line="441" w:lineRule="auto"/>
      <w:jc w:val="left"/>
    </w:pPr>
    <w:rPr>
      <w:rFonts w:ascii="宋体" w:hAnsi="宋体"/>
      <w:color w:val="000000"/>
      <w:kern w:val="0"/>
      <w:sz w:val="28"/>
      <w:szCs w:val="28"/>
    </w:rPr>
  </w:style>
  <w:style w:type="character" w:customStyle="1" w:styleId="24">
    <w:name w:val="medium"/>
    <w:basedOn w:val="15"/>
    <w:qFormat/>
    <w:uiPriority w:val="0"/>
    <w:rPr>
      <w:rFonts w:cs="Times New Roman"/>
    </w:rPr>
  </w:style>
  <w:style w:type="character" w:customStyle="1" w:styleId="25">
    <w:name w:val="NormalCharacter"/>
    <w:semiHidden/>
    <w:qFormat/>
    <w:uiPriority w:val="0"/>
  </w:style>
  <w:style w:type="paragraph" w:customStyle="1" w:styleId="26">
    <w:name w:val="title3"/>
    <w:basedOn w:val="1"/>
    <w:qFormat/>
    <w:uiPriority w:val="0"/>
    <w:pPr>
      <w:widowControl/>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407</Words>
  <Characters>2321</Characters>
  <Lines>19</Lines>
  <Paragraphs>5</Paragraphs>
  <TotalTime>2</TotalTime>
  <ScaleCrop>false</ScaleCrop>
  <LinksUpToDate>false</LinksUpToDate>
  <CharactersWithSpaces>2723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2024-07-24T08:37:00Z</dcterms:created>
  <dc:creator>市住建局</dc:creator>
  <cp:lastModifiedBy>pjxc</cp:lastModifiedBy>
  <cp:lastPrinted>2022-06-10T09:59:00Z</cp:lastPrinted>
  <dcterms:modified xsi:type="dcterms:W3CDTF">2024-08-09T09:44:19Z</dcterms:modified>
  <dc:title>盘住建发〔2020〕19号                    签发人：史伟</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92A33F1B0E9C4359BEA0732F1AE8A5F8_13</vt:lpwstr>
  </property>
</Properties>
</file>