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社会稳定风险评估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A级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" w:eastAsia="zh-CN"/>
        </w:rPr>
        <w:t>A级机构在省内备案资格按照“一地备案，各地认可”原则执行，可以承担省级以上（含省级）委托单位和跨行政区划的社会稳定风险评估业务。经省委政法委审核通过，以下8家</w:t>
      </w: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机构</w:t>
      </w:r>
      <w:r>
        <w:rPr>
          <w:rFonts w:hint="default" w:ascii="仿宋_GB2312" w:hAnsi="仿宋_GB2312" w:eastAsia="仿宋_GB2312" w:cs="仿宋_GB2312"/>
          <w:sz w:val="34"/>
          <w:szCs w:val="34"/>
          <w:lang w:val="en" w:eastAsia="zh-CN"/>
        </w:rPr>
        <w:t>符合条件升级为A级机构。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1.沈阳国际工程咨询集团有限公司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业务联系人：张平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13555865578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2.沈阳寰睿工程设计有限公司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业务联系人：李胤杰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13898811055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3.辽宁省能源研究所有限公司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业务联系人：张宝心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15184175066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4.辽宁国信社会稳定风险评估有限公司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业务联系人：孙海洋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13842097762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5.辽宁正浩社会风险评估有限公司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业务联系人：柳新坤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15041862777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6.锦州国信风险评估有限公司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业务联系人：王振东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18640614567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7.辽宁洪图博瑞建设工程项目管理咨询有限公司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业务联系人：凌瀛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15542197691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8.辽宁中科建设有限公司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业务联系人：张中山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jc w:val="both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" w:eastAsia="zh-CN"/>
        </w:rPr>
        <w:t>电话：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13804148534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中共盘锦市委政法委员会    </w:t>
      </w:r>
    </w:p>
    <w:p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2025年4月16日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F2B0D"/>
    <w:rsid w:val="3EAB0813"/>
    <w:rsid w:val="6FFD9391"/>
    <w:rsid w:val="757787B2"/>
    <w:rsid w:val="7EFF0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2025-04-16T08:32:41Z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