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辽宁省盘锦市双台子区纪委监委综合保障中心</w:t>
      </w:r>
    </w:p>
    <w:p>
      <w:pPr>
        <w:spacing w:line="360" w:lineRule="auto"/>
        <w:jc w:val="center"/>
        <w:rPr>
          <w:rFonts w:ascii="宋体" w:hAnsi="宋体"/>
          <w:b/>
          <w:sz w:val="52"/>
          <w:szCs w:val="52"/>
        </w:rPr>
      </w:pPr>
      <w:r>
        <w:rPr>
          <w:rFonts w:hint="eastAsia" w:ascii="宋体" w:hAnsi="宋体"/>
          <w:b/>
          <w:sz w:val="48"/>
          <w:szCs w:val="48"/>
        </w:rPr>
        <w:t>2023年度部门决算</w:t>
      </w:r>
      <w:bookmarkStart w:id="0" w:name="_GoBack"/>
      <w:bookmarkEnd w:id="0"/>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辽宁省盘锦市双台子区纪委监委综合保障中心概况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辽宁省盘锦市双台子区纪委监委综合保障中心决算单位构成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2023年度辽宁省盘锦市双台子区纪委监委综合保障中心部门决算情况说明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2023年度辽宁省盘锦市双台子区纪委监委综合保障中心部门决算表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辽宁省盘锦市双台子区纪委监委综合保障中心概况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（一）负责为区纪委监委履行纪检监察职能提供办案、后勤及网络信息技术保障。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（二）负责开展全区反腐倡廉教育，制作反腐倡廉音像教育材料。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（三）负责开展全区纪检监察系统干部培训工作。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负责本部门安全生产、人才、党建等工作。     </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纳入辽宁省盘锦市双台子区纪委监委综合保障中心2023年部门决算编制范围的预算单位包括：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盘锦市双台子区纪委监委综合保障中心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（一）收入总计241.59万元，包括：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241.59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241.59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增加16.52万元，增长7.34%,主要原因：人员调整</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（二）支出总计241.59万元，包括：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240.87</w:t>
      </w:r>
      <w:r>
        <w:rPr>
          <w:rFonts w:hint="eastAsia" w:ascii="仿宋_GB2312" w:hAnsi="宋体" w:eastAsia="仿宋_GB2312"/>
          <w:sz w:val="32"/>
          <w:szCs w:val="32"/>
        </w:rPr>
        <w:t>万元，占支出总计的</w:t>
      </w:r>
      <w:r>
        <w:rPr>
          <w:rFonts w:hint="eastAsia" w:ascii="仿宋_GB2312" w:eastAsia="仿宋_GB2312" w:cs="仿宋_GB2312"/>
          <w:sz w:val="32"/>
          <w:szCs w:val="32"/>
        </w:rPr>
        <w:t>99.70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工资福利支出238.74万元；商品和服务支出2.13万元。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0.72</w:t>
      </w:r>
      <w:r>
        <w:rPr>
          <w:rFonts w:hint="eastAsia" w:ascii="仿宋_GB2312" w:hAnsi="宋体" w:eastAsia="仿宋_GB2312"/>
          <w:sz w:val="32"/>
          <w:szCs w:val="32"/>
        </w:rPr>
        <w:t>万元，占支出总计的</w:t>
      </w:r>
      <w:r>
        <w:rPr>
          <w:rFonts w:hint="eastAsia" w:ascii="仿宋_GB2312" w:eastAsia="仿宋_GB2312" w:cs="仿宋_GB2312"/>
          <w:sz w:val="32"/>
          <w:szCs w:val="32"/>
        </w:rPr>
        <w:t>0.30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主要包括生育保险等业务支出。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与上年相比，今年支出增加16.52万元，增长7.34%,主要原因：人员调整等。</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241.59</w:t>
      </w:r>
      <w:r>
        <w:rPr>
          <w:rFonts w:hint="eastAsia" w:ascii="仿宋_GB2312" w:hAnsi="宋体" w:eastAsia="仿宋_GB2312"/>
          <w:sz w:val="32"/>
          <w:szCs w:val="32"/>
        </w:rPr>
        <w:t>万元，其中：基本支出</w:t>
      </w:r>
      <w:r>
        <w:rPr>
          <w:rFonts w:hint="eastAsia" w:ascii="仿宋_GB2312" w:eastAsia="仿宋_GB2312" w:cs="仿宋_GB2312"/>
          <w:sz w:val="32"/>
          <w:szCs w:val="32"/>
        </w:rPr>
        <w:t>240.87</w:t>
      </w:r>
      <w:r>
        <w:rPr>
          <w:rFonts w:hint="eastAsia" w:ascii="仿宋_GB2312" w:hAnsi="宋体" w:eastAsia="仿宋_GB2312"/>
          <w:sz w:val="32"/>
          <w:szCs w:val="32"/>
        </w:rPr>
        <w:t>万元，项目支出</w:t>
      </w:r>
      <w:r>
        <w:rPr>
          <w:rFonts w:hint="eastAsia" w:ascii="仿宋_GB2312" w:eastAsia="仿宋_GB2312" w:cs="仿宋_GB2312"/>
          <w:sz w:val="32"/>
          <w:szCs w:val="32"/>
        </w:rPr>
        <w:t>0.72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财政拨款支出增加16.52万元，增长7.34%，主要原因</w:t>
      </w:r>
      <w:r>
        <w:rPr>
          <w:rFonts w:hint="eastAsia" w:ascii="仿宋_GB2312" w:eastAsia="仿宋_GB2312" w:cs="仿宋_GB2312"/>
          <w:sz w:val="32"/>
          <w:szCs w:val="32"/>
        </w:rPr>
        <w:t>：人员调整等。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120.49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120.13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2023年度一般公共预算财政拨款支出241.59万元。按支出功能分类科目分，包括：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1.一般公共服务支出181.68万元，具体包括：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（1）一般公共服务支出（类）纪检监察事务（款）事业运行（项）181.68万元,主要是主要是主要是经费和人员工资</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等支出，完成年初预算的110%，决算数与年初预算数存在差异的主要原因是人员调整等。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2.社会保障和就业支出30.39万元，具体包括：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28.57万元,主要是养老保险等支出，完成年初预算的179%，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（2）社会保障和就业支出（类）行政事业单位养老支出（款）机关事业单位职业年金缴费支出（项）0.05万元,主要是年金等支出，完成年初预算的100%，决算数与年初预算数存在差异的主要原因是人员调整等。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（3）社会保障和就业支出（类）其他社会保障和就业支出（款）其他社会保障和就业支出（项）1.77万元,主要是失业保险等支出，完成年初预算的216%，决算数与年初预算数存在差异的主要原因是人员调整等。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3.卫生健康支出10.65万元，具体包括：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（1）卫生健康支出（类）行政事业单位医疗（款）事业单位医疗（项）10.53万元,主要是医疗保险等支出，完成年初预算的151%，决算数与年初预算数存在差异的主要原因是人员调整。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（2）卫生健康支出（类）行政事业单位医疗（款）其他行政事业单位医疗支出（项）0.12万元,主要是大额医疗等支出，完成年初预算的100%，决算数与年初预算数存在差异的主要原因是无。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（1）住房保障支出（类）住房改革支出（款）住房公积金（项）18.88万元,主要是公积金等支出，完成年初预算的169%，决算数与年初预算数存在差异的主要原因是人员调整等。</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%，决算数持平预算数的主要原因是无。与上年持平，主要是wu等原因。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240.87</w:t>
      </w:r>
      <w:r>
        <w:rPr>
          <w:rFonts w:hint="eastAsia" w:ascii="仿宋_GB2312" w:hAnsi="宋体" w:eastAsia="仿宋_GB2312"/>
          <w:sz w:val="32"/>
          <w:szCs w:val="32"/>
        </w:rPr>
        <w:t>万元，其中：人员经费</w:t>
      </w:r>
      <w:r>
        <w:rPr>
          <w:rFonts w:hint="eastAsia" w:ascii="仿宋_GB2312" w:eastAsia="仿宋_GB2312" w:cs="仿宋_GB2312"/>
          <w:sz w:val="32"/>
          <w:szCs w:val="32"/>
        </w:rPr>
        <w:t>238.74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2.13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无</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241.59</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181.68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30.38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18.88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241.59</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241.59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241.59</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241.59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241.59</w:t>
            </w:r>
          </w:p>
        </w:tc>
        <w:tc>
          <w:tcPr>
            <w:tcW w:w="1160" w:type="dxa"/>
            <w:vAlign w:val="center"/>
          </w:tcPr>
          <w:p>
            <w:pPr>
              <w:jc w:val="right"/>
            </w:pPr>
            <w:r>
              <w:rPr>
                <w:rFonts w:ascii="宋体" w:hAnsi="宋体" w:eastAsia="宋体" w:cs="宋体"/>
                <w:b/>
                <w:i w:val="0"/>
                <w:color w:val="000000"/>
                <w:sz w:val="14"/>
              </w:rPr>
              <w:t>241.59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w:t>
            </w:r>
          </w:p>
        </w:tc>
        <w:tc>
          <w:tcPr>
            <w:tcW w:w="2060" w:type="dxa"/>
            <w:vAlign w:val="center"/>
          </w:tcPr>
          <w:p>
            <w:pPr>
              <w:jc w:val="left"/>
            </w:pPr>
            <w:r>
              <w:rPr>
                <w:rFonts w:ascii="宋体" w:hAnsi="宋体" w:eastAsia="宋体" w:cs="宋体"/>
                <w:b w:val="0"/>
                <w:i w:val="0"/>
                <w:color w:val="000000"/>
                <w:sz w:val="14"/>
              </w:rPr>
              <w:t>纪检监察事务</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30.39</w:t>
            </w:r>
          </w:p>
        </w:tc>
        <w:tc>
          <w:tcPr>
            <w:tcW w:w="1160" w:type="dxa"/>
            <w:vAlign w:val="center"/>
          </w:tcPr>
          <w:p>
            <w:pPr>
              <w:jc w:val="right"/>
            </w:pPr>
            <w:r>
              <w:rPr>
                <w:rFonts w:ascii="宋体" w:hAnsi="宋体" w:eastAsia="宋体" w:cs="宋体"/>
                <w:b w:val="0"/>
                <w:i w:val="0"/>
                <w:color w:val="000000"/>
                <w:sz w:val="14"/>
              </w:rPr>
              <w:t>30.39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28.62</w:t>
            </w:r>
          </w:p>
        </w:tc>
        <w:tc>
          <w:tcPr>
            <w:tcW w:w="1160" w:type="dxa"/>
            <w:vAlign w:val="center"/>
          </w:tcPr>
          <w:p>
            <w:pPr>
              <w:jc w:val="right"/>
            </w:pPr>
            <w:r>
              <w:rPr>
                <w:rFonts w:ascii="宋体" w:hAnsi="宋体" w:eastAsia="宋体" w:cs="宋体"/>
                <w:b w:val="0"/>
                <w:i w:val="0"/>
                <w:color w:val="000000"/>
                <w:sz w:val="14"/>
              </w:rPr>
              <w:t>28.62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28.57</w:t>
            </w:r>
          </w:p>
        </w:tc>
        <w:tc>
          <w:tcPr>
            <w:tcW w:w="1160" w:type="dxa"/>
            <w:vAlign w:val="center"/>
          </w:tcPr>
          <w:p>
            <w:pPr>
              <w:jc w:val="right"/>
            </w:pPr>
            <w:r>
              <w:rPr>
                <w:rFonts w:ascii="宋体" w:hAnsi="宋体" w:eastAsia="宋体" w:cs="宋体"/>
                <w:b w:val="0"/>
                <w:i w:val="0"/>
                <w:color w:val="000000"/>
                <w:sz w:val="14"/>
              </w:rPr>
              <w:t>28.57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0.05</w:t>
            </w:r>
          </w:p>
        </w:tc>
        <w:tc>
          <w:tcPr>
            <w:tcW w:w="1160" w:type="dxa"/>
            <w:vAlign w:val="center"/>
          </w:tcPr>
          <w:p>
            <w:pPr>
              <w:jc w:val="right"/>
            </w:pPr>
            <w:r>
              <w:rPr>
                <w:rFonts w:ascii="宋体" w:hAnsi="宋体" w:eastAsia="宋体" w:cs="宋体"/>
                <w:b w:val="0"/>
                <w:i w:val="0"/>
                <w:color w:val="000000"/>
                <w:sz w:val="14"/>
              </w:rPr>
              <w:t>0.05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10.65</w:t>
            </w:r>
          </w:p>
        </w:tc>
        <w:tc>
          <w:tcPr>
            <w:tcW w:w="1160" w:type="dxa"/>
            <w:vAlign w:val="center"/>
          </w:tcPr>
          <w:p>
            <w:pPr>
              <w:jc w:val="right"/>
            </w:pPr>
            <w:r>
              <w:rPr>
                <w:rFonts w:ascii="宋体" w:hAnsi="宋体" w:eastAsia="宋体" w:cs="宋体"/>
                <w:b w:val="0"/>
                <w:i w:val="0"/>
                <w:color w:val="000000"/>
                <w:sz w:val="14"/>
              </w:rPr>
              <w:t>10.65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10.65</w:t>
            </w:r>
          </w:p>
        </w:tc>
        <w:tc>
          <w:tcPr>
            <w:tcW w:w="1160" w:type="dxa"/>
            <w:vAlign w:val="center"/>
          </w:tcPr>
          <w:p>
            <w:pPr>
              <w:jc w:val="right"/>
            </w:pPr>
            <w:r>
              <w:rPr>
                <w:rFonts w:ascii="宋体" w:hAnsi="宋体" w:eastAsia="宋体" w:cs="宋体"/>
                <w:b w:val="0"/>
                <w:i w:val="0"/>
                <w:color w:val="000000"/>
                <w:sz w:val="14"/>
              </w:rPr>
              <w:t>10.65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10.53</w:t>
            </w:r>
          </w:p>
        </w:tc>
        <w:tc>
          <w:tcPr>
            <w:tcW w:w="1160" w:type="dxa"/>
            <w:vAlign w:val="center"/>
          </w:tcPr>
          <w:p>
            <w:pPr>
              <w:jc w:val="right"/>
            </w:pPr>
            <w:r>
              <w:rPr>
                <w:rFonts w:ascii="宋体" w:hAnsi="宋体" w:eastAsia="宋体" w:cs="宋体"/>
                <w:b w:val="0"/>
                <w:i w:val="0"/>
                <w:color w:val="000000"/>
                <w:sz w:val="14"/>
              </w:rPr>
              <w:t>10.53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0.12</w:t>
            </w:r>
          </w:p>
        </w:tc>
        <w:tc>
          <w:tcPr>
            <w:tcW w:w="1160" w:type="dxa"/>
            <w:vAlign w:val="center"/>
          </w:tcPr>
          <w:p>
            <w:pPr>
              <w:jc w:val="right"/>
            </w:pPr>
            <w:r>
              <w:rPr>
                <w:rFonts w:ascii="宋体" w:hAnsi="宋体" w:eastAsia="宋体" w:cs="宋体"/>
                <w:b w:val="0"/>
                <w:i w:val="0"/>
                <w:color w:val="000000"/>
                <w:sz w:val="14"/>
              </w:rPr>
              <w:t>0.12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18.88</w:t>
            </w:r>
          </w:p>
        </w:tc>
        <w:tc>
          <w:tcPr>
            <w:tcW w:w="1160" w:type="dxa"/>
            <w:vAlign w:val="center"/>
          </w:tcPr>
          <w:p>
            <w:pPr>
              <w:jc w:val="right"/>
            </w:pPr>
            <w:r>
              <w:rPr>
                <w:rFonts w:ascii="宋体" w:hAnsi="宋体" w:eastAsia="宋体" w:cs="宋体"/>
                <w:b w:val="0"/>
                <w:i w:val="0"/>
                <w:color w:val="000000"/>
                <w:sz w:val="14"/>
              </w:rPr>
              <w:t>18.88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18.88</w:t>
            </w:r>
          </w:p>
        </w:tc>
        <w:tc>
          <w:tcPr>
            <w:tcW w:w="1160" w:type="dxa"/>
            <w:vAlign w:val="center"/>
          </w:tcPr>
          <w:p>
            <w:pPr>
              <w:jc w:val="right"/>
            </w:pPr>
            <w:r>
              <w:rPr>
                <w:rFonts w:ascii="宋体" w:hAnsi="宋体" w:eastAsia="宋体" w:cs="宋体"/>
                <w:b w:val="0"/>
                <w:i w:val="0"/>
                <w:color w:val="000000"/>
                <w:sz w:val="14"/>
              </w:rPr>
              <w:t>18.88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18.88</w:t>
            </w:r>
          </w:p>
        </w:tc>
        <w:tc>
          <w:tcPr>
            <w:tcW w:w="1160" w:type="dxa"/>
            <w:vAlign w:val="center"/>
          </w:tcPr>
          <w:p>
            <w:pPr>
              <w:jc w:val="right"/>
            </w:pPr>
            <w:r>
              <w:rPr>
                <w:rFonts w:ascii="宋体" w:hAnsi="宋体" w:eastAsia="宋体" w:cs="宋体"/>
                <w:b w:val="0"/>
                <w:i w:val="0"/>
                <w:color w:val="000000"/>
                <w:sz w:val="14"/>
              </w:rPr>
              <w:t>18.88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241.59</w:t>
            </w:r>
          </w:p>
        </w:tc>
        <w:tc>
          <w:tcPr>
            <w:tcW w:w="1120" w:type="dxa"/>
            <w:vAlign w:val="center"/>
          </w:tcPr>
          <w:p>
            <w:pPr>
              <w:jc w:val="right"/>
            </w:pPr>
            <w:r>
              <w:rPr>
                <w:rFonts w:ascii="宋体" w:hAnsi="宋体" w:eastAsia="宋体" w:cs="宋体"/>
                <w:b/>
                <w:i w:val="0"/>
                <w:color w:val="000000"/>
                <w:sz w:val="16"/>
              </w:rPr>
              <w:t>240.87</w:t>
            </w:r>
          </w:p>
        </w:tc>
        <w:tc>
          <w:tcPr>
            <w:tcW w:w="1120" w:type="dxa"/>
            <w:vAlign w:val="center"/>
          </w:tcPr>
          <w:p>
            <w:pPr>
              <w:jc w:val="right"/>
            </w:pPr>
            <w:r>
              <w:rPr>
                <w:rFonts w:ascii="宋体" w:hAnsi="宋体" w:eastAsia="宋体" w:cs="宋体"/>
                <w:b/>
                <w:i w:val="0"/>
                <w:color w:val="000000"/>
                <w:sz w:val="16"/>
              </w:rPr>
              <w:t>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w:t>
            </w:r>
          </w:p>
        </w:tc>
        <w:tc>
          <w:tcPr>
            <w:tcW w:w="3340" w:type="dxa"/>
            <w:vAlign w:val="center"/>
          </w:tcPr>
          <w:p>
            <w:pPr>
              <w:jc w:val="left"/>
            </w:pPr>
            <w:r>
              <w:rPr>
                <w:rFonts w:ascii="宋体" w:hAnsi="宋体" w:eastAsia="宋体" w:cs="宋体"/>
                <w:b w:val="0"/>
                <w:i w:val="0"/>
                <w:color w:val="000000"/>
                <w:sz w:val="16"/>
              </w:rPr>
              <w:t>纪检监察事务</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30.39</w:t>
            </w:r>
          </w:p>
        </w:tc>
        <w:tc>
          <w:tcPr>
            <w:tcW w:w="1120" w:type="dxa"/>
            <w:vAlign w:val="center"/>
          </w:tcPr>
          <w:p>
            <w:pPr>
              <w:jc w:val="right"/>
            </w:pPr>
            <w:r>
              <w:rPr>
                <w:rFonts w:ascii="宋体" w:hAnsi="宋体" w:eastAsia="宋体" w:cs="宋体"/>
                <w:b w:val="0"/>
                <w:i w:val="0"/>
                <w:color w:val="000000"/>
                <w:sz w:val="16"/>
              </w:rPr>
              <w:t>29.67</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28.62</w:t>
            </w:r>
          </w:p>
        </w:tc>
        <w:tc>
          <w:tcPr>
            <w:tcW w:w="1120" w:type="dxa"/>
            <w:vAlign w:val="center"/>
          </w:tcPr>
          <w:p>
            <w:pPr>
              <w:jc w:val="right"/>
            </w:pPr>
            <w:r>
              <w:rPr>
                <w:rFonts w:ascii="宋体" w:hAnsi="宋体" w:eastAsia="宋体" w:cs="宋体"/>
                <w:b w:val="0"/>
                <w:i w:val="0"/>
                <w:color w:val="000000"/>
                <w:sz w:val="16"/>
              </w:rPr>
              <w:t>28.62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28.57</w:t>
            </w:r>
          </w:p>
        </w:tc>
        <w:tc>
          <w:tcPr>
            <w:tcW w:w="1120" w:type="dxa"/>
            <w:vAlign w:val="center"/>
          </w:tcPr>
          <w:p>
            <w:pPr>
              <w:jc w:val="right"/>
            </w:pPr>
            <w:r>
              <w:rPr>
                <w:rFonts w:ascii="宋体" w:hAnsi="宋体" w:eastAsia="宋体" w:cs="宋体"/>
                <w:b w:val="0"/>
                <w:i w:val="0"/>
                <w:color w:val="000000"/>
                <w:sz w:val="16"/>
              </w:rPr>
              <w:t>28.57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0.05</w:t>
            </w:r>
          </w:p>
        </w:tc>
        <w:tc>
          <w:tcPr>
            <w:tcW w:w="1120" w:type="dxa"/>
            <w:vAlign w:val="center"/>
          </w:tcPr>
          <w:p>
            <w:pPr>
              <w:jc w:val="right"/>
            </w:pPr>
            <w:r>
              <w:rPr>
                <w:rFonts w:ascii="宋体" w:hAnsi="宋体" w:eastAsia="宋体" w:cs="宋体"/>
                <w:b w:val="0"/>
                <w:i w:val="0"/>
                <w:color w:val="000000"/>
                <w:sz w:val="16"/>
              </w:rPr>
              <w:t>0.05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1.77</w:t>
            </w:r>
          </w:p>
        </w:tc>
        <w:tc>
          <w:tcPr>
            <w:tcW w:w="1120" w:type="dxa"/>
            <w:vAlign w:val="center"/>
          </w:tcPr>
          <w:p>
            <w:pPr>
              <w:jc w:val="right"/>
            </w:pPr>
            <w:r>
              <w:rPr>
                <w:rFonts w:ascii="宋体" w:hAnsi="宋体" w:eastAsia="宋体" w:cs="宋体"/>
                <w:b w:val="0"/>
                <w:i w:val="0"/>
                <w:color w:val="000000"/>
                <w:sz w:val="16"/>
              </w:rPr>
              <w:t>1.05</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1.77</w:t>
            </w:r>
          </w:p>
        </w:tc>
        <w:tc>
          <w:tcPr>
            <w:tcW w:w="1120" w:type="dxa"/>
            <w:vAlign w:val="center"/>
          </w:tcPr>
          <w:p>
            <w:pPr>
              <w:jc w:val="right"/>
            </w:pPr>
            <w:r>
              <w:rPr>
                <w:rFonts w:ascii="宋体" w:hAnsi="宋体" w:eastAsia="宋体" w:cs="宋体"/>
                <w:b w:val="0"/>
                <w:i w:val="0"/>
                <w:color w:val="000000"/>
                <w:sz w:val="16"/>
              </w:rPr>
              <w:t>1.05</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10.65</w:t>
            </w:r>
          </w:p>
        </w:tc>
        <w:tc>
          <w:tcPr>
            <w:tcW w:w="1120" w:type="dxa"/>
            <w:vAlign w:val="center"/>
          </w:tcPr>
          <w:p>
            <w:pPr>
              <w:jc w:val="right"/>
            </w:pPr>
            <w:r>
              <w:rPr>
                <w:rFonts w:ascii="宋体" w:hAnsi="宋体" w:eastAsia="宋体" w:cs="宋体"/>
                <w:b w:val="0"/>
                <w:i w:val="0"/>
                <w:color w:val="000000"/>
                <w:sz w:val="16"/>
              </w:rPr>
              <w:t>10.65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10.65</w:t>
            </w:r>
          </w:p>
        </w:tc>
        <w:tc>
          <w:tcPr>
            <w:tcW w:w="1120" w:type="dxa"/>
            <w:vAlign w:val="center"/>
          </w:tcPr>
          <w:p>
            <w:pPr>
              <w:jc w:val="right"/>
            </w:pPr>
            <w:r>
              <w:rPr>
                <w:rFonts w:ascii="宋体" w:hAnsi="宋体" w:eastAsia="宋体" w:cs="宋体"/>
                <w:b w:val="0"/>
                <w:i w:val="0"/>
                <w:color w:val="000000"/>
                <w:sz w:val="16"/>
              </w:rPr>
              <w:t>10.65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10.53</w:t>
            </w:r>
          </w:p>
        </w:tc>
        <w:tc>
          <w:tcPr>
            <w:tcW w:w="1120" w:type="dxa"/>
            <w:vAlign w:val="center"/>
          </w:tcPr>
          <w:p>
            <w:pPr>
              <w:jc w:val="right"/>
            </w:pPr>
            <w:r>
              <w:rPr>
                <w:rFonts w:ascii="宋体" w:hAnsi="宋体" w:eastAsia="宋体" w:cs="宋体"/>
                <w:b w:val="0"/>
                <w:i w:val="0"/>
                <w:color w:val="000000"/>
                <w:sz w:val="16"/>
              </w:rPr>
              <w:t>10.53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0.12</w:t>
            </w:r>
          </w:p>
        </w:tc>
        <w:tc>
          <w:tcPr>
            <w:tcW w:w="1120" w:type="dxa"/>
            <w:vAlign w:val="center"/>
          </w:tcPr>
          <w:p>
            <w:pPr>
              <w:jc w:val="right"/>
            </w:pPr>
            <w:r>
              <w:rPr>
                <w:rFonts w:ascii="宋体" w:hAnsi="宋体" w:eastAsia="宋体" w:cs="宋体"/>
                <w:b w:val="0"/>
                <w:i w:val="0"/>
                <w:color w:val="000000"/>
                <w:sz w:val="16"/>
              </w:rPr>
              <w:t>0.12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18.88</w:t>
            </w:r>
          </w:p>
        </w:tc>
        <w:tc>
          <w:tcPr>
            <w:tcW w:w="1120" w:type="dxa"/>
            <w:vAlign w:val="center"/>
          </w:tcPr>
          <w:p>
            <w:pPr>
              <w:jc w:val="right"/>
            </w:pPr>
            <w:r>
              <w:rPr>
                <w:rFonts w:ascii="宋体" w:hAnsi="宋体" w:eastAsia="宋体" w:cs="宋体"/>
                <w:b w:val="0"/>
                <w:i w:val="0"/>
                <w:color w:val="000000"/>
                <w:sz w:val="16"/>
              </w:rPr>
              <w:t>18.88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18.88</w:t>
            </w:r>
          </w:p>
        </w:tc>
        <w:tc>
          <w:tcPr>
            <w:tcW w:w="1120" w:type="dxa"/>
            <w:vAlign w:val="center"/>
          </w:tcPr>
          <w:p>
            <w:pPr>
              <w:jc w:val="right"/>
            </w:pPr>
            <w:r>
              <w:rPr>
                <w:rFonts w:ascii="宋体" w:hAnsi="宋体" w:eastAsia="宋体" w:cs="宋体"/>
                <w:b w:val="0"/>
                <w:i w:val="0"/>
                <w:color w:val="000000"/>
                <w:sz w:val="16"/>
              </w:rPr>
              <w:t>18.88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18.88</w:t>
            </w:r>
          </w:p>
        </w:tc>
        <w:tc>
          <w:tcPr>
            <w:tcW w:w="1120" w:type="dxa"/>
            <w:vAlign w:val="center"/>
          </w:tcPr>
          <w:p>
            <w:pPr>
              <w:jc w:val="right"/>
            </w:pPr>
            <w:r>
              <w:rPr>
                <w:rFonts w:ascii="宋体" w:hAnsi="宋体" w:eastAsia="宋体" w:cs="宋体"/>
                <w:b w:val="0"/>
                <w:i w:val="0"/>
                <w:color w:val="000000"/>
                <w:sz w:val="16"/>
              </w:rPr>
              <w:t>18.88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241.59</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181.68</w:t>
            </w:r>
          </w:p>
        </w:tc>
        <w:tc>
          <w:tcPr>
            <w:tcW w:w="1100" w:type="dxa"/>
            <w:vAlign w:val="center"/>
          </w:tcPr>
          <w:p>
            <w:pPr>
              <w:jc w:val="right"/>
            </w:pPr>
            <w:r>
              <w:rPr>
                <w:rFonts w:ascii="宋体" w:hAnsi="宋体" w:eastAsia="宋体" w:cs="宋体"/>
                <w:b w:val="0"/>
                <w:i w:val="0"/>
                <w:color w:val="000000"/>
                <w:sz w:val="14"/>
              </w:rPr>
              <w:t>181.68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30.38</w:t>
            </w:r>
          </w:p>
        </w:tc>
        <w:tc>
          <w:tcPr>
            <w:tcW w:w="1100" w:type="dxa"/>
            <w:vAlign w:val="center"/>
          </w:tcPr>
          <w:p>
            <w:pPr>
              <w:jc w:val="right"/>
            </w:pPr>
            <w:r>
              <w:rPr>
                <w:rFonts w:ascii="宋体" w:hAnsi="宋体" w:eastAsia="宋体" w:cs="宋体"/>
                <w:b w:val="0"/>
                <w:i w:val="0"/>
                <w:color w:val="000000"/>
                <w:sz w:val="14"/>
              </w:rPr>
              <w:t>30.38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10.64</w:t>
            </w:r>
          </w:p>
        </w:tc>
        <w:tc>
          <w:tcPr>
            <w:tcW w:w="1100" w:type="dxa"/>
            <w:vAlign w:val="center"/>
          </w:tcPr>
          <w:p>
            <w:pPr>
              <w:jc w:val="right"/>
            </w:pPr>
            <w:r>
              <w:rPr>
                <w:rFonts w:ascii="宋体" w:hAnsi="宋体" w:eastAsia="宋体" w:cs="宋体"/>
                <w:b w:val="0"/>
                <w:i w:val="0"/>
                <w:color w:val="000000"/>
                <w:sz w:val="14"/>
              </w:rPr>
              <w:t>10.64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18.88</w:t>
            </w:r>
          </w:p>
        </w:tc>
        <w:tc>
          <w:tcPr>
            <w:tcW w:w="1100" w:type="dxa"/>
            <w:vAlign w:val="center"/>
          </w:tcPr>
          <w:p>
            <w:pPr>
              <w:jc w:val="right"/>
            </w:pPr>
            <w:r>
              <w:rPr>
                <w:rFonts w:ascii="宋体" w:hAnsi="宋体" w:eastAsia="宋体" w:cs="宋体"/>
                <w:b w:val="0"/>
                <w:i w:val="0"/>
                <w:color w:val="000000"/>
                <w:sz w:val="14"/>
              </w:rPr>
              <w:t>18.88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241.59</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241.59</w:t>
            </w:r>
          </w:p>
        </w:tc>
        <w:tc>
          <w:tcPr>
            <w:tcW w:w="1100" w:type="dxa"/>
            <w:vAlign w:val="center"/>
          </w:tcPr>
          <w:p>
            <w:pPr>
              <w:jc w:val="right"/>
            </w:pPr>
            <w:r>
              <w:rPr>
                <w:rFonts w:ascii="宋体" w:hAnsi="宋体" w:eastAsia="宋体" w:cs="宋体"/>
                <w:b w:val="0"/>
                <w:i w:val="0"/>
                <w:color w:val="000000"/>
                <w:sz w:val="14"/>
              </w:rPr>
              <w:t>241.59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241.59</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241.59</w:t>
            </w:r>
          </w:p>
        </w:tc>
        <w:tc>
          <w:tcPr>
            <w:tcW w:w="1100" w:type="dxa"/>
            <w:vAlign w:val="center"/>
          </w:tcPr>
          <w:p>
            <w:pPr>
              <w:jc w:val="right"/>
            </w:pPr>
            <w:r>
              <w:rPr>
                <w:rFonts w:ascii="宋体" w:hAnsi="宋体" w:eastAsia="宋体" w:cs="宋体"/>
                <w:b w:val="0"/>
                <w:i w:val="0"/>
                <w:color w:val="000000"/>
                <w:sz w:val="14"/>
              </w:rPr>
              <w:t>241.59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241.59</w:t>
            </w:r>
          </w:p>
        </w:tc>
        <w:tc>
          <w:tcPr>
            <w:tcW w:w="1980" w:type="dxa"/>
            <w:vAlign w:val="center"/>
          </w:tcPr>
          <w:p>
            <w:pPr>
              <w:jc w:val="right"/>
            </w:pPr>
            <w:r>
              <w:rPr>
                <w:rFonts w:ascii="宋体" w:hAnsi="宋体" w:eastAsia="宋体" w:cs="宋体"/>
                <w:b/>
                <w:i w:val="0"/>
                <w:color w:val="000000"/>
                <w:sz w:val="20"/>
              </w:rPr>
              <w:t>240.87</w:t>
            </w:r>
          </w:p>
        </w:tc>
        <w:tc>
          <w:tcPr>
            <w:tcW w:w="1952" w:type="dxa"/>
            <w:vAlign w:val="center"/>
          </w:tcPr>
          <w:p>
            <w:pPr>
              <w:jc w:val="right"/>
            </w:pPr>
            <w:r>
              <w:rPr>
                <w:rFonts w:ascii="宋体" w:hAnsi="宋体" w:eastAsia="宋体" w:cs="宋体"/>
                <w:b/>
                <w:i w:val="0"/>
                <w:color w:val="000000"/>
                <w:sz w:val="20"/>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181.68</w:t>
            </w:r>
          </w:p>
        </w:tc>
        <w:tc>
          <w:tcPr>
            <w:tcW w:w="1980" w:type="dxa"/>
            <w:vAlign w:val="center"/>
          </w:tcPr>
          <w:p>
            <w:pPr>
              <w:jc w:val="right"/>
            </w:pPr>
            <w:r>
              <w:rPr>
                <w:rFonts w:ascii="宋体" w:hAnsi="宋体" w:eastAsia="宋体" w:cs="宋体"/>
                <w:b w:val="0"/>
                <w:i w:val="0"/>
                <w:color w:val="000000"/>
                <w:sz w:val="20"/>
              </w:rPr>
              <w:t>181.68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w:t>
            </w:r>
          </w:p>
        </w:tc>
        <w:tc>
          <w:tcPr>
            <w:tcW w:w="3900" w:type="dxa"/>
            <w:vAlign w:val="center"/>
          </w:tcPr>
          <w:p>
            <w:pPr>
              <w:jc w:val="left"/>
            </w:pPr>
            <w:r>
              <w:rPr>
                <w:rFonts w:ascii="宋体" w:hAnsi="宋体" w:eastAsia="宋体" w:cs="宋体"/>
                <w:b w:val="0"/>
                <w:i w:val="0"/>
                <w:color w:val="000000"/>
                <w:sz w:val="20"/>
              </w:rPr>
              <w:t>纪检监察事务</w:t>
            </w:r>
          </w:p>
        </w:tc>
        <w:tc>
          <w:tcPr>
            <w:tcW w:w="1980" w:type="dxa"/>
            <w:vAlign w:val="center"/>
          </w:tcPr>
          <w:p>
            <w:pPr>
              <w:jc w:val="right"/>
            </w:pPr>
            <w:r>
              <w:rPr>
                <w:rFonts w:ascii="宋体" w:hAnsi="宋体" w:eastAsia="宋体" w:cs="宋体"/>
                <w:b w:val="0"/>
                <w:i w:val="0"/>
                <w:color w:val="000000"/>
                <w:sz w:val="20"/>
              </w:rPr>
              <w:t>181.68</w:t>
            </w:r>
          </w:p>
        </w:tc>
        <w:tc>
          <w:tcPr>
            <w:tcW w:w="1980" w:type="dxa"/>
            <w:vAlign w:val="center"/>
          </w:tcPr>
          <w:p>
            <w:pPr>
              <w:jc w:val="right"/>
            </w:pPr>
            <w:r>
              <w:rPr>
                <w:rFonts w:ascii="宋体" w:hAnsi="宋体" w:eastAsia="宋体" w:cs="宋体"/>
                <w:b w:val="0"/>
                <w:i w:val="0"/>
                <w:color w:val="000000"/>
                <w:sz w:val="20"/>
              </w:rPr>
              <w:t>181.68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181.68</w:t>
            </w:r>
          </w:p>
        </w:tc>
        <w:tc>
          <w:tcPr>
            <w:tcW w:w="1980" w:type="dxa"/>
            <w:vAlign w:val="center"/>
          </w:tcPr>
          <w:p>
            <w:pPr>
              <w:jc w:val="right"/>
            </w:pPr>
            <w:r>
              <w:rPr>
                <w:rFonts w:ascii="宋体" w:hAnsi="宋体" w:eastAsia="宋体" w:cs="宋体"/>
                <w:b w:val="0"/>
                <w:i w:val="0"/>
                <w:color w:val="000000"/>
                <w:sz w:val="20"/>
              </w:rPr>
              <w:t>181.68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30.39</w:t>
            </w:r>
          </w:p>
        </w:tc>
        <w:tc>
          <w:tcPr>
            <w:tcW w:w="1980" w:type="dxa"/>
            <w:vAlign w:val="center"/>
          </w:tcPr>
          <w:p>
            <w:pPr>
              <w:jc w:val="right"/>
            </w:pPr>
            <w:r>
              <w:rPr>
                <w:rFonts w:ascii="宋体" w:hAnsi="宋体" w:eastAsia="宋体" w:cs="宋体"/>
                <w:b w:val="0"/>
                <w:i w:val="0"/>
                <w:color w:val="000000"/>
                <w:sz w:val="20"/>
              </w:rPr>
              <w:t>29.67</w:t>
            </w:r>
          </w:p>
        </w:tc>
        <w:tc>
          <w:tcPr>
            <w:tcW w:w="1952" w:type="dxa"/>
            <w:vAlign w:val="center"/>
          </w:tcPr>
          <w:p>
            <w:pPr>
              <w:jc w:val="right"/>
            </w:pPr>
            <w:r>
              <w:rPr>
                <w:rFonts w:ascii="宋体" w:hAnsi="宋体" w:eastAsia="宋体" w:cs="宋体"/>
                <w:b w:val="0"/>
                <w:i w:val="0"/>
                <w:color w:val="000000"/>
                <w:sz w:val="20"/>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28.62</w:t>
            </w:r>
          </w:p>
        </w:tc>
        <w:tc>
          <w:tcPr>
            <w:tcW w:w="1980" w:type="dxa"/>
            <w:vAlign w:val="center"/>
          </w:tcPr>
          <w:p>
            <w:pPr>
              <w:jc w:val="right"/>
            </w:pPr>
            <w:r>
              <w:rPr>
                <w:rFonts w:ascii="宋体" w:hAnsi="宋体" w:eastAsia="宋体" w:cs="宋体"/>
                <w:b w:val="0"/>
                <w:i w:val="0"/>
                <w:color w:val="000000"/>
                <w:sz w:val="20"/>
              </w:rPr>
              <w:t>28.62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28.57</w:t>
            </w:r>
          </w:p>
        </w:tc>
        <w:tc>
          <w:tcPr>
            <w:tcW w:w="1980" w:type="dxa"/>
            <w:vAlign w:val="center"/>
          </w:tcPr>
          <w:p>
            <w:pPr>
              <w:jc w:val="right"/>
            </w:pPr>
            <w:r>
              <w:rPr>
                <w:rFonts w:ascii="宋体" w:hAnsi="宋体" w:eastAsia="宋体" w:cs="宋体"/>
                <w:b w:val="0"/>
                <w:i w:val="0"/>
                <w:color w:val="000000"/>
                <w:sz w:val="20"/>
              </w:rPr>
              <w:t>28.57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0.05</w:t>
            </w:r>
          </w:p>
        </w:tc>
        <w:tc>
          <w:tcPr>
            <w:tcW w:w="1980" w:type="dxa"/>
            <w:vAlign w:val="center"/>
          </w:tcPr>
          <w:p>
            <w:pPr>
              <w:jc w:val="right"/>
            </w:pPr>
            <w:r>
              <w:rPr>
                <w:rFonts w:ascii="宋体" w:hAnsi="宋体" w:eastAsia="宋体" w:cs="宋体"/>
                <w:b w:val="0"/>
                <w:i w:val="0"/>
                <w:color w:val="000000"/>
                <w:sz w:val="20"/>
              </w:rPr>
              <w:t>0.05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1.77</w:t>
            </w:r>
          </w:p>
        </w:tc>
        <w:tc>
          <w:tcPr>
            <w:tcW w:w="1980" w:type="dxa"/>
            <w:vAlign w:val="center"/>
          </w:tcPr>
          <w:p>
            <w:pPr>
              <w:jc w:val="right"/>
            </w:pPr>
            <w:r>
              <w:rPr>
                <w:rFonts w:ascii="宋体" w:hAnsi="宋体" w:eastAsia="宋体" w:cs="宋体"/>
                <w:b w:val="0"/>
                <w:i w:val="0"/>
                <w:color w:val="000000"/>
                <w:sz w:val="20"/>
              </w:rPr>
              <w:t>1.05</w:t>
            </w:r>
          </w:p>
        </w:tc>
        <w:tc>
          <w:tcPr>
            <w:tcW w:w="1952" w:type="dxa"/>
            <w:vAlign w:val="center"/>
          </w:tcPr>
          <w:p>
            <w:pPr>
              <w:jc w:val="right"/>
            </w:pPr>
            <w:r>
              <w:rPr>
                <w:rFonts w:ascii="宋体" w:hAnsi="宋体" w:eastAsia="宋体" w:cs="宋体"/>
                <w:b w:val="0"/>
                <w:i w:val="0"/>
                <w:color w:val="000000"/>
                <w:sz w:val="20"/>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1.77</w:t>
            </w:r>
          </w:p>
        </w:tc>
        <w:tc>
          <w:tcPr>
            <w:tcW w:w="1980" w:type="dxa"/>
            <w:vAlign w:val="center"/>
          </w:tcPr>
          <w:p>
            <w:pPr>
              <w:jc w:val="right"/>
            </w:pPr>
            <w:r>
              <w:rPr>
                <w:rFonts w:ascii="宋体" w:hAnsi="宋体" w:eastAsia="宋体" w:cs="宋体"/>
                <w:b w:val="0"/>
                <w:i w:val="0"/>
                <w:color w:val="000000"/>
                <w:sz w:val="20"/>
              </w:rPr>
              <w:t>1.05</w:t>
            </w:r>
          </w:p>
        </w:tc>
        <w:tc>
          <w:tcPr>
            <w:tcW w:w="1952" w:type="dxa"/>
            <w:vAlign w:val="center"/>
          </w:tcPr>
          <w:p>
            <w:pPr>
              <w:jc w:val="right"/>
            </w:pPr>
            <w:r>
              <w:rPr>
                <w:rFonts w:ascii="宋体" w:hAnsi="宋体" w:eastAsia="宋体" w:cs="宋体"/>
                <w:b w:val="0"/>
                <w:i w:val="0"/>
                <w:color w:val="000000"/>
                <w:sz w:val="20"/>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10.65</w:t>
            </w:r>
          </w:p>
        </w:tc>
        <w:tc>
          <w:tcPr>
            <w:tcW w:w="1980" w:type="dxa"/>
            <w:vAlign w:val="center"/>
          </w:tcPr>
          <w:p>
            <w:pPr>
              <w:jc w:val="right"/>
            </w:pPr>
            <w:r>
              <w:rPr>
                <w:rFonts w:ascii="宋体" w:hAnsi="宋体" w:eastAsia="宋体" w:cs="宋体"/>
                <w:b w:val="0"/>
                <w:i w:val="0"/>
                <w:color w:val="000000"/>
                <w:sz w:val="20"/>
              </w:rPr>
              <w:t>10.65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10.65</w:t>
            </w:r>
          </w:p>
        </w:tc>
        <w:tc>
          <w:tcPr>
            <w:tcW w:w="1980" w:type="dxa"/>
            <w:vAlign w:val="center"/>
          </w:tcPr>
          <w:p>
            <w:pPr>
              <w:jc w:val="right"/>
            </w:pPr>
            <w:r>
              <w:rPr>
                <w:rFonts w:ascii="宋体" w:hAnsi="宋体" w:eastAsia="宋体" w:cs="宋体"/>
                <w:b w:val="0"/>
                <w:i w:val="0"/>
                <w:color w:val="000000"/>
                <w:sz w:val="20"/>
              </w:rPr>
              <w:t>10.65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10.53</w:t>
            </w:r>
          </w:p>
        </w:tc>
        <w:tc>
          <w:tcPr>
            <w:tcW w:w="1980" w:type="dxa"/>
            <w:vAlign w:val="center"/>
          </w:tcPr>
          <w:p>
            <w:pPr>
              <w:jc w:val="right"/>
            </w:pPr>
            <w:r>
              <w:rPr>
                <w:rFonts w:ascii="宋体" w:hAnsi="宋体" w:eastAsia="宋体" w:cs="宋体"/>
                <w:b w:val="0"/>
                <w:i w:val="0"/>
                <w:color w:val="000000"/>
                <w:sz w:val="20"/>
              </w:rPr>
              <w:t>10.53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0.12</w:t>
            </w:r>
          </w:p>
        </w:tc>
        <w:tc>
          <w:tcPr>
            <w:tcW w:w="1980" w:type="dxa"/>
            <w:vAlign w:val="center"/>
          </w:tcPr>
          <w:p>
            <w:pPr>
              <w:jc w:val="right"/>
            </w:pPr>
            <w:r>
              <w:rPr>
                <w:rFonts w:ascii="宋体" w:hAnsi="宋体" w:eastAsia="宋体" w:cs="宋体"/>
                <w:b w:val="0"/>
                <w:i w:val="0"/>
                <w:color w:val="000000"/>
                <w:sz w:val="20"/>
              </w:rPr>
              <w:t>0.12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18.88</w:t>
            </w:r>
          </w:p>
        </w:tc>
        <w:tc>
          <w:tcPr>
            <w:tcW w:w="1980" w:type="dxa"/>
            <w:vAlign w:val="center"/>
          </w:tcPr>
          <w:p>
            <w:pPr>
              <w:jc w:val="right"/>
            </w:pPr>
            <w:r>
              <w:rPr>
                <w:rFonts w:ascii="宋体" w:hAnsi="宋体" w:eastAsia="宋体" w:cs="宋体"/>
                <w:b w:val="0"/>
                <w:i w:val="0"/>
                <w:color w:val="000000"/>
                <w:sz w:val="20"/>
              </w:rPr>
              <w:t>18.88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18.88</w:t>
            </w:r>
          </w:p>
        </w:tc>
        <w:tc>
          <w:tcPr>
            <w:tcW w:w="1980" w:type="dxa"/>
            <w:vAlign w:val="center"/>
          </w:tcPr>
          <w:p>
            <w:pPr>
              <w:jc w:val="right"/>
            </w:pPr>
            <w:r>
              <w:rPr>
                <w:rFonts w:ascii="宋体" w:hAnsi="宋体" w:eastAsia="宋体" w:cs="宋体"/>
                <w:b w:val="0"/>
                <w:i w:val="0"/>
                <w:color w:val="000000"/>
                <w:sz w:val="20"/>
              </w:rPr>
              <w:t>18.88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18.88</w:t>
            </w:r>
          </w:p>
        </w:tc>
        <w:tc>
          <w:tcPr>
            <w:tcW w:w="1980" w:type="dxa"/>
            <w:vAlign w:val="center"/>
          </w:tcPr>
          <w:p>
            <w:pPr>
              <w:jc w:val="right"/>
            </w:pPr>
            <w:r>
              <w:rPr>
                <w:rFonts w:ascii="宋体" w:hAnsi="宋体" w:eastAsia="宋体" w:cs="宋体"/>
                <w:b w:val="0"/>
                <w:i w:val="0"/>
                <w:color w:val="000000"/>
                <w:sz w:val="20"/>
              </w:rPr>
              <w:t>18.88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238.74</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2.13</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91.84</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2.12</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56.17</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13.45</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18.11</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28.57</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0.05</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10.53</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1.16</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18.88</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0.00</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238.74</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单位：辽宁省盘锦市双台子区纪委监委综合保障中心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d3x/oEAgAADAQAAA4AAABkcnMvZTJvRG9jLnhtbK1TwY7TMBC9I/EP&#10;lu80bVesqq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v3p9TZ13wlLPH759ffj+&#10;8+HHF3aVHOp8KCnx3m9x3AWCSW7foE1fEsL67Orp4qrqI5MUnC3mi8WUDJd0dt4QT/H4u8cQ3ymw&#10;LIGKI7UtuymOtyEOqeeUdJuDjTaG4qI07o8AcaZIkSoeakwo9rt+LHwH9YkEIwyTELzcaLrzVoS4&#10;FUitpzrpccQ7WhoDXcVhRJy1gJ//FU/51BE65ayjUaq4o5fDmXnvqFNp6s4Az2B3Bu5g3wLN5owz&#10;jCZD+kE4SXQVj5wdPOp9m6tNSoN/c4gkP7uStA2CRsk0JNnXcaDTFP6+z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Hd8f6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204b75e6-6421-4985-954d-20c5ee6ff647"/>
  </w:docVars>
  <w:rsids>
    <w:rsidRoot w:val="00000000"/>
    <w:rsid w:val="11812E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1fde6-9091-4b30-857a-4229c819c463}">
  <ds:schemaRefs/>
</ds:datastoreItem>
</file>

<file path=customXml/itemProps3.xml><?xml version="1.0" encoding="utf-8"?>
<ds:datastoreItem xmlns:ds="http://schemas.openxmlformats.org/officeDocument/2006/customXml" ds:itemID="{f5da8971-5e50-460c-8d0c-93c2fb376149}">
  <ds:schemaRefs/>
</ds:datastoreItem>
</file>

<file path=customXml/itemProps4.xml><?xml version="1.0" encoding="utf-8"?>
<ds:datastoreItem xmlns:ds="http://schemas.openxmlformats.org/officeDocument/2006/customXml" ds:itemID="{b292d1d6-39cb-4274-af24-42cd3b749b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7789</Words>
  <Characters>9578</Characters>
  <Lines>90</Lines>
  <Paragraphs>25</Paragraphs>
  <TotalTime>5</TotalTime>
  <ScaleCrop>false</ScaleCrop>
  <LinksUpToDate>false</LinksUpToDate>
  <CharactersWithSpaces>10056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（多喝水 。</cp:lastModifiedBy>
  <cp:lastPrinted>2023-07-31T21:56:00Z</cp:lastPrinted>
  <dcterms:modified xsi:type="dcterms:W3CDTF">2025-04-07T00:28:09Z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404C779DEDDE401FAB2AF0D47ED1F654_13</vt:lpwstr>
  </property>
</Properties>
</file>