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pPr>
        <w:ind w:left="0" w:leftChars="0" w:firstLine="0" w:firstLineChars="0"/>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双区政</w:t>
      </w:r>
      <w:r>
        <w:rPr>
          <w:rFonts w:hint="eastAsia" w:ascii="仿宋_GB2312" w:hAnsi="仿宋_GB2312" w:eastAsia="仿宋_GB2312" w:cs="仿宋_GB2312"/>
          <w:b w:val="0"/>
          <w:bCs w:val="0"/>
          <w:color w:val="auto"/>
          <w:sz w:val="32"/>
          <w:szCs w:val="32"/>
          <w:highlight w:val="none"/>
          <w:lang w:eastAsia="zh-CN"/>
        </w:rPr>
        <w:t>办</w:t>
      </w:r>
      <w:r>
        <w:rPr>
          <w:rFonts w:hint="eastAsia" w:ascii="仿宋_GB2312" w:hAnsi="仿宋_GB2312" w:eastAsia="仿宋_GB2312" w:cs="仿宋_GB2312"/>
          <w:b w:val="0"/>
          <w:bCs w:val="0"/>
          <w:color w:val="auto"/>
          <w:sz w:val="32"/>
          <w:szCs w:val="32"/>
          <w:highlight w:val="none"/>
        </w:rPr>
        <w:t>发〔20</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楷体_GB2312" w:eastAsia="楷体_GB2312"/>
          <w:b w:val="0"/>
          <w:bCs w:val="0"/>
          <w:color w:val="auto"/>
          <w:spacing w:val="0"/>
          <w:sz w:val="30"/>
          <w:szCs w:val="30"/>
          <w:highlight w:val="none"/>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spacing w:val="0"/>
          <w:kern w:val="0"/>
          <w:sz w:val="44"/>
          <w:szCs w:val="44"/>
          <w:highlight w:val="none"/>
          <w:lang w:val="en-US" w:eastAsia="zh-CN"/>
        </w:rPr>
      </w:pPr>
      <w:r>
        <w:rPr>
          <w:rFonts w:hint="eastAsia" w:ascii="方正小标宋简体" w:hAnsi="方正小标宋简体" w:eastAsia="方正小标宋简体" w:cs="方正小标宋简体"/>
          <w:spacing w:val="0"/>
          <w:kern w:val="0"/>
          <w:sz w:val="44"/>
          <w:szCs w:val="44"/>
          <w:highlight w:val="none"/>
        </w:rPr>
        <w:t>关于印发</w:t>
      </w:r>
      <w:r>
        <w:rPr>
          <w:rFonts w:hint="eastAsia" w:ascii="方正小标宋简体" w:hAnsi="方正小标宋简体" w:eastAsia="方正小标宋简体" w:cs="方正小标宋简体"/>
          <w:spacing w:val="0"/>
          <w:kern w:val="0"/>
          <w:sz w:val="44"/>
          <w:szCs w:val="44"/>
          <w:highlight w:val="none"/>
          <w:lang w:val="en-US" w:eastAsia="zh-CN"/>
        </w:rPr>
        <w:t>盘锦市双台子区农村公路发展规划（2023-2025年）的通知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sz w:val="32"/>
          <w:szCs w:val="32"/>
          <w:highlight w:val="none"/>
        </w:rPr>
      </w:pPr>
      <w:bookmarkStart w:id="72" w:name="_GoBack"/>
      <w:bookmarkEnd w:id="72"/>
    </w:p>
    <w:p>
      <w:pPr>
        <w:keepNext w:val="0"/>
        <w:keepLines w:val="0"/>
        <w:pageBreakBefore w:val="0"/>
        <w:widowControl w:val="0"/>
        <w:tabs>
          <w:tab w:val="left" w:pos="7341"/>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highlight w:val="none"/>
          <w:lang w:val="en-US" w:eastAsia="zh-CN"/>
        </w:rPr>
      </w:pPr>
      <w:bookmarkStart w:id="0" w:name="OLE_LINK1"/>
      <w:r>
        <w:rPr>
          <w:rFonts w:hint="eastAsia" w:ascii="仿宋_GB2312" w:hAnsi="仿宋_GB2312" w:eastAsia="仿宋_GB2312" w:cs="仿宋_GB2312"/>
          <w:sz w:val="32"/>
          <w:szCs w:val="32"/>
          <w:highlight w:val="none"/>
          <w:lang w:val="en-US" w:eastAsia="zh-CN"/>
        </w:rPr>
        <w:t>各镇人民政府、街道办事处，区政府各相关部门，驻区各相关单位：</w:t>
      </w:r>
      <w:bookmarkEnd w:id="0"/>
    </w:p>
    <w:p>
      <w:pPr>
        <w:keepNext w:val="0"/>
        <w:keepLines w:val="0"/>
        <w:pageBreakBefore w:val="0"/>
        <w:widowControl w:val="0"/>
        <w:tabs>
          <w:tab w:val="left" w:pos="7341"/>
        </w:tab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none"/>
          <w:lang w:val="en-US"/>
        </w:rPr>
      </w:pPr>
      <w:r>
        <w:rPr>
          <w:rFonts w:hint="eastAsia" w:ascii="仿宋_GB2312" w:hAnsi="仿宋_GB2312" w:eastAsia="仿宋_GB2312" w:cs="仿宋_GB2312"/>
          <w:sz w:val="32"/>
          <w:szCs w:val="32"/>
          <w:highlight w:val="none"/>
          <w:lang w:val="en-US" w:eastAsia="zh-CN"/>
        </w:rPr>
        <w:t>《盘锦市双台子区农村公路发展规划（2023-2025年）》已经区政府同意，现印发给你们，请认真贯彻执行。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eastAsia="仿宋_GB2312"/>
          <w:sz w:val="24"/>
          <w:highlight w:val="none"/>
        </w:rPr>
      </w:pPr>
    </w:p>
    <w:p>
      <w:pPr>
        <w:keepNext w:val="0"/>
        <w:keepLines w:val="0"/>
        <w:pageBreakBefore w:val="0"/>
        <w:widowControl w:val="0"/>
        <w:kinsoku/>
        <w:wordWrap w:val="0"/>
        <w:overflowPunct/>
        <w:topLinePunct w:val="0"/>
        <w:autoSpaceDE/>
        <w:autoSpaceDN/>
        <w:bidi w:val="0"/>
        <w:adjustRightInd/>
        <w:snapToGrid/>
        <w:spacing w:afterLines="0" w:line="540" w:lineRule="exact"/>
        <w:ind w:right="0" w:rightChars="0"/>
        <w:jc w:val="right"/>
        <w:textAlignment w:val="auto"/>
        <w:outlineLvl w:val="9"/>
        <w:rPr>
          <w:rFonts w:hint="default" w:ascii="仿宋_GB2312" w:eastAsia="仿宋_GB2312"/>
          <w:sz w:val="32"/>
          <w:szCs w:val="32"/>
          <w:highlight w:val="none"/>
          <w:lang w:val="en-US" w:eastAsia="zh-CN"/>
        </w:rPr>
      </w:pPr>
      <w:r>
        <w:rPr>
          <w:rFonts w:hint="eastAsia" w:ascii="仿宋_GB2312" w:eastAsia="仿宋_GB2312"/>
          <w:sz w:val="32"/>
          <w:szCs w:val="32"/>
          <w:highlight w:val="none"/>
        </w:rPr>
        <w:t>盘锦市双台子区人民政府</w:t>
      </w:r>
      <w:r>
        <w:rPr>
          <w:rFonts w:hint="eastAsia" w:ascii="仿宋_GB2312" w:eastAsia="仿宋_GB2312"/>
          <w:sz w:val="32"/>
          <w:szCs w:val="32"/>
          <w:highlight w:val="none"/>
          <w:lang w:eastAsia="zh-CN"/>
        </w:rPr>
        <w:t>办公室</w:t>
      </w:r>
      <w:r>
        <w:rPr>
          <w:rFonts w:hint="eastAsia" w:ascii="仿宋_GB2312" w:eastAsia="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Lines="0" w:line="540" w:lineRule="exact"/>
        <w:ind w:firstLine="0" w:firstLineChars="0"/>
        <w:jc w:val="both"/>
        <w:textAlignment w:val="auto"/>
        <w:rPr>
          <w:rFonts w:hint="eastAsia" w:ascii="仿宋_GB2312" w:eastAsia="仿宋_GB2312"/>
          <w:sz w:val="32"/>
          <w:szCs w:val="32"/>
          <w:highlight w:val="none"/>
          <w:lang w:val="en-US" w:eastAsia="zh-CN"/>
        </w:rPr>
        <w:sectPr>
          <w:headerReference r:id="rId7" w:type="first"/>
          <w:footerReference r:id="rId10" w:type="first"/>
          <w:headerReference r:id="rId5" w:type="default"/>
          <w:footerReference r:id="rId8" w:type="default"/>
          <w:headerReference r:id="rId6" w:type="even"/>
          <w:footerReference r:id="rId9" w:type="even"/>
          <w:pgSz w:w="11906" w:h="16838"/>
          <w:pgMar w:top="2154" w:right="1531" w:bottom="1531" w:left="1531" w:header="851" w:footer="992" w:gutter="0"/>
          <w:pgNumType w:fmt="numberInDash"/>
          <w:cols w:space="425" w:num="1"/>
          <w:docGrid w:type="lines" w:linePitch="326" w:charSpace="0"/>
        </w:sectPr>
      </w:pPr>
      <w:r>
        <w:rPr>
          <w:rFonts w:hint="eastAsia" w:ascii="仿宋_GB2312" w:eastAsia="仿宋_GB2312"/>
          <w:sz w:val="32"/>
          <w:szCs w:val="32"/>
          <w:highlight w:val="none"/>
          <w:lang w:val="en-US" w:eastAsia="zh-CN"/>
        </w:rPr>
        <w:t xml:space="preserve">                    </w:t>
      </w:r>
      <w:r>
        <w:rPr>
          <w:rFonts w:hint="eastAsia" w:ascii="仿宋_GB2312"/>
          <w:sz w:val="32"/>
          <w:szCs w:val="32"/>
          <w:highlight w:val="none"/>
          <w:lang w:val="en-US" w:eastAsia="zh-CN"/>
        </w:rPr>
        <w:t xml:space="preserve">       </w:t>
      </w:r>
      <w:r>
        <w:rPr>
          <w:rFonts w:hint="eastAsia" w:ascii="仿宋_GB2312" w:eastAsia="仿宋_GB2312"/>
          <w:sz w:val="32"/>
          <w:szCs w:val="32"/>
          <w:highlight w:val="none"/>
          <w:lang w:val="en-US" w:eastAsia="zh-CN"/>
        </w:rPr>
        <w:t xml:space="preserve">   </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w:t>
      </w:r>
      <w:r>
        <w:rPr>
          <w:rFonts w:hint="eastAsia" w:ascii="仿宋_GB2312"/>
          <w:sz w:val="32"/>
          <w:szCs w:val="32"/>
          <w:highlight w:val="none"/>
          <w:lang w:val="en-US" w:eastAsia="zh-CN"/>
        </w:rPr>
        <w:t>3</w:t>
      </w:r>
      <w:r>
        <w:rPr>
          <w:rFonts w:hint="eastAsia" w:ascii="仿宋_GB2312" w:eastAsia="仿宋_GB2312"/>
          <w:sz w:val="32"/>
          <w:szCs w:val="32"/>
          <w:highlight w:val="none"/>
        </w:rPr>
        <w:t>年</w:t>
      </w:r>
      <w:r>
        <w:rPr>
          <w:rFonts w:hint="eastAsia" w:ascii="仿宋_GB2312"/>
          <w:sz w:val="32"/>
          <w:szCs w:val="32"/>
          <w:highlight w:val="none"/>
          <w:lang w:val="en-US" w:eastAsia="zh-CN"/>
        </w:rPr>
        <w:t>3</w:t>
      </w:r>
      <w:r>
        <w:rPr>
          <w:rFonts w:hint="eastAsia" w:ascii="仿宋_GB2312" w:eastAsia="仿宋_GB2312"/>
          <w:sz w:val="32"/>
          <w:szCs w:val="32"/>
          <w:highlight w:val="none"/>
        </w:rPr>
        <w:t>月</w:t>
      </w:r>
      <w:r>
        <w:rPr>
          <w:rFonts w:hint="eastAsia" w:ascii="仿宋_GB2312"/>
          <w:sz w:val="32"/>
          <w:szCs w:val="32"/>
          <w:highlight w:val="none"/>
          <w:lang w:val="en-US" w:eastAsia="zh-CN"/>
        </w:rPr>
        <w:t>16</w:t>
      </w:r>
      <w:r>
        <w:rPr>
          <w:rFonts w:hint="eastAsia" w:ascii="仿宋_GB2312" w:eastAsia="仿宋_GB2312"/>
          <w:sz w:val="32"/>
          <w:szCs w:val="32"/>
          <w:highlight w:val="none"/>
        </w:rPr>
        <w:t>日</w:t>
      </w:r>
      <w:r>
        <w:rPr>
          <w:rFonts w:hint="eastAsia" w:ascii="仿宋_GB2312" w:eastAsia="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Lines="0" w:line="70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盘锦市双台子区</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农村公路发展规划</w:t>
      </w:r>
    </w:p>
    <w:p>
      <w:pPr>
        <w:keepNext w:val="0"/>
        <w:keepLines w:val="0"/>
        <w:pageBreakBefore w:val="0"/>
        <w:widowControl w:val="0"/>
        <w:kinsoku/>
        <w:wordWrap/>
        <w:overflowPunct/>
        <w:topLinePunct w:val="0"/>
        <w:autoSpaceDE/>
        <w:autoSpaceDN/>
        <w:bidi w:val="0"/>
        <w:adjustRightInd/>
        <w:snapToGrid/>
        <w:spacing w:afterLines="0" w:line="700" w:lineRule="exact"/>
        <w:ind w:firstLine="0" w:firstLineChars="0"/>
        <w:jc w:val="center"/>
        <w:textAlignment w:val="auto"/>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（2023-2025年）</w:t>
      </w:r>
      <w:bookmarkStart w:id="1" w:name="_Toc117253089"/>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黑体" w:hAnsi="黑体" w:eastAsia="黑体" w:cs="黑体"/>
          <w:b w:val="0"/>
          <w:bCs w:val="0"/>
          <w:color w:val="000000" w:themeColor="text1"/>
          <w:kern w:val="44"/>
          <w:sz w:val="32"/>
          <w:szCs w:val="32"/>
          <w14:textFill>
            <w14:solidFill>
              <w14:schemeClr w14:val="tx1"/>
            </w14:solidFill>
          </w14:textFill>
        </w:rPr>
      </w:pPr>
      <w:r>
        <w:rPr>
          <w:rFonts w:hint="eastAsia" w:ascii="黑体" w:hAnsi="黑体" w:eastAsia="黑体" w:cs="黑体"/>
          <w:b w:val="0"/>
          <w:bCs w:val="0"/>
          <w:color w:val="000000" w:themeColor="text1"/>
          <w:kern w:val="44"/>
          <w:sz w:val="32"/>
          <w:szCs w:val="32"/>
          <w14:textFill>
            <w14:solidFill>
              <w14:schemeClr w14:val="tx1"/>
            </w14:solidFill>
          </w14:textFill>
        </w:rPr>
        <w:t>第一章发展现状</w:t>
      </w:r>
      <w:bookmarkStart w:id="2" w:name="_Toc504391115"/>
      <w:bookmarkStart w:id="3" w:name="_Toc117253103"/>
      <w:bookmarkStart w:id="4" w:name="_Toc528220021"/>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1.1 项目影响区域社会经济</w:t>
      </w:r>
      <w:bookmarkEnd w:id="2"/>
      <w:bookmarkEnd w:id="3"/>
      <w:bookmarkEnd w:id="4"/>
      <w:bookmarkStart w:id="5" w:name="_Toc480792202"/>
      <w:bookmarkStart w:id="6" w:name="_Toc504391116"/>
      <w:bookmarkStart w:id="7" w:name="_Toc112226090"/>
      <w:bookmarkStart w:id="8" w:name="_Toc117253104"/>
      <w:bookmarkStart w:id="9" w:name="_Toc528220022"/>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 xml:space="preserve">1.1.1 </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盘锦</w:t>
      </w:r>
      <w:r>
        <w:rPr>
          <w:rFonts w:hint="eastAsia" w:ascii="仿宋_GB2312" w:hAnsi="仿宋_GB2312" w:eastAsia="仿宋_GB2312" w:cs="仿宋_GB2312"/>
          <w:bCs/>
          <w:color w:val="000000" w:themeColor="text1"/>
          <w:sz w:val="32"/>
          <w:szCs w:val="32"/>
          <w14:textFill>
            <w14:solidFill>
              <w14:schemeClr w14:val="tx1"/>
            </w14:solidFill>
          </w14:textFill>
        </w:rPr>
        <w:t>市</w:t>
      </w:r>
      <w:bookmarkEnd w:id="5"/>
      <w:bookmarkEnd w:id="6"/>
      <w:bookmarkEnd w:id="7"/>
      <w:bookmarkEnd w:id="8"/>
      <w:bookmarkEnd w:id="9"/>
      <w:bookmarkStart w:id="10" w:name="_Toc528220023"/>
      <w:bookmarkStart w:id="11" w:name="_Toc112226091"/>
      <w:bookmarkStart w:id="12" w:name="_Toc117253105"/>
      <w:bookmarkStart w:id="13" w:name="_Toc504391117"/>
    </w:p>
    <w:p>
      <w:pPr>
        <w:pStyle w:val="6"/>
        <w:keepLines w:val="0"/>
        <w:pageBreakBefore w:val="0"/>
        <w:widowControl w:val="0"/>
        <w:numPr>
          <w:ilvl w:val="3"/>
          <w:numId w:val="0"/>
        </w:numPr>
        <w:kinsoku/>
        <w:wordWrap/>
        <w:overflowPunct/>
        <w:topLinePunct w:val="0"/>
        <w:autoSpaceDE/>
        <w:autoSpaceDN/>
        <w:bidi w:val="0"/>
        <w:adjustRightInd/>
        <w:snapToGrid/>
        <w:spacing w:before="0" w:after="0" w:afterLines="0" w:line="540" w:lineRule="exact"/>
        <w:ind w:left="0" w:lef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公路通，百业兴。盘锦市以“四好农村路”建设为契机，深入推进农村公路养护管理体制改革，加快构建“畅、安、舒、美、洁”的农村交通新格局，在全省率先实现了农村道路黑色全覆盖、村村户户通油路、村村通客车，完成全域客运公交一体化改造，农村“出行难”问题得到解决，农村物流网络不断完善，为农业全面升级、农村全面进步、农民全面发展提供了坚实保障，为盘锦乡村振兴打下了坚实基础。</w:t>
      </w:r>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1.1.2 </w:t>
      </w:r>
      <w:bookmarkEnd w:id="10"/>
      <w:bookmarkEnd w:id="11"/>
      <w:bookmarkEnd w:id="12"/>
      <w:bookmarkEnd w:id="13"/>
      <w:bookmarkStart w:id="14" w:name="_Toc117253106"/>
      <w:bookmarkStart w:id="15" w:name="_Toc528220024"/>
      <w:bookmarkStart w:id="16" w:name="_Toc504391120"/>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双台子区</w:t>
      </w:r>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通过此次规划，构建以省道干线公路为主骨架、县乡公路为次骨架、通村公路为支线的全区农村公路网络，建立健全农村公路养护机制，改善农村公路重建轻管的局面。通过公开招标，选取有资质、有经验的中标单位承包双台子区农村公路建养工作，促进营商环境公平、公开、公正，逐步探索适合双台子区农村公路专业化建养市场运作方案，并提前争取落实相关工程建设资金。</w:t>
      </w:r>
    </w:p>
    <w:p>
      <w:pPr>
        <w:pStyle w:val="6"/>
        <w:keepLines w:val="0"/>
        <w:pageBreakBefore w:val="0"/>
        <w:widowControl w:val="0"/>
        <w:numPr>
          <w:ilvl w:val="3"/>
          <w:numId w:val="0"/>
        </w:numPr>
        <w:kinsoku/>
        <w:wordWrap/>
        <w:overflowPunct/>
        <w:topLinePunct w:val="0"/>
        <w:autoSpaceDE/>
        <w:autoSpaceDN/>
        <w:bidi w:val="0"/>
        <w:adjustRightInd/>
        <w:snapToGrid/>
        <w:spacing w:before="0" w:after="0" w:afterLines="0" w:line="540" w:lineRule="exact"/>
        <w:ind w:left="0" w:lef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推进客运公交一体化建设，提高农村客运服务水平。双台子区已全面实施全域客运公交一体化改造，全区公交化运行网络初步形成，公交线路通达全区所有镇、村。城乡公交开通后，不仅促进了城乡间经济文化交流，也带动农民财产性收入的增加，为乡村振兴战略顺利实施提供坚实保障。</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1.2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项目区域交通运输现状</w:t>
      </w:r>
      <w:bookmarkEnd w:id="14"/>
      <w:bookmarkEnd w:id="15"/>
      <w:bookmarkEnd w:id="16"/>
      <w:bookmarkStart w:id="17" w:name="_Toc112226093"/>
      <w:bookmarkStart w:id="18" w:name="_Toc117253107"/>
      <w:bookmarkStart w:id="19" w:name="_Toc528220025"/>
      <w:bookmarkStart w:id="20" w:name="_Toc504391121"/>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1.2.1</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盘锦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市交通运输现状</w:t>
      </w:r>
      <w:bookmarkEnd w:id="17"/>
      <w:bookmarkEnd w:id="18"/>
      <w:bookmarkEnd w:id="19"/>
      <w:bookmarkEnd w:id="20"/>
      <w:bookmarkStart w:id="21" w:name="_Toc117253108"/>
      <w:bookmarkStart w:id="22" w:name="_Toc504391122"/>
      <w:bookmarkStart w:id="23" w:name="_Toc528220026"/>
      <w:bookmarkStart w:id="24" w:name="_Toc112226094"/>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highlight w:val="none"/>
          <w:lang w:val="en-US" w:eastAsia="zh-CN"/>
        </w:rPr>
        <w:t>盘锦市现有农村公路3138公里，占全市公路总里程的79%。县级公路29</w:t>
      </w:r>
      <w:r>
        <w:rPr>
          <w:rFonts w:hint="eastAsia" w:ascii="仿宋_GB2312" w:hAnsi="仿宋_GB2312" w:cs="仿宋_GB2312"/>
          <w:b w:val="0"/>
          <w:bCs w:val="0"/>
          <w:color w:val="000000"/>
          <w:sz w:val="32"/>
          <w:szCs w:val="32"/>
          <w:highlight w:val="none"/>
          <w:lang w:val="en-US" w:eastAsia="zh-CN"/>
        </w:rPr>
        <w:t>8.1</w:t>
      </w:r>
      <w:r>
        <w:rPr>
          <w:rFonts w:hint="eastAsia" w:ascii="仿宋_GB2312" w:hAnsi="仿宋_GB2312" w:eastAsia="仿宋_GB2312" w:cs="仿宋_GB2312"/>
          <w:b w:val="0"/>
          <w:bCs w:val="0"/>
          <w:color w:val="000000"/>
          <w:sz w:val="32"/>
          <w:szCs w:val="32"/>
          <w:highlight w:val="none"/>
          <w:lang w:val="en-US" w:eastAsia="zh-CN"/>
        </w:rPr>
        <w:t>公里，其中：大洼区136公里、盘山县51公里、</w:t>
      </w:r>
      <w:r>
        <w:rPr>
          <w:rFonts w:hint="default" w:ascii="仿宋_GB2312" w:hAnsi="仿宋_GB2312" w:eastAsia="仿宋_GB2312" w:cs="仿宋_GB2312"/>
          <w:b w:val="0"/>
          <w:bCs w:val="0"/>
          <w:color w:val="000000"/>
          <w:sz w:val="32"/>
          <w:szCs w:val="32"/>
          <w:highlight w:val="none"/>
          <w:lang w:val="en-US" w:eastAsia="zh-CN"/>
        </w:rPr>
        <w:t>双台子区2.1公里、</w:t>
      </w:r>
      <w:r>
        <w:rPr>
          <w:rFonts w:hint="eastAsia" w:ascii="仿宋_GB2312" w:hAnsi="仿宋_GB2312" w:eastAsia="仿宋_GB2312" w:cs="仿宋_GB2312"/>
          <w:b w:val="0"/>
          <w:bCs w:val="0"/>
          <w:color w:val="000000"/>
          <w:sz w:val="32"/>
          <w:szCs w:val="32"/>
          <w:highlight w:val="none"/>
          <w:lang w:val="en-US" w:eastAsia="zh-CN"/>
        </w:rPr>
        <w:t>市直属109公里；乡级公路1120</w:t>
      </w:r>
      <w:r>
        <w:rPr>
          <w:rFonts w:hint="eastAsia" w:ascii="仿宋_GB2312" w:hAnsi="仿宋_GB2312" w:cs="仿宋_GB2312"/>
          <w:b w:val="0"/>
          <w:bCs w:val="0"/>
          <w:color w:val="000000"/>
          <w:sz w:val="32"/>
          <w:szCs w:val="32"/>
          <w:highlight w:val="none"/>
          <w:lang w:val="en-US" w:eastAsia="zh-CN"/>
        </w:rPr>
        <w:t>.484</w:t>
      </w:r>
      <w:r>
        <w:rPr>
          <w:rFonts w:hint="eastAsia" w:ascii="仿宋_GB2312" w:hAnsi="仿宋_GB2312" w:eastAsia="仿宋_GB2312" w:cs="仿宋_GB2312"/>
          <w:b w:val="0"/>
          <w:bCs w:val="0"/>
          <w:color w:val="000000"/>
          <w:sz w:val="32"/>
          <w:szCs w:val="32"/>
          <w:highlight w:val="none"/>
          <w:lang w:val="en-US" w:eastAsia="zh-CN"/>
        </w:rPr>
        <w:t>公里，其中：大洼区425公里、盘山县558公里、兴隆台区59公里、双台子区48</w:t>
      </w:r>
      <w:r>
        <w:rPr>
          <w:rFonts w:hint="default" w:ascii="仿宋_GB2312" w:hAnsi="仿宋_GB2312" w:eastAsia="仿宋_GB2312" w:cs="仿宋_GB2312"/>
          <w:b w:val="0"/>
          <w:bCs w:val="0"/>
          <w:color w:val="000000"/>
          <w:sz w:val="32"/>
          <w:szCs w:val="32"/>
          <w:highlight w:val="none"/>
          <w:lang w:val="en-US" w:eastAsia="zh-CN"/>
        </w:rPr>
        <w:t>.484</w:t>
      </w:r>
      <w:r>
        <w:rPr>
          <w:rFonts w:hint="eastAsia" w:ascii="仿宋_GB2312" w:hAnsi="仿宋_GB2312" w:eastAsia="仿宋_GB2312" w:cs="仿宋_GB2312"/>
          <w:b w:val="0"/>
          <w:bCs w:val="0"/>
          <w:color w:val="000000"/>
          <w:sz w:val="32"/>
          <w:szCs w:val="32"/>
          <w:highlight w:val="none"/>
          <w:lang w:val="en-US" w:eastAsia="zh-CN"/>
        </w:rPr>
        <w:t>公里、市直属30公里；村级公路172</w:t>
      </w:r>
      <w:r>
        <w:rPr>
          <w:rFonts w:hint="eastAsia" w:ascii="仿宋_GB2312" w:hAnsi="仿宋_GB2312" w:cs="仿宋_GB2312"/>
          <w:b w:val="0"/>
          <w:bCs w:val="0"/>
          <w:color w:val="000000"/>
          <w:sz w:val="32"/>
          <w:szCs w:val="32"/>
          <w:highlight w:val="none"/>
          <w:lang w:val="en-US" w:eastAsia="zh-CN"/>
        </w:rPr>
        <w:t>3.219</w:t>
      </w:r>
      <w:r>
        <w:rPr>
          <w:rFonts w:hint="eastAsia" w:ascii="仿宋_GB2312" w:hAnsi="仿宋_GB2312" w:eastAsia="仿宋_GB2312" w:cs="仿宋_GB2312"/>
          <w:b w:val="0"/>
          <w:bCs w:val="0"/>
          <w:color w:val="000000"/>
          <w:sz w:val="32"/>
          <w:szCs w:val="32"/>
          <w:highlight w:val="none"/>
          <w:lang w:val="en-US" w:eastAsia="zh-CN"/>
        </w:rPr>
        <w:t>公里，其中：大洼区697公里、盘山县787公里、兴隆台区69公</w:t>
      </w:r>
      <w:r>
        <w:rPr>
          <w:rFonts w:hint="eastAsia" w:ascii="仿宋_GB2312" w:hAnsi="仿宋_GB2312" w:eastAsia="仿宋_GB2312" w:cs="仿宋_GB2312"/>
          <w:b w:val="0"/>
          <w:bCs w:val="0"/>
          <w:color w:val="000000"/>
          <w:sz w:val="32"/>
          <w:szCs w:val="32"/>
          <w:lang w:val="en-US" w:eastAsia="zh-CN"/>
        </w:rPr>
        <w:t>里、双台子区9</w:t>
      </w:r>
      <w:r>
        <w:rPr>
          <w:rFonts w:hint="default" w:ascii="仿宋_GB2312" w:hAnsi="仿宋_GB2312" w:eastAsia="仿宋_GB2312" w:cs="仿宋_GB2312"/>
          <w:b w:val="0"/>
          <w:bCs w:val="0"/>
          <w:color w:val="000000"/>
          <w:sz w:val="32"/>
          <w:szCs w:val="32"/>
          <w:lang w:val="en-US" w:eastAsia="zh-CN"/>
        </w:rPr>
        <w:t>8.219</w:t>
      </w:r>
      <w:r>
        <w:rPr>
          <w:rFonts w:hint="eastAsia" w:ascii="仿宋_GB2312" w:hAnsi="仿宋_GB2312" w:eastAsia="仿宋_GB2312" w:cs="仿宋_GB2312"/>
          <w:b w:val="0"/>
          <w:bCs w:val="0"/>
          <w:color w:val="000000"/>
          <w:sz w:val="32"/>
          <w:szCs w:val="32"/>
          <w:lang w:val="en-US" w:eastAsia="zh-CN"/>
        </w:rPr>
        <w:t>公里、市直属72公里。</w:t>
      </w:r>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1.2.2</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双台子区交</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通运输现状</w:t>
      </w:r>
      <w:bookmarkEnd w:id="21"/>
      <w:bookmarkEnd w:id="22"/>
      <w:bookmarkEnd w:id="23"/>
      <w:bookmarkEnd w:id="24"/>
      <w:bookmarkStart w:id="25" w:name="_Toc117253109"/>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双台子区管养范围内农村公路共有71条，总长度</w:t>
      </w:r>
      <w:r>
        <w:rPr>
          <w:rFonts w:hint="eastAsia" w:ascii="仿宋_GB2312" w:hAnsi="仿宋_GB2312" w:eastAsia="仿宋_GB2312" w:cs="仿宋_GB2312"/>
          <w:b w:val="0"/>
          <w:bCs w:val="0"/>
          <w:color w:val="000000"/>
          <w:sz w:val="32"/>
          <w:szCs w:val="32"/>
          <w:highlight w:val="none"/>
          <w:lang w:val="en-US" w:eastAsia="zh-CN"/>
        </w:rPr>
        <w:t>148.803公里。其中，按行政等级分，县级公路1条，长2.1公里；乡级公路15条，长48.484公里；村级公路55条，长98.219</w:t>
      </w:r>
      <w:r>
        <w:rPr>
          <w:rFonts w:hint="eastAsia" w:ascii="仿宋_GB2312" w:hAnsi="仿宋_GB2312" w:eastAsia="仿宋_GB2312" w:cs="仿宋_GB2312"/>
          <w:b w:val="0"/>
          <w:bCs w:val="0"/>
          <w:color w:val="000000"/>
          <w:sz w:val="32"/>
          <w:szCs w:val="32"/>
          <w:lang w:val="en-US" w:eastAsia="zh-CN"/>
        </w:rPr>
        <w:t>公里。按技术等级分，一级公路1条，长2.1公里；二级公路1条，长0.45公里；三级公路17条，长53.737公里；四级公路52条，长9</w:t>
      </w:r>
      <w:r>
        <w:rPr>
          <w:rFonts w:hint="default" w:ascii="仿宋_GB2312" w:hAnsi="仿宋_GB2312" w:eastAsia="仿宋_GB2312" w:cs="仿宋_GB2312"/>
          <w:b w:val="0"/>
          <w:bCs w:val="0"/>
          <w:color w:val="000000"/>
          <w:sz w:val="32"/>
          <w:szCs w:val="32"/>
          <w:lang w:val="en-US" w:eastAsia="zh-CN"/>
        </w:rPr>
        <w:t>2.516</w:t>
      </w:r>
      <w:r>
        <w:rPr>
          <w:rFonts w:hint="eastAsia" w:ascii="仿宋_GB2312" w:hAnsi="仿宋_GB2312" w:eastAsia="仿宋_GB2312" w:cs="仿宋_GB2312"/>
          <w:b w:val="0"/>
          <w:bCs w:val="0"/>
          <w:color w:val="000000"/>
          <w:sz w:val="32"/>
          <w:szCs w:val="32"/>
          <w:lang w:val="en-US" w:eastAsia="zh-CN"/>
        </w:rPr>
        <w:t>公里。双台子区农村公路优良等级路率为100%，道路连接我区18个行政村，覆盖率达100%。</w:t>
      </w:r>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双台子区管养范围内农村公路桥梁共有27座，桥梁总体状况良好，不存在危桥和公铁两用桥梁。其中，按技术状况分，一类桥梁5座，二类桥梁22座。按桥梁跨径分，中桥5座，小桥22座。</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1.3</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发展形势</w:t>
      </w:r>
      <w:bookmarkEnd w:id="1"/>
      <w:bookmarkEnd w:id="25"/>
      <w:bookmarkStart w:id="26" w:name="_Toc117253102"/>
    </w:p>
    <w:p>
      <w:pPr>
        <w:pStyle w:val="6"/>
        <w:keepLines w:val="0"/>
        <w:pageBreakBefore w:val="0"/>
        <w:widowControl w:val="0"/>
        <w:numPr>
          <w:ilvl w:val="3"/>
          <w:numId w:val="0"/>
        </w:numPr>
        <w:kinsoku/>
        <w:wordWrap/>
        <w:overflowPunct/>
        <w:topLinePunct w:val="0"/>
        <w:autoSpaceDE/>
        <w:autoSpaceDN/>
        <w:bidi w:val="0"/>
        <w:adjustRightInd/>
        <w:snapToGrid/>
        <w:spacing w:before="0" w:after="0" w:afterLines="0" w:line="540" w:lineRule="exact"/>
        <w:ind w:left="0" w:leftChars="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 xml:space="preserve">    以习近平新时代中国特色社会主义思想为指导，坚持新发展理念。到2025年，具备条件的自然村全部通硬化路，实现具备条件的自然村互通硬化路，建制村通客车率达到100%。统筹发展农村邮政物流，建设接县联村的递送节点，推进村级服务站点建设，使双台子区农村公路数字化、网络化、智能化、绿色化发展形势持续向好。</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黑体" w:hAnsi="黑体" w:eastAsia="黑体" w:cs="黑体"/>
          <w:b w:val="0"/>
          <w:bCs w:val="0"/>
          <w:color w:val="000000" w:themeColor="text1"/>
          <w:kern w:val="44"/>
          <w:sz w:val="32"/>
          <w:szCs w:val="32"/>
          <w14:textFill>
            <w14:solidFill>
              <w14:schemeClr w14:val="tx1"/>
            </w14:solidFill>
          </w14:textFill>
        </w:rPr>
      </w:pPr>
      <w:r>
        <w:rPr>
          <w:rFonts w:hint="eastAsia" w:ascii="黑体" w:hAnsi="黑体" w:eastAsia="黑体" w:cs="黑体"/>
          <w:b w:val="0"/>
          <w:bCs w:val="0"/>
          <w:color w:val="000000" w:themeColor="text1"/>
          <w:kern w:val="44"/>
          <w:sz w:val="32"/>
          <w:szCs w:val="32"/>
          <w14:textFill>
            <w14:solidFill>
              <w14:schemeClr w14:val="tx1"/>
            </w14:solidFill>
          </w14:textFill>
        </w:rPr>
        <w:t>第二章</w:t>
      </w:r>
      <w:bookmarkEnd w:id="26"/>
      <w:bookmarkStart w:id="27" w:name="_Toc117253090"/>
      <w:r>
        <w:rPr>
          <w:rFonts w:hint="eastAsia" w:ascii="黑体" w:hAnsi="黑体" w:eastAsia="黑体" w:cs="黑体"/>
          <w:b w:val="0"/>
          <w:bCs w:val="0"/>
          <w:color w:val="000000" w:themeColor="text1"/>
          <w:kern w:val="44"/>
          <w:sz w:val="32"/>
          <w:szCs w:val="32"/>
          <w14:textFill>
            <w14:solidFill>
              <w14:schemeClr w14:val="tx1"/>
            </w14:solidFill>
          </w14:textFill>
        </w:rPr>
        <w:t>发展思路</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2.1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规划背景</w:t>
      </w:r>
      <w:bookmarkEnd w:id="27"/>
      <w:bookmarkStart w:id="28" w:name="_Toc112226078"/>
      <w:bookmarkStart w:id="29" w:name="_Toc117253091"/>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2.1.1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地理区位</w:t>
      </w:r>
      <w:bookmarkEnd w:id="28"/>
      <w:bookmarkEnd w:id="29"/>
      <w:bookmarkStart w:id="30" w:name="_Toc117253092"/>
      <w:bookmarkStart w:id="31" w:name="_Toc112226079"/>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双台子区系辽宁省盘锦市北城区，地处松辽平原南部，辽河下游，渤海之滨。中心位置位于东经121°2′-122°30′，北纬40°39′-40°37′，总面积118平方千米。地势地貌特征是北高南低，由北向南逐渐倾斜，比降为万分之一，坡度在2°以内；地面海拔平均高度4米左右，最高18.2米，最低0.3米，地面平坦，多水无山。</w:t>
      </w:r>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2.1.2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自然资源</w:t>
      </w:r>
      <w:bookmarkEnd w:id="30"/>
      <w:bookmarkEnd w:id="31"/>
      <w:bookmarkStart w:id="32" w:name="_Toc112226080"/>
      <w:bookmarkStart w:id="33" w:name="_Toc117253093"/>
      <w:bookmarkStart w:id="34" w:name="OLE_LINK3"/>
      <w:bookmarkStart w:id="35" w:name="OLE_LINK4"/>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双台子区地下蕴藏着大量的石油、天然气和井盐等矿产资源，是中国重要的石油化工基地、商品粮基地和芦苇基地。地下水系类型主要为第四系松散堆积物孔隙水，赋存于砂砾层中。</w:t>
      </w:r>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2.1.3</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现实基础</w:t>
      </w:r>
      <w:bookmarkEnd w:id="32"/>
      <w:bookmarkEnd w:id="33"/>
      <w:bookmarkStart w:id="36" w:name="_Toc117253094"/>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双台子区农村区域内出行主要依靠国省干线来实现，其次，可通过一些乡村级道路，这些乡村级道路的技术标准较低，多为四级公路、等外公路，路面宽度为3.5m至5.0m之间，路基宽度为4.5m至6m之间。原有道路多为村镇自己修建，使用年限较长，外加雨雪侵蚀，部分道路出现不同程度的病害。</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2.2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指导思想</w:t>
      </w:r>
      <w:bookmarkEnd w:id="34"/>
      <w:bookmarkEnd w:id="35"/>
      <w:bookmarkEnd w:id="36"/>
      <w:bookmarkStart w:id="37" w:name="_Toc117253095"/>
      <w:bookmarkStart w:id="38" w:name="_Toc35526877"/>
      <w:bookmarkStart w:id="39" w:name="_Toc73776481"/>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以习近平新时代中国特色社会主义思想为指导，全面贯彻党的十九大、十九届二中、三中、四中全</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党的二十大精神</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深入贯彻落实习近平总书记关于东北、辽宁振兴发展重要讲话和指示批示精神，坚持稳中求进工作总基调，坚持新发展理念，坚持以人民为中心的发展思想，立足保障“五大安全”，以提升客货运输服务质量和效率为核心，统筹推进现代流通体系硬件和软件建设，构建安全、便捷、高效、绿色、经济的现代化综合交通体系。</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2.3</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规划原则</w:t>
      </w:r>
      <w:bookmarkEnd w:id="37"/>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交通先行，引领发展。聚焦支撑国家、区域重大战略实施和新发展格局构建，服务辽宁深化改革、经济转型和扩大开放，满足全省、全市经济、社会、国防战略需要。</w:t>
      </w:r>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融合发展，统筹推进。推进交通运输各种方式间及与相关产业、城镇布局的融合发展。统筹存量与增量，传统与新型基础设施建设，提升双台子区交通运输网络效益和整体效能。</w:t>
      </w:r>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民生为重，以人为本。建设人民满意交通，以保障人民群众基本出行为目的，联通高质量、高标准的农村公路，增强人民群众的满足感、获得感、幸福感。</w:t>
      </w:r>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尽力而为，量力而行。通过现场调研，将满足建设改造需求的道路全面纳入修建改造项目库内，同时，根据现实情况，逐年分批进行安排，量力修建，达到目标。</w:t>
      </w:r>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全面协调，重点突破。协调相关部门提前开展项目谋划，做好前期准备工作，重点争取相关项目建设资金，保障工程建设尽早开展，顺利完工。</w:t>
      </w:r>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提高站位，适度超前。根据省、市交通运输发展规划要求，提高站位，发挥交通运输先行官作用，适度超前谋划规划，不拘泥于现状，着眼于未来。</w:t>
      </w:r>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安全可靠，绿色环保。</w:t>
      </w:r>
      <w:bookmarkEnd w:id="38"/>
      <w:bookmarkEnd w:id="39"/>
      <w:bookmarkStart w:id="40" w:name="_Toc35526878"/>
      <w:bookmarkStart w:id="41" w:name="_Toc60302065"/>
      <w:bookmarkStart w:id="42" w:name="_Toc117253096"/>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树牢红线意识和底线思维，增强交通运输安全和应急保障能力，建立专业化农村公路养护队伍，树立生态优先理念，促进交通运输与自然和谐共生。</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2.4</w:t>
      </w:r>
      <w:bookmarkEnd w:id="40"/>
      <w:bookmarkEnd w:id="41"/>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规划目标</w:t>
      </w:r>
      <w:bookmarkEnd w:id="42"/>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本规划分为近期规划及远期规划，近期规划为三年提升规划，期限为2023—2025年；远期规划至2035年。规划基年为2021年。</w:t>
      </w:r>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双台子区</w:t>
      </w:r>
      <w:r>
        <w:rPr>
          <w:rFonts w:hint="eastAsia" w:ascii="仿宋_GB2312" w:hAnsi="仿宋_GB2312" w:eastAsia="仿宋_GB2312" w:cs="仿宋_GB2312"/>
          <w:b w:val="0"/>
          <w:bCs w:val="0"/>
          <w:color w:val="000000" w:themeColor="text1"/>
          <w:sz w:val="32"/>
          <w:szCs w:val="32"/>
          <w14:textFill>
            <w14:solidFill>
              <w14:schemeClr w14:val="tx1"/>
            </w14:solidFill>
          </w14:textFill>
        </w:rPr>
        <w:t>农村公路路网发展规划的总体目标是：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形成客货运输网络化、智能化、绿色化的发展模型。</w:t>
      </w:r>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具体目标是：</w:t>
      </w:r>
      <w:bookmarkStart w:id="43" w:name="_Toc117253097"/>
      <w:bookmarkStart w:id="44" w:name="OLE_LINK2"/>
      <w:bookmarkStart w:id="45" w:name="OLE_LINK5"/>
    </w:p>
    <w:p>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2.4.1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建设好农村公路，构建畅通便捷路网</w:t>
      </w:r>
      <w:bookmarkEnd w:id="43"/>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（1）路网布局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优化完善路网布局，依托国省干道庄西线和法盘线，逐渐向乡镇扩展延伸，连接镇、村的物流集散点，保障运输及时、畅通。大力推进“四好农村路”建设，推动农村公路更多向进村入户倾斜，具备条件的自然村（组）全部通硬化路，开辟乡镇第二通道。探索修建陆岛候乘设施，提升农村客运均等化水平。推动邮政快递设施延伸覆盖，推广智能快件箱等邮递物流终端设施，实现包裹直接“下乡”，补齐农村物流基础设施短板。</w:t>
      </w:r>
    </w:p>
    <w:bookmarkEnd w:id="44"/>
    <w:bookmarkEnd w:id="45"/>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（2）建设工程</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做好项目储备，合理分批实施，稳妥推进建设工程开展，力求投资规模稳定。加强农村公路勘察设计管理工作，择优选择勘察设计单位，加强基础资料收集，深化工程方案的技术经济论证，把握技术指标，提升业主单位公路管理水平，规范设计审查审批程序，提升勘察设计质量。加强建设质量管理，严格质量监督，开工前及时向市工程质量监督部门申请质量监督，合力完成工程质量监管，及时组织竣（交）工验收，未经验收合格的项目不得投入使用。</w:t>
      </w:r>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（3）养护工程</w:t>
      </w:r>
      <w:bookmarkStart w:id="46" w:name="_Toc117253098"/>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落实全寿命周期养护理念，全面实施高质量养护管理，强化常态化预防养护工作，加快推进农村公路养护市场化进程，建立政府与市场分工合理的养护生产模式，政府相关管理部门组织开展养护行动，依托“以奖代补”系统考核每季度、每月的养护工程完成情况，预防养护与养护工程相结合，做到路面问题早发现、早解决。</w:t>
      </w:r>
    </w:p>
    <w:p>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2.4.2 管理好农村公路，促进安全有序出行</w:t>
      </w:r>
      <w:bookmarkEnd w:id="46"/>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（1）路长制实现智能化管理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全面推行“路长制”，学习优秀地区的典型经验做法，创新实施。依托区政府网格化监管平台对农村公路养护实施监管，做到路面状况随时查看，路面问题随时解决，实现农村公路养护智能化管理。</w:t>
      </w:r>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（2）“四好农村路”示范镇创建</w:t>
      </w:r>
      <w:bookmarkStart w:id="47" w:name="_Toc117253099"/>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持续推进“四好农村路”示范镇创建，推动将“四好农村路”高质量发展相关内容纳入镇政府绩效考核中，加强考核结果的应用，建立健全激励约束机制，加大对“四好农村路”有关工作监督力度，确保各项目标任务落实。</w:t>
      </w:r>
    </w:p>
    <w:p>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2.4.3 养护好农村公路，全面提升管护成效</w:t>
      </w:r>
      <w:bookmarkEnd w:id="47"/>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（1）健全养护管理体制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面落实区政府主体责任，将农村公路管理养护工作纳入乡村振兴战略和农村人居环境整治统筹谋划。充分发挥乡村两级主力作用和群众积极性，镇街落实本行政区域内农村公路管理工作，支持群众参与农村公路路域环境整治。加强对镇街的政策支持和监督指导，区交通运输主管部门发挥承上启下的作用，区财政部门建立和完善农村公路资金支持政策和资金补助机制。</w:t>
      </w:r>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（2）改善安全通行条件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公路安全设施与主体工程要同时设计、同时施工、同时投入使用。加强农村公路隐患排查，加大农村公路危桥改造和安防工程资金投入，及时消除农村公路出行隐患。保障农村公路日常养护，发现问题，及时解决，确保群众安全通行。</w:t>
      </w:r>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（3）完善农村公路指示系统</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根据双台子区农村公路现状，补全缺失的路牌、路标、标线、减速带等设施，确保公路指示系统完备。</w:t>
      </w:r>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（4）推进专业化养护</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建立专群结合养护运行机制，寻求专业化养护队伍，通过签订长期合同、招标决定等方式引导专业养护企业加大投入。</w:t>
      </w:r>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（5）推动管养专业化、数字化</w:t>
      </w:r>
      <w:bookmarkStart w:id="48" w:name="_Toc117253100"/>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加强区交通运输主管部门管理人员政策和业务学习，推动专业化管理队伍建设，通过网格化监管平台实现农村公路数字化管理。</w:t>
      </w:r>
    </w:p>
    <w:p>
      <w:pPr>
        <w:keepLines w:val="0"/>
        <w:pageBreakBefore w:val="0"/>
        <w:widowControl w:val="0"/>
        <w:kinsoku/>
        <w:wordWrap/>
        <w:overflowPunct/>
        <w:topLinePunct w:val="0"/>
        <w:autoSpaceDE/>
        <w:autoSpaceDN/>
        <w:bidi w:val="0"/>
        <w:adjustRightInd/>
        <w:snapToGrid/>
        <w:spacing w:afterLines="0" w:line="540" w:lineRule="exact"/>
        <w:ind w:firstLine="800" w:firstLineChars="25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2.4.4</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运营好农村公路，推进城乡客运物流发展</w:t>
      </w:r>
      <w:bookmarkEnd w:id="48"/>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（1）推进城乡客运网络衔接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保持建制村通客车比例100%，增加城乡客运站点联通，有序推动城市公交线路向乡村延伸和农村客运班线公交化改造，给群众提供多种出行选择。</w:t>
      </w:r>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（2）加快构建农村物流网络体系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推动交通运输、邮政快递、商务及供销等资源整合，促进县乡村三级农村物流节点体系建设，培育专业可靠的农村物流企业。</w:t>
      </w:r>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（3）建立客运安全综合监管机制</w:t>
      </w:r>
      <w:bookmarkStart w:id="49" w:name="_Toc112226095"/>
      <w:bookmarkStart w:id="50" w:name="_Toc117253110"/>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提升运输安全水平，联合交警、治超等部门对运输车辆进行监管，推广安全可靠、经济适用车型，开通客货邮合作线路，实现客运车辆代送邮件快件，推广“一车多运、一站多能”的安全高效运输方式，督促运输企业落实主体责任，加强农村道路客运安全管理。</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黑体" w:hAnsi="黑体" w:eastAsia="黑体" w:cs="黑体"/>
          <w:b w:val="0"/>
          <w:bCs w:val="0"/>
          <w:color w:val="000000" w:themeColor="text1"/>
          <w:kern w:val="44"/>
          <w:sz w:val="32"/>
          <w:szCs w:val="32"/>
          <w14:textFill>
            <w14:solidFill>
              <w14:schemeClr w14:val="tx1"/>
            </w14:solidFill>
          </w14:textFill>
        </w:rPr>
      </w:pPr>
      <w:r>
        <w:rPr>
          <w:rFonts w:hint="eastAsia" w:ascii="黑体" w:hAnsi="黑体" w:eastAsia="黑体" w:cs="黑体"/>
          <w:b w:val="0"/>
          <w:bCs w:val="0"/>
          <w:color w:val="000000" w:themeColor="text1"/>
          <w:kern w:val="44"/>
          <w:sz w:val="32"/>
          <w:szCs w:val="32"/>
          <w14:textFill>
            <w14:solidFill>
              <w14:schemeClr w14:val="tx1"/>
            </w14:solidFill>
          </w14:textFill>
        </w:rPr>
        <w:t>第三章</w:t>
      </w:r>
      <w:bookmarkEnd w:id="49"/>
      <w:r>
        <w:rPr>
          <w:rFonts w:hint="eastAsia" w:ascii="黑体" w:hAnsi="黑体" w:eastAsia="黑体" w:cs="黑体"/>
          <w:b w:val="0"/>
          <w:bCs w:val="0"/>
          <w:color w:val="000000" w:themeColor="text1"/>
          <w:kern w:val="44"/>
          <w:sz w:val="32"/>
          <w:szCs w:val="32"/>
          <w14:textFill>
            <w14:solidFill>
              <w14:schemeClr w14:val="tx1"/>
            </w14:solidFill>
          </w14:textFill>
        </w:rPr>
        <w:t xml:space="preserve"> 重点任务</w:t>
      </w:r>
      <w:bookmarkEnd w:id="50"/>
      <w:bookmarkStart w:id="51" w:name="_Toc117253111"/>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3.1 建设方面</w:t>
      </w:r>
      <w:bookmarkEnd w:id="51"/>
    </w:p>
    <w:p>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3.1.1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路网布局</w:t>
      </w:r>
    </w:p>
    <w:p>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快推进陆家镇七水井子村农村公路水淹路段重建工作，打通陆家镇新农村和七水井子村路网布局，将可提级的农村公路纳入路网中。优化陆家镇其他区域以及统一镇、双盛街道路网布局，落实各涉农街镇第二通道建设，连通至国省干线，满足群众出行需求。</w:t>
      </w:r>
    </w:p>
    <w:p>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3.1.2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建设工程</w:t>
      </w:r>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（1）按照2018年农村公路建设需求大调查项目执行情况，规划至2025年年底提出剩余未实施项目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3.2</w:t>
      </w:r>
      <w:r>
        <w:rPr>
          <w:rFonts w:hint="eastAsia" w:ascii="仿宋_GB2312" w:hAnsi="仿宋_GB2312" w:eastAsia="仿宋_GB2312" w:cs="仿宋_GB2312"/>
          <w:b w:val="0"/>
          <w:bCs w:val="0"/>
          <w:color w:val="000000" w:themeColor="text1"/>
          <w:sz w:val="32"/>
          <w:szCs w:val="32"/>
          <w14:textFill>
            <w14:solidFill>
              <w14:schemeClr w14:val="tx1"/>
            </w14:solidFill>
          </w14:textFill>
        </w:rPr>
        <w:t>公里；</w:t>
      </w:r>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（2）规划至2025年年底，除项目库外，新增农村公路建设需求</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20.8</w:t>
      </w:r>
      <w:r>
        <w:rPr>
          <w:rFonts w:hint="eastAsia" w:ascii="仿宋_GB2312" w:hAnsi="仿宋_GB2312" w:eastAsia="仿宋_GB2312" w:cs="仿宋_GB2312"/>
          <w:b w:val="0"/>
          <w:bCs w:val="0"/>
          <w:color w:val="000000" w:themeColor="text1"/>
          <w:sz w:val="32"/>
          <w:szCs w:val="32"/>
          <w14:textFill>
            <w14:solidFill>
              <w14:schemeClr w14:val="tx1"/>
            </w14:solidFill>
          </w14:textFill>
        </w:rPr>
        <w:t>公里；</w:t>
      </w:r>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）规划至2025年年底，</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对陆家镇、统一镇</w:t>
      </w:r>
      <w:r>
        <w:rPr>
          <w:rFonts w:hint="eastAsia" w:ascii="仿宋_GB2312" w:hAnsi="仿宋_GB2312" w:eastAsia="仿宋_GB2312" w:cs="仿宋_GB2312"/>
          <w:b w:val="0"/>
          <w:bCs w:val="0"/>
          <w:color w:val="000000" w:themeColor="text1"/>
          <w:sz w:val="32"/>
          <w:szCs w:val="32"/>
          <w14:textFill>
            <w14:solidFill>
              <w14:schemeClr w14:val="tx1"/>
            </w14:solidFill>
          </w14:textFill>
        </w:rPr>
        <w:t>建设有对外第二通道，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19.988</w:t>
      </w:r>
      <w:r>
        <w:rPr>
          <w:rFonts w:hint="eastAsia" w:ascii="仿宋_GB2312" w:hAnsi="仿宋_GB2312" w:eastAsia="仿宋_GB2312" w:cs="仿宋_GB2312"/>
          <w:b w:val="0"/>
          <w:bCs w:val="0"/>
          <w:color w:val="000000" w:themeColor="text1"/>
          <w:sz w:val="32"/>
          <w:szCs w:val="32"/>
          <w14:textFill>
            <w14:solidFill>
              <w14:schemeClr w14:val="tx1"/>
            </w14:solidFill>
          </w14:textFill>
        </w:rPr>
        <w:t>公里，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b w:val="0"/>
          <w:bCs w:val="0"/>
          <w:color w:val="000000" w:themeColor="text1"/>
          <w:sz w:val="32"/>
          <w:szCs w:val="32"/>
          <w14:textFill>
            <w14:solidFill>
              <w14:schemeClr w14:val="tx1"/>
            </w14:solidFill>
          </w14:textFill>
        </w:rPr>
        <w:t>个建制村通双车道，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76.987</w:t>
      </w:r>
      <w:r>
        <w:rPr>
          <w:rFonts w:hint="eastAsia" w:ascii="仿宋_GB2312" w:hAnsi="仿宋_GB2312" w:eastAsia="仿宋_GB2312" w:cs="仿宋_GB2312"/>
          <w:b w:val="0"/>
          <w:bCs w:val="0"/>
          <w:color w:val="000000" w:themeColor="text1"/>
          <w:sz w:val="32"/>
          <w:szCs w:val="32"/>
          <w14:textFill>
            <w14:solidFill>
              <w14:schemeClr w14:val="tx1"/>
            </w14:solidFill>
          </w14:textFill>
        </w:rPr>
        <w:t>公里；</w:t>
      </w:r>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14:textFill>
            <w14:solidFill>
              <w14:schemeClr w14:val="tx1"/>
            </w14:solidFill>
          </w14:textFill>
        </w:rPr>
        <w:t>）规划至2025年年底，根据农村公路潜力调查，新增各行业已修建可提级村道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6.03</w:t>
      </w:r>
      <w:r>
        <w:rPr>
          <w:rFonts w:hint="eastAsia" w:ascii="仿宋_GB2312" w:hAnsi="仿宋_GB2312" w:eastAsia="仿宋_GB2312" w:cs="仿宋_GB2312"/>
          <w:b w:val="0"/>
          <w:bCs w:val="0"/>
          <w:color w:val="000000" w:themeColor="text1"/>
          <w:sz w:val="32"/>
          <w:szCs w:val="32"/>
          <w14:textFill>
            <w14:solidFill>
              <w14:schemeClr w14:val="tx1"/>
            </w14:solidFill>
          </w14:textFill>
        </w:rPr>
        <w:t>公里；</w:t>
      </w:r>
    </w:p>
    <w:p>
      <w:pPr>
        <w:keepLines w:val="0"/>
        <w:pageBreakBefore w:val="0"/>
        <w:widowControl w:val="0"/>
        <w:kinsoku/>
        <w:wordWrap/>
        <w:overflowPunct/>
        <w:topLinePunct w:val="0"/>
        <w:autoSpaceDE/>
        <w:autoSpaceDN/>
        <w:bidi w:val="0"/>
        <w:adjustRightInd/>
        <w:snapToGrid/>
        <w:spacing w:afterLines="0" w:line="540" w:lineRule="exact"/>
        <w:ind w:firstLine="56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14:textFill>
            <w14:solidFill>
              <w14:schemeClr w14:val="tx1"/>
            </w14:solidFill>
          </w14:textFill>
        </w:rPr>
        <w:t>）规划至2025年年底，将未铺装路面</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0.5</w:t>
      </w:r>
      <w:r>
        <w:rPr>
          <w:rFonts w:hint="eastAsia" w:ascii="仿宋_GB2312" w:hAnsi="仿宋_GB2312" w:eastAsia="仿宋_GB2312" w:cs="仿宋_GB2312"/>
          <w:b w:val="0"/>
          <w:bCs w:val="0"/>
          <w:color w:val="000000" w:themeColor="text1"/>
          <w:sz w:val="32"/>
          <w:szCs w:val="32"/>
          <w14:textFill>
            <w14:solidFill>
              <w14:schemeClr w14:val="tx1"/>
            </w14:solidFill>
          </w14:textFill>
        </w:rPr>
        <w:t>公里进行铺装，使得农村道路铺装率达到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cs="仿宋_GB2312"/>
          <w:b w:val="0"/>
          <w:bCs w:val="0"/>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bookmarkStart w:id="52" w:name="_Toc117253112"/>
      <w:r>
        <w:rPr>
          <w:rFonts w:hint="eastAsia" w:ascii="楷体_GB2312" w:hAnsi="楷体_GB2312" w:eastAsia="楷体_GB2312" w:cs="楷体_GB2312"/>
          <w:b w:val="0"/>
          <w:bCs w:val="0"/>
          <w:color w:val="000000" w:themeColor="text1"/>
          <w:sz w:val="32"/>
          <w:szCs w:val="32"/>
          <w14:textFill>
            <w14:solidFill>
              <w14:schemeClr w14:val="tx1"/>
            </w14:solidFill>
          </w14:textFill>
        </w:rPr>
        <w:t>3.2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管理方面</w:t>
      </w:r>
      <w:bookmarkEnd w:id="52"/>
    </w:p>
    <w:p>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3.2.1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路长制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农村公路建设，合理将农村公路发展规划与城乡建设规划、宜居乡村规划等有效衔接，科学高效地利用规划资金。强化公路建设工程全过程管理，规范招投标行为，完善质量监督体系，切实加强工程质量控制。完善农村公路管理机构，加快推进农村公路大数据建设，利用信息化平台加强农村公路管理。区政府建立“路长制”相关考核制度，总路长考核区域路长，区域路长考核街镇路长，确保“路长制”工作抓出实效。加大对“路长制”管理的社会监督力度，以设立“路长制”公示牌或在政府网站公示的形式，向社会公示，接受社会监督。通过电视、广播、报刊、网站等媒体，大力宣传“路长制”工作，营造全社会爱路、护路的良好氛围。</w:t>
      </w:r>
    </w:p>
    <w:p>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3.2.2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auto"/>
          <w:sz w:val="32"/>
          <w:szCs w:val="32"/>
          <w:highlight w:val="none"/>
        </w:rPr>
        <w:t>“四好农村路”示范镇创建</w:t>
      </w:r>
      <w:bookmarkStart w:id="53" w:name="_Toc117253113"/>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建立路政员、监管员、护路员三级联动护路体系，加强路域环境治理，营造爱路护路、抵制超限超载的社会氛围。充分利用电视、广播、报刊等媒体，加大对“四好农村路”示范镇创建工作的宣传。</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3.3</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养护方面</w:t>
      </w:r>
      <w:bookmarkEnd w:id="53"/>
    </w:p>
    <w:p>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3.3.1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健全养护管理体制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到2023年，基本建立权责清晰、齐抓共管的农村公路管理养护体制机制，形成财政投入职责明确、社会力量积极参与的格局，农村公路出行条件和路域环境明显提升，交通保障能力显著增强。农村公路列养率达到100%，农村公路年均养护工程比例乡村级公路不低于5%。</w:t>
      </w:r>
    </w:p>
    <w:p>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3.3.2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改善安全通行条件（危桥、安防等）</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照《农村公路养护管理办法》（中华人民共和国交通运输部令2015年22号）要求，定期组织开展农村公路技术状况评定，重要乡（镇）级公路评定频率每年不少于一次，其他公路在五年规划期内不少于两次。对农村公路三四五类桥梁加强监管，每年开展一次全区农村公路桥梁技术状况评定，评定结果为危桥的及时拆除重建。按照《辽宁省公路安全设施和交通秩序管理精细化提升实施方案》（辽交公水发</w:t>
      </w:r>
      <w:r>
        <w:rPr>
          <w:rFonts w:hint="eastAsia" w:ascii="仿宋_GB2312" w:hAnsi="仿宋_GB2312" w:eastAsia="仿宋_GB2312" w:cs="仿宋_GB2312"/>
          <w:b w:val="0"/>
          <w:bCs w:val="0"/>
          <w:color w:val="auto"/>
          <w:sz w:val="32"/>
          <w:szCs w:val="32"/>
          <w:highlight w:val="none"/>
        </w:rPr>
        <w:t>〔20</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30号）文件要求，继续组织开展“路口哨兵”以及农村公路减速带安装工程，提升道路出行安全性。</w:t>
      </w:r>
    </w:p>
    <w:p>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3.3.3</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完善农村公路指示系统</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与新改建及大中修的农村公路同步计划、同步设计、同步开工、同步验收，组织开展农村公路指示系统专项提升工程，确保每条道路路牌和标志标线齐全。</w:t>
      </w:r>
    </w:p>
    <w:p>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3.3.4</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推进专业化养护</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完善路政管理体系，按照“权责清晰、精简高效”原则，健全路政管理体系，建立各涉农街镇有监管员、各村有护路员的路产路权保护队伍，健全与执法部门的协作机制。采取政府管理，企业专业化队伍养护的联合管养模式，通过招投标方式让有资质、有经验、有能力的企业进行农村公路养护，发现问题及时处理，发现病害及时处治，及时做好防汛及除雪防滑工作，全面加强农村公路养护。</w:t>
      </w:r>
    </w:p>
    <w:p>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3.3.5</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推动管养专业化</w:t>
      </w:r>
      <w:bookmarkStart w:id="54" w:name="_Toc117253114"/>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区交通运输主管部门定期组织农村公路养护专业知识学习，精准掌握相关政策出台情况，提高公路管理人员综合素质。</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3.4</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运营方面</w:t>
      </w:r>
      <w:bookmarkEnd w:id="54"/>
    </w:p>
    <w:p>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3.4.1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推进城乡客运网络衔接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到2025年，至少增设5个农村客运站点，保持城乡客运联通，稳定乡镇通客车率100%。推行区域经营、预约响应等农村客运经营模式，给群众提供多种出行选择。</w:t>
      </w:r>
    </w:p>
    <w:p>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3.4.2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加快构建农村物流网络体系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到2025年，至少培育2家农村物流企业，至少建成3个乡镇运输服务站，至少建成10个村级农村屋里服务点，提高农村快递末端服务水平。</w:t>
      </w:r>
    </w:p>
    <w:p>
      <w:pPr>
        <w:keepLines w:val="0"/>
        <w:pageBreakBefore w:val="0"/>
        <w:widowControl w:val="0"/>
        <w:kinsoku/>
        <w:wordWrap/>
        <w:overflowPunct/>
        <w:topLinePunct w:val="0"/>
        <w:autoSpaceDE/>
        <w:autoSpaceDN/>
        <w:bidi w:val="0"/>
        <w:adjustRightInd/>
        <w:snapToGrid/>
        <w:spacing w:afterLines="0" w:line="540" w:lineRule="exact"/>
        <w:ind w:firstLine="60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3.4.3</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建立客运安全综合监管机制</w:t>
      </w:r>
      <w:bookmarkStart w:id="55" w:name="_Toc117253115"/>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。积极推动农村客运车辆安装并使用车载卫星定位装置、视频监控系统和胎压监测等主动预警技术装备，提高农村客运安全保障能力。</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3.</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本县特色</w:t>
      </w:r>
      <w:bookmarkEnd w:id="55"/>
    </w:p>
    <w:p>
      <w:pPr>
        <w:keepLines w:val="0"/>
        <w:pageBreakBefore w:val="0"/>
        <w:widowControl w:val="0"/>
        <w:kinsoku/>
        <w:wordWrap/>
        <w:overflowPunct/>
        <w:topLinePunct w:val="0"/>
        <w:autoSpaceDE/>
        <w:autoSpaceDN/>
        <w:bidi w:val="0"/>
        <w:adjustRightInd/>
        <w:snapToGrid/>
        <w:spacing w:afterLines="0" w:line="540" w:lineRule="exact"/>
        <w:ind w:firstLine="627" w:firstLineChars="196"/>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通过本次规划实施</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双台子区</w:t>
      </w:r>
      <w:r>
        <w:rPr>
          <w:rFonts w:hint="eastAsia" w:ascii="仿宋_GB2312" w:hAnsi="仿宋_GB2312" w:eastAsia="仿宋_GB2312" w:cs="仿宋_GB2312"/>
          <w:b w:val="0"/>
          <w:bCs w:val="0"/>
          <w:color w:val="000000" w:themeColor="text1"/>
          <w:sz w:val="32"/>
          <w:szCs w:val="32"/>
          <w14:textFill>
            <w14:solidFill>
              <w14:schemeClr w14:val="tx1"/>
            </w14:solidFill>
          </w14:textFill>
        </w:rPr>
        <w:t>三年提升阶段农村公路新增里程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6.03</w:t>
      </w:r>
      <w:r>
        <w:rPr>
          <w:rFonts w:hint="eastAsia" w:ascii="仿宋_GB2312" w:hAnsi="仿宋_GB2312" w:eastAsia="仿宋_GB2312" w:cs="仿宋_GB2312"/>
          <w:b w:val="0"/>
          <w:bCs w:val="0"/>
          <w:color w:val="000000" w:themeColor="text1"/>
          <w:sz w:val="32"/>
          <w:szCs w:val="32"/>
          <w14:textFill>
            <w14:solidFill>
              <w14:schemeClr w14:val="tx1"/>
            </w14:solidFill>
          </w14:textFill>
        </w:rPr>
        <w:t>公里，公路网密度增加至</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6.1</w:t>
      </w:r>
      <w:r>
        <w:rPr>
          <w:rFonts w:hint="eastAsia" w:ascii="仿宋_GB2312" w:hAnsi="仿宋_GB2312" w:eastAsia="仿宋_GB2312" w:cs="仿宋_GB2312"/>
          <w:b w:val="0"/>
          <w:bCs w:val="0"/>
          <w:color w:val="000000" w:themeColor="text1"/>
          <w:sz w:val="32"/>
          <w:szCs w:val="32"/>
          <w14:textFill>
            <w14:solidFill>
              <w14:schemeClr w14:val="tx1"/>
            </w14:solidFill>
          </w14:textFill>
        </w:rPr>
        <w:t>公里/百平方公里，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14:textFill>
            <w14:solidFill>
              <w14:schemeClr w14:val="tx1"/>
            </w14:solidFill>
          </w14:textFill>
        </w:rPr>
        <w:t>个乡镇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通</w:t>
      </w:r>
      <w:r>
        <w:rPr>
          <w:rFonts w:hint="eastAsia" w:ascii="仿宋_GB2312" w:hAnsi="仿宋_GB2312" w:eastAsia="仿宋_GB2312" w:cs="仿宋_GB2312"/>
          <w:b w:val="0"/>
          <w:bCs w:val="0"/>
          <w:color w:val="000000" w:themeColor="text1"/>
          <w:sz w:val="32"/>
          <w:szCs w:val="32"/>
          <w14:textFill>
            <w14:solidFill>
              <w14:schemeClr w14:val="tx1"/>
            </w14:solidFill>
          </w14:textFill>
        </w:rPr>
        <w:t>对外二通道，占比达到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b w:val="0"/>
          <w:bCs w:val="0"/>
          <w:color w:val="000000" w:themeColor="text1"/>
          <w:sz w:val="32"/>
          <w:szCs w:val="32"/>
          <w14:textFill>
            <w14:solidFill>
              <w14:schemeClr w14:val="tx1"/>
            </w14:solidFill>
          </w14:textFill>
        </w:rPr>
        <w:t>个建制村通双车道，占比达到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b w:val="0"/>
          <w:bCs w:val="0"/>
          <w:color w:val="000000" w:themeColor="text1"/>
          <w:sz w:val="32"/>
          <w:szCs w:val="32"/>
          <w14:textFill>
            <w14:solidFill>
              <w14:schemeClr w14:val="tx1"/>
            </w14:solidFill>
          </w14:textFill>
        </w:rPr>
        <w:t>%，农村公路硬化率达到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b w:val="0"/>
          <w:bCs w:val="0"/>
          <w:color w:val="000000" w:themeColor="text1"/>
          <w:sz w:val="32"/>
          <w:szCs w:val="32"/>
          <w14:textFill>
            <w14:solidFill>
              <w14:schemeClr w14:val="tx1"/>
            </w14:solidFill>
          </w14:textFill>
        </w:rPr>
        <w:t>%；路长制APP电子平台全覆盖；建立健全养护管理体</w:t>
      </w:r>
      <w:r>
        <w:rPr>
          <w:rFonts w:hint="eastAsia" w:ascii="仿宋_GB2312" w:hAnsi="仿宋_GB2312" w:eastAsia="仿宋_GB2312" w:cs="仿宋_GB2312"/>
          <w:color w:val="000000" w:themeColor="text1"/>
          <w:sz w:val="32"/>
          <w:szCs w:val="32"/>
          <w14:textFill>
            <w14:solidFill>
              <w14:schemeClr w14:val="tx1"/>
            </w14:solidFill>
          </w14:textFill>
        </w:rPr>
        <w:t>制，完善农村公路指示标志，实施常态化养护及养护作业专业化，应急抢险更加专业迅速；实施城乡客运定制化服务，村村通客车率100%不下降、</w:t>
      </w:r>
      <w:r>
        <w:rPr>
          <w:rFonts w:hint="eastAsia" w:ascii="仿宋_GB2312" w:hAnsi="仿宋_GB2312" w:eastAsia="仿宋_GB2312" w:cs="仿宋_GB2312"/>
          <w:color w:val="000000" w:themeColor="text1"/>
          <w:sz w:val="32"/>
          <w:szCs w:val="32"/>
          <w:highlight w:val="none"/>
          <w14:textFill>
            <w14:solidFill>
              <w14:schemeClr w14:val="tx1"/>
            </w14:solidFill>
          </w14:textFill>
        </w:rPr>
        <w:t>新增新能源公交车辆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44</w:t>
      </w:r>
      <w:r>
        <w:rPr>
          <w:rFonts w:hint="eastAsia" w:ascii="仿宋_GB2312" w:hAnsi="仿宋_GB2312" w:eastAsia="仿宋_GB2312" w:cs="仿宋_GB2312"/>
          <w:color w:val="000000" w:themeColor="text1"/>
          <w:sz w:val="32"/>
          <w:szCs w:val="32"/>
          <w:highlight w:val="none"/>
          <w14:textFill>
            <w14:solidFill>
              <w14:schemeClr w14:val="tx1"/>
            </w14:solidFill>
          </w14:textFill>
        </w:rPr>
        <w:t>台、开辟公交线路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条、出租汽车新能源占比达到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%，为群众出行提高方便</w:t>
      </w:r>
      <w:r>
        <w:rPr>
          <w:rFonts w:hint="eastAsia" w:ascii="仿宋_GB2312" w:hAnsi="仿宋_GB2312" w:eastAsia="仿宋_GB2312" w:cs="仿宋_GB2312"/>
          <w:color w:val="000000" w:themeColor="text1"/>
          <w:sz w:val="32"/>
          <w:szCs w:val="32"/>
          <w14:textFill>
            <w14:solidFill>
              <w14:schemeClr w14:val="tx1"/>
            </w14:solidFill>
          </w14:textFill>
        </w:rPr>
        <w:t>。未来三年，每年至少建成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个乡镇运输服务站、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个村级农村屋里服务点，力争“十四五”末，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、村三级农村物流网络节点体系基本建成。利用3年时间改善广大农村地区基础设施条件，惠及更多农民群众，进一步提升广大农民群众的获得感、幸福感、安全感，为服务乡村振兴战略提供坚实保障。</w:t>
      </w:r>
      <w:bookmarkStart w:id="56" w:name="_Toc117253116"/>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黑体" w:hAnsi="黑体" w:eastAsia="黑体" w:cs="黑体"/>
          <w:b w:val="0"/>
          <w:bCs w:val="0"/>
          <w:color w:val="000000" w:themeColor="text1"/>
          <w:kern w:val="44"/>
          <w:sz w:val="32"/>
          <w:szCs w:val="32"/>
          <w14:textFill>
            <w14:solidFill>
              <w14:schemeClr w14:val="tx1"/>
            </w14:solidFill>
          </w14:textFill>
        </w:rPr>
      </w:pPr>
      <w:r>
        <w:rPr>
          <w:rFonts w:hint="eastAsia" w:ascii="黑体" w:hAnsi="黑体" w:eastAsia="黑体" w:cs="黑体"/>
          <w:b w:val="0"/>
          <w:bCs w:val="0"/>
          <w:color w:val="000000" w:themeColor="text1"/>
          <w:kern w:val="44"/>
          <w:sz w:val="32"/>
          <w:szCs w:val="32"/>
          <w14:textFill>
            <w14:solidFill>
              <w14:schemeClr w14:val="tx1"/>
            </w14:solidFill>
          </w14:textFill>
        </w:rPr>
        <w:t>第四章 规划实施安排</w:t>
      </w:r>
      <w:bookmarkEnd w:id="56"/>
      <w:bookmarkStart w:id="57" w:name="_Toc73776520"/>
      <w:bookmarkStart w:id="58" w:name="_Toc117253117"/>
      <w:bookmarkStart w:id="59" w:name="OLE_LINK16"/>
      <w:bookmarkStart w:id="60" w:name="OLE_LINK15"/>
    </w:p>
    <w:bookmarkEnd w:id="57"/>
    <w:bookmarkEnd w:id="58"/>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bookmarkStart w:id="61" w:name="_Toc117253118"/>
      <w:bookmarkStart w:id="62" w:name="_Toc73776521"/>
      <w:r>
        <w:rPr>
          <w:rFonts w:hint="eastAsia" w:ascii="楷体_GB2312" w:hAnsi="楷体_GB2312" w:eastAsia="楷体_GB2312" w:cs="楷体_GB2312"/>
          <w:b w:val="0"/>
          <w:bCs w:val="0"/>
          <w:color w:val="000000" w:themeColor="text1"/>
          <w:sz w:val="32"/>
          <w:szCs w:val="32"/>
          <w14:textFill>
            <w14:solidFill>
              <w14:schemeClr w14:val="tx1"/>
            </w14:solidFill>
          </w14:textFill>
        </w:rPr>
        <w:t>4.</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分期建设序列安排</w:t>
      </w:r>
      <w:bookmarkEnd w:id="61"/>
      <w:bookmarkEnd w:id="62"/>
    </w:p>
    <w:p>
      <w:pPr>
        <w:keepLines w:val="0"/>
        <w:pageBreakBefore w:val="0"/>
        <w:widowControl w:val="0"/>
        <w:kinsoku/>
        <w:wordWrap/>
        <w:overflowPunct/>
        <w:topLinePunct w:val="0"/>
        <w:bidi w:val="0"/>
        <w:snapToGrid/>
        <w:spacing w:after="163"/>
        <w:ind w:firstLine="0" w:firstLineChars="0"/>
        <w:jc w:val="center"/>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表4—1 建设项目序列安排汇总表</w:t>
      </w:r>
    </w:p>
    <w:tbl>
      <w:tblPr>
        <w:tblStyle w:val="34"/>
        <w:tblW w:w="9154"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90"/>
        <w:gridCol w:w="1264"/>
        <w:gridCol w:w="1261"/>
        <w:gridCol w:w="1224"/>
        <w:gridCol w:w="1429"/>
        <w:gridCol w:w="1329"/>
        <w:gridCol w:w="175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890" w:type="dxa"/>
            <w:shd w:val="clear" w:color="auto" w:fill="auto"/>
            <w:vAlign w:val="bottom"/>
          </w:tcPr>
          <w:p>
            <w:pPr>
              <w:pStyle w:val="85"/>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eastAsia" w:ascii="黑体" w:hAnsi="黑体" w:eastAsia="黑体" w:cs="黑体"/>
                <w:color w:val="000000" w:themeColor="text1"/>
                <w:spacing w:val="6"/>
                <w:szCs w:val="24"/>
                <w14:textFill>
                  <w14:solidFill>
                    <w14:schemeClr w14:val="tx1"/>
                  </w14:solidFill>
                </w14:textFill>
              </w:rPr>
            </w:pPr>
            <w:r>
              <w:rPr>
                <w:rFonts w:hint="eastAsia" w:ascii="黑体" w:hAnsi="黑体" w:eastAsia="黑体" w:cs="黑体"/>
                <w:color w:val="000000" w:themeColor="text1"/>
                <w:spacing w:val="6"/>
                <w:szCs w:val="24"/>
                <w14:textFill>
                  <w14:solidFill>
                    <w14:schemeClr w14:val="tx1"/>
                  </w14:solidFill>
                </w14:textFill>
              </w:rPr>
              <w:t>序号</w:t>
            </w:r>
          </w:p>
        </w:tc>
        <w:tc>
          <w:tcPr>
            <w:tcW w:w="1264" w:type="dxa"/>
            <w:shd w:val="clear" w:color="auto" w:fill="auto"/>
            <w:vAlign w:val="bottom"/>
          </w:tcPr>
          <w:p>
            <w:pPr>
              <w:pStyle w:val="85"/>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eastAsia" w:ascii="黑体" w:hAnsi="黑体" w:eastAsia="黑体" w:cs="黑体"/>
                <w:color w:val="000000" w:themeColor="text1"/>
                <w:spacing w:val="6"/>
                <w:szCs w:val="24"/>
                <w14:textFill>
                  <w14:solidFill>
                    <w14:schemeClr w14:val="tx1"/>
                  </w14:solidFill>
                </w14:textFill>
              </w:rPr>
            </w:pPr>
            <w:r>
              <w:rPr>
                <w:rFonts w:hint="eastAsia" w:ascii="黑体" w:hAnsi="黑体" w:eastAsia="黑体" w:cs="黑体"/>
                <w:color w:val="000000" w:themeColor="text1"/>
                <w:spacing w:val="6"/>
                <w:szCs w:val="24"/>
                <w14:textFill>
                  <w14:solidFill>
                    <w14:schemeClr w14:val="tx1"/>
                  </w14:solidFill>
                </w14:textFill>
              </w:rPr>
              <w:t>线路名称</w:t>
            </w:r>
          </w:p>
        </w:tc>
        <w:tc>
          <w:tcPr>
            <w:tcW w:w="1261" w:type="dxa"/>
            <w:vAlign w:val="bottom"/>
          </w:tcPr>
          <w:p>
            <w:pPr>
              <w:pStyle w:val="85"/>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eastAsia" w:ascii="黑体" w:hAnsi="黑体" w:eastAsia="黑体" w:cs="黑体"/>
                <w:color w:val="000000" w:themeColor="text1"/>
                <w:spacing w:val="6"/>
                <w:szCs w:val="24"/>
                <w14:textFill>
                  <w14:solidFill>
                    <w14:schemeClr w14:val="tx1"/>
                  </w14:solidFill>
                </w14:textFill>
              </w:rPr>
            </w:pPr>
            <w:r>
              <w:rPr>
                <w:rFonts w:hint="eastAsia" w:ascii="黑体" w:hAnsi="黑体" w:eastAsia="黑体" w:cs="黑体"/>
                <w:color w:val="000000" w:themeColor="text1"/>
                <w:spacing w:val="6"/>
                <w:szCs w:val="24"/>
                <w14:textFill>
                  <w14:solidFill>
                    <w14:schemeClr w14:val="tx1"/>
                  </w14:solidFill>
                </w14:textFill>
              </w:rPr>
              <w:t>路网结构</w:t>
            </w:r>
          </w:p>
        </w:tc>
        <w:tc>
          <w:tcPr>
            <w:tcW w:w="1224" w:type="dxa"/>
            <w:vAlign w:val="bottom"/>
          </w:tcPr>
          <w:p>
            <w:pPr>
              <w:pStyle w:val="85"/>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eastAsia" w:ascii="黑体" w:hAnsi="黑体" w:eastAsia="黑体" w:cs="黑体"/>
                <w:color w:val="000000" w:themeColor="text1"/>
                <w:spacing w:val="6"/>
                <w:szCs w:val="24"/>
                <w14:textFill>
                  <w14:solidFill>
                    <w14:schemeClr w14:val="tx1"/>
                  </w14:solidFill>
                </w14:textFill>
              </w:rPr>
            </w:pPr>
            <w:r>
              <w:rPr>
                <w:rFonts w:hint="eastAsia" w:ascii="黑体" w:hAnsi="黑体" w:eastAsia="黑体" w:cs="黑体"/>
                <w:color w:val="000000" w:themeColor="text1"/>
                <w:spacing w:val="6"/>
                <w:szCs w:val="24"/>
                <w14:textFill>
                  <w14:solidFill>
                    <w14:schemeClr w14:val="tx1"/>
                  </w14:solidFill>
                </w14:textFill>
              </w:rPr>
              <w:t>路线等级</w:t>
            </w:r>
          </w:p>
        </w:tc>
        <w:tc>
          <w:tcPr>
            <w:tcW w:w="1429" w:type="dxa"/>
            <w:shd w:val="clear" w:color="auto" w:fill="auto"/>
            <w:vAlign w:val="bottom"/>
          </w:tcPr>
          <w:p>
            <w:pPr>
              <w:pStyle w:val="85"/>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eastAsia" w:ascii="黑体" w:hAnsi="黑体" w:eastAsia="黑体" w:cs="黑体"/>
                <w:color w:val="000000" w:themeColor="text1"/>
                <w:spacing w:val="6"/>
                <w:szCs w:val="24"/>
                <w14:textFill>
                  <w14:solidFill>
                    <w14:schemeClr w14:val="tx1"/>
                  </w14:solidFill>
                </w14:textFill>
              </w:rPr>
            </w:pPr>
            <w:r>
              <w:rPr>
                <w:rFonts w:hint="eastAsia" w:ascii="黑体" w:hAnsi="黑体" w:eastAsia="黑体" w:cs="黑体"/>
                <w:color w:val="000000" w:themeColor="text1"/>
                <w:spacing w:val="6"/>
                <w:szCs w:val="24"/>
                <w14:textFill>
                  <w14:solidFill>
                    <w14:schemeClr w14:val="tx1"/>
                  </w14:solidFill>
                </w14:textFill>
              </w:rPr>
              <w:t>长度</w:t>
            </w:r>
          </w:p>
        </w:tc>
        <w:tc>
          <w:tcPr>
            <w:tcW w:w="1329" w:type="dxa"/>
            <w:shd w:val="clear" w:color="auto" w:fill="auto"/>
            <w:vAlign w:val="bottom"/>
          </w:tcPr>
          <w:p>
            <w:pPr>
              <w:pStyle w:val="85"/>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eastAsia" w:ascii="黑体" w:hAnsi="黑体" w:eastAsia="黑体" w:cs="黑体"/>
                <w:color w:val="000000" w:themeColor="text1"/>
                <w:spacing w:val="6"/>
                <w:szCs w:val="24"/>
                <w14:textFill>
                  <w14:solidFill>
                    <w14:schemeClr w14:val="tx1"/>
                  </w14:solidFill>
                </w14:textFill>
              </w:rPr>
            </w:pPr>
            <w:r>
              <w:rPr>
                <w:rFonts w:hint="eastAsia" w:ascii="黑体" w:hAnsi="黑体" w:eastAsia="黑体" w:cs="黑体"/>
                <w:color w:val="000000" w:themeColor="text1"/>
                <w:spacing w:val="6"/>
                <w:szCs w:val="24"/>
                <w14:textFill>
                  <w14:solidFill>
                    <w14:schemeClr w14:val="tx1"/>
                  </w14:solidFill>
                </w14:textFill>
              </w:rPr>
              <w:t>修建方式</w:t>
            </w:r>
          </w:p>
        </w:tc>
        <w:tc>
          <w:tcPr>
            <w:tcW w:w="1757" w:type="dxa"/>
            <w:shd w:val="clear" w:color="auto" w:fill="auto"/>
            <w:vAlign w:val="bottom"/>
          </w:tcPr>
          <w:p>
            <w:pPr>
              <w:pStyle w:val="85"/>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eastAsia" w:ascii="黑体" w:hAnsi="黑体" w:eastAsia="黑体" w:cs="黑体"/>
                <w:color w:val="000000" w:themeColor="text1"/>
                <w:spacing w:val="6"/>
                <w:szCs w:val="24"/>
                <w:lang w:val="en-US" w:eastAsia="zh-CN"/>
                <w14:textFill>
                  <w14:solidFill>
                    <w14:schemeClr w14:val="tx1"/>
                  </w14:solidFill>
                </w14:textFill>
              </w:rPr>
            </w:pPr>
            <w:r>
              <w:rPr>
                <w:rFonts w:hint="eastAsia" w:ascii="黑体" w:hAnsi="黑体" w:eastAsia="黑体" w:cs="黑体"/>
                <w:color w:val="000000" w:themeColor="text1"/>
                <w:spacing w:val="-23"/>
                <w:sz w:val="24"/>
                <w:szCs w:val="24"/>
                <w:lang w:val="en-US" w:eastAsia="zh-CN"/>
                <w14:textFill>
                  <w14:solidFill>
                    <w14:schemeClr w14:val="tx1"/>
                  </w14:solidFill>
                </w14:textFill>
              </w:rPr>
              <w:t>2021--</w:t>
            </w:r>
            <w:r>
              <w:rPr>
                <w:rFonts w:hint="eastAsia" w:ascii="黑体" w:hAnsi="黑体" w:eastAsia="黑体" w:cs="黑体"/>
                <w:color w:val="000000" w:themeColor="text1"/>
                <w:spacing w:val="-11"/>
                <w:sz w:val="24"/>
                <w:szCs w:val="24"/>
                <w:lang w:val="en-US" w:eastAsia="zh-CN"/>
                <w14:textFill>
                  <w14:solidFill>
                    <w14:schemeClr w14:val="tx1"/>
                  </w14:solidFill>
                </w14:textFill>
              </w:rPr>
              <w:t>2025投资</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9154" w:type="dxa"/>
            <w:gridSpan w:val="7"/>
            <w:shd w:val="clear" w:color="auto" w:fill="auto"/>
          </w:tcPr>
          <w:p>
            <w:pPr>
              <w:pStyle w:val="85"/>
              <w:keepNext w:val="0"/>
              <w:keepLines w:val="0"/>
              <w:pageBreakBefore w:val="0"/>
              <w:widowControl w:val="0"/>
              <w:kinsoku/>
              <w:wordWrap/>
              <w:overflowPunct/>
              <w:topLinePunct w:val="0"/>
              <w:autoSpaceDE w:val="0"/>
              <w:autoSpaceDN w:val="0"/>
              <w:bidi w:val="0"/>
              <w:adjustRightInd w:val="0"/>
              <w:snapToGrid/>
              <w:spacing w:line="240" w:lineRule="auto"/>
              <w:ind w:firstLine="0" w:firstLineChars="0"/>
              <w:jc w:val="center"/>
              <w:textAlignment w:val="baseline"/>
              <w:rPr>
                <w:rFonts w:hint="eastAsia" w:ascii="宋体" w:hAnsi="宋体" w:eastAsia="宋体"/>
                <w:color w:val="000000" w:themeColor="text1"/>
                <w:spacing w:val="6"/>
                <w:szCs w:val="24"/>
                <w14:textFill>
                  <w14:solidFill>
                    <w14:schemeClr w14:val="tx1"/>
                  </w14:solidFill>
                </w14:textFill>
              </w:rPr>
            </w:pPr>
            <w:r>
              <w:rPr>
                <w:rFonts w:hint="eastAsia" w:ascii="宋体" w:hAnsi="宋体" w:eastAsia="宋体"/>
                <w:color w:val="000000" w:themeColor="text1"/>
                <w:spacing w:val="6"/>
                <w:szCs w:val="24"/>
                <w14:textFill>
                  <w14:solidFill>
                    <w14:schemeClr w14:val="tx1"/>
                  </w14:solidFill>
                </w14:textFill>
              </w:rPr>
              <w:t>农村道路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西环线</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0.5公里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新建</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27.06万元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bookmarkStart w:id="63" w:name="_Toc73776522"/>
            <w:bookmarkStart w:id="64" w:name="_Toc117253119"/>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2</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砖厂路</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0.48公里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新建</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26.4万元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3</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宝印西路</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0.53公里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新建</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29.15万元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4</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坝角路</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0.45公里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新建</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16.7万元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5</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满仓路</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0.3公里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新建</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11.2万元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6</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中种线</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0.7公里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大修</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16.8万元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7</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南林线</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1.1公里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大修</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33万元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8</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李鸭线</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1.298公里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21.4万元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9</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光辉线</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1.084公里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17.8万元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10</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中秃线</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0.5公里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11.8万元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11</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窦坨线</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0.4公里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6.6万元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12</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中小线</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0.764公里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12.6万元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13</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学校线</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1.018公里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19.1万元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14</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双饶河路</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1.4公里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大修</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42万元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15</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村南巷路</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1.5公里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35.25万元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16</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高家巷路</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0.28公里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6.58万元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17</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粮文线</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2.4公里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67.68万元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18</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中任线</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1.938公里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45.54万元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19</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丰产线</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0.961公里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15.8万元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20</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秃唐线</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四级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1.169公里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19.23万元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90"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21</w:t>
            </w:r>
          </w:p>
        </w:tc>
        <w:tc>
          <w:tcPr>
            <w:tcW w:w="126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友鲜线</w:t>
            </w:r>
          </w:p>
        </w:tc>
        <w:tc>
          <w:tcPr>
            <w:tcW w:w="1261"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黑色路面</w:t>
            </w:r>
          </w:p>
        </w:tc>
        <w:tc>
          <w:tcPr>
            <w:tcW w:w="1224" w:type="dxa"/>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三级</w:t>
            </w:r>
          </w:p>
        </w:tc>
        <w:tc>
          <w:tcPr>
            <w:tcW w:w="14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2.9公里</w:t>
            </w:r>
          </w:p>
        </w:tc>
        <w:tc>
          <w:tcPr>
            <w:tcW w:w="1329"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中修</w:t>
            </w:r>
          </w:p>
        </w:tc>
        <w:tc>
          <w:tcPr>
            <w:tcW w:w="1757" w:type="dxa"/>
            <w:shd w:val="clear" w:color="auto" w:fill="auto"/>
            <w:vAlign w:val="center"/>
          </w:tcPr>
          <w:p>
            <w:pPr>
              <w:pStyle w:val="85"/>
              <w:keepLines w:val="0"/>
              <w:pageBreakBefore w:val="0"/>
              <w:widowControl w:val="0"/>
              <w:kinsoku/>
              <w:wordWrap/>
              <w:overflowPunct/>
              <w:topLinePunct w:val="0"/>
              <w:bidi w:val="0"/>
              <w:snapToGrid/>
              <w:spacing w:line="240" w:lineRule="auto"/>
              <w:ind w:firstLine="0" w:firstLineChars="0"/>
              <w:jc w:val="cente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pPr>
            <w:r>
              <w:rPr>
                <w:rFonts w:hint="eastAsia" w:ascii="仿宋_GB2312" w:hAnsi="仿宋_GB2312" w:eastAsia="仿宋_GB2312" w:cs="仿宋_GB2312"/>
                <w:color w:val="000000" w:themeColor="text1"/>
                <w:spacing w:val="6"/>
                <w:szCs w:val="24"/>
                <w:lang w:val="en-US" w:eastAsia="zh-CN"/>
                <w14:textFill>
                  <w14:solidFill>
                    <w14:schemeClr w14:val="tx1"/>
                  </w14:solidFill>
                </w14:textFill>
              </w:rPr>
              <w:t>81.78万元</w:t>
            </w:r>
          </w:p>
        </w:tc>
      </w:tr>
    </w:tbl>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4.</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双台子区</w:t>
      </w:r>
      <w:r>
        <w:rPr>
          <w:rFonts w:hint="eastAsia" w:ascii="楷体_GB2312" w:hAnsi="楷体_GB2312" w:eastAsia="楷体_GB2312" w:cs="楷体_GB2312"/>
          <w:b w:val="0"/>
          <w:bCs w:val="0"/>
          <w:color w:val="000000" w:themeColor="text1"/>
          <w:sz w:val="32"/>
          <w:szCs w:val="32"/>
          <w14:textFill>
            <w14:solidFill>
              <w14:schemeClr w14:val="tx1"/>
            </w14:solidFill>
          </w14:textFill>
        </w:rPr>
        <w:t>路网规划建设资金需求</w:t>
      </w:r>
      <w:bookmarkEnd w:id="63"/>
      <w:bookmarkEnd w:id="64"/>
    </w:p>
    <w:p>
      <w:pPr>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根据路网建设项目序列安排</w:t>
      </w:r>
      <w:r>
        <w:rPr>
          <w:rFonts w:hint="eastAsia" w:ascii="仿宋_GB2312" w:hAnsi="仿宋_GB2312" w:cs="仿宋_GB2312"/>
          <w:color w:val="000000" w:themeColor="text1"/>
          <w:sz w:val="32"/>
          <w:szCs w:val="32"/>
          <w:lang w:val="en-US" w:eastAsia="zh-CN"/>
          <w14:textFill>
            <w14:solidFill>
              <w14:schemeClr w14:val="tx1"/>
            </w14:solidFill>
          </w14:textFill>
        </w:rPr>
        <w:t>汇总</w:t>
      </w:r>
      <w:r>
        <w:rPr>
          <w:rFonts w:hint="eastAsia" w:ascii="仿宋_GB2312" w:hAnsi="仿宋_GB2312" w:eastAsia="仿宋_GB2312" w:cs="仿宋_GB2312"/>
          <w:color w:val="000000" w:themeColor="text1"/>
          <w:sz w:val="32"/>
          <w:szCs w:val="32"/>
          <w14:textFill>
            <w14:solidFill>
              <w14:schemeClr w14:val="tx1"/>
            </w14:solidFill>
          </w14:textFill>
        </w:rPr>
        <w:t>表，结合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双台子区</w:t>
      </w:r>
      <w:r>
        <w:rPr>
          <w:rFonts w:hint="eastAsia" w:ascii="仿宋_GB2312" w:hAnsi="仿宋_GB2312" w:eastAsia="仿宋_GB2312" w:cs="仿宋_GB2312"/>
          <w:color w:val="000000" w:themeColor="text1"/>
          <w:sz w:val="32"/>
          <w:szCs w:val="32"/>
          <w14:textFill>
            <w14:solidFill>
              <w14:schemeClr w14:val="tx1"/>
            </w14:solidFill>
          </w14:textFill>
        </w:rPr>
        <w:t>公路建设造价基本情况，</w:t>
      </w:r>
      <w:bookmarkEnd w:id="59"/>
      <w:bookmarkEnd w:id="60"/>
      <w:r>
        <w:rPr>
          <w:rFonts w:hint="eastAsia" w:ascii="仿宋_GB2312" w:hAnsi="仿宋_GB2312" w:eastAsia="仿宋_GB2312" w:cs="仿宋_GB2312"/>
          <w:color w:val="000000" w:themeColor="text1"/>
          <w:sz w:val="32"/>
          <w:szCs w:val="32"/>
          <w14:textFill>
            <w14:solidFill>
              <w14:schemeClr w14:val="tx1"/>
            </w14:solidFill>
          </w14:textFill>
        </w:rPr>
        <w:t>估算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双台子区</w:t>
      </w:r>
      <w:r>
        <w:rPr>
          <w:rFonts w:hint="eastAsia" w:ascii="仿宋_GB2312" w:hAnsi="仿宋_GB2312" w:eastAsia="仿宋_GB2312" w:cs="仿宋_GB2312"/>
          <w:color w:val="000000" w:themeColor="text1"/>
          <w:sz w:val="32"/>
          <w:szCs w:val="32"/>
          <w14:textFill>
            <w14:solidFill>
              <w14:schemeClr w14:val="tx1"/>
            </w14:solidFill>
          </w14:textFill>
        </w:rPr>
        <w:t>农村道路网建设共需建设资金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563.47</w:t>
      </w:r>
      <w:r>
        <w:rPr>
          <w:rFonts w:hint="eastAsia" w:ascii="仿宋_GB2312" w:hAnsi="仿宋_GB2312" w:eastAsia="仿宋_GB2312" w:cs="仿宋_GB2312"/>
          <w:color w:val="000000" w:themeColor="text1"/>
          <w:sz w:val="32"/>
          <w:szCs w:val="32"/>
          <w14:textFill>
            <w14:solidFill>
              <w14:schemeClr w14:val="tx1"/>
            </w14:solidFill>
          </w14:textFill>
        </w:rPr>
        <w:t>万元，全部为2021-2025年投资。</w:t>
      </w:r>
      <w:bookmarkStart w:id="65" w:name="_Toc117253120"/>
      <w:bookmarkStart w:id="66" w:name="_Toc73776523"/>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黑体" w:hAnsi="黑体" w:eastAsia="黑体" w:cs="黑体"/>
          <w:b w:val="0"/>
          <w:bCs w:val="0"/>
          <w:color w:val="000000" w:themeColor="text1"/>
          <w:kern w:val="44"/>
          <w:sz w:val="32"/>
          <w:szCs w:val="32"/>
          <w14:textFill>
            <w14:solidFill>
              <w14:schemeClr w14:val="tx1"/>
            </w14:solidFill>
          </w14:textFill>
        </w:rPr>
      </w:pPr>
      <w:r>
        <w:rPr>
          <w:rFonts w:hint="eastAsia" w:ascii="黑体" w:hAnsi="黑体" w:eastAsia="黑体" w:cs="黑体"/>
          <w:b w:val="0"/>
          <w:bCs w:val="0"/>
          <w:color w:val="000000" w:themeColor="text1"/>
          <w:kern w:val="44"/>
          <w:sz w:val="32"/>
          <w:szCs w:val="32"/>
          <w14:textFill>
            <w14:solidFill>
              <w14:schemeClr w14:val="tx1"/>
            </w14:solidFill>
          </w14:textFill>
        </w:rPr>
        <w:t xml:space="preserve">第五章  </w:t>
      </w:r>
      <w:bookmarkEnd w:id="65"/>
      <w:bookmarkEnd w:id="66"/>
      <w:bookmarkStart w:id="67" w:name="_Toc117253125"/>
      <w:r>
        <w:rPr>
          <w:rFonts w:hint="eastAsia" w:ascii="黑体" w:hAnsi="黑体" w:eastAsia="黑体" w:cs="黑体"/>
          <w:b w:val="0"/>
          <w:bCs w:val="0"/>
          <w:color w:val="000000" w:themeColor="text1"/>
          <w:kern w:val="44"/>
          <w:sz w:val="32"/>
          <w:szCs w:val="32"/>
          <w14:textFill>
            <w14:solidFill>
              <w14:schemeClr w14:val="tx1"/>
            </w14:solidFill>
          </w14:textFill>
        </w:rPr>
        <w:t>保障措施</w:t>
      </w:r>
      <w:bookmarkEnd w:id="67"/>
      <w:bookmarkStart w:id="68" w:name="_Toc18915867"/>
      <w:bookmarkStart w:id="69" w:name="_Toc117253126"/>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5.1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制度机制</w:t>
      </w:r>
      <w:bookmarkEnd w:id="68"/>
      <w:bookmarkEnd w:id="69"/>
    </w:p>
    <w:p>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5.1.1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加强规划研究，为基础设施建设和交通发展提供更加科学的依据</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重点研究交通运输部发《推动“四好农村路”高质量发展工作要点》、省交通厅发《辽宁省“十四五”综合运输服务发展规划》、《辽宁省“十四五”乡村振兴规划》等文件，根据相关工作要求做好双台子区2023-2025年农村公路发展规划。</w:t>
      </w:r>
    </w:p>
    <w:p>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5.1.2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科学规划，加强区域协作，扎实做好项目前期工作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强化招投标工作管理，积极开展施工招标的前期相关准备工作。营造良好的营商环境，充分促进市场公平竞争，积极研究讨论计划项目标段划分、招标代理机构选用及其工作任务分配、施工招标计划、招标要素、招标文件等关键工作，保障项目前期工作顺利开展。</w:t>
      </w:r>
    </w:p>
    <w:p>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5.1.3</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强化组织领导，完善工作机制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我区成立重点项目</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办公室</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和工作专班，统筹推进农村公路项目建设，建立横向部门协作、纵向各级联动的项目运行协调机制，加强项目决策与用地、规划等资源要素和建设条件衔接，打通项目全流程的堵点和难点，专班推进，确保实效。</w:t>
      </w:r>
    </w:p>
    <w:p>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5.1.4</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完善公路养护体制，保障公路永久耐用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全面落实区政府主体责任，建立健全农村公路养护管理体制，落实农村公路管理养护职责，明确相关部门、各街镇农村公路管理养护</w:t>
      </w:r>
      <w:r>
        <w:rPr>
          <w:rFonts w:hint="eastAsia" w:ascii="仿宋_GB2312" w:hAnsi="仿宋_GB2312" w:cs="仿宋_GB2312"/>
          <w:b w:val="0"/>
          <w:bCs w:val="0"/>
          <w:color w:val="000000" w:themeColor="text1"/>
          <w:sz w:val="32"/>
          <w:szCs w:val="32"/>
          <w:lang w:val="en-US" w:eastAsia="zh-CN"/>
          <w14:textFill>
            <w14:solidFill>
              <w14:schemeClr w14:val="tx1"/>
            </w14:solidFill>
          </w14:textFill>
        </w:rPr>
        <w:t>权力</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和责任清单。加强农村公路隐患排查、完善安全设施，建立健全农村公路灾害防治应急保障体系，提高抗灾能力和应急处置能力。</w:t>
      </w:r>
    </w:p>
    <w:p>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5.1.5</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加强交通运输法制化管理</w:t>
      </w:r>
      <w:bookmarkStart w:id="70" w:name="_Toc117253127"/>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依法落实项目建设资金来源，落实施工总承包单位及其他相关单位责任，加强农民工实名制、合同制管理。落实农村客运班线联合审批制度，督促农村客运企业落实主体责任，加强从业人员培训教育，强化车辆技术管理和运行管控，依法对相关企业开展检查，压实监督管理责任。</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5.2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资金保障</w:t>
      </w:r>
      <w:bookmarkEnd w:id="70"/>
    </w:p>
    <w:p>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5.2.1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进一步争取上级资金补助</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根据“以奖代补”考核系统，积极争取车购税、中央预算内资金、成品油税费改革转移支付资金用于农村公路建设，提早谋划，制定项目计划，争取上级补助资金尽早到位。</w:t>
      </w:r>
    </w:p>
    <w:p>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5.2.2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进一步加大交通基础设施招商引资力度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拓宽融资渠道，鼓励金融机构、社会力量合法合规参与农村公路建设，加大力度建设交通基础设施，合理开展招商引资。</w:t>
      </w:r>
    </w:p>
    <w:p>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5.2.3</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进一步探索建立交通投资基金，加大政府资金投入</w:t>
      </w:r>
      <w:bookmarkStart w:id="71" w:name="_Toc117253128"/>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优化农村公路建设资金使用，加大农村路网与相关产业一体开发力度，大力发展路衍专营经济，合理利用信贷资金，引导更多资金投向农村公路建设领域，对政府专项债券支持的公路项目，尽早谋划，提前开展。</w:t>
      </w:r>
    </w:p>
    <w:p>
      <w:pPr>
        <w:keepNext w:val="0"/>
        <w:keepLines w:val="0"/>
        <w:pageBreakBefore w:val="0"/>
        <w:widowControl w:val="0"/>
        <w:kinsoku/>
        <w:wordWrap/>
        <w:overflowPunct/>
        <w:topLinePunct w:val="0"/>
        <w:autoSpaceDE/>
        <w:autoSpaceDN/>
        <w:bidi w:val="0"/>
        <w:adjustRightInd/>
        <w:snapToGrid/>
        <w:spacing w:afterLines="0" w:line="540" w:lineRule="exact"/>
        <w:ind w:firstLine="640" w:firstLineChars="200"/>
        <w:jc w:val="both"/>
        <w:textAlignment w:val="auto"/>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5.3</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楷体_GB2312" w:hAnsi="楷体_GB2312" w:eastAsia="楷体_GB2312" w:cs="楷体_GB2312"/>
          <w:b w:val="0"/>
          <w:bCs w:val="0"/>
          <w:color w:val="000000" w:themeColor="text1"/>
          <w:sz w:val="32"/>
          <w:szCs w:val="32"/>
          <w14:textFill>
            <w14:solidFill>
              <w14:schemeClr w14:val="tx1"/>
            </w14:solidFill>
          </w14:textFill>
        </w:rPr>
        <w:t>科技和人力资源保障</w:t>
      </w:r>
      <w:bookmarkEnd w:id="71"/>
    </w:p>
    <w:p>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5.3.1</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科技保障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加快推进智慧交通建设，利用网格化监管平台健全农村公路养护体系。提升农村公路路面及桥梁自动化检测水平，确保自动化检测比重达到60%。完善农村公路电子地图，提高统计年报填报质量。</w:t>
      </w:r>
    </w:p>
    <w:p>
      <w:pPr>
        <w:keepLines w:val="0"/>
        <w:pageBreakBefore w:val="0"/>
        <w:widowControl w:val="0"/>
        <w:kinsoku/>
        <w:wordWrap/>
        <w:overflowPunct/>
        <w:topLinePunct w:val="0"/>
        <w:autoSpaceDE/>
        <w:autoSpaceDN/>
        <w:bidi w:val="0"/>
        <w:adjustRightInd/>
        <w:snapToGrid/>
        <w:spacing w:afterLines="0"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5.3.2</w:t>
      </w:r>
      <w:r>
        <w:rPr>
          <w:rFonts w:hint="eastAsia" w:ascii="仿宋_GB2312" w:hAnsi="仿宋_GB2312" w:eastAsia="仿宋_GB2312" w:cs="仿宋_GB2312"/>
          <w:bCs/>
          <w:color w:val="000000" w:themeColor="text1"/>
          <w:sz w:val="32"/>
          <w:szCs w:val="32"/>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14:textFill>
            <w14:solidFill>
              <w14:schemeClr w14:val="tx1"/>
            </w14:solidFill>
          </w14:textFill>
        </w:rPr>
        <w:t>人才保障</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配备专业过硬、技术娴熟且有丰富经验的公路项目管理人员，从项目谋划、计划争取、前期审批、工程管理，均由专业人员负责具体事项，保障工程建设项目顺利开展。</w:t>
      </w:r>
    </w:p>
    <w:p>
      <w:pPr>
        <w:pStyle w:val="2"/>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tbl>
      <w:tblPr>
        <w:tblStyle w:val="34"/>
        <w:tblpPr w:leftFromText="180" w:rightFromText="180" w:vertAnchor="text" w:horzAnchor="page" w:tblpX="1672" w:tblpY="8874"/>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afterLines="0" w:line="500" w:lineRule="exact"/>
              <w:ind w:right="0" w:rightChars="0" w:firstLine="280" w:firstLineChars="100"/>
              <w:jc w:val="both"/>
              <w:textAlignment w:val="auto"/>
              <w:rPr>
                <w:rFonts w:hint="eastAsia" w:ascii="仿宋_GB2312" w:hAnsi="宋体" w:eastAsia="仿宋_GB2312"/>
                <w:b w:val="0"/>
                <w:bCs w:val="0"/>
                <w:sz w:val="28"/>
                <w:szCs w:val="28"/>
                <w:highlight w:val="none"/>
              </w:rPr>
            </w:pPr>
            <w:r>
              <w:rPr>
                <w:rFonts w:hint="eastAsia" w:ascii="仿宋_GB2312" w:hAnsi="宋体" w:eastAsia="仿宋_GB2312"/>
                <w:b w:val="0"/>
                <w:bCs w:val="0"/>
                <w:sz w:val="28"/>
                <w:szCs w:val="28"/>
                <w:highlight w:val="none"/>
              </w:rPr>
              <w:t xml:space="preserve">盘锦市双台子区人民政府办公室  </w:t>
            </w:r>
            <w:r>
              <w:rPr>
                <w:rFonts w:hint="eastAsia" w:ascii="仿宋_GB2312" w:hAnsi="宋体" w:eastAsia="仿宋_GB2312"/>
                <w:b w:val="0"/>
                <w:bCs w:val="0"/>
                <w:sz w:val="28"/>
                <w:szCs w:val="28"/>
                <w:highlight w:val="none"/>
                <w:lang w:val="en-US" w:eastAsia="zh-CN"/>
              </w:rPr>
              <w:t xml:space="preserve">      </w:t>
            </w:r>
            <w:r>
              <w:rPr>
                <w:rFonts w:hint="eastAsia" w:ascii="仿宋_GB2312" w:hAnsi="宋体" w:eastAsia="仿宋_GB2312"/>
                <w:b w:val="0"/>
                <w:bCs w:val="0"/>
                <w:sz w:val="28"/>
                <w:szCs w:val="28"/>
                <w:highlight w:val="none"/>
              </w:rPr>
              <w:t xml:space="preserve">  20</w:t>
            </w:r>
            <w:r>
              <w:rPr>
                <w:rFonts w:hint="eastAsia" w:ascii="仿宋_GB2312" w:hAnsi="宋体" w:eastAsia="仿宋_GB2312"/>
                <w:b w:val="0"/>
                <w:bCs w:val="0"/>
                <w:sz w:val="28"/>
                <w:szCs w:val="28"/>
                <w:highlight w:val="none"/>
                <w:lang w:val="en-US" w:eastAsia="zh-CN"/>
              </w:rPr>
              <w:t>2</w:t>
            </w:r>
            <w:r>
              <w:rPr>
                <w:rFonts w:hint="eastAsia" w:ascii="仿宋_GB2312" w:hAnsi="宋体"/>
                <w:b w:val="0"/>
                <w:bCs w:val="0"/>
                <w:sz w:val="28"/>
                <w:szCs w:val="28"/>
                <w:highlight w:val="none"/>
                <w:lang w:val="en-US" w:eastAsia="zh-CN"/>
              </w:rPr>
              <w:t>3</w:t>
            </w:r>
            <w:r>
              <w:rPr>
                <w:rFonts w:hint="eastAsia" w:ascii="仿宋_GB2312" w:hAnsi="宋体" w:eastAsia="仿宋_GB2312"/>
                <w:b w:val="0"/>
                <w:bCs w:val="0"/>
                <w:sz w:val="28"/>
                <w:szCs w:val="28"/>
                <w:highlight w:val="none"/>
              </w:rPr>
              <w:t>年</w:t>
            </w:r>
            <w:r>
              <w:rPr>
                <w:rFonts w:hint="eastAsia" w:ascii="仿宋_GB2312" w:hAnsi="宋体"/>
                <w:b w:val="0"/>
                <w:bCs w:val="0"/>
                <w:sz w:val="28"/>
                <w:szCs w:val="28"/>
                <w:highlight w:val="none"/>
                <w:lang w:val="en-US" w:eastAsia="zh-CN"/>
              </w:rPr>
              <w:t>3</w:t>
            </w:r>
            <w:r>
              <w:rPr>
                <w:rFonts w:hint="eastAsia" w:ascii="仿宋_GB2312" w:hAnsi="宋体" w:eastAsia="仿宋_GB2312"/>
                <w:b w:val="0"/>
                <w:bCs w:val="0"/>
                <w:sz w:val="28"/>
                <w:szCs w:val="28"/>
                <w:highlight w:val="none"/>
              </w:rPr>
              <w:t>月</w:t>
            </w:r>
            <w:r>
              <w:rPr>
                <w:rFonts w:hint="eastAsia" w:ascii="仿宋_GB2312" w:hAnsi="宋体"/>
                <w:b w:val="0"/>
                <w:bCs w:val="0"/>
                <w:sz w:val="28"/>
                <w:szCs w:val="28"/>
                <w:highlight w:val="none"/>
                <w:lang w:val="en-US" w:eastAsia="zh-CN"/>
              </w:rPr>
              <w:t>16</w:t>
            </w:r>
            <w:r>
              <w:rPr>
                <w:rFonts w:hint="eastAsia" w:ascii="仿宋_GB2312" w:hAnsi="宋体" w:eastAsia="仿宋_GB2312"/>
                <w:b w:val="0"/>
                <w:bCs w:val="0"/>
                <w:sz w:val="28"/>
                <w:szCs w:val="28"/>
                <w:highlight w:val="none"/>
              </w:rPr>
              <w:t>日印发</w:t>
            </w:r>
          </w:p>
        </w:tc>
      </w:tr>
    </w:tbl>
    <w:p>
      <w:pPr>
        <w:pStyle w:val="2"/>
        <w:rPr>
          <w:rFonts w:hint="default" w:ascii="仿宋_GB2312" w:hAnsi="仿宋_GB2312" w:eastAsia="仿宋_GB2312" w:cs="仿宋_GB2312"/>
          <w:bCs/>
          <w:color w:val="000000" w:themeColor="text1"/>
          <w:sz w:val="32"/>
          <w:szCs w:val="32"/>
          <w:lang w:val="en-US" w:eastAsia="zh-CN"/>
          <w14:textFill>
            <w14:solidFill>
              <w14:schemeClr w14:val="tx1"/>
            </w14:solidFill>
          </w14:textFill>
        </w:rPr>
      </w:pPr>
    </w:p>
    <w:sectPr>
      <w:pgSz w:w="11906" w:h="16838"/>
      <w:pgMar w:top="2154" w:right="1531" w:bottom="1531" w:left="1531" w:header="851" w:footer="992" w:gutter="0"/>
      <w:pgNumType w:fmt="numberInDash"/>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MingLiUfalt">
    <w:altName w:val="MingLiU-ExtB"/>
    <w:panose1 w:val="00000000000000000000"/>
    <w:charset w:val="88"/>
    <w:family w:val="modern"/>
    <w:pitch w:val="default"/>
    <w:sig w:usb0="00000000" w:usb1="00000000" w:usb2="00000010" w:usb3="00000000" w:csb0="00100000" w:csb1="00000000"/>
  </w:font>
  <w:font w:name="@宋体">
    <w:panose1 w:val="02010600030101010101"/>
    <w:charset w:val="86"/>
    <w:family w:val="auto"/>
    <w:pitch w:val="default"/>
    <w:sig w:usb0="000000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ind w:firstLine="480"/>
      </w:pPr>
      <w:r>
        <w:separator/>
      </w:r>
    </w:p>
  </w:footnote>
  <w:footnote w:type="continuationSeparator" w:id="1">
    <w:p>
      <w:pPr>
        <w:spacing w:before="0" w:after="0"/>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07B46"/>
    <w:multiLevelType w:val="multilevel"/>
    <w:tmpl w:val="45D07B46"/>
    <w:lvl w:ilvl="0" w:tentative="0">
      <w:start w:val="1"/>
      <w:numFmt w:val="decimal"/>
      <w:pStyle w:val="27"/>
      <w:lvlText w:val="第%1章"/>
      <w:lvlJc w:val="left"/>
      <w:pPr>
        <w:ind w:left="432" w:hanging="432"/>
      </w:pPr>
      <w:rPr>
        <w:rFonts w:hint="default" w:ascii="Times New Roman" w:hAnsi="Times New Roman" w:eastAsia="微软雅黑" w:cs="Times New Roman"/>
        <w:sz w:val="30"/>
      </w:rPr>
    </w:lvl>
    <w:lvl w:ilvl="1" w:tentative="0">
      <w:start w:val="1"/>
      <w:numFmt w:val="decimal"/>
      <w:pStyle w:val="4"/>
      <w:lvlText w:val="%1.%2"/>
      <w:lvlJc w:val="left"/>
      <w:pPr>
        <w:ind w:left="576" w:hanging="576"/>
      </w:pPr>
      <w:rPr>
        <w:rFonts w:hint="default" w:ascii="Times New Roman" w:hAnsi="Times New Roman" w:eastAsia="微软雅黑" w:cs="Times New Roman"/>
        <w:sz w:val="36"/>
      </w:rPr>
    </w:lvl>
    <w:lvl w:ilvl="2" w:tentative="0">
      <w:start w:val="1"/>
      <w:numFmt w:val="decimal"/>
      <w:pStyle w:val="5"/>
      <w:lvlText w:val="%1.%2.%3"/>
      <w:lvlJc w:val="left"/>
      <w:pPr>
        <w:ind w:left="1004" w:hanging="720"/>
      </w:pPr>
      <w:rPr>
        <w:rFonts w:hint="default" w:ascii="Times New Roman" w:hAnsi="Times New Roman" w:eastAsia="微软雅黑" w:cs="Times New Roman"/>
        <w:sz w:val="32"/>
      </w:rPr>
    </w:lvl>
    <w:lvl w:ilvl="3" w:tentative="0">
      <w:start w:val="1"/>
      <w:numFmt w:val="decimal"/>
      <w:pStyle w:val="6"/>
      <w:lvlText w:val="%1.%2.%3.%4"/>
      <w:lvlJc w:val="left"/>
      <w:pPr>
        <w:ind w:left="864" w:hanging="864"/>
      </w:pPr>
      <w:rPr>
        <w:rFonts w:hint="eastAsia" w:cs="Times New Roman"/>
      </w:rPr>
    </w:lvl>
    <w:lvl w:ilvl="4" w:tentative="0">
      <w:start w:val="1"/>
      <w:numFmt w:val="decimal"/>
      <w:pStyle w:val="7"/>
      <w:lvlText w:val="%1.%2.%3.%4.%5"/>
      <w:lvlJc w:val="left"/>
      <w:pPr>
        <w:ind w:left="1008" w:hanging="1008"/>
      </w:pPr>
      <w:rPr>
        <w:rFonts w:hint="eastAsia" w:cs="Times New Roman"/>
      </w:rPr>
    </w:lvl>
    <w:lvl w:ilvl="5" w:tentative="0">
      <w:start w:val="1"/>
      <w:numFmt w:val="decimal"/>
      <w:pStyle w:val="8"/>
      <w:lvlText w:val="%1.%2.%3.%4.%5.%6"/>
      <w:lvlJc w:val="left"/>
      <w:pPr>
        <w:ind w:left="1152" w:hanging="1152"/>
      </w:pPr>
      <w:rPr>
        <w:rFonts w:hint="eastAsia" w:cs="Times New Roman"/>
      </w:rPr>
    </w:lvl>
    <w:lvl w:ilvl="6" w:tentative="0">
      <w:start w:val="1"/>
      <w:numFmt w:val="decimal"/>
      <w:pStyle w:val="9"/>
      <w:lvlText w:val="%1.%2.%3.%4.%5.%6.%7"/>
      <w:lvlJc w:val="left"/>
      <w:pPr>
        <w:ind w:left="1296" w:hanging="1296"/>
      </w:pPr>
      <w:rPr>
        <w:rFonts w:hint="eastAsia" w:cs="Times New Roman"/>
      </w:rPr>
    </w:lvl>
    <w:lvl w:ilvl="7" w:tentative="0">
      <w:start w:val="1"/>
      <w:numFmt w:val="decimal"/>
      <w:pStyle w:val="10"/>
      <w:lvlText w:val="%1.%2.%3.%4.%5.%6.%7.%8"/>
      <w:lvlJc w:val="left"/>
      <w:pPr>
        <w:ind w:left="1440" w:hanging="1440"/>
      </w:pPr>
      <w:rPr>
        <w:rFonts w:hint="eastAsia" w:cs="Times New Roman"/>
      </w:rPr>
    </w:lvl>
    <w:lvl w:ilvl="8" w:tentative="0">
      <w:start w:val="1"/>
      <w:numFmt w:val="decimal"/>
      <w:pStyle w:val="11"/>
      <w:lvlText w:val="%1.%2.%3.%4.%5.%6.%7.%8.%9"/>
      <w:lvlJc w:val="left"/>
      <w:pPr>
        <w:ind w:left="1584" w:hanging="1584"/>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jM1OTJkNDA4NWYyZjI0ZWYwYWNiYzk4ZTJkNTcifQ=="/>
    <w:docVar w:name="KSO_WPS_MARK_KEY" w:val="8e3f6c8f-03e5-4e3c-b801-18188ccfa94b"/>
  </w:docVars>
  <w:rsids>
    <w:rsidRoot w:val="000959FC"/>
    <w:rsid w:val="000001A2"/>
    <w:rsid w:val="00000918"/>
    <w:rsid w:val="000012A1"/>
    <w:rsid w:val="000012B1"/>
    <w:rsid w:val="00001823"/>
    <w:rsid w:val="00001A27"/>
    <w:rsid w:val="00001FA6"/>
    <w:rsid w:val="00002D99"/>
    <w:rsid w:val="00002E87"/>
    <w:rsid w:val="00003043"/>
    <w:rsid w:val="000041D5"/>
    <w:rsid w:val="00004921"/>
    <w:rsid w:val="000059D3"/>
    <w:rsid w:val="00005FFE"/>
    <w:rsid w:val="00006021"/>
    <w:rsid w:val="000067CD"/>
    <w:rsid w:val="00006856"/>
    <w:rsid w:val="00006DDB"/>
    <w:rsid w:val="00007679"/>
    <w:rsid w:val="000078F9"/>
    <w:rsid w:val="00010178"/>
    <w:rsid w:val="00010E51"/>
    <w:rsid w:val="00011BBF"/>
    <w:rsid w:val="00011DED"/>
    <w:rsid w:val="000125DF"/>
    <w:rsid w:val="00013BEA"/>
    <w:rsid w:val="00013F5B"/>
    <w:rsid w:val="0001413B"/>
    <w:rsid w:val="000144B4"/>
    <w:rsid w:val="000144E4"/>
    <w:rsid w:val="00014570"/>
    <w:rsid w:val="0001471E"/>
    <w:rsid w:val="00014A08"/>
    <w:rsid w:val="000156DA"/>
    <w:rsid w:val="00015857"/>
    <w:rsid w:val="00015C9C"/>
    <w:rsid w:val="00015CC1"/>
    <w:rsid w:val="00020055"/>
    <w:rsid w:val="000205BB"/>
    <w:rsid w:val="00020C77"/>
    <w:rsid w:val="00020F05"/>
    <w:rsid w:val="0002102D"/>
    <w:rsid w:val="00021385"/>
    <w:rsid w:val="00022272"/>
    <w:rsid w:val="0002332D"/>
    <w:rsid w:val="0002440F"/>
    <w:rsid w:val="0002455F"/>
    <w:rsid w:val="00024745"/>
    <w:rsid w:val="00024B1D"/>
    <w:rsid w:val="0002501C"/>
    <w:rsid w:val="00025321"/>
    <w:rsid w:val="000255BF"/>
    <w:rsid w:val="000257EB"/>
    <w:rsid w:val="000260AB"/>
    <w:rsid w:val="0002747E"/>
    <w:rsid w:val="00027911"/>
    <w:rsid w:val="00027DA2"/>
    <w:rsid w:val="00027FEB"/>
    <w:rsid w:val="0003004F"/>
    <w:rsid w:val="0003212D"/>
    <w:rsid w:val="00032534"/>
    <w:rsid w:val="000329ED"/>
    <w:rsid w:val="00033574"/>
    <w:rsid w:val="0003375F"/>
    <w:rsid w:val="000347D7"/>
    <w:rsid w:val="000359FA"/>
    <w:rsid w:val="00035FC5"/>
    <w:rsid w:val="0003629C"/>
    <w:rsid w:val="00036D2E"/>
    <w:rsid w:val="0003795E"/>
    <w:rsid w:val="00037EBC"/>
    <w:rsid w:val="00041154"/>
    <w:rsid w:val="0004137C"/>
    <w:rsid w:val="000414FB"/>
    <w:rsid w:val="000416D2"/>
    <w:rsid w:val="00042A8E"/>
    <w:rsid w:val="00042C75"/>
    <w:rsid w:val="0004307A"/>
    <w:rsid w:val="000433CA"/>
    <w:rsid w:val="000436FA"/>
    <w:rsid w:val="00044A5F"/>
    <w:rsid w:val="00044C2E"/>
    <w:rsid w:val="0004551B"/>
    <w:rsid w:val="00045904"/>
    <w:rsid w:val="00045E88"/>
    <w:rsid w:val="00046460"/>
    <w:rsid w:val="00046957"/>
    <w:rsid w:val="000476DA"/>
    <w:rsid w:val="0005007B"/>
    <w:rsid w:val="00050FF5"/>
    <w:rsid w:val="00051C97"/>
    <w:rsid w:val="00051D40"/>
    <w:rsid w:val="00051E3F"/>
    <w:rsid w:val="0005208C"/>
    <w:rsid w:val="00052251"/>
    <w:rsid w:val="00052509"/>
    <w:rsid w:val="00052F06"/>
    <w:rsid w:val="00053448"/>
    <w:rsid w:val="0005375E"/>
    <w:rsid w:val="000542CE"/>
    <w:rsid w:val="000545EF"/>
    <w:rsid w:val="00054A2F"/>
    <w:rsid w:val="0005505D"/>
    <w:rsid w:val="000551A1"/>
    <w:rsid w:val="0005694D"/>
    <w:rsid w:val="00056EAE"/>
    <w:rsid w:val="00057963"/>
    <w:rsid w:val="00057A70"/>
    <w:rsid w:val="00057B55"/>
    <w:rsid w:val="0006063F"/>
    <w:rsid w:val="0006117B"/>
    <w:rsid w:val="000615D4"/>
    <w:rsid w:val="00063A67"/>
    <w:rsid w:val="00064755"/>
    <w:rsid w:val="00064C94"/>
    <w:rsid w:val="00065148"/>
    <w:rsid w:val="0006588F"/>
    <w:rsid w:val="000675AB"/>
    <w:rsid w:val="00071D8B"/>
    <w:rsid w:val="00072524"/>
    <w:rsid w:val="0007271D"/>
    <w:rsid w:val="0007282F"/>
    <w:rsid w:val="00072F9E"/>
    <w:rsid w:val="00073131"/>
    <w:rsid w:val="000732E0"/>
    <w:rsid w:val="00073CE6"/>
    <w:rsid w:val="000744F9"/>
    <w:rsid w:val="00076177"/>
    <w:rsid w:val="0007652C"/>
    <w:rsid w:val="00080402"/>
    <w:rsid w:val="00080CD1"/>
    <w:rsid w:val="00080D9D"/>
    <w:rsid w:val="0008117A"/>
    <w:rsid w:val="0008189D"/>
    <w:rsid w:val="000819DF"/>
    <w:rsid w:val="00081D5C"/>
    <w:rsid w:val="00081F67"/>
    <w:rsid w:val="0008211E"/>
    <w:rsid w:val="00082497"/>
    <w:rsid w:val="0008267C"/>
    <w:rsid w:val="00082DC5"/>
    <w:rsid w:val="00082E07"/>
    <w:rsid w:val="000830E1"/>
    <w:rsid w:val="00083A61"/>
    <w:rsid w:val="00084C55"/>
    <w:rsid w:val="00084E16"/>
    <w:rsid w:val="000851D2"/>
    <w:rsid w:val="00086A9F"/>
    <w:rsid w:val="00086CA9"/>
    <w:rsid w:val="000870E8"/>
    <w:rsid w:val="0008723E"/>
    <w:rsid w:val="00087B65"/>
    <w:rsid w:val="00087C79"/>
    <w:rsid w:val="00090339"/>
    <w:rsid w:val="00090720"/>
    <w:rsid w:val="000909D1"/>
    <w:rsid w:val="00090CB0"/>
    <w:rsid w:val="00090FE5"/>
    <w:rsid w:val="000910FF"/>
    <w:rsid w:val="000913B9"/>
    <w:rsid w:val="00091E2B"/>
    <w:rsid w:val="00092054"/>
    <w:rsid w:val="000925A0"/>
    <w:rsid w:val="000932CF"/>
    <w:rsid w:val="00093A29"/>
    <w:rsid w:val="00093DB7"/>
    <w:rsid w:val="000943F3"/>
    <w:rsid w:val="00094589"/>
    <w:rsid w:val="000949A5"/>
    <w:rsid w:val="00095802"/>
    <w:rsid w:val="000959D7"/>
    <w:rsid w:val="000959FC"/>
    <w:rsid w:val="00095FF0"/>
    <w:rsid w:val="00097099"/>
    <w:rsid w:val="00097741"/>
    <w:rsid w:val="000A0C79"/>
    <w:rsid w:val="000A1817"/>
    <w:rsid w:val="000A1FA1"/>
    <w:rsid w:val="000A254E"/>
    <w:rsid w:val="000A2555"/>
    <w:rsid w:val="000A2FF6"/>
    <w:rsid w:val="000A3937"/>
    <w:rsid w:val="000A39FC"/>
    <w:rsid w:val="000A3B4A"/>
    <w:rsid w:val="000A3D39"/>
    <w:rsid w:val="000A425D"/>
    <w:rsid w:val="000A43DF"/>
    <w:rsid w:val="000A5179"/>
    <w:rsid w:val="000A52A8"/>
    <w:rsid w:val="000A61D1"/>
    <w:rsid w:val="000A6E37"/>
    <w:rsid w:val="000A7C9F"/>
    <w:rsid w:val="000A7D0C"/>
    <w:rsid w:val="000A7EF7"/>
    <w:rsid w:val="000B15CA"/>
    <w:rsid w:val="000B18EB"/>
    <w:rsid w:val="000B1A12"/>
    <w:rsid w:val="000B1A7D"/>
    <w:rsid w:val="000B2406"/>
    <w:rsid w:val="000B33B2"/>
    <w:rsid w:val="000B36B6"/>
    <w:rsid w:val="000B3E00"/>
    <w:rsid w:val="000B477F"/>
    <w:rsid w:val="000B5A14"/>
    <w:rsid w:val="000B5A33"/>
    <w:rsid w:val="000B65E0"/>
    <w:rsid w:val="000B7C6B"/>
    <w:rsid w:val="000B7D17"/>
    <w:rsid w:val="000C0334"/>
    <w:rsid w:val="000C0565"/>
    <w:rsid w:val="000C273F"/>
    <w:rsid w:val="000C277C"/>
    <w:rsid w:val="000C2D7A"/>
    <w:rsid w:val="000C3A2B"/>
    <w:rsid w:val="000C40E3"/>
    <w:rsid w:val="000C4C1F"/>
    <w:rsid w:val="000C4EDC"/>
    <w:rsid w:val="000C600B"/>
    <w:rsid w:val="000C60C3"/>
    <w:rsid w:val="000C60CA"/>
    <w:rsid w:val="000C66C6"/>
    <w:rsid w:val="000C67B1"/>
    <w:rsid w:val="000C69C5"/>
    <w:rsid w:val="000C6DFD"/>
    <w:rsid w:val="000C7179"/>
    <w:rsid w:val="000C7B0F"/>
    <w:rsid w:val="000D013A"/>
    <w:rsid w:val="000D053A"/>
    <w:rsid w:val="000D05DE"/>
    <w:rsid w:val="000D0649"/>
    <w:rsid w:val="000D08B6"/>
    <w:rsid w:val="000D0DE6"/>
    <w:rsid w:val="000D168C"/>
    <w:rsid w:val="000D2796"/>
    <w:rsid w:val="000D2C34"/>
    <w:rsid w:val="000D2F3D"/>
    <w:rsid w:val="000D3024"/>
    <w:rsid w:val="000D437F"/>
    <w:rsid w:val="000D484E"/>
    <w:rsid w:val="000D4BB9"/>
    <w:rsid w:val="000D4C49"/>
    <w:rsid w:val="000D4F03"/>
    <w:rsid w:val="000D4FA3"/>
    <w:rsid w:val="000D565E"/>
    <w:rsid w:val="000D5976"/>
    <w:rsid w:val="000D5E68"/>
    <w:rsid w:val="000D6659"/>
    <w:rsid w:val="000D66D8"/>
    <w:rsid w:val="000D6817"/>
    <w:rsid w:val="000D6B2F"/>
    <w:rsid w:val="000D70AC"/>
    <w:rsid w:val="000E1086"/>
    <w:rsid w:val="000E13A2"/>
    <w:rsid w:val="000E16EA"/>
    <w:rsid w:val="000E1C4F"/>
    <w:rsid w:val="000E1FDF"/>
    <w:rsid w:val="000E1FFC"/>
    <w:rsid w:val="000E202F"/>
    <w:rsid w:val="000E2064"/>
    <w:rsid w:val="000E2BB5"/>
    <w:rsid w:val="000E3225"/>
    <w:rsid w:val="000E3382"/>
    <w:rsid w:val="000E3673"/>
    <w:rsid w:val="000E3991"/>
    <w:rsid w:val="000E3AF1"/>
    <w:rsid w:val="000E4F2A"/>
    <w:rsid w:val="000E59F3"/>
    <w:rsid w:val="000E5D5F"/>
    <w:rsid w:val="000E6213"/>
    <w:rsid w:val="000E712F"/>
    <w:rsid w:val="000E7894"/>
    <w:rsid w:val="000E7F7E"/>
    <w:rsid w:val="000F0280"/>
    <w:rsid w:val="000F0723"/>
    <w:rsid w:val="000F0823"/>
    <w:rsid w:val="000F0CC6"/>
    <w:rsid w:val="000F22FC"/>
    <w:rsid w:val="000F23F2"/>
    <w:rsid w:val="000F26E2"/>
    <w:rsid w:val="000F2A88"/>
    <w:rsid w:val="000F2B02"/>
    <w:rsid w:val="000F2D89"/>
    <w:rsid w:val="000F31C3"/>
    <w:rsid w:val="000F4DAE"/>
    <w:rsid w:val="000F4F9B"/>
    <w:rsid w:val="000F55C2"/>
    <w:rsid w:val="000F6EDE"/>
    <w:rsid w:val="000F7029"/>
    <w:rsid w:val="000F7799"/>
    <w:rsid w:val="000F7E5B"/>
    <w:rsid w:val="0010019A"/>
    <w:rsid w:val="00100CEF"/>
    <w:rsid w:val="00101863"/>
    <w:rsid w:val="001019DF"/>
    <w:rsid w:val="001022E2"/>
    <w:rsid w:val="00103087"/>
    <w:rsid w:val="001040DA"/>
    <w:rsid w:val="001050B4"/>
    <w:rsid w:val="00105E0D"/>
    <w:rsid w:val="00105F31"/>
    <w:rsid w:val="00106315"/>
    <w:rsid w:val="001065C6"/>
    <w:rsid w:val="00106E17"/>
    <w:rsid w:val="00107755"/>
    <w:rsid w:val="00110481"/>
    <w:rsid w:val="00110F45"/>
    <w:rsid w:val="00111246"/>
    <w:rsid w:val="001129E0"/>
    <w:rsid w:val="001129F1"/>
    <w:rsid w:val="00112D1E"/>
    <w:rsid w:val="00113035"/>
    <w:rsid w:val="0011326D"/>
    <w:rsid w:val="001144D9"/>
    <w:rsid w:val="00115106"/>
    <w:rsid w:val="00115B19"/>
    <w:rsid w:val="00115B65"/>
    <w:rsid w:val="0011682F"/>
    <w:rsid w:val="001175DA"/>
    <w:rsid w:val="001175FE"/>
    <w:rsid w:val="00117D5E"/>
    <w:rsid w:val="00120371"/>
    <w:rsid w:val="00120379"/>
    <w:rsid w:val="00120783"/>
    <w:rsid w:val="00122290"/>
    <w:rsid w:val="001245B7"/>
    <w:rsid w:val="00124646"/>
    <w:rsid w:val="001246FE"/>
    <w:rsid w:val="001249E5"/>
    <w:rsid w:val="00125917"/>
    <w:rsid w:val="00125A96"/>
    <w:rsid w:val="00125CA7"/>
    <w:rsid w:val="0012616C"/>
    <w:rsid w:val="001265EE"/>
    <w:rsid w:val="00127243"/>
    <w:rsid w:val="001300C3"/>
    <w:rsid w:val="0013034B"/>
    <w:rsid w:val="001311E9"/>
    <w:rsid w:val="0013136F"/>
    <w:rsid w:val="001315DB"/>
    <w:rsid w:val="001319E8"/>
    <w:rsid w:val="00132884"/>
    <w:rsid w:val="00133386"/>
    <w:rsid w:val="001334DC"/>
    <w:rsid w:val="001337B7"/>
    <w:rsid w:val="00134704"/>
    <w:rsid w:val="00134A81"/>
    <w:rsid w:val="00134F46"/>
    <w:rsid w:val="001357BD"/>
    <w:rsid w:val="00136898"/>
    <w:rsid w:val="00136BF3"/>
    <w:rsid w:val="00136BF8"/>
    <w:rsid w:val="00137312"/>
    <w:rsid w:val="00137594"/>
    <w:rsid w:val="00137B99"/>
    <w:rsid w:val="001407DD"/>
    <w:rsid w:val="00140FE6"/>
    <w:rsid w:val="0014136F"/>
    <w:rsid w:val="0014163B"/>
    <w:rsid w:val="001417AB"/>
    <w:rsid w:val="00142043"/>
    <w:rsid w:val="00142686"/>
    <w:rsid w:val="0014294C"/>
    <w:rsid w:val="001429A4"/>
    <w:rsid w:val="001430B7"/>
    <w:rsid w:val="00143375"/>
    <w:rsid w:val="001435C7"/>
    <w:rsid w:val="00143786"/>
    <w:rsid w:val="00144109"/>
    <w:rsid w:val="00144BD6"/>
    <w:rsid w:val="00144F25"/>
    <w:rsid w:val="00145599"/>
    <w:rsid w:val="001469BC"/>
    <w:rsid w:val="001472C9"/>
    <w:rsid w:val="00150006"/>
    <w:rsid w:val="00150212"/>
    <w:rsid w:val="00150CCE"/>
    <w:rsid w:val="00150DD9"/>
    <w:rsid w:val="0015124B"/>
    <w:rsid w:val="00151D77"/>
    <w:rsid w:val="0015225B"/>
    <w:rsid w:val="001522FD"/>
    <w:rsid w:val="00153515"/>
    <w:rsid w:val="00153554"/>
    <w:rsid w:val="00153AD2"/>
    <w:rsid w:val="00154CE2"/>
    <w:rsid w:val="00157374"/>
    <w:rsid w:val="00160C12"/>
    <w:rsid w:val="00160DB8"/>
    <w:rsid w:val="00160EED"/>
    <w:rsid w:val="00161646"/>
    <w:rsid w:val="001616EB"/>
    <w:rsid w:val="0016181D"/>
    <w:rsid w:val="00161F0C"/>
    <w:rsid w:val="00163023"/>
    <w:rsid w:val="001634BD"/>
    <w:rsid w:val="00163C97"/>
    <w:rsid w:val="00163DA1"/>
    <w:rsid w:val="00163E66"/>
    <w:rsid w:val="0016404D"/>
    <w:rsid w:val="00164B3C"/>
    <w:rsid w:val="00165FD2"/>
    <w:rsid w:val="00166326"/>
    <w:rsid w:val="001668A5"/>
    <w:rsid w:val="00167A8E"/>
    <w:rsid w:val="001701ED"/>
    <w:rsid w:val="00170A52"/>
    <w:rsid w:val="00170AE1"/>
    <w:rsid w:val="001721EE"/>
    <w:rsid w:val="00172B2F"/>
    <w:rsid w:val="00173025"/>
    <w:rsid w:val="001731FD"/>
    <w:rsid w:val="00175229"/>
    <w:rsid w:val="00175A71"/>
    <w:rsid w:val="00175B7B"/>
    <w:rsid w:val="00175B91"/>
    <w:rsid w:val="00175DB2"/>
    <w:rsid w:val="00176B74"/>
    <w:rsid w:val="00176E3A"/>
    <w:rsid w:val="00177522"/>
    <w:rsid w:val="00177711"/>
    <w:rsid w:val="001803EF"/>
    <w:rsid w:val="00180D82"/>
    <w:rsid w:val="001812D9"/>
    <w:rsid w:val="00181977"/>
    <w:rsid w:val="00181AB1"/>
    <w:rsid w:val="00182616"/>
    <w:rsid w:val="001829A7"/>
    <w:rsid w:val="00183440"/>
    <w:rsid w:val="00183EB1"/>
    <w:rsid w:val="00184925"/>
    <w:rsid w:val="00185351"/>
    <w:rsid w:val="00185B0E"/>
    <w:rsid w:val="00185DF2"/>
    <w:rsid w:val="0018604F"/>
    <w:rsid w:val="00186C0F"/>
    <w:rsid w:val="00186C76"/>
    <w:rsid w:val="00186D01"/>
    <w:rsid w:val="00186E15"/>
    <w:rsid w:val="0018773E"/>
    <w:rsid w:val="00187BA5"/>
    <w:rsid w:val="00187C65"/>
    <w:rsid w:val="00187FCB"/>
    <w:rsid w:val="00190741"/>
    <w:rsid w:val="00191402"/>
    <w:rsid w:val="0019261E"/>
    <w:rsid w:val="00192AA5"/>
    <w:rsid w:val="00192B02"/>
    <w:rsid w:val="00192C64"/>
    <w:rsid w:val="00192D90"/>
    <w:rsid w:val="001938CB"/>
    <w:rsid w:val="001942AB"/>
    <w:rsid w:val="0019444C"/>
    <w:rsid w:val="001944AF"/>
    <w:rsid w:val="00195C35"/>
    <w:rsid w:val="00195EB8"/>
    <w:rsid w:val="00195F12"/>
    <w:rsid w:val="0019616D"/>
    <w:rsid w:val="00196253"/>
    <w:rsid w:val="00196C5C"/>
    <w:rsid w:val="00196C9E"/>
    <w:rsid w:val="00197881"/>
    <w:rsid w:val="00197A8C"/>
    <w:rsid w:val="00197C27"/>
    <w:rsid w:val="001A01DC"/>
    <w:rsid w:val="001A0E07"/>
    <w:rsid w:val="001A0FCB"/>
    <w:rsid w:val="001A1419"/>
    <w:rsid w:val="001A1997"/>
    <w:rsid w:val="001A1A52"/>
    <w:rsid w:val="001A2B5C"/>
    <w:rsid w:val="001A2D0A"/>
    <w:rsid w:val="001A362D"/>
    <w:rsid w:val="001A3A2B"/>
    <w:rsid w:val="001A4844"/>
    <w:rsid w:val="001A4CE4"/>
    <w:rsid w:val="001A59BE"/>
    <w:rsid w:val="001A5F68"/>
    <w:rsid w:val="001A6341"/>
    <w:rsid w:val="001A67BF"/>
    <w:rsid w:val="001A68F7"/>
    <w:rsid w:val="001A6A00"/>
    <w:rsid w:val="001A6E15"/>
    <w:rsid w:val="001A7D77"/>
    <w:rsid w:val="001B06CA"/>
    <w:rsid w:val="001B0C97"/>
    <w:rsid w:val="001B16B0"/>
    <w:rsid w:val="001B1AB4"/>
    <w:rsid w:val="001B22A5"/>
    <w:rsid w:val="001B2335"/>
    <w:rsid w:val="001B2399"/>
    <w:rsid w:val="001B26DD"/>
    <w:rsid w:val="001B4EAF"/>
    <w:rsid w:val="001B5000"/>
    <w:rsid w:val="001B543C"/>
    <w:rsid w:val="001B64DC"/>
    <w:rsid w:val="001B658C"/>
    <w:rsid w:val="001B6731"/>
    <w:rsid w:val="001B7253"/>
    <w:rsid w:val="001B7515"/>
    <w:rsid w:val="001B7595"/>
    <w:rsid w:val="001B79B9"/>
    <w:rsid w:val="001B7B91"/>
    <w:rsid w:val="001C0454"/>
    <w:rsid w:val="001C0466"/>
    <w:rsid w:val="001C07EE"/>
    <w:rsid w:val="001C0CDF"/>
    <w:rsid w:val="001C14D0"/>
    <w:rsid w:val="001C1AA4"/>
    <w:rsid w:val="001C282A"/>
    <w:rsid w:val="001C2F03"/>
    <w:rsid w:val="001C3274"/>
    <w:rsid w:val="001C348E"/>
    <w:rsid w:val="001C3D36"/>
    <w:rsid w:val="001C59A0"/>
    <w:rsid w:val="001C5B31"/>
    <w:rsid w:val="001C5C53"/>
    <w:rsid w:val="001C5E30"/>
    <w:rsid w:val="001C624D"/>
    <w:rsid w:val="001C64B2"/>
    <w:rsid w:val="001C6737"/>
    <w:rsid w:val="001C67D3"/>
    <w:rsid w:val="001C6D10"/>
    <w:rsid w:val="001D037D"/>
    <w:rsid w:val="001D044C"/>
    <w:rsid w:val="001D0E9B"/>
    <w:rsid w:val="001D10C1"/>
    <w:rsid w:val="001D16D9"/>
    <w:rsid w:val="001D1D24"/>
    <w:rsid w:val="001D22BA"/>
    <w:rsid w:val="001D25B1"/>
    <w:rsid w:val="001D2B33"/>
    <w:rsid w:val="001D3265"/>
    <w:rsid w:val="001D3BC7"/>
    <w:rsid w:val="001D4917"/>
    <w:rsid w:val="001D4B00"/>
    <w:rsid w:val="001D4EDF"/>
    <w:rsid w:val="001D4F55"/>
    <w:rsid w:val="001D5315"/>
    <w:rsid w:val="001D5362"/>
    <w:rsid w:val="001D6851"/>
    <w:rsid w:val="001D6B2B"/>
    <w:rsid w:val="001D6EF2"/>
    <w:rsid w:val="001D7401"/>
    <w:rsid w:val="001D796D"/>
    <w:rsid w:val="001D7C19"/>
    <w:rsid w:val="001D7C8D"/>
    <w:rsid w:val="001E0748"/>
    <w:rsid w:val="001E2871"/>
    <w:rsid w:val="001E295B"/>
    <w:rsid w:val="001E2F47"/>
    <w:rsid w:val="001E335E"/>
    <w:rsid w:val="001E4788"/>
    <w:rsid w:val="001E4B0D"/>
    <w:rsid w:val="001E51C7"/>
    <w:rsid w:val="001E573F"/>
    <w:rsid w:val="001E649D"/>
    <w:rsid w:val="001E6C11"/>
    <w:rsid w:val="001E6C7B"/>
    <w:rsid w:val="001E6ECF"/>
    <w:rsid w:val="001E7F38"/>
    <w:rsid w:val="001F0427"/>
    <w:rsid w:val="001F09BE"/>
    <w:rsid w:val="001F102B"/>
    <w:rsid w:val="001F14A7"/>
    <w:rsid w:val="001F18EE"/>
    <w:rsid w:val="001F2162"/>
    <w:rsid w:val="001F23DE"/>
    <w:rsid w:val="001F3199"/>
    <w:rsid w:val="001F38C6"/>
    <w:rsid w:val="001F46D4"/>
    <w:rsid w:val="001F4928"/>
    <w:rsid w:val="001F5FB3"/>
    <w:rsid w:val="001F6027"/>
    <w:rsid w:val="001F64F4"/>
    <w:rsid w:val="001F6A55"/>
    <w:rsid w:val="002003C5"/>
    <w:rsid w:val="002008C4"/>
    <w:rsid w:val="00200D7B"/>
    <w:rsid w:val="00200DFC"/>
    <w:rsid w:val="00200E86"/>
    <w:rsid w:val="00201BDA"/>
    <w:rsid w:val="002024C5"/>
    <w:rsid w:val="0020383C"/>
    <w:rsid w:val="00205ABD"/>
    <w:rsid w:val="0020633C"/>
    <w:rsid w:val="00206856"/>
    <w:rsid w:val="00207825"/>
    <w:rsid w:val="0021059F"/>
    <w:rsid w:val="00210612"/>
    <w:rsid w:val="00210BF8"/>
    <w:rsid w:val="00210ED0"/>
    <w:rsid w:val="00210FD8"/>
    <w:rsid w:val="00210FF8"/>
    <w:rsid w:val="002110EB"/>
    <w:rsid w:val="00211ECD"/>
    <w:rsid w:val="0021223E"/>
    <w:rsid w:val="0021238B"/>
    <w:rsid w:val="00212A49"/>
    <w:rsid w:val="0021339C"/>
    <w:rsid w:val="002134C3"/>
    <w:rsid w:val="00213BBB"/>
    <w:rsid w:val="0021465D"/>
    <w:rsid w:val="00214D79"/>
    <w:rsid w:val="00214D83"/>
    <w:rsid w:val="00214FCF"/>
    <w:rsid w:val="0021505C"/>
    <w:rsid w:val="002155A1"/>
    <w:rsid w:val="00216633"/>
    <w:rsid w:val="00216794"/>
    <w:rsid w:val="00217118"/>
    <w:rsid w:val="0021768A"/>
    <w:rsid w:val="002212E7"/>
    <w:rsid w:val="002219F6"/>
    <w:rsid w:val="00223851"/>
    <w:rsid w:val="00223A4F"/>
    <w:rsid w:val="00224837"/>
    <w:rsid w:val="00225BEC"/>
    <w:rsid w:val="00226234"/>
    <w:rsid w:val="0022699D"/>
    <w:rsid w:val="00226D34"/>
    <w:rsid w:val="002277F7"/>
    <w:rsid w:val="002279F3"/>
    <w:rsid w:val="00227AB3"/>
    <w:rsid w:val="00227E9E"/>
    <w:rsid w:val="002308D4"/>
    <w:rsid w:val="00230A67"/>
    <w:rsid w:val="00231677"/>
    <w:rsid w:val="0023180D"/>
    <w:rsid w:val="00231CBE"/>
    <w:rsid w:val="00232BEA"/>
    <w:rsid w:val="00233229"/>
    <w:rsid w:val="00233237"/>
    <w:rsid w:val="00233874"/>
    <w:rsid w:val="00234470"/>
    <w:rsid w:val="00234676"/>
    <w:rsid w:val="00235E25"/>
    <w:rsid w:val="0023619A"/>
    <w:rsid w:val="00236591"/>
    <w:rsid w:val="00237A6B"/>
    <w:rsid w:val="00237EAB"/>
    <w:rsid w:val="002400A4"/>
    <w:rsid w:val="00240507"/>
    <w:rsid w:val="00240AD2"/>
    <w:rsid w:val="002417A6"/>
    <w:rsid w:val="00241A64"/>
    <w:rsid w:val="0024254A"/>
    <w:rsid w:val="00242891"/>
    <w:rsid w:val="00242ACD"/>
    <w:rsid w:val="00243267"/>
    <w:rsid w:val="002433EE"/>
    <w:rsid w:val="00243FAA"/>
    <w:rsid w:val="00244322"/>
    <w:rsid w:val="002448C8"/>
    <w:rsid w:val="00244900"/>
    <w:rsid w:val="002458D7"/>
    <w:rsid w:val="00245F79"/>
    <w:rsid w:val="00247033"/>
    <w:rsid w:val="00247208"/>
    <w:rsid w:val="00251455"/>
    <w:rsid w:val="0025152B"/>
    <w:rsid w:val="00252CB8"/>
    <w:rsid w:val="0025322A"/>
    <w:rsid w:val="00253250"/>
    <w:rsid w:val="00253973"/>
    <w:rsid w:val="00253CE5"/>
    <w:rsid w:val="0025405E"/>
    <w:rsid w:val="0025444E"/>
    <w:rsid w:val="00254B01"/>
    <w:rsid w:val="002569F4"/>
    <w:rsid w:val="00256CEC"/>
    <w:rsid w:val="0025755E"/>
    <w:rsid w:val="002578D1"/>
    <w:rsid w:val="00257B07"/>
    <w:rsid w:val="00261770"/>
    <w:rsid w:val="00261C65"/>
    <w:rsid w:val="00262307"/>
    <w:rsid w:val="002632D0"/>
    <w:rsid w:val="00263B19"/>
    <w:rsid w:val="00263B4A"/>
    <w:rsid w:val="00264DCC"/>
    <w:rsid w:val="002659C4"/>
    <w:rsid w:val="0026622C"/>
    <w:rsid w:val="00266D85"/>
    <w:rsid w:val="002675C6"/>
    <w:rsid w:val="00267960"/>
    <w:rsid w:val="00270119"/>
    <w:rsid w:val="002722C4"/>
    <w:rsid w:val="00272BAB"/>
    <w:rsid w:val="00273506"/>
    <w:rsid w:val="00273955"/>
    <w:rsid w:val="00274281"/>
    <w:rsid w:val="00274BA1"/>
    <w:rsid w:val="00274CBF"/>
    <w:rsid w:val="00275F5A"/>
    <w:rsid w:val="00276555"/>
    <w:rsid w:val="0027670B"/>
    <w:rsid w:val="0027719F"/>
    <w:rsid w:val="002812E2"/>
    <w:rsid w:val="002813CF"/>
    <w:rsid w:val="00281F85"/>
    <w:rsid w:val="0028257C"/>
    <w:rsid w:val="00282762"/>
    <w:rsid w:val="00282C58"/>
    <w:rsid w:val="00282D29"/>
    <w:rsid w:val="00283B2D"/>
    <w:rsid w:val="002844CB"/>
    <w:rsid w:val="002872A0"/>
    <w:rsid w:val="00287F8B"/>
    <w:rsid w:val="002912F0"/>
    <w:rsid w:val="00291495"/>
    <w:rsid w:val="00291649"/>
    <w:rsid w:val="00291857"/>
    <w:rsid w:val="00291ADE"/>
    <w:rsid w:val="00291F9A"/>
    <w:rsid w:val="00292B0A"/>
    <w:rsid w:val="002930FD"/>
    <w:rsid w:val="00293F4E"/>
    <w:rsid w:val="00294792"/>
    <w:rsid w:val="00294EBC"/>
    <w:rsid w:val="00294F63"/>
    <w:rsid w:val="00294FB2"/>
    <w:rsid w:val="002965C5"/>
    <w:rsid w:val="002969D7"/>
    <w:rsid w:val="00297265"/>
    <w:rsid w:val="002975DE"/>
    <w:rsid w:val="00297920"/>
    <w:rsid w:val="00297ECB"/>
    <w:rsid w:val="002A008A"/>
    <w:rsid w:val="002A104D"/>
    <w:rsid w:val="002A161A"/>
    <w:rsid w:val="002A1944"/>
    <w:rsid w:val="002A19F3"/>
    <w:rsid w:val="002A1C4A"/>
    <w:rsid w:val="002A1F5A"/>
    <w:rsid w:val="002A2F39"/>
    <w:rsid w:val="002A385E"/>
    <w:rsid w:val="002A3A78"/>
    <w:rsid w:val="002A4498"/>
    <w:rsid w:val="002A4C13"/>
    <w:rsid w:val="002A54E1"/>
    <w:rsid w:val="002A662A"/>
    <w:rsid w:val="002A6747"/>
    <w:rsid w:val="002A753C"/>
    <w:rsid w:val="002A7D45"/>
    <w:rsid w:val="002B00AB"/>
    <w:rsid w:val="002B044E"/>
    <w:rsid w:val="002B0B8D"/>
    <w:rsid w:val="002B1123"/>
    <w:rsid w:val="002B1A8C"/>
    <w:rsid w:val="002B1E04"/>
    <w:rsid w:val="002B31A0"/>
    <w:rsid w:val="002B389F"/>
    <w:rsid w:val="002B3C57"/>
    <w:rsid w:val="002B4241"/>
    <w:rsid w:val="002B464F"/>
    <w:rsid w:val="002B4828"/>
    <w:rsid w:val="002B488B"/>
    <w:rsid w:val="002B4F43"/>
    <w:rsid w:val="002B5F42"/>
    <w:rsid w:val="002B652F"/>
    <w:rsid w:val="002B66E0"/>
    <w:rsid w:val="002B6B5A"/>
    <w:rsid w:val="002B716F"/>
    <w:rsid w:val="002B7617"/>
    <w:rsid w:val="002C0493"/>
    <w:rsid w:val="002C0941"/>
    <w:rsid w:val="002C096D"/>
    <w:rsid w:val="002C20D0"/>
    <w:rsid w:val="002C2204"/>
    <w:rsid w:val="002C3FAF"/>
    <w:rsid w:val="002C408E"/>
    <w:rsid w:val="002C432D"/>
    <w:rsid w:val="002C43CB"/>
    <w:rsid w:val="002C46E6"/>
    <w:rsid w:val="002C542F"/>
    <w:rsid w:val="002C5763"/>
    <w:rsid w:val="002C5AF6"/>
    <w:rsid w:val="002C5FDA"/>
    <w:rsid w:val="002C64BC"/>
    <w:rsid w:val="002C65F9"/>
    <w:rsid w:val="002C687A"/>
    <w:rsid w:val="002C6F17"/>
    <w:rsid w:val="002C721D"/>
    <w:rsid w:val="002C7729"/>
    <w:rsid w:val="002D0B54"/>
    <w:rsid w:val="002D13F2"/>
    <w:rsid w:val="002D2409"/>
    <w:rsid w:val="002D3013"/>
    <w:rsid w:val="002D33D7"/>
    <w:rsid w:val="002D3812"/>
    <w:rsid w:val="002D3AB0"/>
    <w:rsid w:val="002D3F29"/>
    <w:rsid w:val="002D432B"/>
    <w:rsid w:val="002D438A"/>
    <w:rsid w:val="002D43F2"/>
    <w:rsid w:val="002D43FC"/>
    <w:rsid w:val="002D4522"/>
    <w:rsid w:val="002D53A6"/>
    <w:rsid w:val="002D5C74"/>
    <w:rsid w:val="002D64A1"/>
    <w:rsid w:val="002D6D9E"/>
    <w:rsid w:val="002D6E27"/>
    <w:rsid w:val="002E034B"/>
    <w:rsid w:val="002E09F1"/>
    <w:rsid w:val="002E0B00"/>
    <w:rsid w:val="002E172E"/>
    <w:rsid w:val="002E1C8A"/>
    <w:rsid w:val="002E265C"/>
    <w:rsid w:val="002E2933"/>
    <w:rsid w:val="002E329D"/>
    <w:rsid w:val="002E3303"/>
    <w:rsid w:val="002E3EB0"/>
    <w:rsid w:val="002E42AE"/>
    <w:rsid w:val="002E4DF9"/>
    <w:rsid w:val="002E5013"/>
    <w:rsid w:val="002E57CB"/>
    <w:rsid w:val="002E58C9"/>
    <w:rsid w:val="002E5A80"/>
    <w:rsid w:val="002E5EFC"/>
    <w:rsid w:val="002E6DF5"/>
    <w:rsid w:val="002E72CC"/>
    <w:rsid w:val="002F1AB0"/>
    <w:rsid w:val="002F1EC7"/>
    <w:rsid w:val="002F2398"/>
    <w:rsid w:val="002F2C6C"/>
    <w:rsid w:val="002F322E"/>
    <w:rsid w:val="002F36FE"/>
    <w:rsid w:val="002F422F"/>
    <w:rsid w:val="002F43D2"/>
    <w:rsid w:val="002F4778"/>
    <w:rsid w:val="002F538F"/>
    <w:rsid w:val="002F541A"/>
    <w:rsid w:val="002F5713"/>
    <w:rsid w:val="002F58D6"/>
    <w:rsid w:val="002F5A30"/>
    <w:rsid w:val="002F5E8B"/>
    <w:rsid w:val="002F60BE"/>
    <w:rsid w:val="002F6629"/>
    <w:rsid w:val="002F6B7B"/>
    <w:rsid w:val="00300D6D"/>
    <w:rsid w:val="00300E69"/>
    <w:rsid w:val="00301413"/>
    <w:rsid w:val="0030145C"/>
    <w:rsid w:val="0030314B"/>
    <w:rsid w:val="0030364C"/>
    <w:rsid w:val="0030399C"/>
    <w:rsid w:val="00304BAE"/>
    <w:rsid w:val="0030503F"/>
    <w:rsid w:val="00305210"/>
    <w:rsid w:val="003060E0"/>
    <w:rsid w:val="00306278"/>
    <w:rsid w:val="0030633F"/>
    <w:rsid w:val="0030792F"/>
    <w:rsid w:val="0031038C"/>
    <w:rsid w:val="00310458"/>
    <w:rsid w:val="00311146"/>
    <w:rsid w:val="00311E60"/>
    <w:rsid w:val="00312B23"/>
    <w:rsid w:val="003133CA"/>
    <w:rsid w:val="00313E75"/>
    <w:rsid w:val="00314209"/>
    <w:rsid w:val="00314418"/>
    <w:rsid w:val="003147BC"/>
    <w:rsid w:val="00315D8B"/>
    <w:rsid w:val="00316D97"/>
    <w:rsid w:val="00317317"/>
    <w:rsid w:val="00317BEC"/>
    <w:rsid w:val="00317E8A"/>
    <w:rsid w:val="003209F9"/>
    <w:rsid w:val="00320A19"/>
    <w:rsid w:val="00320E10"/>
    <w:rsid w:val="00321B72"/>
    <w:rsid w:val="003222D0"/>
    <w:rsid w:val="00322B51"/>
    <w:rsid w:val="0032319D"/>
    <w:rsid w:val="0032328D"/>
    <w:rsid w:val="00323AF5"/>
    <w:rsid w:val="00323DB6"/>
    <w:rsid w:val="0032409E"/>
    <w:rsid w:val="0032422F"/>
    <w:rsid w:val="00324401"/>
    <w:rsid w:val="003244C4"/>
    <w:rsid w:val="003248EB"/>
    <w:rsid w:val="00324E51"/>
    <w:rsid w:val="0032505E"/>
    <w:rsid w:val="00325C32"/>
    <w:rsid w:val="00325C5A"/>
    <w:rsid w:val="003260B2"/>
    <w:rsid w:val="00326426"/>
    <w:rsid w:val="00326A5C"/>
    <w:rsid w:val="00326E94"/>
    <w:rsid w:val="00327EE1"/>
    <w:rsid w:val="00331C2E"/>
    <w:rsid w:val="00331E78"/>
    <w:rsid w:val="003321A9"/>
    <w:rsid w:val="00333E0E"/>
    <w:rsid w:val="003351FB"/>
    <w:rsid w:val="00335A7B"/>
    <w:rsid w:val="00335F2C"/>
    <w:rsid w:val="003364F2"/>
    <w:rsid w:val="00336726"/>
    <w:rsid w:val="00336B3A"/>
    <w:rsid w:val="00336BB9"/>
    <w:rsid w:val="00336FDC"/>
    <w:rsid w:val="00337E8E"/>
    <w:rsid w:val="003402D2"/>
    <w:rsid w:val="003408BB"/>
    <w:rsid w:val="00340BC6"/>
    <w:rsid w:val="00340E81"/>
    <w:rsid w:val="00341975"/>
    <w:rsid w:val="0034254B"/>
    <w:rsid w:val="00342582"/>
    <w:rsid w:val="00342DED"/>
    <w:rsid w:val="00343040"/>
    <w:rsid w:val="003438DD"/>
    <w:rsid w:val="003439B2"/>
    <w:rsid w:val="00343B99"/>
    <w:rsid w:val="00344AC4"/>
    <w:rsid w:val="00344B8A"/>
    <w:rsid w:val="003453E3"/>
    <w:rsid w:val="00345525"/>
    <w:rsid w:val="003456DC"/>
    <w:rsid w:val="00346A0B"/>
    <w:rsid w:val="003501F3"/>
    <w:rsid w:val="00350B9C"/>
    <w:rsid w:val="00351AFA"/>
    <w:rsid w:val="00351D41"/>
    <w:rsid w:val="00351F21"/>
    <w:rsid w:val="00352104"/>
    <w:rsid w:val="003521D8"/>
    <w:rsid w:val="0035305F"/>
    <w:rsid w:val="00353236"/>
    <w:rsid w:val="003537C8"/>
    <w:rsid w:val="003539BB"/>
    <w:rsid w:val="00353A44"/>
    <w:rsid w:val="003544C8"/>
    <w:rsid w:val="00355094"/>
    <w:rsid w:val="00355474"/>
    <w:rsid w:val="003558CE"/>
    <w:rsid w:val="0035593F"/>
    <w:rsid w:val="00356797"/>
    <w:rsid w:val="00356865"/>
    <w:rsid w:val="00357B1E"/>
    <w:rsid w:val="0036181C"/>
    <w:rsid w:val="00361952"/>
    <w:rsid w:val="003626F7"/>
    <w:rsid w:val="0036308E"/>
    <w:rsid w:val="0036375C"/>
    <w:rsid w:val="00364570"/>
    <w:rsid w:val="00364D67"/>
    <w:rsid w:val="00365047"/>
    <w:rsid w:val="003655BD"/>
    <w:rsid w:val="00365695"/>
    <w:rsid w:val="0036691B"/>
    <w:rsid w:val="00366BA1"/>
    <w:rsid w:val="003670F5"/>
    <w:rsid w:val="00367232"/>
    <w:rsid w:val="0036728A"/>
    <w:rsid w:val="003679F7"/>
    <w:rsid w:val="00370014"/>
    <w:rsid w:val="00370516"/>
    <w:rsid w:val="00371475"/>
    <w:rsid w:val="00371674"/>
    <w:rsid w:val="003720A9"/>
    <w:rsid w:val="003726DB"/>
    <w:rsid w:val="00373331"/>
    <w:rsid w:val="0037431B"/>
    <w:rsid w:val="00374848"/>
    <w:rsid w:val="0037541B"/>
    <w:rsid w:val="00375CEB"/>
    <w:rsid w:val="00375DAE"/>
    <w:rsid w:val="00376337"/>
    <w:rsid w:val="003774B3"/>
    <w:rsid w:val="00377CE2"/>
    <w:rsid w:val="00380656"/>
    <w:rsid w:val="003808C3"/>
    <w:rsid w:val="00380A63"/>
    <w:rsid w:val="003814F7"/>
    <w:rsid w:val="00381DC1"/>
    <w:rsid w:val="0038300D"/>
    <w:rsid w:val="00384146"/>
    <w:rsid w:val="00384F50"/>
    <w:rsid w:val="00385543"/>
    <w:rsid w:val="00386220"/>
    <w:rsid w:val="00387FB3"/>
    <w:rsid w:val="00390030"/>
    <w:rsid w:val="00390095"/>
    <w:rsid w:val="003912F9"/>
    <w:rsid w:val="003916A3"/>
    <w:rsid w:val="00392373"/>
    <w:rsid w:val="0039303F"/>
    <w:rsid w:val="00393CAD"/>
    <w:rsid w:val="0039492C"/>
    <w:rsid w:val="00395297"/>
    <w:rsid w:val="00395350"/>
    <w:rsid w:val="003954EF"/>
    <w:rsid w:val="003955F6"/>
    <w:rsid w:val="003957D2"/>
    <w:rsid w:val="0039604E"/>
    <w:rsid w:val="00396338"/>
    <w:rsid w:val="003967C0"/>
    <w:rsid w:val="0039683D"/>
    <w:rsid w:val="003971E3"/>
    <w:rsid w:val="00397BEE"/>
    <w:rsid w:val="003A0768"/>
    <w:rsid w:val="003A0CD3"/>
    <w:rsid w:val="003A1040"/>
    <w:rsid w:val="003A244D"/>
    <w:rsid w:val="003A2F90"/>
    <w:rsid w:val="003A30D0"/>
    <w:rsid w:val="003A323F"/>
    <w:rsid w:val="003A331C"/>
    <w:rsid w:val="003A38DB"/>
    <w:rsid w:val="003A41D0"/>
    <w:rsid w:val="003A43E5"/>
    <w:rsid w:val="003A551B"/>
    <w:rsid w:val="003A5528"/>
    <w:rsid w:val="003A65E9"/>
    <w:rsid w:val="003A68DF"/>
    <w:rsid w:val="003A7465"/>
    <w:rsid w:val="003B0045"/>
    <w:rsid w:val="003B1B68"/>
    <w:rsid w:val="003B304C"/>
    <w:rsid w:val="003B3F23"/>
    <w:rsid w:val="003B43B6"/>
    <w:rsid w:val="003B474B"/>
    <w:rsid w:val="003B4FC7"/>
    <w:rsid w:val="003B51D2"/>
    <w:rsid w:val="003B5628"/>
    <w:rsid w:val="003B582E"/>
    <w:rsid w:val="003B5D88"/>
    <w:rsid w:val="003B6904"/>
    <w:rsid w:val="003B7067"/>
    <w:rsid w:val="003B782A"/>
    <w:rsid w:val="003C069F"/>
    <w:rsid w:val="003C10DF"/>
    <w:rsid w:val="003C16B3"/>
    <w:rsid w:val="003C1906"/>
    <w:rsid w:val="003C3011"/>
    <w:rsid w:val="003C38D9"/>
    <w:rsid w:val="003C3E3B"/>
    <w:rsid w:val="003C4372"/>
    <w:rsid w:val="003C4AA8"/>
    <w:rsid w:val="003C4AE6"/>
    <w:rsid w:val="003C4DD9"/>
    <w:rsid w:val="003C4DFD"/>
    <w:rsid w:val="003C52F0"/>
    <w:rsid w:val="003C5878"/>
    <w:rsid w:val="003C5A31"/>
    <w:rsid w:val="003C5FC8"/>
    <w:rsid w:val="003C6430"/>
    <w:rsid w:val="003C7342"/>
    <w:rsid w:val="003C7841"/>
    <w:rsid w:val="003C7A27"/>
    <w:rsid w:val="003C7B2B"/>
    <w:rsid w:val="003C7F29"/>
    <w:rsid w:val="003D081B"/>
    <w:rsid w:val="003D13E5"/>
    <w:rsid w:val="003D221E"/>
    <w:rsid w:val="003D2D44"/>
    <w:rsid w:val="003D2F24"/>
    <w:rsid w:val="003D36DB"/>
    <w:rsid w:val="003D4434"/>
    <w:rsid w:val="003D473A"/>
    <w:rsid w:val="003D5C5D"/>
    <w:rsid w:val="003D6659"/>
    <w:rsid w:val="003D6C31"/>
    <w:rsid w:val="003D7723"/>
    <w:rsid w:val="003E0883"/>
    <w:rsid w:val="003E08C0"/>
    <w:rsid w:val="003E0A1E"/>
    <w:rsid w:val="003E19C6"/>
    <w:rsid w:val="003E1B24"/>
    <w:rsid w:val="003E1F4F"/>
    <w:rsid w:val="003E2852"/>
    <w:rsid w:val="003E304B"/>
    <w:rsid w:val="003E3318"/>
    <w:rsid w:val="003E343C"/>
    <w:rsid w:val="003E550A"/>
    <w:rsid w:val="003E5A1D"/>
    <w:rsid w:val="003E6964"/>
    <w:rsid w:val="003E778F"/>
    <w:rsid w:val="003E7EB2"/>
    <w:rsid w:val="003F0D13"/>
    <w:rsid w:val="003F0EA9"/>
    <w:rsid w:val="003F14DD"/>
    <w:rsid w:val="003F16D0"/>
    <w:rsid w:val="003F1705"/>
    <w:rsid w:val="003F1C29"/>
    <w:rsid w:val="003F2DA7"/>
    <w:rsid w:val="003F31F0"/>
    <w:rsid w:val="003F322B"/>
    <w:rsid w:val="003F32AE"/>
    <w:rsid w:val="003F3D81"/>
    <w:rsid w:val="003F424E"/>
    <w:rsid w:val="003F4290"/>
    <w:rsid w:val="003F5435"/>
    <w:rsid w:val="003F5D5E"/>
    <w:rsid w:val="003F6010"/>
    <w:rsid w:val="003F63BF"/>
    <w:rsid w:val="003F676B"/>
    <w:rsid w:val="003F709C"/>
    <w:rsid w:val="003F7510"/>
    <w:rsid w:val="003F77A4"/>
    <w:rsid w:val="003F7A91"/>
    <w:rsid w:val="004000C2"/>
    <w:rsid w:val="0040090E"/>
    <w:rsid w:val="00400C71"/>
    <w:rsid w:val="00400E11"/>
    <w:rsid w:val="00400F06"/>
    <w:rsid w:val="004019E8"/>
    <w:rsid w:val="0040300A"/>
    <w:rsid w:val="004031A0"/>
    <w:rsid w:val="00403715"/>
    <w:rsid w:val="004042EF"/>
    <w:rsid w:val="0040604E"/>
    <w:rsid w:val="00406232"/>
    <w:rsid w:val="00407B89"/>
    <w:rsid w:val="00407CF8"/>
    <w:rsid w:val="00410B29"/>
    <w:rsid w:val="0041119F"/>
    <w:rsid w:val="00411347"/>
    <w:rsid w:val="004116B9"/>
    <w:rsid w:val="00411914"/>
    <w:rsid w:val="00411DFA"/>
    <w:rsid w:val="00412223"/>
    <w:rsid w:val="00412744"/>
    <w:rsid w:val="00412AFA"/>
    <w:rsid w:val="00414213"/>
    <w:rsid w:val="00414E5B"/>
    <w:rsid w:val="00415770"/>
    <w:rsid w:val="00416EBE"/>
    <w:rsid w:val="004179BA"/>
    <w:rsid w:val="0042078D"/>
    <w:rsid w:val="00421176"/>
    <w:rsid w:val="00422213"/>
    <w:rsid w:val="00422422"/>
    <w:rsid w:val="00422C6A"/>
    <w:rsid w:val="004239E0"/>
    <w:rsid w:val="004244DC"/>
    <w:rsid w:val="0042494E"/>
    <w:rsid w:val="00424C56"/>
    <w:rsid w:val="00424D29"/>
    <w:rsid w:val="00424F07"/>
    <w:rsid w:val="0042529E"/>
    <w:rsid w:val="00426344"/>
    <w:rsid w:val="004267E2"/>
    <w:rsid w:val="00427445"/>
    <w:rsid w:val="00427787"/>
    <w:rsid w:val="004278A6"/>
    <w:rsid w:val="004304AA"/>
    <w:rsid w:val="004304F6"/>
    <w:rsid w:val="00430853"/>
    <w:rsid w:val="00432B67"/>
    <w:rsid w:val="00433552"/>
    <w:rsid w:val="004336CC"/>
    <w:rsid w:val="004336EC"/>
    <w:rsid w:val="00433939"/>
    <w:rsid w:val="00433AC3"/>
    <w:rsid w:val="00434423"/>
    <w:rsid w:val="00434C4E"/>
    <w:rsid w:val="00434F8E"/>
    <w:rsid w:val="00435AD8"/>
    <w:rsid w:val="00435B3D"/>
    <w:rsid w:val="004366EA"/>
    <w:rsid w:val="004369FD"/>
    <w:rsid w:val="0043771A"/>
    <w:rsid w:val="00437867"/>
    <w:rsid w:val="004379B3"/>
    <w:rsid w:val="004379F9"/>
    <w:rsid w:val="004408C1"/>
    <w:rsid w:val="00440CED"/>
    <w:rsid w:val="004415C5"/>
    <w:rsid w:val="00441D9D"/>
    <w:rsid w:val="00441FD7"/>
    <w:rsid w:val="00442380"/>
    <w:rsid w:val="00442AFC"/>
    <w:rsid w:val="0044319F"/>
    <w:rsid w:val="004435E9"/>
    <w:rsid w:val="004439AF"/>
    <w:rsid w:val="00444633"/>
    <w:rsid w:val="00444BA5"/>
    <w:rsid w:val="00445DFC"/>
    <w:rsid w:val="004463F4"/>
    <w:rsid w:val="00446B82"/>
    <w:rsid w:val="00447A0E"/>
    <w:rsid w:val="004524ED"/>
    <w:rsid w:val="00453879"/>
    <w:rsid w:val="00453D96"/>
    <w:rsid w:val="004540D6"/>
    <w:rsid w:val="0045475A"/>
    <w:rsid w:val="004559A3"/>
    <w:rsid w:val="00455B81"/>
    <w:rsid w:val="0045688E"/>
    <w:rsid w:val="00456D44"/>
    <w:rsid w:val="00457BFC"/>
    <w:rsid w:val="00457C2F"/>
    <w:rsid w:val="004605C7"/>
    <w:rsid w:val="00461A6B"/>
    <w:rsid w:val="00462DE9"/>
    <w:rsid w:val="00463C46"/>
    <w:rsid w:val="00464369"/>
    <w:rsid w:val="00465168"/>
    <w:rsid w:val="004653BA"/>
    <w:rsid w:val="00465682"/>
    <w:rsid w:val="004656C0"/>
    <w:rsid w:val="004658A8"/>
    <w:rsid w:val="00465B35"/>
    <w:rsid w:val="00465F8E"/>
    <w:rsid w:val="00465FA3"/>
    <w:rsid w:val="00466469"/>
    <w:rsid w:val="004665CE"/>
    <w:rsid w:val="004668A8"/>
    <w:rsid w:val="004673EF"/>
    <w:rsid w:val="00467DA5"/>
    <w:rsid w:val="00470831"/>
    <w:rsid w:val="00470B9F"/>
    <w:rsid w:val="004714AF"/>
    <w:rsid w:val="00471C97"/>
    <w:rsid w:val="00472411"/>
    <w:rsid w:val="00472B80"/>
    <w:rsid w:val="00472D1D"/>
    <w:rsid w:val="0047336D"/>
    <w:rsid w:val="00473899"/>
    <w:rsid w:val="00473E10"/>
    <w:rsid w:val="00474044"/>
    <w:rsid w:val="00474092"/>
    <w:rsid w:val="004748C9"/>
    <w:rsid w:val="004750F6"/>
    <w:rsid w:val="0047519E"/>
    <w:rsid w:val="00475275"/>
    <w:rsid w:val="0047545B"/>
    <w:rsid w:val="00475C92"/>
    <w:rsid w:val="0047667B"/>
    <w:rsid w:val="00476AF8"/>
    <w:rsid w:val="00477540"/>
    <w:rsid w:val="00477E4A"/>
    <w:rsid w:val="00477F9C"/>
    <w:rsid w:val="00477FE8"/>
    <w:rsid w:val="004805E7"/>
    <w:rsid w:val="004809FB"/>
    <w:rsid w:val="00480EF2"/>
    <w:rsid w:val="004810DA"/>
    <w:rsid w:val="0048182C"/>
    <w:rsid w:val="004819DA"/>
    <w:rsid w:val="00481E73"/>
    <w:rsid w:val="00481EC7"/>
    <w:rsid w:val="00483673"/>
    <w:rsid w:val="0048434A"/>
    <w:rsid w:val="00484A27"/>
    <w:rsid w:val="00484BFF"/>
    <w:rsid w:val="00484CC5"/>
    <w:rsid w:val="00484E53"/>
    <w:rsid w:val="00485370"/>
    <w:rsid w:val="00485B03"/>
    <w:rsid w:val="0048636E"/>
    <w:rsid w:val="00486AF6"/>
    <w:rsid w:val="00486CFB"/>
    <w:rsid w:val="00487F5E"/>
    <w:rsid w:val="00491261"/>
    <w:rsid w:val="00491541"/>
    <w:rsid w:val="0049155A"/>
    <w:rsid w:val="00492058"/>
    <w:rsid w:val="004924B4"/>
    <w:rsid w:val="004928E6"/>
    <w:rsid w:val="00492C6E"/>
    <w:rsid w:val="004936D7"/>
    <w:rsid w:val="00493889"/>
    <w:rsid w:val="00493975"/>
    <w:rsid w:val="00495072"/>
    <w:rsid w:val="00495079"/>
    <w:rsid w:val="00495646"/>
    <w:rsid w:val="004956F6"/>
    <w:rsid w:val="00495948"/>
    <w:rsid w:val="004962F4"/>
    <w:rsid w:val="004962FC"/>
    <w:rsid w:val="00496601"/>
    <w:rsid w:val="00497620"/>
    <w:rsid w:val="00497E91"/>
    <w:rsid w:val="004A02E7"/>
    <w:rsid w:val="004A06DD"/>
    <w:rsid w:val="004A1372"/>
    <w:rsid w:val="004A17E2"/>
    <w:rsid w:val="004A19FF"/>
    <w:rsid w:val="004A1B04"/>
    <w:rsid w:val="004A1C48"/>
    <w:rsid w:val="004A1E61"/>
    <w:rsid w:val="004A213D"/>
    <w:rsid w:val="004A3692"/>
    <w:rsid w:val="004A488C"/>
    <w:rsid w:val="004A4B3F"/>
    <w:rsid w:val="004A4E5C"/>
    <w:rsid w:val="004A53CC"/>
    <w:rsid w:val="004A5C8C"/>
    <w:rsid w:val="004A5E25"/>
    <w:rsid w:val="004A620C"/>
    <w:rsid w:val="004A6FF8"/>
    <w:rsid w:val="004B16D9"/>
    <w:rsid w:val="004B23FC"/>
    <w:rsid w:val="004B28E5"/>
    <w:rsid w:val="004B2D2E"/>
    <w:rsid w:val="004B355E"/>
    <w:rsid w:val="004B3AFA"/>
    <w:rsid w:val="004B4237"/>
    <w:rsid w:val="004B4DA7"/>
    <w:rsid w:val="004B6810"/>
    <w:rsid w:val="004B6863"/>
    <w:rsid w:val="004B6DEB"/>
    <w:rsid w:val="004B734D"/>
    <w:rsid w:val="004C086B"/>
    <w:rsid w:val="004C0BF5"/>
    <w:rsid w:val="004C0E79"/>
    <w:rsid w:val="004C1F14"/>
    <w:rsid w:val="004C22E9"/>
    <w:rsid w:val="004C2C9E"/>
    <w:rsid w:val="004C3AAE"/>
    <w:rsid w:val="004C4B1F"/>
    <w:rsid w:val="004C50CB"/>
    <w:rsid w:val="004C669E"/>
    <w:rsid w:val="004C67E8"/>
    <w:rsid w:val="004C6A84"/>
    <w:rsid w:val="004C724F"/>
    <w:rsid w:val="004C754D"/>
    <w:rsid w:val="004D04AB"/>
    <w:rsid w:val="004D22D0"/>
    <w:rsid w:val="004D2900"/>
    <w:rsid w:val="004D2C4F"/>
    <w:rsid w:val="004D31DF"/>
    <w:rsid w:val="004D3281"/>
    <w:rsid w:val="004D40EE"/>
    <w:rsid w:val="004D424F"/>
    <w:rsid w:val="004D445A"/>
    <w:rsid w:val="004D4A16"/>
    <w:rsid w:val="004D4AD9"/>
    <w:rsid w:val="004D4EC5"/>
    <w:rsid w:val="004D50EF"/>
    <w:rsid w:val="004D5607"/>
    <w:rsid w:val="004D5EA0"/>
    <w:rsid w:val="004D6134"/>
    <w:rsid w:val="004D7DC5"/>
    <w:rsid w:val="004E0167"/>
    <w:rsid w:val="004E0DFC"/>
    <w:rsid w:val="004E15B3"/>
    <w:rsid w:val="004E194D"/>
    <w:rsid w:val="004E2306"/>
    <w:rsid w:val="004E39C9"/>
    <w:rsid w:val="004E40E4"/>
    <w:rsid w:val="004E4462"/>
    <w:rsid w:val="004E53AB"/>
    <w:rsid w:val="004E5644"/>
    <w:rsid w:val="004E569D"/>
    <w:rsid w:val="004E705F"/>
    <w:rsid w:val="004E7BA2"/>
    <w:rsid w:val="004F0000"/>
    <w:rsid w:val="004F17A0"/>
    <w:rsid w:val="004F1804"/>
    <w:rsid w:val="004F1934"/>
    <w:rsid w:val="004F1BD2"/>
    <w:rsid w:val="004F3403"/>
    <w:rsid w:val="004F3F2A"/>
    <w:rsid w:val="004F44B8"/>
    <w:rsid w:val="004F469D"/>
    <w:rsid w:val="004F5197"/>
    <w:rsid w:val="004F594F"/>
    <w:rsid w:val="004F5CBC"/>
    <w:rsid w:val="004F6252"/>
    <w:rsid w:val="004F777A"/>
    <w:rsid w:val="004F7C3C"/>
    <w:rsid w:val="004F7CA9"/>
    <w:rsid w:val="004F7E64"/>
    <w:rsid w:val="004F7FED"/>
    <w:rsid w:val="00500547"/>
    <w:rsid w:val="005011D1"/>
    <w:rsid w:val="0050189D"/>
    <w:rsid w:val="00501C84"/>
    <w:rsid w:val="00501D47"/>
    <w:rsid w:val="00501E40"/>
    <w:rsid w:val="00501F94"/>
    <w:rsid w:val="00502CC1"/>
    <w:rsid w:val="00502F11"/>
    <w:rsid w:val="00503E68"/>
    <w:rsid w:val="00505341"/>
    <w:rsid w:val="00505864"/>
    <w:rsid w:val="00505F7A"/>
    <w:rsid w:val="00507EAB"/>
    <w:rsid w:val="00510114"/>
    <w:rsid w:val="005108A5"/>
    <w:rsid w:val="00510EA0"/>
    <w:rsid w:val="00511BB1"/>
    <w:rsid w:val="0051233D"/>
    <w:rsid w:val="005136A0"/>
    <w:rsid w:val="00513943"/>
    <w:rsid w:val="0051465A"/>
    <w:rsid w:val="00514844"/>
    <w:rsid w:val="00515278"/>
    <w:rsid w:val="0051632B"/>
    <w:rsid w:val="005166EE"/>
    <w:rsid w:val="005177AD"/>
    <w:rsid w:val="00517ECD"/>
    <w:rsid w:val="00520088"/>
    <w:rsid w:val="00520524"/>
    <w:rsid w:val="00520BD8"/>
    <w:rsid w:val="005216E9"/>
    <w:rsid w:val="00521F99"/>
    <w:rsid w:val="005222A0"/>
    <w:rsid w:val="00522A49"/>
    <w:rsid w:val="00522EEC"/>
    <w:rsid w:val="0052384B"/>
    <w:rsid w:val="005239E9"/>
    <w:rsid w:val="00523D6C"/>
    <w:rsid w:val="00523F91"/>
    <w:rsid w:val="00524261"/>
    <w:rsid w:val="00524683"/>
    <w:rsid w:val="00524E97"/>
    <w:rsid w:val="0052565A"/>
    <w:rsid w:val="00526DB4"/>
    <w:rsid w:val="005273C7"/>
    <w:rsid w:val="00530E31"/>
    <w:rsid w:val="00530F52"/>
    <w:rsid w:val="00531931"/>
    <w:rsid w:val="00532416"/>
    <w:rsid w:val="00532661"/>
    <w:rsid w:val="005330DF"/>
    <w:rsid w:val="0053336D"/>
    <w:rsid w:val="005333BE"/>
    <w:rsid w:val="0053375A"/>
    <w:rsid w:val="00533EAD"/>
    <w:rsid w:val="00534531"/>
    <w:rsid w:val="00534B83"/>
    <w:rsid w:val="00534BAF"/>
    <w:rsid w:val="00535C64"/>
    <w:rsid w:val="00536027"/>
    <w:rsid w:val="0053698C"/>
    <w:rsid w:val="00537E96"/>
    <w:rsid w:val="00540406"/>
    <w:rsid w:val="00540973"/>
    <w:rsid w:val="00541A71"/>
    <w:rsid w:val="00541AF5"/>
    <w:rsid w:val="00541F29"/>
    <w:rsid w:val="0054288C"/>
    <w:rsid w:val="005428C4"/>
    <w:rsid w:val="00542D91"/>
    <w:rsid w:val="00543A53"/>
    <w:rsid w:val="0054400D"/>
    <w:rsid w:val="00544024"/>
    <w:rsid w:val="0054492D"/>
    <w:rsid w:val="00544EB0"/>
    <w:rsid w:val="0054509A"/>
    <w:rsid w:val="005450C1"/>
    <w:rsid w:val="0054515D"/>
    <w:rsid w:val="0054545A"/>
    <w:rsid w:val="0054698C"/>
    <w:rsid w:val="00546B12"/>
    <w:rsid w:val="00550F7B"/>
    <w:rsid w:val="00551937"/>
    <w:rsid w:val="0055197D"/>
    <w:rsid w:val="00552838"/>
    <w:rsid w:val="00552A29"/>
    <w:rsid w:val="00552ADE"/>
    <w:rsid w:val="00553FA6"/>
    <w:rsid w:val="00554A23"/>
    <w:rsid w:val="0055542F"/>
    <w:rsid w:val="005558A7"/>
    <w:rsid w:val="00555DC7"/>
    <w:rsid w:val="005567AB"/>
    <w:rsid w:val="00556B09"/>
    <w:rsid w:val="00556CAA"/>
    <w:rsid w:val="00557341"/>
    <w:rsid w:val="00557C19"/>
    <w:rsid w:val="00557CA9"/>
    <w:rsid w:val="00557CC5"/>
    <w:rsid w:val="0056024D"/>
    <w:rsid w:val="00560602"/>
    <w:rsid w:val="00560C22"/>
    <w:rsid w:val="00560F15"/>
    <w:rsid w:val="005617B3"/>
    <w:rsid w:val="005619B9"/>
    <w:rsid w:val="00562196"/>
    <w:rsid w:val="005621F2"/>
    <w:rsid w:val="00562679"/>
    <w:rsid w:val="0056273F"/>
    <w:rsid w:val="00562F68"/>
    <w:rsid w:val="005631EB"/>
    <w:rsid w:val="005636B0"/>
    <w:rsid w:val="00563743"/>
    <w:rsid w:val="00563B13"/>
    <w:rsid w:val="00563C56"/>
    <w:rsid w:val="005646F9"/>
    <w:rsid w:val="005647AD"/>
    <w:rsid w:val="005656BF"/>
    <w:rsid w:val="0056622B"/>
    <w:rsid w:val="0056765D"/>
    <w:rsid w:val="00567A48"/>
    <w:rsid w:val="00567DCC"/>
    <w:rsid w:val="00570209"/>
    <w:rsid w:val="00570811"/>
    <w:rsid w:val="005710D0"/>
    <w:rsid w:val="00571AD0"/>
    <w:rsid w:val="00572421"/>
    <w:rsid w:val="00572A36"/>
    <w:rsid w:val="00572B93"/>
    <w:rsid w:val="0057302E"/>
    <w:rsid w:val="00573B03"/>
    <w:rsid w:val="00573F5C"/>
    <w:rsid w:val="005744BC"/>
    <w:rsid w:val="0057457D"/>
    <w:rsid w:val="005745C2"/>
    <w:rsid w:val="005746D6"/>
    <w:rsid w:val="005747A1"/>
    <w:rsid w:val="00574C49"/>
    <w:rsid w:val="00575468"/>
    <w:rsid w:val="0057595F"/>
    <w:rsid w:val="00575F2E"/>
    <w:rsid w:val="005760B4"/>
    <w:rsid w:val="00576E87"/>
    <w:rsid w:val="00576EAF"/>
    <w:rsid w:val="005776DB"/>
    <w:rsid w:val="005804F2"/>
    <w:rsid w:val="0058086A"/>
    <w:rsid w:val="005810ED"/>
    <w:rsid w:val="0058137A"/>
    <w:rsid w:val="0058177C"/>
    <w:rsid w:val="0058346C"/>
    <w:rsid w:val="0058356E"/>
    <w:rsid w:val="005837B6"/>
    <w:rsid w:val="005838DA"/>
    <w:rsid w:val="0058445A"/>
    <w:rsid w:val="0058517F"/>
    <w:rsid w:val="005864AC"/>
    <w:rsid w:val="005871B3"/>
    <w:rsid w:val="00590649"/>
    <w:rsid w:val="00591F8E"/>
    <w:rsid w:val="0059238A"/>
    <w:rsid w:val="00593B29"/>
    <w:rsid w:val="00593D46"/>
    <w:rsid w:val="005949DD"/>
    <w:rsid w:val="005962BD"/>
    <w:rsid w:val="005967C4"/>
    <w:rsid w:val="00596A69"/>
    <w:rsid w:val="0059713C"/>
    <w:rsid w:val="0059744B"/>
    <w:rsid w:val="005A00F5"/>
    <w:rsid w:val="005A06BC"/>
    <w:rsid w:val="005A094A"/>
    <w:rsid w:val="005A11DF"/>
    <w:rsid w:val="005A19A9"/>
    <w:rsid w:val="005A258B"/>
    <w:rsid w:val="005A32FD"/>
    <w:rsid w:val="005A335C"/>
    <w:rsid w:val="005A45BB"/>
    <w:rsid w:val="005A5718"/>
    <w:rsid w:val="005B0C98"/>
    <w:rsid w:val="005B14F5"/>
    <w:rsid w:val="005B16AB"/>
    <w:rsid w:val="005B1992"/>
    <w:rsid w:val="005B1B60"/>
    <w:rsid w:val="005B3083"/>
    <w:rsid w:val="005B384B"/>
    <w:rsid w:val="005B4B93"/>
    <w:rsid w:val="005B4EE0"/>
    <w:rsid w:val="005B5056"/>
    <w:rsid w:val="005B51B4"/>
    <w:rsid w:val="005B5553"/>
    <w:rsid w:val="005B5F69"/>
    <w:rsid w:val="005B73EE"/>
    <w:rsid w:val="005B742D"/>
    <w:rsid w:val="005B74BB"/>
    <w:rsid w:val="005B7654"/>
    <w:rsid w:val="005B77B4"/>
    <w:rsid w:val="005B7F1F"/>
    <w:rsid w:val="005C08E9"/>
    <w:rsid w:val="005C19B5"/>
    <w:rsid w:val="005C1B3B"/>
    <w:rsid w:val="005C1B70"/>
    <w:rsid w:val="005C20CE"/>
    <w:rsid w:val="005C2639"/>
    <w:rsid w:val="005C2FE9"/>
    <w:rsid w:val="005C3237"/>
    <w:rsid w:val="005C36CC"/>
    <w:rsid w:val="005C3806"/>
    <w:rsid w:val="005C3C85"/>
    <w:rsid w:val="005C49AD"/>
    <w:rsid w:val="005C4AAF"/>
    <w:rsid w:val="005C4B31"/>
    <w:rsid w:val="005C502C"/>
    <w:rsid w:val="005C518C"/>
    <w:rsid w:val="005C5466"/>
    <w:rsid w:val="005C5B7F"/>
    <w:rsid w:val="005C6A88"/>
    <w:rsid w:val="005C71CB"/>
    <w:rsid w:val="005C7449"/>
    <w:rsid w:val="005D028F"/>
    <w:rsid w:val="005D1401"/>
    <w:rsid w:val="005D1A15"/>
    <w:rsid w:val="005D1D07"/>
    <w:rsid w:val="005D1E58"/>
    <w:rsid w:val="005D37E8"/>
    <w:rsid w:val="005D4550"/>
    <w:rsid w:val="005D4560"/>
    <w:rsid w:val="005D46C1"/>
    <w:rsid w:val="005D4DD3"/>
    <w:rsid w:val="005D4E46"/>
    <w:rsid w:val="005D4EA0"/>
    <w:rsid w:val="005D4EAB"/>
    <w:rsid w:val="005D660E"/>
    <w:rsid w:val="005D67C5"/>
    <w:rsid w:val="005D7342"/>
    <w:rsid w:val="005E0835"/>
    <w:rsid w:val="005E172E"/>
    <w:rsid w:val="005E224A"/>
    <w:rsid w:val="005E237A"/>
    <w:rsid w:val="005E2463"/>
    <w:rsid w:val="005E24BE"/>
    <w:rsid w:val="005E265F"/>
    <w:rsid w:val="005E33F2"/>
    <w:rsid w:val="005E3477"/>
    <w:rsid w:val="005E3EF2"/>
    <w:rsid w:val="005E41BE"/>
    <w:rsid w:val="005E4492"/>
    <w:rsid w:val="005E4CF3"/>
    <w:rsid w:val="005E4FCE"/>
    <w:rsid w:val="005E6105"/>
    <w:rsid w:val="005E70B5"/>
    <w:rsid w:val="005E745B"/>
    <w:rsid w:val="005F0183"/>
    <w:rsid w:val="005F04F4"/>
    <w:rsid w:val="005F0752"/>
    <w:rsid w:val="005F0E5B"/>
    <w:rsid w:val="005F0F90"/>
    <w:rsid w:val="005F10FD"/>
    <w:rsid w:val="005F2758"/>
    <w:rsid w:val="005F3FDD"/>
    <w:rsid w:val="005F4335"/>
    <w:rsid w:val="005F4DCE"/>
    <w:rsid w:val="005F52A5"/>
    <w:rsid w:val="005F53EC"/>
    <w:rsid w:val="005F62CD"/>
    <w:rsid w:val="005F6A48"/>
    <w:rsid w:val="005F6AFE"/>
    <w:rsid w:val="005F6BE4"/>
    <w:rsid w:val="005F73E7"/>
    <w:rsid w:val="005F7E7B"/>
    <w:rsid w:val="005F7F20"/>
    <w:rsid w:val="006000DF"/>
    <w:rsid w:val="00600C3C"/>
    <w:rsid w:val="00604943"/>
    <w:rsid w:val="00604BE2"/>
    <w:rsid w:val="00604F78"/>
    <w:rsid w:val="00605375"/>
    <w:rsid w:val="00605C9B"/>
    <w:rsid w:val="00605FFA"/>
    <w:rsid w:val="0060667C"/>
    <w:rsid w:val="0060738F"/>
    <w:rsid w:val="00607502"/>
    <w:rsid w:val="00611072"/>
    <w:rsid w:val="006111AB"/>
    <w:rsid w:val="0061156C"/>
    <w:rsid w:val="00611D94"/>
    <w:rsid w:val="00611EB6"/>
    <w:rsid w:val="00612356"/>
    <w:rsid w:val="006139FD"/>
    <w:rsid w:val="00613F6F"/>
    <w:rsid w:val="006145F8"/>
    <w:rsid w:val="00615530"/>
    <w:rsid w:val="00615783"/>
    <w:rsid w:val="00615AB2"/>
    <w:rsid w:val="00615BB8"/>
    <w:rsid w:val="00615DAC"/>
    <w:rsid w:val="00617120"/>
    <w:rsid w:val="0061748F"/>
    <w:rsid w:val="006177F4"/>
    <w:rsid w:val="0061799C"/>
    <w:rsid w:val="006179BD"/>
    <w:rsid w:val="00617A57"/>
    <w:rsid w:val="00617F8B"/>
    <w:rsid w:val="006200A6"/>
    <w:rsid w:val="006219C1"/>
    <w:rsid w:val="006221D6"/>
    <w:rsid w:val="006228B4"/>
    <w:rsid w:val="00622B2C"/>
    <w:rsid w:val="00622FCF"/>
    <w:rsid w:val="006235D7"/>
    <w:rsid w:val="00623A8B"/>
    <w:rsid w:val="00624C04"/>
    <w:rsid w:val="00624F0F"/>
    <w:rsid w:val="00625806"/>
    <w:rsid w:val="00625A4A"/>
    <w:rsid w:val="00625ADD"/>
    <w:rsid w:val="00626D81"/>
    <w:rsid w:val="00626E96"/>
    <w:rsid w:val="0062738A"/>
    <w:rsid w:val="00631CEA"/>
    <w:rsid w:val="00631F82"/>
    <w:rsid w:val="00632206"/>
    <w:rsid w:val="00632847"/>
    <w:rsid w:val="006331D4"/>
    <w:rsid w:val="00633A77"/>
    <w:rsid w:val="00633AAA"/>
    <w:rsid w:val="006340BD"/>
    <w:rsid w:val="006341A4"/>
    <w:rsid w:val="006342FF"/>
    <w:rsid w:val="0063472F"/>
    <w:rsid w:val="0063501F"/>
    <w:rsid w:val="00635AF8"/>
    <w:rsid w:val="006376F5"/>
    <w:rsid w:val="00637A4E"/>
    <w:rsid w:val="0064019C"/>
    <w:rsid w:val="00640359"/>
    <w:rsid w:val="0064041B"/>
    <w:rsid w:val="0064073D"/>
    <w:rsid w:val="00641837"/>
    <w:rsid w:val="00641BDF"/>
    <w:rsid w:val="00641DFF"/>
    <w:rsid w:val="006425DB"/>
    <w:rsid w:val="006434E7"/>
    <w:rsid w:val="0064386F"/>
    <w:rsid w:val="00644147"/>
    <w:rsid w:val="006445EE"/>
    <w:rsid w:val="00644C40"/>
    <w:rsid w:val="00646380"/>
    <w:rsid w:val="00646818"/>
    <w:rsid w:val="00646D90"/>
    <w:rsid w:val="006479ED"/>
    <w:rsid w:val="006479F9"/>
    <w:rsid w:val="006506F8"/>
    <w:rsid w:val="00650B11"/>
    <w:rsid w:val="00650D83"/>
    <w:rsid w:val="00651125"/>
    <w:rsid w:val="00651569"/>
    <w:rsid w:val="00651621"/>
    <w:rsid w:val="0065163B"/>
    <w:rsid w:val="00651B77"/>
    <w:rsid w:val="006527F5"/>
    <w:rsid w:val="006529E2"/>
    <w:rsid w:val="00652A27"/>
    <w:rsid w:val="00653CA8"/>
    <w:rsid w:val="00654FFA"/>
    <w:rsid w:val="0065520B"/>
    <w:rsid w:val="00655777"/>
    <w:rsid w:val="006562A3"/>
    <w:rsid w:val="0065646D"/>
    <w:rsid w:val="0065649C"/>
    <w:rsid w:val="00656C42"/>
    <w:rsid w:val="00656CFD"/>
    <w:rsid w:val="00656FAB"/>
    <w:rsid w:val="006574A0"/>
    <w:rsid w:val="00657598"/>
    <w:rsid w:val="00657784"/>
    <w:rsid w:val="00660105"/>
    <w:rsid w:val="0066029A"/>
    <w:rsid w:val="00660962"/>
    <w:rsid w:val="00660DF9"/>
    <w:rsid w:val="00661EB2"/>
    <w:rsid w:val="0066218A"/>
    <w:rsid w:val="006622EA"/>
    <w:rsid w:val="006626C3"/>
    <w:rsid w:val="006637B4"/>
    <w:rsid w:val="00663971"/>
    <w:rsid w:val="00663B76"/>
    <w:rsid w:val="00663F4F"/>
    <w:rsid w:val="006641A2"/>
    <w:rsid w:val="00664B26"/>
    <w:rsid w:val="006650DF"/>
    <w:rsid w:val="006651E4"/>
    <w:rsid w:val="0066585F"/>
    <w:rsid w:val="00665A27"/>
    <w:rsid w:val="00665F1F"/>
    <w:rsid w:val="00666090"/>
    <w:rsid w:val="0066650D"/>
    <w:rsid w:val="006674F7"/>
    <w:rsid w:val="00667B1F"/>
    <w:rsid w:val="00667B96"/>
    <w:rsid w:val="00670432"/>
    <w:rsid w:val="00670912"/>
    <w:rsid w:val="00670DCB"/>
    <w:rsid w:val="006712CD"/>
    <w:rsid w:val="006717C7"/>
    <w:rsid w:val="00672391"/>
    <w:rsid w:val="006726CA"/>
    <w:rsid w:val="00673F6F"/>
    <w:rsid w:val="00674CDA"/>
    <w:rsid w:val="0067531A"/>
    <w:rsid w:val="006755E3"/>
    <w:rsid w:val="00675EDF"/>
    <w:rsid w:val="00676E9D"/>
    <w:rsid w:val="006803B4"/>
    <w:rsid w:val="00680575"/>
    <w:rsid w:val="006809B4"/>
    <w:rsid w:val="00681914"/>
    <w:rsid w:val="006829F6"/>
    <w:rsid w:val="00682D6C"/>
    <w:rsid w:val="00682D8E"/>
    <w:rsid w:val="006837D6"/>
    <w:rsid w:val="00683A22"/>
    <w:rsid w:val="00685C02"/>
    <w:rsid w:val="00686C79"/>
    <w:rsid w:val="00687614"/>
    <w:rsid w:val="00687A51"/>
    <w:rsid w:val="00690076"/>
    <w:rsid w:val="00690DBA"/>
    <w:rsid w:val="00690EA3"/>
    <w:rsid w:val="00691628"/>
    <w:rsid w:val="00692E7C"/>
    <w:rsid w:val="0069350F"/>
    <w:rsid w:val="00694552"/>
    <w:rsid w:val="0069498C"/>
    <w:rsid w:val="00695EB9"/>
    <w:rsid w:val="00696211"/>
    <w:rsid w:val="00696486"/>
    <w:rsid w:val="00696E97"/>
    <w:rsid w:val="00697384"/>
    <w:rsid w:val="006979DB"/>
    <w:rsid w:val="00697EBB"/>
    <w:rsid w:val="006A0292"/>
    <w:rsid w:val="006A097C"/>
    <w:rsid w:val="006A1F4D"/>
    <w:rsid w:val="006A21B1"/>
    <w:rsid w:val="006A2684"/>
    <w:rsid w:val="006A2799"/>
    <w:rsid w:val="006A283F"/>
    <w:rsid w:val="006A310B"/>
    <w:rsid w:val="006A3724"/>
    <w:rsid w:val="006A3EBA"/>
    <w:rsid w:val="006A4225"/>
    <w:rsid w:val="006A50F5"/>
    <w:rsid w:val="006A64D1"/>
    <w:rsid w:val="006A6688"/>
    <w:rsid w:val="006A67CA"/>
    <w:rsid w:val="006A6955"/>
    <w:rsid w:val="006A6985"/>
    <w:rsid w:val="006A7240"/>
    <w:rsid w:val="006A743A"/>
    <w:rsid w:val="006A7540"/>
    <w:rsid w:val="006A7747"/>
    <w:rsid w:val="006A7BDC"/>
    <w:rsid w:val="006B0EDC"/>
    <w:rsid w:val="006B1DFB"/>
    <w:rsid w:val="006B295A"/>
    <w:rsid w:val="006B3304"/>
    <w:rsid w:val="006B3815"/>
    <w:rsid w:val="006B3CA4"/>
    <w:rsid w:val="006B3E7F"/>
    <w:rsid w:val="006B4DBA"/>
    <w:rsid w:val="006B5E1A"/>
    <w:rsid w:val="006B6574"/>
    <w:rsid w:val="006B6BE5"/>
    <w:rsid w:val="006B6E96"/>
    <w:rsid w:val="006B72DC"/>
    <w:rsid w:val="006B787F"/>
    <w:rsid w:val="006B7F6A"/>
    <w:rsid w:val="006C00C1"/>
    <w:rsid w:val="006C03F0"/>
    <w:rsid w:val="006C1C76"/>
    <w:rsid w:val="006C1DA4"/>
    <w:rsid w:val="006C1F10"/>
    <w:rsid w:val="006C240A"/>
    <w:rsid w:val="006C275B"/>
    <w:rsid w:val="006C2E21"/>
    <w:rsid w:val="006C3399"/>
    <w:rsid w:val="006C3E6A"/>
    <w:rsid w:val="006C40A8"/>
    <w:rsid w:val="006C4691"/>
    <w:rsid w:val="006C46F3"/>
    <w:rsid w:val="006C47DE"/>
    <w:rsid w:val="006C4D92"/>
    <w:rsid w:val="006C60F3"/>
    <w:rsid w:val="006C6525"/>
    <w:rsid w:val="006C6569"/>
    <w:rsid w:val="006C698A"/>
    <w:rsid w:val="006C7B37"/>
    <w:rsid w:val="006D0D8F"/>
    <w:rsid w:val="006D0ED5"/>
    <w:rsid w:val="006D1221"/>
    <w:rsid w:val="006D1909"/>
    <w:rsid w:val="006D24BC"/>
    <w:rsid w:val="006D3277"/>
    <w:rsid w:val="006D3B47"/>
    <w:rsid w:val="006D44D8"/>
    <w:rsid w:val="006D48FF"/>
    <w:rsid w:val="006D4F5A"/>
    <w:rsid w:val="006D57A4"/>
    <w:rsid w:val="006D57C9"/>
    <w:rsid w:val="006D5C4B"/>
    <w:rsid w:val="006D6974"/>
    <w:rsid w:val="006D6DCC"/>
    <w:rsid w:val="006D7A1D"/>
    <w:rsid w:val="006E05B0"/>
    <w:rsid w:val="006E1683"/>
    <w:rsid w:val="006E19DB"/>
    <w:rsid w:val="006E1F43"/>
    <w:rsid w:val="006E2006"/>
    <w:rsid w:val="006E220B"/>
    <w:rsid w:val="006E2229"/>
    <w:rsid w:val="006E2577"/>
    <w:rsid w:val="006E4ACE"/>
    <w:rsid w:val="006E4BB4"/>
    <w:rsid w:val="006E4ED1"/>
    <w:rsid w:val="006E5199"/>
    <w:rsid w:val="006E598A"/>
    <w:rsid w:val="006E5C83"/>
    <w:rsid w:val="006E63E7"/>
    <w:rsid w:val="006E6D99"/>
    <w:rsid w:val="006E6EB8"/>
    <w:rsid w:val="006E6F25"/>
    <w:rsid w:val="006E6FFE"/>
    <w:rsid w:val="006E7532"/>
    <w:rsid w:val="006F0389"/>
    <w:rsid w:val="006F20DB"/>
    <w:rsid w:val="006F30F1"/>
    <w:rsid w:val="006F4001"/>
    <w:rsid w:val="006F5307"/>
    <w:rsid w:val="006F53BE"/>
    <w:rsid w:val="006F54A4"/>
    <w:rsid w:val="006F5928"/>
    <w:rsid w:val="006F6341"/>
    <w:rsid w:val="006F7598"/>
    <w:rsid w:val="006F7A91"/>
    <w:rsid w:val="00700430"/>
    <w:rsid w:val="007009A3"/>
    <w:rsid w:val="007011D2"/>
    <w:rsid w:val="0070156A"/>
    <w:rsid w:val="007028F3"/>
    <w:rsid w:val="00702DA4"/>
    <w:rsid w:val="00703A7C"/>
    <w:rsid w:val="00704506"/>
    <w:rsid w:val="00704714"/>
    <w:rsid w:val="007049DF"/>
    <w:rsid w:val="00704BDC"/>
    <w:rsid w:val="00704E75"/>
    <w:rsid w:val="00705016"/>
    <w:rsid w:val="00705153"/>
    <w:rsid w:val="007057FD"/>
    <w:rsid w:val="0070610F"/>
    <w:rsid w:val="00706DFB"/>
    <w:rsid w:val="007078FB"/>
    <w:rsid w:val="00710700"/>
    <w:rsid w:val="007108BF"/>
    <w:rsid w:val="0071098D"/>
    <w:rsid w:val="00710C91"/>
    <w:rsid w:val="00710CC3"/>
    <w:rsid w:val="0071285C"/>
    <w:rsid w:val="007142AC"/>
    <w:rsid w:val="007149FF"/>
    <w:rsid w:val="00715442"/>
    <w:rsid w:val="00715465"/>
    <w:rsid w:val="00716271"/>
    <w:rsid w:val="0071634E"/>
    <w:rsid w:val="0071678A"/>
    <w:rsid w:val="00716FF4"/>
    <w:rsid w:val="00720103"/>
    <w:rsid w:val="0072057E"/>
    <w:rsid w:val="00720638"/>
    <w:rsid w:val="00720945"/>
    <w:rsid w:val="0072163A"/>
    <w:rsid w:val="00721C33"/>
    <w:rsid w:val="00721EBB"/>
    <w:rsid w:val="007221C7"/>
    <w:rsid w:val="007228C3"/>
    <w:rsid w:val="00723658"/>
    <w:rsid w:val="007236FF"/>
    <w:rsid w:val="007238FC"/>
    <w:rsid w:val="00723C15"/>
    <w:rsid w:val="007249BD"/>
    <w:rsid w:val="007249C4"/>
    <w:rsid w:val="00724B89"/>
    <w:rsid w:val="00724C72"/>
    <w:rsid w:val="007251BF"/>
    <w:rsid w:val="007258C0"/>
    <w:rsid w:val="00725A69"/>
    <w:rsid w:val="00726322"/>
    <w:rsid w:val="007264E9"/>
    <w:rsid w:val="007269EA"/>
    <w:rsid w:val="00730F6D"/>
    <w:rsid w:val="007322B6"/>
    <w:rsid w:val="00732F96"/>
    <w:rsid w:val="007336AA"/>
    <w:rsid w:val="00733BEC"/>
    <w:rsid w:val="00734473"/>
    <w:rsid w:val="00734F00"/>
    <w:rsid w:val="00735032"/>
    <w:rsid w:val="00735AD4"/>
    <w:rsid w:val="00735BA1"/>
    <w:rsid w:val="00735CB5"/>
    <w:rsid w:val="007366F3"/>
    <w:rsid w:val="0074015C"/>
    <w:rsid w:val="00740B45"/>
    <w:rsid w:val="00740CD6"/>
    <w:rsid w:val="00741370"/>
    <w:rsid w:val="00741A15"/>
    <w:rsid w:val="00741F64"/>
    <w:rsid w:val="0074222C"/>
    <w:rsid w:val="0074244B"/>
    <w:rsid w:val="007429DD"/>
    <w:rsid w:val="00742B90"/>
    <w:rsid w:val="0074409A"/>
    <w:rsid w:val="00744975"/>
    <w:rsid w:val="00744A29"/>
    <w:rsid w:val="00744D17"/>
    <w:rsid w:val="007453BA"/>
    <w:rsid w:val="00745563"/>
    <w:rsid w:val="007462D7"/>
    <w:rsid w:val="007466E8"/>
    <w:rsid w:val="0074693B"/>
    <w:rsid w:val="00746B67"/>
    <w:rsid w:val="0074717A"/>
    <w:rsid w:val="00750182"/>
    <w:rsid w:val="00750E93"/>
    <w:rsid w:val="00751BBE"/>
    <w:rsid w:val="00751F02"/>
    <w:rsid w:val="007520AC"/>
    <w:rsid w:val="00752C2E"/>
    <w:rsid w:val="00753261"/>
    <w:rsid w:val="007532A7"/>
    <w:rsid w:val="007535EA"/>
    <w:rsid w:val="00753D9B"/>
    <w:rsid w:val="00754CFC"/>
    <w:rsid w:val="00754DE8"/>
    <w:rsid w:val="0075589C"/>
    <w:rsid w:val="007560A4"/>
    <w:rsid w:val="007572FD"/>
    <w:rsid w:val="00757BA4"/>
    <w:rsid w:val="00760308"/>
    <w:rsid w:val="00760A1E"/>
    <w:rsid w:val="00760C36"/>
    <w:rsid w:val="00760EBD"/>
    <w:rsid w:val="0076176C"/>
    <w:rsid w:val="00762B08"/>
    <w:rsid w:val="00762F28"/>
    <w:rsid w:val="007639E9"/>
    <w:rsid w:val="00763B7B"/>
    <w:rsid w:val="0076459A"/>
    <w:rsid w:val="007649C0"/>
    <w:rsid w:val="007652EC"/>
    <w:rsid w:val="007654C0"/>
    <w:rsid w:val="00765AD6"/>
    <w:rsid w:val="00765AFB"/>
    <w:rsid w:val="00766163"/>
    <w:rsid w:val="00766279"/>
    <w:rsid w:val="00766837"/>
    <w:rsid w:val="00766E1E"/>
    <w:rsid w:val="00766E51"/>
    <w:rsid w:val="0076759D"/>
    <w:rsid w:val="007679B0"/>
    <w:rsid w:val="007679DC"/>
    <w:rsid w:val="00770637"/>
    <w:rsid w:val="00770E2C"/>
    <w:rsid w:val="007711F5"/>
    <w:rsid w:val="007711F7"/>
    <w:rsid w:val="00771E34"/>
    <w:rsid w:val="00771EB2"/>
    <w:rsid w:val="00772232"/>
    <w:rsid w:val="00772BAA"/>
    <w:rsid w:val="00772F82"/>
    <w:rsid w:val="00773698"/>
    <w:rsid w:val="00774098"/>
    <w:rsid w:val="0077474F"/>
    <w:rsid w:val="007769BD"/>
    <w:rsid w:val="00777F81"/>
    <w:rsid w:val="00780499"/>
    <w:rsid w:val="007805EB"/>
    <w:rsid w:val="00780BB4"/>
    <w:rsid w:val="00780D27"/>
    <w:rsid w:val="00782AEA"/>
    <w:rsid w:val="00783A19"/>
    <w:rsid w:val="00783AF0"/>
    <w:rsid w:val="00783EB2"/>
    <w:rsid w:val="007848E2"/>
    <w:rsid w:val="00784E40"/>
    <w:rsid w:val="00784E8A"/>
    <w:rsid w:val="007854AF"/>
    <w:rsid w:val="00785871"/>
    <w:rsid w:val="00785F56"/>
    <w:rsid w:val="00786743"/>
    <w:rsid w:val="00787491"/>
    <w:rsid w:val="00790D24"/>
    <w:rsid w:val="00790D46"/>
    <w:rsid w:val="00790F11"/>
    <w:rsid w:val="00790F4D"/>
    <w:rsid w:val="00791B22"/>
    <w:rsid w:val="00791C90"/>
    <w:rsid w:val="00793174"/>
    <w:rsid w:val="00793A31"/>
    <w:rsid w:val="00793B66"/>
    <w:rsid w:val="00794CD2"/>
    <w:rsid w:val="00795551"/>
    <w:rsid w:val="0079563C"/>
    <w:rsid w:val="00796A71"/>
    <w:rsid w:val="00797376"/>
    <w:rsid w:val="00797930"/>
    <w:rsid w:val="007A0415"/>
    <w:rsid w:val="007A0DD2"/>
    <w:rsid w:val="007A0E6B"/>
    <w:rsid w:val="007A1747"/>
    <w:rsid w:val="007A2505"/>
    <w:rsid w:val="007A25FF"/>
    <w:rsid w:val="007A27C5"/>
    <w:rsid w:val="007A30FB"/>
    <w:rsid w:val="007A32B4"/>
    <w:rsid w:val="007A3995"/>
    <w:rsid w:val="007A3B32"/>
    <w:rsid w:val="007A3E1E"/>
    <w:rsid w:val="007A4DFA"/>
    <w:rsid w:val="007A5221"/>
    <w:rsid w:val="007A628E"/>
    <w:rsid w:val="007A639B"/>
    <w:rsid w:val="007A6F13"/>
    <w:rsid w:val="007A731A"/>
    <w:rsid w:val="007A79AA"/>
    <w:rsid w:val="007B0891"/>
    <w:rsid w:val="007B0C54"/>
    <w:rsid w:val="007B185F"/>
    <w:rsid w:val="007B2D1D"/>
    <w:rsid w:val="007B308D"/>
    <w:rsid w:val="007B3A39"/>
    <w:rsid w:val="007B3A3F"/>
    <w:rsid w:val="007B46D8"/>
    <w:rsid w:val="007B478C"/>
    <w:rsid w:val="007B491D"/>
    <w:rsid w:val="007B4DF2"/>
    <w:rsid w:val="007B52C8"/>
    <w:rsid w:val="007B60D1"/>
    <w:rsid w:val="007C02C5"/>
    <w:rsid w:val="007C1085"/>
    <w:rsid w:val="007C146F"/>
    <w:rsid w:val="007C214F"/>
    <w:rsid w:val="007C35D4"/>
    <w:rsid w:val="007C375E"/>
    <w:rsid w:val="007C3D77"/>
    <w:rsid w:val="007C3FD8"/>
    <w:rsid w:val="007C420A"/>
    <w:rsid w:val="007C52AA"/>
    <w:rsid w:val="007C561D"/>
    <w:rsid w:val="007C5864"/>
    <w:rsid w:val="007C5D45"/>
    <w:rsid w:val="007C6178"/>
    <w:rsid w:val="007C63DB"/>
    <w:rsid w:val="007C75D9"/>
    <w:rsid w:val="007C7DC8"/>
    <w:rsid w:val="007D007F"/>
    <w:rsid w:val="007D0B94"/>
    <w:rsid w:val="007D0F6F"/>
    <w:rsid w:val="007D14C3"/>
    <w:rsid w:val="007D1B2C"/>
    <w:rsid w:val="007D401C"/>
    <w:rsid w:val="007D4B7F"/>
    <w:rsid w:val="007D64CE"/>
    <w:rsid w:val="007D697B"/>
    <w:rsid w:val="007D6AA3"/>
    <w:rsid w:val="007D6ADB"/>
    <w:rsid w:val="007D6E3F"/>
    <w:rsid w:val="007D6FA5"/>
    <w:rsid w:val="007D718A"/>
    <w:rsid w:val="007D769A"/>
    <w:rsid w:val="007D770B"/>
    <w:rsid w:val="007E02A5"/>
    <w:rsid w:val="007E1825"/>
    <w:rsid w:val="007E1B87"/>
    <w:rsid w:val="007E2057"/>
    <w:rsid w:val="007E2D21"/>
    <w:rsid w:val="007E2E77"/>
    <w:rsid w:val="007E31CD"/>
    <w:rsid w:val="007E3C10"/>
    <w:rsid w:val="007E3D3C"/>
    <w:rsid w:val="007E40A9"/>
    <w:rsid w:val="007E57DD"/>
    <w:rsid w:val="007E68D1"/>
    <w:rsid w:val="007E7360"/>
    <w:rsid w:val="007E77A7"/>
    <w:rsid w:val="007E7A17"/>
    <w:rsid w:val="007F078E"/>
    <w:rsid w:val="007F12A4"/>
    <w:rsid w:val="007F32EF"/>
    <w:rsid w:val="007F3D8B"/>
    <w:rsid w:val="007F400B"/>
    <w:rsid w:val="007F414A"/>
    <w:rsid w:val="007F4C76"/>
    <w:rsid w:val="007F5438"/>
    <w:rsid w:val="007F57E5"/>
    <w:rsid w:val="007F5EF2"/>
    <w:rsid w:val="007F600C"/>
    <w:rsid w:val="007F67E1"/>
    <w:rsid w:val="007F693D"/>
    <w:rsid w:val="007F6A3C"/>
    <w:rsid w:val="007F763B"/>
    <w:rsid w:val="0080161D"/>
    <w:rsid w:val="00802863"/>
    <w:rsid w:val="00802D4F"/>
    <w:rsid w:val="00803220"/>
    <w:rsid w:val="00803C62"/>
    <w:rsid w:val="0080499F"/>
    <w:rsid w:val="008050D3"/>
    <w:rsid w:val="00805281"/>
    <w:rsid w:val="008058F5"/>
    <w:rsid w:val="00805AA6"/>
    <w:rsid w:val="00806278"/>
    <w:rsid w:val="00806F3E"/>
    <w:rsid w:val="00807352"/>
    <w:rsid w:val="00807AA5"/>
    <w:rsid w:val="00807E75"/>
    <w:rsid w:val="008107B9"/>
    <w:rsid w:val="00810AE0"/>
    <w:rsid w:val="008113E2"/>
    <w:rsid w:val="00811DC8"/>
    <w:rsid w:val="00811DFF"/>
    <w:rsid w:val="00811E08"/>
    <w:rsid w:val="00811EE9"/>
    <w:rsid w:val="00812A26"/>
    <w:rsid w:val="00813473"/>
    <w:rsid w:val="00813B1D"/>
    <w:rsid w:val="0081436D"/>
    <w:rsid w:val="008145E8"/>
    <w:rsid w:val="00814D7B"/>
    <w:rsid w:val="0081588C"/>
    <w:rsid w:val="00815A47"/>
    <w:rsid w:val="00815C95"/>
    <w:rsid w:val="00817A15"/>
    <w:rsid w:val="00817A7B"/>
    <w:rsid w:val="00817C45"/>
    <w:rsid w:val="00820893"/>
    <w:rsid w:val="00820D63"/>
    <w:rsid w:val="00822284"/>
    <w:rsid w:val="0082265B"/>
    <w:rsid w:val="00822878"/>
    <w:rsid w:val="00822954"/>
    <w:rsid w:val="008231F0"/>
    <w:rsid w:val="00823285"/>
    <w:rsid w:val="008233DC"/>
    <w:rsid w:val="008239DA"/>
    <w:rsid w:val="00824213"/>
    <w:rsid w:val="00824792"/>
    <w:rsid w:val="00825987"/>
    <w:rsid w:val="008259C5"/>
    <w:rsid w:val="008262BD"/>
    <w:rsid w:val="00826365"/>
    <w:rsid w:val="008268F2"/>
    <w:rsid w:val="00827205"/>
    <w:rsid w:val="008273C8"/>
    <w:rsid w:val="00830137"/>
    <w:rsid w:val="008301AC"/>
    <w:rsid w:val="008302AA"/>
    <w:rsid w:val="0083047F"/>
    <w:rsid w:val="00831248"/>
    <w:rsid w:val="00832162"/>
    <w:rsid w:val="008322EE"/>
    <w:rsid w:val="008325E6"/>
    <w:rsid w:val="00832C1A"/>
    <w:rsid w:val="00832E1D"/>
    <w:rsid w:val="008333A9"/>
    <w:rsid w:val="00833788"/>
    <w:rsid w:val="00833E27"/>
    <w:rsid w:val="00834222"/>
    <w:rsid w:val="008344F0"/>
    <w:rsid w:val="0083469D"/>
    <w:rsid w:val="008346A9"/>
    <w:rsid w:val="008348B7"/>
    <w:rsid w:val="00834AC0"/>
    <w:rsid w:val="00835927"/>
    <w:rsid w:val="00835C3C"/>
    <w:rsid w:val="00835FC0"/>
    <w:rsid w:val="00836100"/>
    <w:rsid w:val="00836A89"/>
    <w:rsid w:val="00836BD4"/>
    <w:rsid w:val="008372A6"/>
    <w:rsid w:val="008374D4"/>
    <w:rsid w:val="0083780C"/>
    <w:rsid w:val="008406DD"/>
    <w:rsid w:val="00841020"/>
    <w:rsid w:val="0084145B"/>
    <w:rsid w:val="00841672"/>
    <w:rsid w:val="0084171A"/>
    <w:rsid w:val="00842CC8"/>
    <w:rsid w:val="00842E96"/>
    <w:rsid w:val="00843478"/>
    <w:rsid w:val="008442B2"/>
    <w:rsid w:val="00844ED4"/>
    <w:rsid w:val="00844F36"/>
    <w:rsid w:val="00845D0A"/>
    <w:rsid w:val="00845D1E"/>
    <w:rsid w:val="00845FA3"/>
    <w:rsid w:val="008468C6"/>
    <w:rsid w:val="00846A0A"/>
    <w:rsid w:val="00846A16"/>
    <w:rsid w:val="00846A88"/>
    <w:rsid w:val="00846FF6"/>
    <w:rsid w:val="0085015E"/>
    <w:rsid w:val="008516A1"/>
    <w:rsid w:val="00851B1A"/>
    <w:rsid w:val="00851DF1"/>
    <w:rsid w:val="00852044"/>
    <w:rsid w:val="008529E7"/>
    <w:rsid w:val="00852B37"/>
    <w:rsid w:val="00852C1E"/>
    <w:rsid w:val="00852D83"/>
    <w:rsid w:val="00853200"/>
    <w:rsid w:val="00853C31"/>
    <w:rsid w:val="0085557C"/>
    <w:rsid w:val="00855D5A"/>
    <w:rsid w:val="008560F8"/>
    <w:rsid w:val="00856CB1"/>
    <w:rsid w:val="00856F36"/>
    <w:rsid w:val="00860D18"/>
    <w:rsid w:val="00860D22"/>
    <w:rsid w:val="008615D7"/>
    <w:rsid w:val="008641A2"/>
    <w:rsid w:val="00865410"/>
    <w:rsid w:val="0086563E"/>
    <w:rsid w:val="00865BFC"/>
    <w:rsid w:val="00866165"/>
    <w:rsid w:val="00866C8A"/>
    <w:rsid w:val="00866F8D"/>
    <w:rsid w:val="008673F8"/>
    <w:rsid w:val="008675CB"/>
    <w:rsid w:val="00871945"/>
    <w:rsid w:val="00874102"/>
    <w:rsid w:val="0087461D"/>
    <w:rsid w:val="00875319"/>
    <w:rsid w:val="00875A9D"/>
    <w:rsid w:val="00875E58"/>
    <w:rsid w:val="00875FF2"/>
    <w:rsid w:val="00876E1E"/>
    <w:rsid w:val="0087750B"/>
    <w:rsid w:val="00877779"/>
    <w:rsid w:val="00877E99"/>
    <w:rsid w:val="00880165"/>
    <w:rsid w:val="00880262"/>
    <w:rsid w:val="008808A3"/>
    <w:rsid w:val="00881418"/>
    <w:rsid w:val="00882716"/>
    <w:rsid w:val="00883232"/>
    <w:rsid w:val="008838BC"/>
    <w:rsid w:val="008844E6"/>
    <w:rsid w:val="008849B6"/>
    <w:rsid w:val="00884CB2"/>
    <w:rsid w:val="00884D74"/>
    <w:rsid w:val="008852F3"/>
    <w:rsid w:val="00885508"/>
    <w:rsid w:val="008860ED"/>
    <w:rsid w:val="008873C8"/>
    <w:rsid w:val="00890430"/>
    <w:rsid w:val="00890A38"/>
    <w:rsid w:val="00890B25"/>
    <w:rsid w:val="00891056"/>
    <w:rsid w:val="00891895"/>
    <w:rsid w:val="008923DC"/>
    <w:rsid w:val="008939E9"/>
    <w:rsid w:val="00894A28"/>
    <w:rsid w:val="00895092"/>
    <w:rsid w:val="00895A86"/>
    <w:rsid w:val="00895BC3"/>
    <w:rsid w:val="00895CF8"/>
    <w:rsid w:val="008968E5"/>
    <w:rsid w:val="00896BD8"/>
    <w:rsid w:val="00896E88"/>
    <w:rsid w:val="008975A0"/>
    <w:rsid w:val="0089760D"/>
    <w:rsid w:val="008A071F"/>
    <w:rsid w:val="008A1582"/>
    <w:rsid w:val="008A188D"/>
    <w:rsid w:val="008A23C8"/>
    <w:rsid w:val="008A25ED"/>
    <w:rsid w:val="008A336F"/>
    <w:rsid w:val="008A3481"/>
    <w:rsid w:val="008A4D91"/>
    <w:rsid w:val="008A5269"/>
    <w:rsid w:val="008A52C1"/>
    <w:rsid w:val="008A536F"/>
    <w:rsid w:val="008A5C92"/>
    <w:rsid w:val="008A5DAC"/>
    <w:rsid w:val="008A5F68"/>
    <w:rsid w:val="008A644F"/>
    <w:rsid w:val="008A6E89"/>
    <w:rsid w:val="008A7A9A"/>
    <w:rsid w:val="008A7B79"/>
    <w:rsid w:val="008A7B7A"/>
    <w:rsid w:val="008B00B9"/>
    <w:rsid w:val="008B015A"/>
    <w:rsid w:val="008B1576"/>
    <w:rsid w:val="008B1625"/>
    <w:rsid w:val="008B22FE"/>
    <w:rsid w:val="008B237F"/>
    <w:rsid w:val="008B417D"/>
    <w:rsid w:val="008B41F3"/>
    <w:rsid w:val="008B42DA"/>
    <w:rsid w:val="008B5032"/>
    <w:rsid w:val="008B54E3"/>
    <w:rsid w:val="008B6C3F"/>
    <w:rsid w:val="008B6E40"/>
    <w:rsid w:val="008C0BFC"/>
    <w:rsid w:val="008C109A"/>
    <w:rsid w:val="008C18F2"/>
    <w:rsid w:val="008C192B"/>
    <w:rsid w:val="008C2252"/>
    <w:rsid w:val="008C27DE"/>
    <w:rsid w:val="008C29DA"/>
    <w:rsid w:val="008C316C"/>
    <w:rsid w:val="008C339D"/>
    <w:rsid w:val="008C3A3E"/>
    <w:rsid w:val="008C4111"/>
    <w:rsid w:val="008C4501"/>
    <w:rsid w:val="008C4DFC"/>
    <w:rsid w:val="008C52FA"/>
    <w:rsid w:val="008C5F7B"/>
    <w:rsid w:val="008D019A"/>
    <w:rsid w:val="008D0329"/>
    <w:rsid w:val="008D0544"/>
    <w:rsid w:val="008D0A52"/>
    <w:rsid w:val="008D0CF3"/>
    <w:rsid w:val="008D0E64"/>
    <w:rsid w:val="008D1264"/>
    <w:rsid w:val="008D1FB4"/>
    <w:rsid w:val="008D2168"/>
    <w:rsid w:val="008D3C23"/>
    <w:rsid w:val="008D3D8F"/>
    <w:rsid w:val="008D4937"/>
    <w:rsid w:val="008D5BB6"/>
    <w:rsid w:val="008D5C69"/>
    <w:rsid w:val="008D5FED"/>
    <w:rsid w:val="008D62BD"/>
    <w:rsid w:val="008D62D3"/>
    <w:rsid w:val="008D6630"/>
    <w:rsid w:val="008D7A17"/>
    <w:rsid w:val="008D7C3A"/>
    <w:rsid w:val="008E015B"/>
    <w:rsid w:val="008E0643"/>
    <w:rsid w:val="008E19BB"/>
    <w:rsid w:val="008E1D84"/>
    <w:rsid w:val="008E1E0F"/>
    <w:rsid w:val="008E1E58"/>
    <w:rsid w:val="008E2AD4"/>
    <w:rsid w:val="008E2B5D"/>
    <w:rsid w:val="008E376F"/>
    <w:rsid w:val="008E4551"/>
    <w:rsid w:val="008E4CCB"/>
    <w:rsid w:val="008E4F30"/>
    <w:rsid w:val="008E5316"/>
    <w:rsid w:val="008E5456"/>
    <w:rsid w:val="008E5486"/>
    <w:rsid w:val="008E5FC6"/>
    <w:rsid w:val="008E645E"/>
    <w:rsid w:val="008E686F"/>
    <w:rsid w:val="008E698C"/>
    <w:rsid w:val="008F0260"/>
    <w:rsid w:val="008F052E"/>
    <w:rsid w:val="008F0D07"/>
    <w:rsid w:val="008F226E"/>
    <w:rsid w:val="008F23F1"/>
    <w:rsid w:val="008F2640"/>
    <w:rsid w:val="008F268B"/>
    <w:rsid w:val="008F27E3"/>
    <w:rsid w:val="008F2904"/>
    <w:rsid w:val="008F2EAF"/>
    <w:rsid w:val="008F2F43"/>
    <w:rsid w:val="008F2F65"/>
    <w:rsid w:val="008F45CC"/>
    <w:rsid w:val="008F4954"/>
    <w:rsid w:val="008F4A0E"/>
    <w:rsid w:val="008F4D4A"/>
    <w:rsid w:val="008F4F3C"/>
    <w:rsid w:val="008F52AD"/>
    <w:rsid w:val="008F7121"/>
    <w:rsid w:val="00900AC2"/>
    <w:rsid w:val="0090163A"/>
    <w:rsid w:val="009025C0"/>
    <w:rsid w:val="00902866"/>
    <w:rsid w:val="00902CD4"/>
    <w:rsid w:val="00903181"/>
    <w:rsid w:val="00903388"/>
    <w:rsid w:val="009045EC"/>
    <w:rsid w:val="009056E0"/>
    <w:rsid w:val="00905FE1"/>
    <w:rsid w:val="00906EA7"/>
    <w:rsid w:val="0090734F"/>
    <w:rsid w:val="00907804"/>
    <w:rsid w:val="00907922"/>
    <w:rsid w:val="0091000F"/>
    <w:rsid w:val="009102B0"/>
    <w:rsid w:val="00911097"/>
    <w:rsid w:val="00911765"/>
    <w:rsid w:val="00911BA6"/>
    <w:rsid w:val="00912538"/>
    <w:rsid w:val="00912C28"/>
    <w:rsid w:val="00914489"/>
    <w:rsid w:val="009165D4"/>
    <w:rsid w:val="009167F5"/>
    <w:rsid w:val="00916963"/>
    <w:rsid w:val="00916E1D"/>
    <w:rsid w:val="009171AB"/>
    <w:rsid w:val="00917256"/>
    <w:rsid w:val="009176D3"/>
    <w:rsid w:val="00917D15"/>
    <w:rsid w:val="00920787"/>
    <w:rsid w:val="00921251"/>
    <w:rsid w:val="00922219"/>
    <w:rsid w:val="009229BC"/>
    <w:rsid w:val="00923AAD"/>
    <w:rsid w:val="0092403C"/>
    <w:rsid w:val="00924F2A"/>
    <w:rsid w:val="00925194"/>
    <w:rsid w:val="00925521"/>
    <w:rsid w:val="00925604"/>
    <w:rsid w:val="00925A3A"/>
    <w:rsid w:val="00926104"/>
    <w:rsid w:val="009265FD"/>
    <w:rsid w:val="009269A4"/>
    <w:rsid w:val="00926E3F"/>
    <w:rsid w:val="009276BA"/>
    <w:rsid w:val="009279BB"/>
    <w:rsid w:val="00930594"/>
    <w:rsid w:val="00930B78"/>
    <w:rsid w:val="00930D46"/>
    <w:rsid w:val="00930E2D"/>
    <w:rsid w:val="009311E2"/>
    <w:rsid w:val="009317F8"/>
    <w:rsid w:val="00931B0B"/>
    <w:rsid w:val="00933101"/>
    <w:rsid w:val="009332B7"/>
    <w:rsid w:val="00933E16"/>
    <w:rsid w:val="00934275"/>
    <w:rsid w:val="0093448E"/>
    <w:rsid w:val="00934A71"/>
    <w:rsid w:val="00934D0C"/>
    <w:rsid w:val="00936887"/>
    <w:rsid w:val="00936916"/>
    <w:rsid w:val="00937385"/>
    <w:rsid w:val="00937847"/>
    <w:rsid w:val="009378D4"/>
    <w:rsid w:val="00937B15"/>
    <w:rsid w:val="00937CD5"/>
    <w:rsid w:val="00937D55"/>
    <w:rsid w:val="00937FDE"/>
    <w:rsid w:val="0094022B"/>
    <w:rsid w:val="009403EA"/>
    <w:rsid w:val="0094068D"/>
    <w:rsid w:val="00940977"/>
    <w:rsid w:val="00940D5F"/>
    <w:rsid w:val="00941109"/>
    <w:rsid w:val="00941378"/>
    <w:rsid w:val="00942D37"/>
    <w:rsid w:val="0094324D"/>
    <w:rsid w:val="009435E5"/>
    <w:rsid w:val="009449FE"/>
    <w:rsid w:val="00944B95"/>
    <w:rsid w:val="00944D41"/>
    <w:rsid w:val="00944DAA"/>
    <w:rsid w:val="0094567B"/>
    <w:rsid w:val="009457F7"/>
    <w:rsid w:val="0094589D"/>
    <w:rsid w:val="00946118"/>
    <w:rsid w:val="009463A1"/>
    <w:rsid w:val="00946CDE"/>
    <w:rsid w:val="00946D03"/>
    <w:rsid w:val="00946E62"/>
    <w:rsid w:val="0094726F"/>
    <w:rsid w:val="009473D5"/>
    <w:rsid w:val="009476B1"/>
    <w:rsid w:val="0095093D"/>
    <w:rsid w:val="00951BBF"/>
    <w:rsid w:val="00951E27"/>
    <w:rsid w:val="009525C0"/>
    <w:rsid w:val="00952E7D"/>
    <w:rsid w:val="00953310"/>
    <w:rsid w:val="0095379F"/>
    <w:rsid w:val="0095412B"/>
    <w:rsid w:val="00954143"/>
    <w:rsid w:val="00954236"/>
    <w:rsid w:val="00954514"/>
    <w:rsid w:val="009547FB"/>
    <w:rsid w:val="00956203"/>
    <w:rsid w:val="00957887"/>
    <w:rsid w:val="00957A4C"/>
    <w:rsid w:val="00957BEB"/>
    <w:rsid w:val="00957D23"/>
    <w:rsid w:val="00957F11"/>
    <w:rsid w:val="0096088B"/>
    <w:rsid w:val="00960F93"/>
    <w:rsid w:val="00960FA5"/>
    <w:rsid w:val="00961EC8"/>
    <w:rsid w:val="009624FE"/>
    <w:rsid w:val="00962A79"/>
    <w:rsid w:val="00962B2F"/>
    <w:rsid w:val="009634E3"/>
    <w:rsid w:val="00963643"/>
    <w:rsid w:val="00964371"/>
    <w:rsid w:val="00965203"/>
    <w:rsid w:val="009655E9"/>
    <w:rsid w:val="0096637B"/>
    <w:rsid w:val="00966417"/>
    <w:rsid w:val="009669F6"/>
    <w:rsid w:val="00966C52"/>
    <w:rsid w:val="00966F0C"/>
    <w:rsid w:val="0096771B"/>
    <w:rsid w:val="009677F4"/>
    <w:rsid w:val="00967A3A"/>
    <w:rsid w:val="00967F38"/>
    <w:rsid w:val="009700AF"/>
    <w:rsid w:val="0097131B"/>
    <w:rsid w:val="009714BB"/>
    <w:rsid w:val="00971E88"/>
    <w:rsid w:val="009722D2"/>
    <w:rsid w:val="009727A0"/>
    <w:rsid w:val="00972BCA"/>
    <w:rsid w:val="00972F99"/>
    <w:rsid w:val="00973051"/>
    <w:rsid w:val="009733FA"/>
    <w:rsid w:val="00973625"/>
    <w:rsid w:val="00973A45"/>
    <w:rsid w:val="00974529"/>
    <w:rsid w:val="009747B9"/>
    <w:rsid w:val="00974D79"/>
    <w:rsid w:val="0097592D"/>
    <w:rsid w:val="00975EAB"/>
    <w:rsid w:val="00976112"/>
    <w:rsid w:val="009767C0"/>
    <w:rsid w:val="00976FC8"/>
    <w:rsid w:val="00980348"/>
    <w:rsid w:val="0098057B"/>
    <w:rsid w:val="00980909"/>
    <w:rsid w:val="00980F5C"/>
    <w:rsid w:val="00981075"/>
    <w:rsid w:val="0098118B"/>
    <w:rsid w:val="009811AB"/>
    <w:rsid w:val="0098155B"/>
    <w:rsid w:val="00982233"/>
    <w:rsid w:val="00982640"/>
    <w:rsid w:val="00982745"/>
    <w:rsid w:val="00983572"/>
    <w:rsid w:val="00983783"/>
    <w:rsid w:val="0098413A"/>
    <w:rsid w:val="00985383"/>
    <w:rsid w:val="00985A52"/>
    <w:rsid w:val="00985AA8"/>
    <w:rsid w:val="00986502"/>
    <w:rsid w:val="009867D4"/>
    <w:rsid w:val="0098682F"/>
    <w:rsid w:val="0098686F"/>
    <w:rsid w:val="0098727A"/>
    <w:rsid w:val="00987646"/>
    <w:rsid w:val="009878A7"/>
    <w:rsid w:val="00987C3D"/>
    <w:rsid w:val="0099007D"/>
    <w:rsid w:val="009904D0"/>
    <w:rsid w:val="00990A86"/>
    <w:rsid w:val="00990DB9"/>
    <w:rsid w:val="00991340"/>
    <w:rsid w:val="00991EF0"/>
    <w:rsid w:val="009927C2"/>
    <w:rsid w:val="009934E5"/>
    <w:rsid w:val="00994362"/>
    <w:rsid w:val="009944F6"/>
    <w:rsid w:val="00995CB7"/>
    <w:rsid w:val="009962D4"/>
    <w:rsid w:val="009964B2"/>
    <w:rsid w:val="00997B53"/>
    <w:rsid w:val="00997FE2"/>
    <w:rsid w:val="009A0479"/>
    <w:rsid w:val="009A0674"/>
    <w:rsid w:val="009A0E34"/>
    <w:rsid w:val="009A1149"/>
    <w:rsid w:val="009A11FF"/>
    <w:rsid w:val="009A12F1"/>
    <w:rsid w:val="009A153C"/>
    <w:rsid w:val="009A1C2B"/>
    <w:rsid w:val="009A27FB"/>
    <w:rsid w:val="009A295A"/>
    <w:rsid w:val="009A365A"/>
    <w:rsid w:val="009A3901"/>
    <w:rsid w:val="009A4956"/>
    <w:rsid w:val="009A4A0A"/>
    <w:rsid w:val="009A4FFD"/>
    <w:rsid w:val="009A5B10"/>
    <w:rsid w:val="009A6678"/>
    <w:rsid w:val="009A6CA3"/>
    <w:rsid w:val="009A7489"/>
    <w:rsid w:val="009A7C05"/>
    <w:rsid w:val="009B02E9"/>
    <w:rsid w:val="009B05F8"/>
    <w:rsid w:val="009B1BE7"/>
    <w:rsid w:val="009B2016"/>
    <w:rsid w:val="009B2393"/>
    <w:rsid w:val="009B26A3"/>
    <w:rsid w:val="009B27A8"/>
    <w:rsid w:val="009B2FCD"/>
    <w:rsid w:val="009B34E5"/>
    <w:rsid w:val="009B36B5"/>
    <w:rsid w:val="009B4DBB"/>
    <w:rsid w:val="009B58E3"/>
    <w:rsid w:val="009B5EDB"/>
    <w:rsid w:val="009B5F6C"/>
    <w:rsid w:val="009B630F"/>
    <w:rsid w:val="009B64DA"/>
    <w:rsid w:val="009B6E0E"/>
    <w:rsid w:val="009B788D"/>
    <w:rsid w:val="009C07B0"/>
    <w:rsid w:val="009C083D"/>
    <w:rsid w:val="009C1AD0"/>
    <w:rsid w:val="009C201A"/>
    <w:rsid w:val="009C27D4"/>
    <w:rsid w:val="009C2C4C"/>
    <w:rsid w:val="009C2DBB"/>
    <w:rsid w:val="009C39AC"/>
    <w:rsid w:val="009C4FCD"/>
    <w:rsid w:val="009C5010"/>
    <w:rsid w:val="009C55D8"/>
    <w:rsid w:val="009C5F2C"/>
    <w:rsid w:val="009C79C2"/>
    <w:rsid w:val="009D0373"/>
    <w:rsid w:val="009D0B3F"/>
    <w:rsid w:val="009D1702"/>
    <w:rsid w:val="009D1C2F"/>
    <w:rsid w:val="009D2C46"/>
    <w:rsid w:val="009D3030"/>
    <w:rsid w:val="009D3103"/>
    <w:rsid w:val="009D31F2"/>
    <w:rsid w:val="009D37D3"/>
    <w:rsid w:val="009D3BF5"/>
    <w:rsid w:val="009D4143"/>
    <w:rsid w:val="009D5179"/>
    <w:rsid w:val="009D5752"/>
    <w:rsid w:val="009D70A0"/>
    <w:rsid w:val="009D7335"/>
    <w:rsid w:val="009D7423"/>
    <w:rsid w:val="009D7F4C"/>
    <w:rsid w:val="009E0213"/>
    <w:rsid w:val="009E05CF"/>
    <w:rsid w:val="009E0B8D"/>
    <w:rsid w:val="009E13AC"/>
    <w:rsid w:val="009E188E"/>
    <w:rsid w:val="009E1CC1"/>
    <w:rsid w:val="009E22EE"/>
    <w:rsid w:val="009E2BF2"/>
    <w:rsid w:val="009E3737"/>
    <w:rsid w:val="009E3DD7"/>
    <w:rsid w:val="009E405A"/>
    <w:rsid w:val="009E43AB"/>
    <w:rsid w:val="009E4D74"/>
    <w:rsid w:val="009E50E1"/>
    <w:rsid w:val="009E57D5"/>
    <w:rsid w:val="009E5BEC"/>
    <w:rsid w:val="009E5D3F"/>
    <w:rsid w:val="009E62CF"/>
    <w:rsid w:val="009E6CF1"/>
    <w:rsid w:val="009E6FBF"/>
    <w:rsid w:val="009E7216"/>
    <w:rsid w:val="009E734F"/>
    <w:rsid w:val="009F0864"/>
    <w:rsid w:val="009F0C7E"/>
    <w:rsid w:val="009F113F"/>
    <w:rsid w:val="009F1314"/>
    <w:rsid w:val="009F1579"/>
    <w:rsid w:val="009F15DE"/>
    <w:rsid w:val="009F1B12"/>
    <w:rsid w:val="009F1B63"/>
    <w:rsid w:val="009F34A4"/>
    <w:rsid w:val="009F3989"/>
    <w:rsid w:val="009F3FEE"/>
    <w:rsid w:val="009F4212"/>
    <w:rsid w:val="009F4E31"/>
    <w:rsid w:val="009F4F03"/>
    <w:rsid w:val="009F5093"/>
    <w:rsid w:val="009F59A7"/>
    <w:rsid w:val="009F5FB9"/>
    <w:rsid w:val="009F664D"/>
    <w:rsid w:val="009F72BD"/>
    <w:rsid w:val="009F7548"/>
    <w:rsid w:val="00A009C5"/>
    <w:rsid w:val="00A01756"/>
    <w:rsid w:val="00A018B5"/>
    <w:rsid w:val="00A023F3"/>
    <w:rsid w:val="00A03562"/>
    <w:rsid w:val="00A03817"/>
    <w:rsid w:val="00A03EB2"/>
    <w:rsid w:val="00A044A2"/>
    <w:rsid w:val="00A04501"/>
    <w:rsid w:val="00A0450E"/>
    <w:rsid w:val="00A04A02"/>
    <w:rsid w:val="00A04C44"/>
    <w:rsid w:val="00A04FAF"/>
    <w:rsid w:val="00A053BA"/>
    <w:rsid w:val="00A05DFA"/>
    <w:rsid w:val="00A0618E"/>
    <w:rsid w:val="00A064A8"/>
    <w:rsid w:val="00A0654E"/>
    <w:rsid w:val="00A077D1"/>
    <w:rsid w:val="00A100AF"/>
    <w:rsid w:val="00A101F6"/>
    <w:rsid w:val="00A10831"/>
    <w:rsid w:val="00A128F5"/>
    <w:rsid w:val="00A13B55"/>
    <w:rsid w:val="00A13CB9"/>
    <w:rsid w:val="00A13FED"/>
    <w:rsid w:val="00A14801"/>
    <w:rsid w:val="00A14C75"/>
    <w:rsid w:val="00A152CD"/>
    <w:rsid w:val="00A16481"/>
    <w:rsid w:val="00A1676A"/>
    <w:rsid w:val="00A16C20"/>
    <w:rsid w:val="00A17DD8"/>
    <w:rsid w:val="00A209A4"/>
    <w:rsid w:val="00A20EF1"/>
    <w:rsid w:val="00A21259"/>
    <w:rsid w:val="00A218AC"/>
    <w:rsid w:val="00A21D79"/>
    <w:rsid w:val="00A21F33"/>
    <w:rsid w:val="00A221DC"/>
    <w:rsid w:val="00A226EF"/>
    <w:rsid w:val="00A2394B"/>
    <w:rsid w:val="00A23F30"/>
    <w:rsid w:val="00A24079"/>
    <w:rsid w:val="00A2444E"/>
    <w:rsid w:val="00A24C0F"/>
    <w:rsid w:val="00A253F8"/>
    <w:rsid w:val="00A25496"/>
    <w:rsid w:val="00A2634B"/>
    <w:rsid w:val="00A2663C"/>
    <w:rsid w:val="00A26D79"/>
    <w:rsid w:val="00A277BF"/>
    <w:rsid w:val="00A30906"/>
    <w:rsid w:val="00A30FBE"/>
    <w:rsid w:val="00A31095"/>
    <w:rsid w:val="00A3125A"/>
    <w:rsid w:val="00A3179D"/>
    <w:rsid w:val="00A33316"/>
    <w:rsid w:val="00A3357A"/>
    <w:rsid w:val="00A33A7C"/>
    <w:rsid w:val="00A33B24"/>
    <w:rsid w:val="00A34093"/>
    <w:rsid w:val="00A34BB1"/>
    <w:rsid w:val="00A34F92"/>
    <w:rsid w:val="00A351A2"/>
    <w:rsid w:val="00A35895"/>
    <w:rsid w:val="00A35D30"/>
    <w:rsid w:val="00A36480"/>
    <w:rsid w:val="00A367EB"/>
    <w:rsid w:val="00A36A99"/>
    <w:rsid w:val="00A36D14"/>
    <w:rsid w:val="00A372E3"/>
    <w:rsid w:val="00A374DD"/>
    <w:rsid w:val="00A3786D"/>
    <w:rsid w:val="00A379B7"/>
    <w:rsid w:val="00A37DA5"/>
    <w:rsid w:val="00A4021C"/>
    <w:rsid w:val="00A40D91"/>
    <w:rsid w:val="00A40E8D"/>
    <w:rsid w:val="00A41E1E"/>
    <w:rsid w:val="00A425E3"/>
    <w:rsid w:val="00A427DB"/>
    <w:rsid w:val="00A4295A"/>
    <w:rsid w:val="00A44943"/>
    <w:rsid w:val="00A45101"/>
    <w:rsid w:val="00A4570B"/>
    <w:rsid w:val="00A47D53"/>
    <w:rsid w:val="00A47E52"/>
    <w:rsid w:val="00A5066F"/>
    <w:rsid w:val="00A5149B"/>
    <w:rsid w:val="00A51567"/>
    <w:rsid w:val="00A5188C"/>
    <w:rsid w:val="00A51919"/>
    <w:rsid w:val="00A52547"/>
    <w:rsid w:val="00A53B38"/>
    <w:rsid w:val="00A540E6"/>
    <w:rsid w:val="00A566F0"/>
    <w:rsid w:val="00A56F99"/>
    <w:rsid w:val="00A5740D"/>
    <w:rsid w:val="00A57DB3"/>
    <w:rsid w:val="00A602DC"/>
    <w:rsid w:val="00A604F5"/>
    <w:rsid w:val="00A61796"/>
    <w:rsid w:val="00A61D3A"/>
    <w:rsid w:val="00A61E02"/>
    <w:rsid w:val="00A62B0B"/>
    <w:rsid w:val="00A631AA"/>
    <w:rsid w:val="00A64102"/>
    <w:rsid w:val="00A6452D"/>
    <w:rsid w:val="00A64954"/>
    <w:rsid w:val="00A6542B"/>
    <w:rsid w:val="00A655DB"/>
    <w:rsid w:val="00A65F7D"/>
    <w:rsid w:val="00A663E9"/>
    <w:rsid w:val="00A66BC6"/>
    <w:rsid w:val="00A66EA1"/>
    <w:rsid w:val="00A6784A"/>
    <w:rsid w:val="00A67956"/>
    <w:rsid w:val="00A67FF5"/>
    <w:rsid w:val="00A7082C"/>
    <w:rsid w:val="00A70D05"/>
    <w:rsid w:val="00A71C88"/>
    <w:rsid w:val="00A72162"/>
    <w:rsid w:val="00A72CDA"/>
    <w:rsid w:val="00A747BC"/>
    <w:rsid w:val="00A74C82"/>
    <w:rsid w:val="00A74E8E"/>
    <w:rsid w:val="00A75679"/>
    <w:rsid w:val="00A75A00"/>
    <w:rsid w:val="00A75FE7"/>
    <w:rsid w:val="00A76094"/>
    <w:rsid w:val="00A762BD"/>
    <w:rsid w:val="00A7665A"/>
    <w:rsid w:val="00A76F44"/>
    <w:rsid w:val="00A77238"/>
    <w:rsid w:val="00A80968"/>
    <w:rsid w:val="00A80B86"/>
    <w:rsid w:val="00A81703"/>
    <w:rsid w:val="00A817E0"/>
    <w:rsid w:val="00A8187C"/>
    <w:rsid w:val="00A81D61"/>
    <w:rsid w:val="00A82D10"/>
    <w:rsid w:val="00A82F67"/>
    <w:rsid w:val="00A8429D"/>
    <w:rsid w:val="00A84503"/>
    <w:rsid w:val="00A8453E"/>
    <w:rsid w:val="00A852DD"/>
    <w:rsid w:val="00A858E0"/>
    <w:rsid w:val="00A85C4D"/>
    <w:rsid w:val="00A86F32"/>
    <w:rsid w:val="00A87328"/>
    <w:rsid w:val="00A8766A"/>
    <w:rsid w:val="00A87731"/>
    <w:rsid w:val="00A87990"/>
    <w:rsid w:val="00A90006"/>
    <w:rsid w:val="00A90511"/>
    <w:rsid w:val="00A90525"/>
    <w:rsid w:val="00A90E09"/>
    <w:rsid w:val="00A91DA6"/>
    <w:rsid w:val="00A92617"/>
    <w:rsid w:val="00A93497"/>
    <w:rsid w:val="00A94291"/>
    <w:rsid w:val="00A94DCB"/>
    <w:rsid w:val="00A953C1"/>
    <w:rsid w:val="00A95901"/>
    <w:rsid w:val="00A97186"/>
    <w:rsid w:val="00A97397"/>
    <w:rsid w:val="00A975B7"/>
    <w:rsid w:val="00A97A77"/>
    <w:rsid w:val="00AA005A"/>
    <w:rsid w:val="00AA20CE"/>
    <w:rsid w:val="00AA2A80"/>
    <w:rsid w:val="00AA2ED4"/>
    <w:rsid w:val="00AA3238"/>
    <w:rsid w:val="00AA3386"/>
    <w:rsid w:val="00AA33C4"/>
    <w:rsid w:val="00AA35C1"/>
    <w:rsid w:val="00AA396D"/>
    <w:rsid w:val="00AA3C8C"/>
    <w:rsid w:val="00AA3D45"/>
    <w:rsid w:val="00AA458E"/>
    <w:rsid w:val="00AA63C8"/>
    <w:rsid w:val="00AA70A5"/>
    <w:rsid w:val="00AA714D"/>
    <w:rsid w:val="00AA77C6"/>
    <w:rsid w:val="00AB034C"/>
    <w:rsid w:val="00AB0D4A"/>
    <w:rsid w:val="00AB19A6"/>
    <w:rsid w:val="00AB1BC3"/>
    <w:rsid w:val="00AB24DC"/>
    <w:rsid w:val="00AB2F59"/>
    <w:rsid w:val="00AB374E"/>
    <w:rsid w:val="00AB39CA"/>
    <w:rsid w:val="00AB4139"/>
    <w:rsid w:val="00AB50FC"/>
    <w:rsid w:val="00AB58B9"/>
    <w:rsid w:val="00AB5C3B"/>
    <w:rsid w:val="00AB61F8"/>
    <w:rsid w:val="00AB63B7"/>
    <w:rsid w:val="00AB69A7"/>
    <w:rsid w:val="00AB6DC8"/>
    <w:rsid w:val="00AC219E"/>
    <w:rsid w:val="00AC39E6"/>
    <w:rsid w:val="00AC3F9B"/>
    <w:rsid w:val="00AC3FE4"/>
    <w:rsid w:val="00AC4573"/>
    <w:rsid w:val="00AC488C"/>
    <w:rsid w:val="00AC48F7"/>
    <w:rsid w:val="00AC502F"/>
    <w:rsid w:val="00AC51F6"/>
    <w:rsid w:val="00AC52AD"/>
    <w:rsid w:val="00AC53DB"/>
    <w:rsid w:val="00AC601A"/>
    <w:rsid w:val="00AC64E5"/>
    <w:rsid w:val="00AC66E5"/>
    <w:rsid w:val="00AC66FA"/>
    <w:rsid w:val="00AD00AA"/>
    <w:rsid w:val="00AD03AD"/>
    <w:rsid w:val="00AD0976"/>
    <w:rsid w:val="00AD1C23"/>
    <w:rsid w:val="00AD28CD"/>
    <w:rsid w:val="00AD3E1C"/>
    <w:rsid w:val="00AD42B2"/>
    <w:rsid w:val="00AD484F"/>
    <w:rsid w:val="00AD51A2"/>
    <w:rsid w:val="00AD5C63"/>
    <w:rsid w:val="00AD67E0"/>
    <w:rsid w:val="00AD682D"/>
    <w:rsid w:val="00AD687F"/>
    <w:rsid w:val="00AD6E7B"/>
    <w:rsid w:val="00AD7116"/>
    <w:rsid w:val="00AD7804"/>
    <w:rsid w:val="00AD7C84"/>
    <w:rsid w:val="00AE111C"/>
    <w:rsid w:val="00AE1180"/>
    <w:rsid w:val="00AE16FD"/>
    <w:rsid w:val="00AE377B"/>
    <w:rsid w:val="00AE3812"/>
    <w:rsid w:val="00AE48FD"/>
    <w:rsid w:val="00AE4B2F"/>
    <w:rsid w:val="00AE5022"/>
    <w:rsid w:val="00AE50F7"/>
    <w:rsid w:val="00AE5369"/>
    <w:rsid w:val="00AE6048"/>
    <w:rsid w:val="00AE6E0B"/>
    <w:rsid w:val="00AE7346"/>
    <w:rsid w:val="00AE7404"/>
    <w:rsid w:val="00AE76CE"/>
    <w:rsid w:val="00AE785F"/>
    <w:rsid w:val="00AE7D33"/>
    <w:rsid w:val="00AE7FED"/>
    <w:rsid w:val="00AF04D1"/>
    <w:rsid w:val="00AF0FC2"/>
    <w:rsid w:val="00AF19E2"/>
    <w:rsid w:val="00AF1C7B"/>
    <w:rsid w:val="00AF2232"/>
    <w:rsid w:val="00AF2F54"/>
    <w:rsid w:val="00AF324A"/>
    <w:rsid w:val="00AF3519"/>
    <w:rsid w:val="00AF4002"/>
    <w:rsid w:val="00AF48AD"/>
    <w:rsid w:val="00AF58D3"/>
    <w:rsid w:val="00AF62FE"/>
    <w:rsid w:val="00AF68E2"/>
    <w:rsid w:val="00AF6A58"/>
    <w:rsid w:val="00AF6FC9"/>
    <w:rsid w:val="00AF72BC"/>
    <w:rsid w:val="00B01A60"/>
    <w:rsid w:val="00B01AE8"/>
    <w:rsid w:val="00B02A42"/>
    <w:rsid w:val="00B032B0"/>
    <w:rsid w:val="00B03E09"/>
    <w:rsid w:val="00B04085"/>
    <w:rsid w:val="00B043D2"/>
    <w:rsid w:val="00B04505"/>
    <w:rsid w:val="00B0465E"/>
    <w:rsid w:val="00B047B8"/>
    <w:rsid w:val="00B04B69"/>
    <w:rsid w:val="00B04BB6"/>
    <w:rsid w:val="00B04E7B"/>
    <w:rsid w:val="00B04EC0"/>
    <w:rsid w:val="00B05593"/>
    <w:rsid w:val="00B057F2"/>
    <w:rsid w:val="00B05803"/>
    <w:rsid w:val="00B071F0"/>
    <w:rsid w:val="00B10A69"/>
    <w:rsid w:val="00B1117D"/>
    <w:rsid w:val="00B1219E"/>
    <w:rsid w:val="00B12C81"/>
    <w:rsid w:val="00B12CAD"/>
    <w:rsid w:val="00B12D84"/>
    <w:rsid w:val="00B13053"/>
    <w:rsid w:val="00B13157"/>
    <w:rsid w:val="00B1316D"/>
    <w:rsid w:val="00B13677"/>
    <w:rsid w:val="00B145E9"/>
    <w:rsid w:val="00B14749"/>
    <w:rsid w:val="00B154BB"/>
    <w:rsid w:val="00B15AA1"/>
    <w:rsid w:val="00B16651"/>
    <w:rsid w:val="00B16D10"/>
    <w:rsid w:val="00B17529"/>
    <w:rsid w:val="00B179F5"/>
    <w:rsid w:val="00B20953"/>
    <w:rsid w:val="00B216A2"/>
    <w:rsid w:val="00B221A2"/>
    <w:rsid w:val="00B224D0"/>
    <w:rsid w:val="00B2257D"/>
    <w:rsid w:val="00B234B9"/>
    <w:rsid w:val="00B2359E"/>
    <w:rsid w:val="00B237DF"/>
    <w:rsid w:val="00B238BB"/>
    <w:rsid w:val="00B23F43"/>
    <w:rsid w:val="00B23F87"/>
    <w:rsid w:val="00B244B5"/>
    <w:rsid w:val="00B2454F"/>
    <w:rsid w:val="00B260A9"/>
    <w:rsid w:val="00B26375"/>
    <w:rsid w:val="00B2671C"/>
    <w:rsid w:val="00B267E5"/>
    <w:rsid w:val="00B2759D"/>
    <w:rsid w:val="00B2776E"/>
    <w:rsid w:val="00B27BC8"/>
    <w:rsid w:val="00B30671"/>
    <w:rsid w:val="00B317B4"/>
    <w:rsid w:val="00B324EE"/>
    <w:rsid w:val="00B32664"/>
    <w:rsid w:val="00B334C8"/>
    <w:rsid w:val="00B3446D"/>
    <w:rsid w:val="00B351D7"/>
    <w:rsid w:val="00B358E2"/>
    <w:rsid w:val="00B36466"/>
    <w:rsid w:val="00B3693F"/>
    <w:rsid w:val="00B371A2"/>
    <w:rsid w:val="00B37FBE"/>
    <w:rsid w:val="00B400EB"/>
    <w:rsid w:val="00B40204"/>
    <w:rsid w:val="00B4098A"/>
    <w:rsid w:val="00B411EF"/>
    <w:rsid w:val="00B4190F"/>
    <w:rsid w:val="00B41D8B"/>
    <w:rsid w:val="00B4239A"/>
    <w:rsid w:val="00B42517"/>
    <w:rsid w:val="00B42BBB"/>
    <w:rsid w:val="00B434FF"/>
    <w:rsid w:val="00B43807"/>
    <w:rsid w:val="00B43C53"/>
    <w:rsid w:val="00B43F1F"/>
    <w:rsid w:val="00B4448D"/>
    <w:rsid w:val="00B4451F"/>
    <w:rsid w:val="00B4455D"/>
    <w:rsid w:val="00B445CD"/>
    <w:rsid w:val="00B449E7"/>
    <w:rsid w:val="00B46B77"/>
    <w:rsid w:val="00B46DCF"/>
    <w:rsid w:val="00B47054"/>
    <w:rsid w:val="00B47DCB"/>
    <w:rsid w:val="00B502E7"/>
    <w:rsid w:val="00B50468"/>
    <w:rsid w:val="00B5078D"/>
    <w:rsid w:val="00B51128"/>
    <w:rsid w:val="00B51D2D"/>
    <w:rsid w:val="00B525F1"/>
    <w:rsid w:val="00B53B10"/>
    <w:rsid w:val="00B53F31"/>
    <w:rsid w:val="00B546DE"/>
    <w:rsid w:val="00B556CC"/>
    <w:rsid w:val="00B55CE0"/>
    <w:rsid w:val="00B56754"/>
    <w:rsid w:val="00B56C49"/>
    <w:rsid w:val="00B57A42"/>
    <w:rsid w:val="00B57B8E"/>
    <w:rsid w:val="00B60A68"/>
    <w:rsid w:val="00B61114"/>
    <w:rsid w:val="00B611C6"/>
    <w:rsid w:val="00B615E6"/>
    <w:rsid w:val="00B619E3"/>
    <w:rsid w:val="00B61C1A"/>
    <w:rsid w:val="00B631BB"/>
    <w:rsid w:val="00B63BB5"/>
    <w:rsid w:val="00B64C85"/>
    <w:rsid w:val="00B663DE"/>
    <w:rsid w:val="00B66681"/>
    <w:rsid w:val="00B66818"/>
    <w:rsid w:val="00B66BAE"/>
    <w:rsid w:val="00B66D45"/>
    <w:rsid w:val="00B67B07"/>
    <w:rsid w:val="00B7019C"/>
    <w:rsid w:val="00B705C8"/>
    <w:rsid w:val="00B713D4"/>
    <w:rsid w:val="00B7216A"/>
    <w:rsid w:val="00B73572"/>
    <w:rsid w:val="00B738F5"/>
    <w:rsid w:val="00B73D7C"/>
    <w:rsid w:val="00B73ED7"/>
    <w:rsid w:val="00B74669"/>
    <w:rsid w:val="00B746BD"/>
    <w:rsid w:val="00B748AA"/>
    <w:rsid w:val="00B74EDF"/>
    <w:rsid w:val="00B753DF"/>
    <w:rsid w:val="00B7646A"/>
    <w:rsid w:val="00B766DE"/>
    <w:rsid w:val="00B76918"/>
    <w:rsid w:val="00B76E71"/>
    <w:rsid w:val="00B77DF3"/>
    <w:rsid w:val="00B80A6A"/>
    <w:rsid w:val="00B80B3A"/>
    <w:rsid w:val="00B80E47"/>
    <w:rsid w:val="00B81236"/>
    <w:rsid w:val="00B81AEF"/>
    <w:rsid w:val="00B82124"/>
    <w:rsid w:val="00B828EA"/>
    <w:rsid w:val="00B82C78"/>
    <w:rsid w:val="00B82EF6"/>
    <w:rsid w:val="00B83393"/>
    <w:rsid w:val="00B83CF0"/>
    <w:rsid w:val="00B83DC1"/>
    <w:rsid w:val="00B8452F"/>
    <w:rsid w:val="00B84684"/>
    <w:rsid w:val="00B84895"/>
    <w:rsid w:val="00B848CA"/>
    <w:rsid w:val="00B84A75"/>
    <w:rsid w:val="00B85807"/>
    <w:rsid w:val="00B85B65"/>
    <w:rsid w:val="00B861C1"/>
    <w:rsid w:val="00B86B61"/>
    <w:rsid w:val="00B873B8"/>
    <w:rsid w:val="00B87535"/>
    <w:rsid w:val="00B87D28"/>
    <w:rsid w:val="00B90513"/>
    <w:rsid w:val="00B907B2"/>
    <w:rsid w:val="00B90ED8"/>
    <w:rsid w:val="00B91097"/>
    <w:rsid w:val="00B91598"/>
    <w:rsid w:val="00B938E5"/>
    <w:rsid w:val="00B940AB"/>
    <w:rsid w:val="00B941DA"/>
    <w:rsid w:val="00B94403"/>
    <w:rsid w:val="00B95D46"/>
    <w:rsid w:val="00B96446"/>
    <w:rsid w:val="00B96D93"/>
    <w:rsid w:val="00BA05F6"/>
    <w:rsid w:val="00BA0804"/>
    <w:rsid w:val="00BA13D9"/>
    <w:rsid w:val="00BA1CC0"/>
    <w:rsid w:val="00BA36CA"/>
    <w:rsid w:val="00BA4190"/>
    <w:rsid w:val="00BA45C7"/>
    <w:rsid w:val="00BA5220"/>
    <w:rsid w:val="00BA6A64"/>
    <w:rsid w:val="00BA6B57"/>
    <w:rsid w:val="00BA743F"/>
    <w:rsid w:val="00BB031F"/>
    <w:rsid w:val="00BB13DF"/>
    <w:rsid w:val="00BB1525"/>
    <w:rsid w:val="00BB22C0"/>
    <w:rsid w:val="00BB2B23"/>
    <w:rsid w:val="00BB31A5"/>
    <w:rsid w:val="00BB36D1"/>
    <w:rsid w:val="00BB45C0"/>
    <w:rsid w:val="00BB4910"/>
    <w:rsid w:val="00BB496F"/>
    <w:rsid w:val="00BB4E1B"/>
    <w:rsid w:val="00BB5C94"/>
    <w:rsid w:val="00BB5C9F"/>
    <w:rsid w:val="00BB62AA"/>
    <w:rsid w:val="00BB6D55"/>
    <w:rsid w:val="00BB6F2D"/>
    <w:rsid w:val="00BB6FC1"/>
    <w:rsid w:val="00BB7B01"/>
    <w:rsid w:val="00BC138A"/>
    <w:rsid w:val="00BC1BD1"/>
    <w:rsid w:val="00BC2744"/>
    <w:rsid w:val="00BC2811"/>
    <w:rsid w:val="00BC378A"/>
    <w:rsid w:val="00BC3B63"/>
    <w:rsid w:val="00BC401C"/>
    <w:rsid w:val="00BC41BA"/>
    <w:rsid w:val="00BC5504"/>
    <w:rsid w:val="00BC56A9"/>
    <w:rsid w:val="00BC658A"/>
    <w:rsid w:val="00BC6A0F"/>
    <w:rsid w:val="00BC6F15"/>
    <w:rsid w:val="00BC7750"/>
    <w:rsid w:val="00BC79D7"/>
    <w:rsid w:val="00BD09D6"/>
    <w:rsid w:val="00BD0A28"/>
    <w:rsid w:val="00BD184C"/>
    <w:rsid w:val="00BD1A4B"/>
    <w:rsid w:val="00BD1C2E"/>
    <w:rsid w:val="00BD35A6"/>
    <w:rsid w:val="00BD38BE"/>
    <w:rsid w:val="00BD4325"/>
    <w:rsid w:val="00BD4606"/>
    <w:rsid w:val="00BD4CE4"/>
    <w:rsid w:val="00BD4D52"/>
    <w:rsid w:val="00BD6950"/>
    <w:rsid w:val="00BD709B"/>
    <w:rsid w:val="00BD754A"/>
    <w:rsid w:val="00BE134E"/>
    <w:rsid w:val="00BE175B"/>
    <w:rsid w:val="00BE1D18"/>
    <w:rsid w:val="00BE20FA"/>
    <w:rsid w:val="00BE22CA"/>
    <w:rsid w:val="00BE2477"/>
    <w:rsid w:val="00BE285A"/>
    <w:rsid w:val="00BE3631"/>
    <w:rsid w:val="00BE409F"/>
    <w:rsid w:val="00BE4135"/>
    <w:rsid w:val="00BE424F"/>
    <w:rsid w:val="00BE4748"/>
    <w:rsid w:val="00BE48FF"/>
    <w:rsid w:val="00BE4B6D"/>
    <w:rsid w:val="00BE5584"/>
    <w:rsid w:val="00BE5F9C"/>
    <w:rsid w:val="00BE5FF2"/>
    <w:rsid w:val="00BE694E"/>
    <w:rsid w:val="00BF08AC"/>
    <w:rsid w:val="00BF0A88"/>
    <w:rsid w:val="00BF0D84"/>
    <w:rsid w:val="00BF0E17"/>
    <w:rsid w:val="00BF0F79"/>
    <w:rsid w:val="00BF0FFE"/>
    <w:rsid w:val="00BF130B"/>
    <w:rsid w:val="00BF14B7"/>
    <w:rsid w:val="00BF1B57"/>
    <w:rsid w:val="00BF1C90"/>
    <w:rsid w:val="00BF2171"/>
    <w:rsid w:val="00BF225C"/>
    <w:rsid w:val="00BF2CBD"/>
    <w:rsid w:val="00BF46C0"/>
    <w:rsid w:val="00BF58B9"/>
    <w:rsid w:val="00BF596C"/>
    <w:rsid w:val="00BF61A1"/>
    <w:rsid w:val="00BF662B"/>
    <w:rsid w:val="00BF6E77"/>
    <w:rsid w:val="00BF720E"/>
    <w:rsid w:val="00BF7A0A"/>
    <w:rsid w:val="00BF7D38"/>
    <w:rsid w:val="00BF7F4F"/>
    <w:rsid w:val="00BF7F7B"/>
    <w:rsid w:val="00C00358"/>
    <w:rsid w:val="00C00930"/>
    <w:rsid w:val="00C0096A"/>
    <w:rsid w:val="00C00B5D"/>
    <w:rsid w:val="00C00CB2"/>
    <w:rsid w:val="00C00D86"/>
    <w:rsid w:val="00C0164C"/>
    <w:rsid w:val="00C01A01"/>
    <w:rsid w:val="00C020C3"/>
    <w:rsid w:val="00C03504"/>
    <w:rsid w:val="00C03F4D"/>
    <w:rsid w:val="00C041AD"/>
    <w:rsid w:val="00C04210"/>
    <w:rsid w:val="00C04F48"/>
    <w:rsid w:val="00C0552A"/>
    <w:rsid w:val="00C059F0"/>
    <w:rsid w:val="00C05CFF"/>
    <w:rsid w:val="00C0730C"/>
    <w:rsid w:val="00C07365"/>
    <w:rsid w:val="00C078D2"/>
    <w:rsid w:val="00C07ACF"/>
    <w:rsid w:val="00C07B28"/>
    <w:rsid w:val="00C10A92"/>
    <w:rsid w:val="00C1150B"/>
    <w:rsid w:val="00C115AC"/>
    <w:rsid w:val="00C11DC7"/>
    <w:rsid w:val="00C11E91"/>
    <w:rsid w:val="00C11F86"/>
    <w:rsid w:val="00C12308"/>
    <w:rsid w:val="00C12710"/>
    <w:rsid w:val="00C12842"/>
    <w:rsid w:val="00C12949"/>
    <w:rsid w:val="00C13B95"/>
    <w:rsid w:val="00C1412D"/>
    <w:rsid w:val="00C1427B"/>
    <w:rsid w:val="00C15393"/>
    <w:rsid w:val="00C1635D"/>
    <w:rsid w:val="00C16811"/>
    <w:rsid w:val="00C168D7"/>
    <w:rsid w:val="00C1738B"/>
    <w:rsid w:val="00C17FAA"/>
    <w:rsid w:val="00C203F3"/>
    <w:rsid w:val="00C20B39"/>
    <w:rsid w:val="00C212B0"/>
    <w:rsid w:val="00C2134A"/>
    <w:rsid w:val="00C21400"/>
    <w:rsid w:val="00C21871"/>
    <w:rsid w:val="00C219E8"/>
    <w:rsid w:val="00C21E7C"/>
    <w:rsid w:val="00C23520"/>
    <w:rsid w:val="00C23E95"/>
    <w:rsid w:val="00C24506"/>
    <w:rsid w:val="00C24A6E"/>
    <w:rsid w:val="00C24FBF"/>
    <w:rsid w:val="00C25A06"/>
    <w:rsid w:val="00C25FB7"/>
    <w:rsid w:val="00C2640C"/>
    <w:rsid w:val="00C27322"/>
    <w:rsid w:val="00C27AF2"/>
    <w:rsid w:val="00C27FD5"/>
    <w:rsid w:val="00C30DF9"/>
    <w:rsid w:val="00C31A55"/>
    <w:rsid w:val="00C32582"/>
    <w:rsid w:val="00C3298B"/>
    <w:rsid w:val="00C3301C"/>
    <w:rsid w:val="00C3342C"/>
    <w:rsid w:val="00C342B0"/>
    <w:rsid w:val="00C34DAC"/>
    <w:rsid w:val="00C34E1E"/>
    <w:rsid w:val="00C34F67"/>
    <w:rsid w:val="00C3521A"/>
    <w:rsid w:val="00C35734"/>
    <w:rsid w:val="00C36C20"/>
    <w:rsid w:val="00C36CAD"/>
    <w:rsid w:val="00C3784F"/>
    <w:rsid w:val="00C407FE"/>
    <w:rsid w:val="00C40AF1"/>
    <w:rsid w:val="00C40C00"/>
    <w:rsid w:val="00C4188B"/>
    <w:rsid w:val="00C42532"/>
    <w:rsid w:val="00C4306B"/>
    <w:rsid w:val="00C43C42"/>
    <w:rsid w:val="00C44196"/>
    <w:rsid w:val="00C4596C"/>
    <w:rsid w:val="00C46475"/>
    <w:rsid w:val="00C47597"/>
    <w:rsid w:val="00C47660"/>
    <w:rsid w:val="00C503D5"/>
    <w:rsid w:val="00C504E0"/>
    <w:rsid w:val="00C5056E"/>
    <w:rsid w:val="00C50AE2"/>
    <w:rsid w:val="00C50BD6"/>
    <w:rsid w:val="00C5110C"/>
    <w:rsid w:val="00C51363"/>
    <w:rsid w:val="00C516E5"/>
    <w:rsid w:val="00C533F0"/>
    <w:rsid w:val="00C53744"/>
    <w:rsid w:val="00C540DD"/>
    <w:rsid w:val="00C54387"/>
    <w:rsid w:val="00C546BF"/>
    <w:rsid w:val="00C55370"/>
    <w:rsid w:val="00C55B9E"/>
    <w:rsid w:val="00C55C49"/>
    <w:rsid w:val="00C55CAA"/>
    <w:rsid w:val="00C55CAF"/>
    <w:rsid w:val="00C577C2"/>
    <w:rsid w:val="00C60199"/>
    <w:rsid w:val="00C614F7"/>
    <w:rsid w:val="00C615BF"/>
    <w:rsid w:val="00C62545"/>
    <w:rsid w:val="00C62D3B"/>
    <w:rsid w:val="00C63285"/>
    <w:rsid w:val="00C6411C"/>
    <w:rsid w:val="00C6511D"/>
    <w:rsid w:val="00C654E5"/>
    <w:rsid w:val="00C65853"/>
    <w:rsid w:val="00C66116"/>
    <w:rsid w:val="00C66B5D"/>
    <w:rsid w:val="00C67620"/>
    <w:rsid w:val="00C67A3C"/>
    <w:rsid w:val="00C70160"/>
    <w:rsid w:val="00C70D0C"/>
    <w:rsid w:val="00C71159"/>
    <w:rsid w:val="00C711ED"/>
    <w:rsid w:val="00C721B5"/>
    <w:rsid w:val="00C7223B"/>
    <w:rsid w:val="00C73FF7"/>
    <w:rsid w:val="00C7476C"/>
    <w:rsid w:val="00C74A3D"/>
    <w:rsid w:val="00C75031"/>
    <w:rsid w:val="00C757B4"/>
    <w:rsid w:val="00C757CF"/>
    <w:rsid w:val="00C76146"/>
    <w:rsid w:val="00C76A01"/>
    <w:rsid w:val="00C77933"/>
    <w:rsid w:val="00C77A57"/>
    <w:rsid w:val="00C77F82"/>
    <w:rsid w:val="00C81F8A"/>
    <w:rsid w:val="00C82A22"/>
    <w:rsid w:val="00C82C22"/>
    <w:rsid w:val="00C834EF"/>
    <w:rsid w:val="00C83588"/>
    <w:rsid w:val="00C83C98"/>
    <w:rsid w:val="00C840EC"/>
    <w:rsid w:val="00C84CA2"/>
    <w:rsid w:val="00C84DEB"/>
    <w:rsid w:val="00C84FD5"/>
    <w:rsid w:val="00C8619F"/>
    <w:rsid w:val="00C8696C"/>
    <w:rsid w:val="00C86E23"/>
    <w:rsid w:val="00C871F0"/>
    <w:rsid w:val="00C87EDE"/>
    <w:rsid w:val="00C87F6D"/>
    <w:rsid w:val="00C90276"/>
    <w:rsid w:val="00C904C3"/>
    <w:rsid w:val="00C905E5"/>
    <w:rsid w:val="00C90F20"/>
    <w:rsid w:val="00C91F50"/>
    <w:rsid w:val="00C92F8F"/>
    <w:rsid w:val="00C932DF"/>
    <w:rsid w:val="00C934C6"/>
    <w:rsid w:val="00C93632"/>
    <w:rsid w:val="00C939CF"/>
    <w:rsid w:val="00C940F2"/>
    <w:rsid w:val="00C94255"/>
    <w:rsid w:val="00C94316"/>
    <w:rsid w:val="00C94E3A"/>
    <w:rsid w:val="00C955F4"/>
    <w:rsid w:val="00C959EA"/>
    <w:rsid w:val="00C95D1B"/>
    <w:rsid w:val="00C95FFA"/>
    <w:rsid w:val="00C96150"/>
    <w:rsid w:val="00C9616A"/>
    <w:rsid w:val="00C96B1E"/>
    <w:rsid w:val="00C96B5E"/>
    <w:rsid w:val="00C96CFB"/>
    <w:rsid w:val="00CA088A"/>
    <w:rsid w:val="00CA08F1"/>
    <w:rsid w:val="00CA11A0"/>
    <w:rsid w:val="00CA1617"/>
    <w:rsid w:val="00CA2335"/>
    <w:rsid w:val="00CA2FF9"/>
    <w:rsid w:val="00CA33AD"/>
    <w:rsid w:val="00CA3529"/>
    <w:rsid w:val="00CA3934"/>
    <w:rsid w:val="00CA3B9A"/>
    <w:rsid w:val="00CA3CB8"/>
    <w:rsid w:val="00CA4017"/>
    <w:rsid w:val="00CA4332"/>
    <w:rsid w:val="00CA466B"/>
    <w:rsid w:val="00CA4B1B"/>
    <w:rsid w:val="00CA4C50"/>
    <w:rsid w:val="00CA4D53"/>
    <w:rsid w:val="00CA620E"/>
    <w:rsid w:val="00CA6452"/>
    <w:rsid w:val="00CA6D0A"/>
    <w:rsid w:val="00CA70FD"/>
    <w:rsid w:val="00CA722E"/>
    <w:rsid w:val="00CA7350"/>
    <w:rsid w:val="00CB05A7"/>
    <w:rsid w:val="00CB1505"/>
    <w:rsid w:val="00CB31C8"/>
    <w:rsid w:val="00CB34D0"/>
    <w:rsid w:val="00CB3F10"/>
    <w:rsid w:val="00CB43BF"/>
    <w:rsid w:val="00CB557D"/>
    <w:rsid w:val="00CB57F2"/>
    <w:rsid w:val="00CB60F4"/>
    <w:rsid w:val="00CB6652"/>
    <w:rsid w:val="00CC01C4"/>
    <w:rsid w:val="00CC0278"/>
    <w:rsid w:val="00CC090A"/>
    <w:rsid w:val="00CC1330"/>
    <w:rsid w:val="00CC1E02"/>
    <w:rsid w:val="00CC1FAF"/>
    <w:rsid w:val="00CC20C0"/>
    <w:rsid w:val="00CC2E79"/>
    <w:rsid w:val="00CC346F"/>
    <w:rsid w:val="00CC542D"/>
    <w:rsid w:val="00CC55BD"/>
    <w:rsid w:val="00CC5BC2"/>
    <w:rsid w:val="00CC6743"/>
    <w:rsid w:val="00CD0B03"/>
    <w:rsid w:val="00CD0D82"/>
    <w:rsid w:val="00CD14FE"/>
    <w:rsid w:val="00CD23E7"/>
    <w:rsid w:val="00CD25D6"/>
    <w:rsid w:val="00CD2EA3"/>
    <w:rsid w:val="00CD322C"/>
    <w:rsid w:val="00CD3312"/>
    <w:rsid w:val="00CD34A8"/>
    <w:rsid w:val="00CD366F"/>
    <w:rsid w:val="00CD44D1"/>
    <w:rsid w:val="00CD49E8"/>
    <w:rsid w:val="00CD4BD6"/>
    <w:rsid w:val="00CD50BB"/>
    <w:rsid w:val="00CD56D4"/>
    <w:rsid w:val="00CD685E"/>
    <w:rsid w:val="00CD768D"/>
    <w:rsid w:val="00CE0170"/>
    <w:rsid w:val="00CE018F"/>
    <w:rsid w:val="00CE041B"/>
    <w:rsid w:val="00CE06C4"/>
    <w:rsid w:val="00CE0D7C"/>
    <w:rsid w:val="00CE1104"/>
    <w:rsid w:val="00CE1377"/>
    <w:rsid w:val="00CE1A5E"/>
    <w:rsid w:val="00CE2070"/>
    <w:rsid w:val="00CE2889"/>
    <w:rsid w:val="00CE29A9"/>
    <w:rsid w:val="00CE2FAD"/>
    <w:rsid w:val="00CE31B2"/>
    <w:rsid w:val="00CE40BA"/>
    <w:rsid w:val="00CE44EC"/>
    <w:rsid w:val="00CE4790"/>
    <w:rsid w:val="00CE4CAE"/>
    <w:rsid w:val="00CE5280"/>
    <w:rsid w:val="00CE564D"/>
    <w:rsid w:val="00CE61A3"/>
    <w:rsid w:val="00CE6D17"/>
    <w:rsid w:val="00CE77DC"/>
    <w:rsid w:val="00CF004E"/>
    <w:rsid w:val="00CF0329"/>
    <w:rsid w:val="00CF037C"/>
    <w:rsid w:val="00CF05C1"/>
    <w:rsid w:val="00CF088E"/>
    <w:rsid w:val="00CF0A94"/>
    <w:rsid w:val="00CF1184"/>
    <w:rsid w:val="00CF120F"/>
    <w:rsid w:val="00CF1319"/>
    <w:rsid w:val="00CF1935"/>
    <w:rsid w:val="00CF1E36"/>
    <w:rsid w:val="00CF1E94"/>
    <w:rsid w:val="00CF1FCE"/>
    <w:rsid w:val="00CF2627"/>
    <w:rsid w:val="00CF2B7F"/>
    <w:rsid w:val="00CF2BCA"/>
    <w:rsid w:val="00CF2C03"/>
    <w:rsid w:val="00CF2EFA"/>
    <w:rsid w:val="00CF328B"/>
    <w:rsid w:val="00CF418E"/>
    <w:rsid w:val="00CF42D2"/>
    <w:rsid w:val="00CF46E0"/>
    <w:rsid w:val="00CF5225"/>
    <w:rsid w:val="00CF557B"/>
    <w:rsid w:val="00CF5A88"/>
    <w:rsid w:val="00CF5BB6"/>
    <w:rsid w:val="00CF608C"/>
    <w:rsid w:val="00CF659D"/>
    <w:rsid w:val="00CF7379"/>
    <w:rsid w:val="00CF7DA1"/>
    <w:rsid w:val="00CF7E10"/>
    <w:rsid w:val="00D0032D"/>
    <w:rsid w:val="00D00376"/>
    <w:rsid w:val="00D004D9"/>
    <w:rsid w:val="00D00B30"/>
    <w:rsid w:val="00D00E94"/>
    <w:rsid w:val="00D00F94"/>
    <w:rsid w:val="00D01206"/>
    <w:rsid w:val="00D014A7"/>
    <w:rsid w:val="00D02933"/>
    <w:rsid w:val="00D03034"/>
    <w:rsid w:val="00D0311A"/>
    <w:rsid w:val="00D0312F"/>
    <w:rsid w:val="00D033FE"/>
    <w:rsid w:val="00D03424"/>
    <w:rsid w:val="00D0352D"/>
    <w:rsid w:val="00D03875"/>
    <w:rsid w:val="00D03FF8"/>
    <w:rsid w:val="00D042CA"/>
    <w:rsid w:val="00D05C68"/>
    <w:rsid w:val="00D06246"/>
    <w:rsid w:val="00D06527"/>
    <w:rsid w:val="00D0680A"/>
    <w:rsid w:val="00D06BC1"/>
    <w:rsid w:val="00D072C1"/>
    <w:rsid w:val="00D0754C"/>
    <w:rsid w:val="00D07670"/>
    <w:rsid w:val="00D07BA7"/>
    <w:rsid w:val="00D10377"/>
    <w:rsid w:val="00D10986"/>
    <w:rsid w:val="00D11058"/>
    <w:rsid w:val="00D112AC"/>
    <w:rsid w:val="00D1199D"/>
    <w:rsid w:val="00D11B23"/>
    <w:rsid w:val="00D11E56"/>
    <w:rsid w:val="00D1364D"/>
    <w:rsid w:val="00D13B57"/>
    <w:rsid w:val="00D13E94"/>
    <w:rsid w:val="00D1422C"/>
    <w:rsid w:val="00D14395"/>
    <w:rsid w:val="00D14446"/>
    <w:rsid w:val="00D147F0"/>
    <w:rsid w:val="00D15346"/>
    <w:rsid w:val="00D1575A"/>
    <w:rsid w:val="00D15924"/>
    <w:rsid w:val="00D163DE"/>
    <w:rsid w:val="00D16BB8"/>
    <w:rsid w:val="00D20449"/>
    <w:rsid w:val="00D212AA"/>
    <w:rsid w:val="00D21CAC"/>
    <w:rsid w:val="00D22345"/>
    <w:rsid w:val="00D23D14"/>
    <w:rsid w:val="00D23E26"/>
    <w:rsid w:val="00D241E9"/>
    <w:rsid w:val="00D24C34"/>
    <w:rsid w:val="00D24D7A"/>
    <w:rsid w:val="00D24E41"/>
    <w:rsid w:val="00D25826"/>
    <w:rsid w:val="00D25C9F"/>
    <w:rsid w:val="00D25DED"/>
    <w:rsid w:val="00D25E71"/>
    <w:rsid w:val="00D260DB"/>
    <w:rsid w:val="00D26650"/>
    <w:rsid w:val="00D2678C"/>
    <w:rsid w:val="00D268B3"/>
    <w:rsid w:val="00D26926"/>
    <w:rsid w:val="00D26F54"/>
    <w:rsid w:val="00D27512"/>
    <w:rsid w:val="00D275F2"/>
    <w:rsid w:val="00D31209"/>
    <w:rsid w:val="00D316B9"/>
    <w:rsid w:val="00D31D7D"/>
    <w:rsid w:val="00D31F75"/>
    <w:rsid w:val="00D32331"/>
    <w:rsid w:val="00D327A9"/>
    <w:rsid w:val="00D32D0E"/>
    <w:rsid w:val="00D33258"/>
    <w:rsid w:val="00D337F4"/>
    <w:rsid w:val="00D339D0"/>
    <w:rsid w:val="00D33CEC"/>
    <w:rsid w:val="00D33CF2"/>
    <w:rsid w:val="00D33EDB"/>
    <w:rsid w:val="00D34079"/>
    <w:rsid w:val="00D34971"/>
    <w:rsid w:val="00D35223"/>
    <w:rsid w:val="00D35BF4"/>
    <w:rsid w:val="00D362A1"/>
    <w:rsid w:val="00D36690"/>
    <w:rsid w:val="00D366DF"/>
    <w:rsid w:val="00D37106"/>
    <w:rsid w:val="00D373C6"/>
    <w:rsid w:val="00D377F2"/>
    <w:rsid w:val="00D37CC9"/>
    <w:rsid w:val="00D404A5"/>
    <w:rsid w:val="00D404A6"/>
    <w:rsid w:val="00D40A6D"/>
    <w:rsid w:val="00D41524"/>
    <w:rsid w:val="00D41CF6"/>
    <w:rsid w:val="00D41D6A"/>
    <w:rsid w:val="00D41F40"/>
    <w:rsid w:val="00D42F63"/>
    <w:rsid w:val="00D436DD"/>
    <w:rsid w:val="00D43945"/>
    <w:rsid w:val="00D43EF5"/>
    <w:rsid w:val="00D446A3"/>
    <w:rsid w:val="00D4519F"/>
    <w:rsid w:val="00D45E65"/>
    <w:rsid w:val="00D5051C"/>
    <w:rsid w:val="00D5086C"/>
    <w:rsid w:val="00D510D1"/>
    <w:rsid w:val="00D51610"/>
    <w:rsid w:val="00D51657"/>
    <w:rsid w:val="00D51C6A"/>
    <w:rsid w:val="00D52B73"/>
    <w:rsid w:val="00D534E7"/>
    <w:rsid w:val="00D536D8"/>
    <w:rsid w:val="00D53743"/>
    <w:rsid w:val="00D53C55"/>
    <w:rsid w:val="00D540B9"/>
    <w:rsid w:val="00D54ACD"/>
    <w:rsid w:val="00D55320"/>
    <w:rsid w:val="00D5766A"/>
    <w:rsid w:val="00D57C9B"/>
    <w:rsid w:val="00D57EA3"/>
    <w:rsid w:val="00D57EC5"/>
    <w:rsid w:val="00D60A3F"/>
    <w:rsid w:val="00D61CB4"/>
    <w:rsid w:val="00D61CC6"/>
    <w:rsid w:val="00D61E9A"/>
    <w:rsid w:val="00D62654"/>
    <w:rsid w:val="00D62CC3"/>
    <w:rsid w:val="00D62DE2"/>
    <w:rsid w:val="00D63695"/>
    <w:rsid w:val="00D6381C"/>
    <w:rsid w:val="00D63AD8"/>
    <w:rsid w:val="00D64043"/>
    <w:rsid w:val="00D64BDD"/>
    <w:rsid w:val="00D6501D"/>
    <w:rsid w:val="00D66DEC"/>
    <w:rsid w:val="00D6763C"/>
    <w:rsid w:val="00D676BB"/>
    <w:rsid w:val="00D6788E"/>
    <w:rsid w:val="00D7033C"/>
    <w:rsid w:val="00D705A8"/>
    <w:rsid w:val="00D709DE"/>
    <w:rsid w:val="00D70C1B"/>
    <w:rsid w:val="00D712E7"/>
    <w:rsid w:val="00D717C9"/>
    <w:rsid w:val="00D72B79"/>
    <w:rsid w:val="00D73952"/>
    <w:rsid w:val="00D74222"/>
    <w:rsid w:val="00D75A40"/>
    <w:rsid w:val="00D75C54"/>
    <w:rsid w:val="00D77683"/>
    <w:rsid w:val="00D77BA9"/>
    <w:rsid w:val="00D77F44"/>
    <w:rsid w:val="00D80182"/>
    <w:rsid w:val="00D80390"/>
    <w:rsid w:val="00D80CD9"/>
    <w:rsid w:val="00D81554"/>
    <w:rsid w:val="00D81700"/>
    <w:rsid w:val="00D81851"/>
    <w:rsid w:val="00D81C8A"/>
    <w:rsid w:val="00D81CDC"/>
    <w:rsid w:val="00D82CA5"/>
    <w:rsid w:val="00D840AA"/>
    <w:rsid w:val="00D8421B"/>
    <w:rsid w:val="00D8434A"/>
    <w:rsid w:val="00D8489D"/>
    <w:rsid w:val="00D85054"/>
    <w:rsid w:val="00D85188"/>
    <w:rsid w:val="00D852C2"/>
    <w:rsid w:val="00D86005"/>
    <w:rsid w:val="00D8644E"/>
    <w:rsid w:val="00D86948"/>
    <w:rsid w:val="00D86A07"/>
    <w:rsid w:val="00D8726D"/>
    <w:rsid w:val="00D87A6F"/>
    <w:rsid w:val="00D90699"/>
    <w:rsid w:val="00D90AA4"/>
    <w:rsid w:val="00D9204F"/>
    <w:rsid w:val="00D9254A"/>
    <w:rsid w:val="00D92C96"/>
    <w:rsid w:val="00D92CC8"/>
    <w:rsid w:val="00D94733"/>
    <w:rsid w:val="00D94ACB"/>
    <w:rsid w:val="00D9546C"/>
    <w:rsid w:val="00D95F04"/>
    <w:rsid w:val="00D97143"/>
    <w:rsid w:val="00D97515"/>
    <w:rsid w:val="00D97854"/>
    <w:rsid w:val="00D97E0E"/>
    <w:rsid w:val="00D97E39"/>
    <w:rsid w:val="00D97FD1"/>
    <w:rsid w:val="00DA1526"/>
    <w:rsid w:val="00DA1916"/>
    <w:rsid w:val="00DA2407"/>
    <w:rsid w:val="00DA2588"/>
    <w:rsid w:val="00DA28A4"/>
    <w:rsid w:val="00DA2AF5"/>
    <w:rsid w:val="00DA302B"/>
    <w:rsid w:val="00DA3968"/>
    <w:rsid w:val="00DA4865"/>
    <w:rsid w:val="00DA53AE"/>
    <w:rsid w:val="00DA61F0"/>
    <w:rsid w:val="00DA64BF"/>
    <w:rsid w:val="00DA6608"/>
    <w:rsid w:val="00DA6961"/>
    <w:rsid w:val="00DA6BE6"/>
    <w:rsid w:val="00DA6D28"/>
    <w:rsid w:val="00DB06A1"/>
    <w:rsid w:val="00DB08E3"/>
    <w:rsid w:val="00DB0D4F"/>
    <w:rsid w:val="00DB0D80"/>
    <w:rsid w:val="00DB19A6"/>
    <w:rsid w:val="00DB1DCF"/>
    <w:rsid w:val="00DB1F6B"/>
    <w:rsid w:val="00DB284C"/>
    <w:rsid w:val="00DB2AB1"/>
    <w:rsid w:val="00DB3797"/>
    <w:rsid w:val="00DB4074"/>
    <w:rsid w:val="00DB5378"/>
    <w:rsid w:val="00DB6CEB"/>
    <w:rsid w:val="00DB7758"/>
    <w:rsid w:val="00DB77B1"/>
    <w:rsid w:val="00DB7E6F"/>
    <w:rsid w:val="00DC00D0"/>
    <w:rsid w:val="00DC026F"/>
    <w:rsid w:val="00DC0555"/>
    <w:rsid w:val="00DC0A42"/>
    <w:rsid w:val="00DC153B"/>
    <w:rsid w:val="00DC1759"/>
    <w:rsid w:val="00DC1DFA"/>
    <w:rsid w:val="00DC295E"/>
    <w:rsid w:val="00DC2E21"/>
    <w:rsid w:val="00DC3219"/>
    <w:rsid w:val="00DC41ED"/>
    <w:rsid w:val="00DC483A"/>
    <w:rsid w:val="00DC50E1"/>
    <w:rsid w:val="00DC5229"/>
    <w:rsid w:val="00DC545E"/>
    <w:rsid w:val="00DC6523"/>
    <w:rsid w:val="00DC660D"/>
    <w:rsid w:val="00DC69A8"/>
    <w:rsid w:val="00DC6B69"/>
    <w:rsid w:val="00DC708B"/>
    <w:rsid w:val="00DC7205"/>
    <w:rsid w:val="00DC7CE8"/>
    <w:rsid w:val="00DD02F7"/>
    <w:rsid w:val="00DD0E11"/>
    <w:rsid w:val="00DD1D24"/>
    <w:rsid w:val="00DD2A02"/>
    <w:rsid w:val="00DD2EDD"/>
    <w:rsid w:val="00DD3A81"/>
    <w:rsid w:val="00DD3C06"/>
    <w:rsid w:val="00DD3E71"/>
    <w:rsid w:val="00DD416A"/>
    <w:rsid w:val="00DD4B33"/>
    <w:rsid w:val="00DD7A6B"/>
    <w:rsid w:val="00DD7C88"/>
    <w:rsid w:val="00DE032E"/>
    <w:rsid w:val="00DE0B59"/>
    <w:rsid w:val="00DE0F62"/>
    <w:rsid w:val="00DE1F9C"/>
    <w:rsid w:val="00DE2624"/>
    <w:rsid w:val="00DE2D75"/>
    <w:rsid w:val="00DE300C"/>
    <w:rsid w:val="00DE3BDA"/>
    <w:rsid w:val="00DE4DF2"/>
    <w:rsid w:val="00DE53F6"/>
    <w:rsid w:val="00DE5DBF"/>
    <w:rsid w:val="00DE5F6C"/>
    <w:rsid w:val="00DE67E3"/>
    <w:rsid w:val="00DE6FA2"/>
    <w:rsid w:val="00DF01FB"/>
    <w:rsid w:val="00DF05C8"/>
    <w:rsid w:val="00DF06D0"/>
    <w:rsid w:val="00DF0B3D"/>
    <w:rsid w:val="00DF0D2D"/>
    <w:rsid w:val="00DF12D1"/>
    <w:rsid w:val="00DF1585"/>
    <w:rsid w:val="00DF38FE"/>
    <w:rsid w:val="00DF3A4C"/>
    <w:rsid w:val="00DF4D0C"/>
    <w:rsid w:val="00DF588A"/>
    <w:rsid w:val="00DF63BE"/>
    <w:rsid w:val="00DF6AAB"/>
    <w:rsid w:val="00DF6BF2"/>
    <w:rsid w:val="00DF7170"/>
    <w:rsid w:val="00DF7443"/>
    <w:rsid w:val="00DF76E3"/>
    <w:rsid w:val="00DF76FA"/>
    <w:rsid w:val="00DF79CA"/>
    <w:rsid w:val="00E00042"/>
    <w:rsid w:val="00E01756"/>
    <w:rsid w:val="00E018B5"/>
    <w:rsid w:val="00E019F9"/>
    <w:rsid w:val="00E01E98"/>
    <w:rsid w:val="00E022AB"/>
    <w:rsid w:val="00E04180"/>
    <w:rsid w:val="00E04241"/>
    <w:rsid w:val="00E04434"/>
    <w:rsid w:val="00E05665"/>
    <w:rsid w:val="00E05824"/>
    <w:rsid w:val="00E05F3D"/>
    <w:rsid w:val="00E06765"/>
    <w:rsid w:val="00E078D7"/>
    <w:rsid w:val="00E079D1"/>
    <w:rsid w:val="00E10352"/>
    <w:rsid w:val="00E1050E"/>
    <w:rsid w:val="00E105F8"/>
    <w:rsid w:val="00E1140D"/>
    <w:rsid w:val="00E11B2D"/>
    <w:rsid w:val="00E11DFC"/>
    <w:rsid w:val="00E129E3"/>
    <w:rsid w:val="00E12CF3"/>
    <w:rsid w:val="00E136C3"/>
    <w:rsid w:val="00E137F3"/>
    <w:rsid w:val="00E1437B"/>
    <w:rsid w:val="00E15251"/>
    <w:rsid w:val="00E152D9"/>
    <w:rsid w:val="00E1566D"/>
    <w:rsid w:val="00E158C2"/>
    <w:rsid w:val="00E15C74"/>
    <w:rsid w:val="00E1688E"/>
    <w:rsid w:val="00E179F3"/>
    <w:rsid w:val="00E17F23"/>
    <w:rsid w:val="00E20067"/>
    <w:rsid w:val="00E206A8"/>
    <w:rsid w:val="00E211BF"/>
    <w:rsid w:val="00E21716"/>
    <w:rsid w:val="00E22562"/>
    <w:rsid w:val="00E22B75"/>
    <w:rsid w:val="00E23D4A"/>
    <w:rsid w:val="00E23D8C"/>
    <w:rsid w:val="00E243A8"/>
    <w:rsid w:val="00E24A5B"/>
    <w:rsid w:val="00E25213"/>
    <w:rsid w:val="00E25F55"/>
    <w:rsid w:val="00E2649A"/>
    <w:rsid w:val="00E26BEE"/>
    <w:rsid w:val="00E273A6"/>
    <w:rsid w:val="00E2797C"/>
    <w:rsid w:val="00E3037E"/>
    <w:rsid w:val="00E31A84"/>
    <w:rsid w:val="00E3201A"/>
    <w:rsid w:val="00E3261E"/>
    <w:rsid w:val="00E32E39"/>
    <w:rsid w:val="00E33136"/>
    <w:rsid w:val="00E34340"/>
    <w:rsid w:val="00E34C73"/>
    <w:rsid w:val="00E34DF8"/>
    <w:rsid w:val="00E3505D"/>
    <w:rsid w:val="00E35BAA"/>
    <w:rsid w:val="00E35EE8"/>
    <w:rsid w:val="00E368F6"/>
    <w:rsid w:val="00E37018"/>
    <w:rsid w:val="00E37170"/>
    <w:rsid w:val="00E37EC3"/>
    <w:rsid w:val="00E4076F"/>
    <w:rsid w:val="00E40A1F"/>
    <w:rsid w:val="00E40DA8"/>
    <w:rsid w:val="00E4101D"/>
    <w:rsid w:val="00E4122E"/>
    <w:rsid w:val="00E41615"/>
    <w:rsid w:val="00E421F3"/>
    <w:rsid w:val="00E42C55"/>
    <w:rsid w:val="00E432A1"/>
    <w:rsid w:val="00E43CA5"/>
    <w:rsid w:val="00E44D8A"/>
    <w:rsid w:val="00E46132"/>
    <w:rsid w:val="00E46397"/>
    <w:rsid w:val="00E465BF"/>
    <w:rsid w:val="00E47A59"/>
    <w:rsid w:val="00E50211"/>
    <w:rsid w:val="00E50D8F"/>
    <w:rsid w:val="00E51227"/>
    <w:rsid w:val="00E514C6"/>
    <w:rsid w:val="00E51B93"/>
    <w:rsid w:val="00E51E45"/>
    <w:rsid w:val="00E52C09"/>
    <w:rsid w:val="00E536C2"/>
    <w:rsid w:val="00E53E3B"/>
    <w:rsid w:val="00E541A7"/>
    <w:rsid w:val="00E54338"/>
    <w:rsid w:val="00E5464C"/>
    <w:rsid w:val="00E549B4"/>
    <w:rsid w:val="00E54B3A"/>
    <w:rsid w:val="00E56B1A"/>
    <w:rsid w:val="00E56C13"/>
    <w:rsid w:val="00E56DD8"/>
    <w:rsid w:val="00E57526"/>
    <w:rsid w:val="00E57E60"/>
    <w:rsid w:val="00E57EDF"/>
    <w:rsid w:val="00E57F17"/>
    <w:rsid w:val="00E6031D"/>
    <w:rsid w:val="00E60ED5"/>
    <w:rsid w:val="00E61135"/>
    <w:rsid w:val="00E61A81"/>
    <w:rsid w:val="00E62412"/>
    <w:rsid w:val="00E62DEF"/>
    <w:rsid w:val="00E62F1A"/>
    <w:rsid w:val="00E62FE7"/>
    <w:rsid w:val="00E6425E"/>
    <w:rsid w:val="00E64A79"/>
    <w:rsid w:val="00E64D2B"/>
    <w:rsid w:val="00E65148"/>
    <w:rsid w:val="00E65294"/>
    <w:rsid w:val="00E653CC"/>
    <w:rsid w:val="00E655AF"/>
    <w:rsid w:val="00E65972"/>
    <w:rsid w:val="00E65ABB"/>
    <w:rsid w:val="00E660C0"/>
    <w:rsid w:val="00E66E2A"/>
    <w:rsid w:val="00E67913"/>
    <w:rsid w:val="00E7094D"/>
    <w:rsid w:val="00E7095F"/>
    <w:rsid w:val="00E70EBF"/>
    <w:rsid w:val="00E71BE3"/>
    <w:rsid w:val="00E71DBF"/>
    <w:rsid w:val="00E72EAE"/>
    <w:rsid w:val="00E74500"/>
    <w:rsid w:val="00E745C2"/>
    <w:rsid w:val="00E75943"/>
    <w:rsid w:val="00E75A2C"/>
    <w:rsid w:val="00E75EA1"/>
    <w:rsid w:val="00E7618C"/>
    <w:rsid w:val="00E764A4"/>
    <w:rsid w:val="00E76A57"/>
    <w:rsid w:val="00E76D00"/>
    <w:rsid w:val="00E7719B"/>
    <w:rsid w:val="00E7728B"/>
    <w:rsid w:val="00E80114"/>
    <w:rsid w:val="00E8081B"/>
    <w:rsid w:val="00E808AB"/>
    <w:rsid w:val="00E80F7F"/>
    <w:rsid w:val="00E81E4E"/>
    <w:rsid w:val="00E82195"/>
    <w:rsid w:val="00E837A3"/>
    <w:rsid w:val="00E84296"/>
    <w:rsid w:val="00E843B1"/>
    <w:rsid w:val="00E84CE8"/>
    <w:rsid w:val="00E84CFF"/>
    <w:rsid w:val="00E84DBC"/>
    <w:rsid w:val="00E855E9"/>
    <w:rsid w:val="00E86AF6"/>
    <w:rsid w:val="00E86E18"/>
    <w:rsid w:val="00E86F88"/>
    <w:rsid w:val="00E906A3"/>
    <w:rsid w:val="00E91B3D"/>
    <w:rsid w:val="00E91F89"/>
    <w:rsid w:val="00E92CDB"/>
    <w:rsid w:val="00E93087"/>
    <w:rsid w:val="00E935CB"/>
    <w:rsid w:val="00E93AA7"/>
    <w:rsid w:val="00E945BC"/>
    <w:rsid w:val="00E94958"/>
    <w:rsid w:val="00E94AAE"/>
    <w:rsid w:val="00E962FC"/>
    <w:rsid w:val="00E963AD"/>
    <w:rsid w:val="00E96744"/>
    <w:rsid w:val="00E97517"/>
    <w:rsid w:val="00E97BE7"/>
    <w:rsid w:val="00E97C72"/>
    <w:rsid w:val="00E97D12"/>
    <w:rsid w:val="00E97DBA"/>
    <w:rsid w:val="00EA1365"/>
    <w:rsid w:val="00EA13C5"/>
    <w:rsid w:val="00EA1884"/>
    <w:rsid w:val="00EA242B"/>
    <w:rsid w:val="00EA248D"/>
    <w:rsid w:val="00EA283D"/>
    <w:rsid w:val="00EA41CA"/>
    <w:rsid w:val="00EA5653"/>
    <w:rsid w:val="00EA5E2D"/>
    <w:rsid w:val="00EA771D"/>
    <w:rsid w:val="00EA78F5"/>
    <w:rsid w:val="00EA7B8D"/>
    <w:rsid w:val="00EB02EE"/>
    <w:rsid w:val="00EB0891"/>
    <w:rsid w:val="00EB1347"/>
    <w:rsid w:val="00EB1823"/>
    <w:rsid w:val="00EB2998"/>
    <w:rsid w:val="00EB3BC1"/>
    <w:rsid w:val="00EB4339"/>
    <w:rsid w:val="00EB5087"/>
    <w:rsid w:val="00EB5AA2"/>
    <w:rsid w:val="00EB5CCB"/>
    <w:rsid w:val="00EB6551"/>
    <w:rsid w:val="00EB6960"/>
    <w:rsid w:val="00EB69ED"/>
    <w:rsid w:val="00EB7000"/>
    <w:rsid w:val="00EB70AD"/>
    <w:rsid w:val="00EB784D"/>
    <w:rsid w:val="00EB7BC6"/>
    <w:rsid w:val="00EB7E2F"/>
    <w:rsid w:val="00EC0027"/>
    <w:rsid w:val="00EC0218"/>
    <w:rsid w:val="00EC0CC1"/>
    <w:rsid w:val="00EC11E0"/>
    <w:rsid w:val="00EC14E1"/>
    <w:rsid w:val="00EC295F"/>
    <w:rsid w:val="00EC3CAB"/>
    <w:rsid w:val="00EC4A8B"/>
    <w:rsid w:val="00EC5590"/>
    <w:rsid w:val="00EC5FD7"/>
    <w:rsid w:val="00EC607D"/>
    <w:rsid w:val="00EC60DC"/>
    <w:rsid w:val="00EC629F"/>
    <w:rsid w:val="00EC6E5B"/>
    <w:rsid w:val="00EC75D5"/>
    <w:rsid w:val="00EC76B5"/>
    <w:rsid w:val="00EC77A1"/>
    <w:rsid w:val="00EC7C38"/>
    <w:rsid w:val="00ED0D89"/>
    <w:rsid w:val="00ED22E5"/>
    <w:rsid w:val="00ED2370"/>
    <w:rsid w:val="00ED2739"/>
    <w:rsid w:val="00ED2976"/>
    <w:rsid w:val="00ED2CF9"/>
    <w:rsid w:val="00ED3AD1"/>
    <w:rsid w:val="00ED3CB8"/>
    <w:rsid w:val="00ED3DA9"/>
    <w:rsid w:val="00ED3FDF"/>
    <w:rsid w:val="00ED5827"/>
    <w:rsid w:val="00ED637A"/>
    <w:rsid w:val="00ED6748"/>
    <w:rsid w:val="00ED6A95"/>
    <w:rsid w:val="00ED6B2A"/>
    <w:rsid w:val="00ED7EDF"/>
    <w:rsid w:val="00EE02CB"/>
    <w:rsid w:val="00EE0361"/>
    <w:rsid w:val="00EE17EA"/>
    <w:rsid w:val="00EE1860"/>
    <w:rsid w:val="00EE259A"/>
    <w:rsid w:val="00EE273F"/>
    <w:rsid w:val="00EE3086"/>
    <w:rsid w:val="00EE38CD"/>
    <w:rsid w:val="00EE3E57"/>
    <w:rsid w:val="00EE44D7"/>
    <w:rsid w:val="00EE481E"/>
    <w:rsid w:val="00EE51A9"/>
    <w:rsid w:val="00EE5355"/>
    <w:rsid w:val="00EE543F"/>
    <w:rsid w:val="00EE5B3A"/>
    <w:rsid w:val="00EE6192"/>
    <w:rsid w:val="00EE62E4"/>
    <w:rsid w:val="00EE6D33"/>
    <w:rsid w:val="00EE785B"/>
    <w:rsid w:val="00EF00F6"/>
    <w:rsid w:val="00EF0694"/>
    <w:rsid w:val="00EF1412"/>
    <w:rsid w:val="00EF16EC"/>
    <w:rsid w:val="00EF25AF"/>
    <w:rsid w:val="00EF2B67"/>
    <w:rsid w:val="00EF303F"/>
    <w:rsid w:val="00EF34F6"/>
    <w:rsid w:val="00EF3874"/>
    <w:rsid w:val="00EF461B"/>
    <w:rsid w:val="00EF4B7B"/>
    <w:rsid w:val="00EF56B1"/>
    <w:rsid w:val="00EF5E38"/>
    <w:rsid w:val="00EF630D"/>
    <w:rsid w:val="00EF6467"/>
    <w:rsid w:val="00EF64F9"/>
    <w:rsid w:val="00EF7550"/>
    <w:rsid w:val="00EF7AB2"/>
    <w:rsid w:val="00F00B03"/>
    <w:rsid w:val="00F01294"/>
    <w:rsid w:val="00F01847"/>
    <w:rsid w:val="00F01A87"/>
    <w:rsid w:val="00F02968"/>
    <w:rsid w:val="00F034CB"/>
    <w:rsid w:val="00F03A94"/>
    <w:rsid w:val="00F05607"/>
    <w:rsid w:val="00F074A5"/>
    <w:rsid w:val="00F100B5"/>
    <w:rsid w:val="00F1096B"/>
    <w:rsid w:val="00F10CFA"/>
    <w:rsid w:val="00F10D9C"/>
    <w:rsid w:val="00F128D0"/>
    <w:rsid w:val="00F12973"/>
    <w:rsid w:val="00F133F6"/>
    <w:rsid w:val="00F14141"/>
    <w:rsid w:val="00F14772"/>
    <w:rsid w:val="00F15750"/>
    <w:rsid w:val="00F15770"/>
    <w:rsid w:val="00F15A9C"/>
    <w:rsid w:val="00F15B89"/>
    <w:rsid w:val="00F16931"/>
    <w:rsid w:val="00F16ADA"/>
    <w:rsid w:val="00F1773B"/>
    <w:rsid w:val="00F2016E"/>
    <w:rsid w:val="00F20750"/>
    <w:rsid w:val="00F2111D"/>
    <w:rsid w:val="00F21243"/>
    <w:rsid w:val="00F21CD1"/>
    <w:rsid w:val="00F22B11"/>
    <w:rsid w:val="00F22C7A"/>
    <w:rsid w:val="00F234D1"/>
    <w:rsid w:val="00F23DC3"/>
    <w:rsid w:val="00F24B4D"/>
    <w:rsid w:val="00F254DA"/>
    <w:rsid w:val="00F25574"/>
    <w:rsid w:val="00F25C3C"/>
    <w:rsid w:val="00F26D45"/>
    <w:rsid w:val="00F2720E"/>
    <w:rsid w:val="00F3028D"/>
    <w:rsid w:val="00F305FD"/>
    <w:rsid w:val="00F30895"/>
    <w:rsid w:val="00F320E2"/>
    <w:rsid w:val="00F324BA"/>
    <w:rsid w:val="00F328E2"/>
    <w:rsid w:val="00F34997"/>
    <w:rsid w:val="00F34C8B"/>
    <w:rsid w:val="00F34DA1"/>
    <w:rsid w:val="00F35383"/>
    <w:rsid w:val="00F35F14"/>
    <w:rsid w:val="00F35FAD"/>
    <w:rsid w:val="00F36283"/>
    <w:rsid w:val="00F362F7"/>
    <w:rsid w:val="00F36D69"/>
    <w:rsid w:val="00F36E69"/>
    <w:rsid w:val="00F3749D"/>
    <w:rsid w:val="00F37DDE"/>
    <w:rsid w:val="00F40E06"/>
    <w:rsid w:val="00F40E2B"/>
    <w:rsid w:val="00F40FB0"/>
    <w:rsid w:val="00F41E0F"/>
    <w:rsid w:val="00F429BD"/>
    <w:rsid w:val="00F43875"/>
    <w:rsid w:val="00F43A01"/>
    <w:rsid w:val="00F43D21"/>
    <w:rsid w:val="00F43DAD"/>
    <w:rsid w:val="00F440A7"/>
    <w:rsid w:val="00F4415F"/>
    <w:rsid w:val="00F445AE"/>
    <w:rsid w:val="00F4516A"/>
    <w:rsid w:val="00F45D51"/>
    <w:rsid w:val="00F4757F"/>
    <w:rsid w:val="00F47975"/>
    <w:rsid w:val="00F50798"/>
    <w:rsid w:val="00F51072"/>
    <w:rsid w:val="00F519FA"/>
    <w:rsid w:val="00F51B9E"/>
    <w:rsid w:val="00F52808"/>
    <w:rsid w:val="00F5299D"/>
    <w:rsid w:val="00F52AAB"/>
    <w:rsid w:val="00F537CD"/>
    <w:rsid w:val="00F54B04"/>
    <w:rsid w:val="00F54C69"/>
    <w:rsid w:val="00F55144"/>
    <w:rsid w:val="00F552CC"/>
    <w:rsid w:val="00F5548F"/>
    <w:rsid w:val="00F555CE"/>
    <w:rsid w:val="00F55612"/>
    <w:rsid w:val="00F55678"/>
    <w:rsid w:val="00F557F7"/>
    <w:rsid w:val="00F55BC5"/>
    <w:rsid w:val="00F5632E"/>
    <w:rsid w:val="00F56814"/>
    <w:rsid w:val="00F56F83"/>
    <w:rsid w:val="00F57B8C"/>
    <w:rsid w:val="00F57E22"/>
    <w:rsid w:val="00F60494"/>
    <w:rsid w:val="00F609E5"/>
    <w:rsid w:val="00F61163"/>
    <w:rsid w:val="00F628A0"/>
    <w:rsid w:val="00F632D0"/>
    <w:rsid w:val="00F6407B"/>
    <w:rsid w:val="00F64617"/>
    <w:rsid w:val="00F64913"/>
    <w:rsid w:val="00F64BF2"/>
    <w:rsid w:val="00F650EA"/>
    <w:rsid w:val="00F65527"/>
    <w:rsid w:val="00F65556"/>
    <w:rsid w:val="00F655F0"/>
    <w:rsid w:val="00F66E09"/>
    <w:rsid w:val="00F6760B"/>
    <w:rsid w:val="00F7002F"/>
    <w:rsid w:val="00F70826"/>
    <w:rsid w:val="00F72383"/>
    <w:rsid w:val="00F72904"/>
    <w:rsid w:val="00F73651"/>
    <w:rsid w:val="00F73B8A"/>
    <w:rsid w:val="00F75ADC"/>
    <w:rsid w:val="00F75B2B"/>
    <w:rsid w:val="00F75D4B"/>
    <w:rsid w:val="00F77930"/>
    <w:rsid w:val="00F77B40"/>
    <w:rsid w:val="00F80C80"/>
    <w:rsid w:val="00F81C95"/>
    <w:rsid w:val="00F81FF0"/>
    <w:rsid w:val="00F8226E"/>
    <w:rsid w:val="00F828ED"/>
    <w:rsid w:val="00F82A2C"/>
    <w:rsid w:val="00F82EDD"/>
    <w:rsid w:val="00F833DE"/>
    <w:rsid w:val="00F83D47"/>
    <w:rsid w:val="00F83F47"/>
    <w:rsid w:val="00F84E12"/>
    <w:rsid w:val="00F84E1B"/>
    <w:rsid w:val="00F858AF"/>
    <w:rsid w:val="00F8780F"/>
    <w:rsid w:val="00F87FF9"/>
    <w:rsid w:val="00F905DA"/>
    <w:rsid w:val="00F9116A"/>
    <w:rsid w:val="00F91478"/>
    <w:rsid w:val="00F92DCF"/>
    <w:rsid w:val="00F92FF3"/>
    <w:rsid w:val="00F931F9"/>
    <w:rsid w:val="00F94365"/>
    <w:rsid w:val="00F943EC"/>
    <w:rsid w:val="00F9444D"/>
    <w:rsid w:val="00F9508C"/>
    <w:rsid w:val="00F9538D"/>
    <w:rsid w:val="00F95F28"/>
    <w:rsid w:val="00F9742A"/>
    <w:rsid w:val="00F9748B"/>
    <w:rsid w:val="00F97741"/>
    <w:rsid w:val="00F979FB"/>
    <w:rsid w:val="00FA0620"/>
    <w:rsid w:val="00FA0AF9"/>
    <w:rsid w:val="00FA0BD3"/>
    <w:rsid w:val="00FA0F04"/>
    <w:rsid w:val="00FA0FD8"/>
    <w:rsid w:val="00FA10A4"/>
    <w:rsid w:val="00FA1420"/>
    <w:rsid w:val="00FA277D"/>
    <w:rsid w:val="00FA306F"/>
    <w:rsid w:val="00FA4672"/>
    <w:rsid w:val="00FA4AE0"/>
    <w:rsid w:val="00FA4AEA"/>
    <w:rsid w:val="00FA59C4"/>
    <w:rsid w:val="00FA5D89"/>
    <w:rsid w:val="00FA6159"/>
    <w:rsid w:val="00FA619F"/>
    <w:rsid w:val="00FA68DB"/>
    <w:rsid w:val="00FA6F29"/>
    <w:rsid w:val="00FA710B"/>
    <w:rsid w:val="00FB08FF"/>
    <w:rsid w:val="00FB0A1A"/>
    <w:rsid w:val="00FB1079"/>
    <w:rsid w:val="00FB1448"/>
    <w:rsid w:val="00FB1457"/>
    <w:rsid w:val="00FB19FA"/>
    <w:rsid w:val="00FB1A85"/>
    <w:rsid w:val="00FB1AA7"/>
    <w:rsid w:val="00FB2961"/>
    <w:rsid w:val="00FB2A3D"/>
    <w:rsid w:val="00FB2CB6"/>
    <w:rsid w:val="00FB3494"/>
    <w:rsid w:val="00FB37F3"/>
    <w:rsid w:val="00FB45C8"/>
    <w:rsid w:val="00FB4A25"/>
    <w:rsid w:val="00FB553B"/>
    <w:rsid w:val="00FB58F0"/>
    <w:rsid w:val="00FB5D74"/>
    <w:rsid w:val="00FB5F29"/>
    <w:rsid w:val="00FB5F68"/>
    <w:rsid w:val="00FB63BD"/>
    <w:rsid w:val="00FB7237"/>
    <w:rsid w:val="00FC0773"/>
    <w:rsid w:val="00FC0994"/>
    <w:rsid w:val="00FC0B8E"/>
    <w:rsid w:val="00FC0FC5"/>
    <w:rsid w:val="00FC1BBB"/>
    <w:rsid w:val="00FC1EB6"/>
    <w:rsid w:val="00FC1F47"/>
    <w:rsid w:val="00FC1FC4"/>
    <w:rsid w:val="00FC2507"/>
    <w:rsid w:val="00FC2A41"/>
    <w:rsid w:val="00FC2E16"/>
    <w:rsid w:val="00FC2F1F"/>
    <w:rsid w:val="00FC306F"/>
    <w:rsid w:val="00FC3571"/>
    <w:rsid w:val="00FC39A7"/>
    <w:rsid w:val="00FC3D79"/>
    <w:rsid w:val="00FC3E7A"/>
    <w:rsid w:val="00FC4E71"/>
    <w:rsid w:val="00FC4ED6"/>
    <w:rsid w:val="00FC5CA6"/>
    <w:rsid w:val="00FC5EBA"/>
    <w:rsid w:val="00FC6981"/>
    <w:rsid w:val="00FC6A72"/>
    <w:rsid w:val="00FC71D7"/>
    <w:rsid w:val="00FC72AB"/>
    <w:rsid w:val="00FC7477"/>
    <w:rsid w:val="00FC7E66"/>
    <w:rsid w:val="00FD04CC"/>
    <w:rsid w:val="00FD04E5"/>
    <w:rsid w:val="00FD0582"/>
    <w:rsid w:val="00FD0775"/>
    <w:rsid w:val="00FD0F08"/>
    <w:rsid w:val="00FD1712"/>
    <w:rsid w:val="00FD1835"/>
    <w:rsid w:val="00FD1A0E"/>
    <w:rsid w:val="00FD2945"/>
    <w:rsid w:val="00FD2AA3"/>
    <w:rsid w:val="00FD2D68"/>
    <w:rsid w:val="00FD4079"/>
    <w:rsid w:val="00FD481A"/>
    <w:rsid w:val="00FD4C79"/>
    <w:rsid w:val="00FD5045"/>
    <w:rsid w:val="00FD5828"/>
    <w:rsid w:val="00FD5ABC"/>
    <w:rsid w:val="00FD5FFF"/>
    <w:rsid w:val="00FD7968"/>
    <w:rsid w:val="00FD7A70"/>
    <w:rsid w:val="00FD7FDD"/>
    <w:rsid w:val="00FE01BB"/>
    <w:rsid w:val="00FE09A8"/>
    <w:rsid w:val="00FE14DE"/>
    <w:rsid w:val="00FE16FF"/>
    <w:rsid w:val="00FE18C0"/>
    <w:rsid w:val="00FE1E06"/>
    <w:rsid w:val="00FE2484"/>
    <w:rsid w:val="00FE2920"/>
    <w:rsid w:val="00FE4C9E"/>
    <w:rsid w:val="00FE4F3D"/>
    <w:rsid w:val="00FE504E"/>
    <w:rsid w:val="00FE5537"/>
    <w:rsid w:val="00FE562F"/>
    <w:rsid w:val="00FE65E4"/>
    <w:rsid w:val="00FE6CA7"/>
    <w:rsid w:val="00FE71FC"/>
    <w:rsid w:val="00FF068D"/>
    <w:rsid w:val="00FF1159"/>
    <w:rsid w:val="00FF1BBC"/>
    <w:rsid w:val="00FF2253"/>
    <w:rsid w:val="00FF2FD6"/>
    <w:rsid w:val="00FF418F"/>
    <w:rsid w:val="00FF4617"/>
    <w:rsid w:val="00FF4E09"/>
    <w:rsid w:val="00FF532A"/>
    <w:rsid w:val="00FF56D9"/>
    <w:rsid w:val="00FF6212"/>
    <w:rsid w:val="00FF6C1E"/>
    <w:rsid w:val="00FF75AE"/>
    <w:rsid w:val="01104EBB"/>
    <w:rsid w:val="01334D30"/>
    <w:rsid w:val="014C5176"/>
    <w:rsid w:val="01843353"/>
    <w:rsid w:val="018E2EB8"/>
    <w:rsid w:val="01F50674"/>
    <w:rsid w:val="02240021"/>
    <w:rsid w:val="02593BB5"/>
    <w:rsid w:val="02D74D60"/>
    <w:rsid w:val="031A765A"/>
    <w:rsid w:val="03654F4C"/>
    <w:rsid w:val="03917BAC"/>
    <w:rsid w:val="039821C2"/>
    <w:rsid w:val="03B72C21"/>
    <w:rsid w:val="03D2566D"/>
    <w:rsid w:val="04454C38"/>
    <w:rsid w:val="047113AC"/>
    <w:rsid w:val="052F326C"/>
    <w:rsid w:val="052F6A94"/>
    <w:rsid w:val="05396924"/>
    <w:rsid w:val="054867C0"/>
    <w:rsid w:val="05794DC2"/>
    <w:rsid w:val="06A034BC"/>
    <w:rsid w:val="06B64A2E"/>
    <w:rsid w:val="0710277C"/>
    <w:rsid w:val="07206895"/>
    <w:rsid w:val="07837941"/>
    <w:rsid w:val="07A51F28"/>
    <w:rsid w:val="07D332C8"/>
    <w:rsid w:val="07E87558"/>
    <w:rsid w:val="07E94D5D"/>
    <w:rsid w:val="08A06DBB"/>
    <w:rsid w:val="08BB7C9C"/>
    <w:rsid w:val="0955056D"/>
    <w:rsid w:val="099B1F1D"/>
    <w:rsid w:val="09D85C1A"/>
    <w:rsid w:val="09F91B43"/>
    <w:rsid w:val="0A6E376A"/>
    <w:rsid w:val="0AE12401"/>
    <w:rsid w:val="0AFA33CF"/>
    <w:rsid w:val="0B110DBC"/>
    <w:rsid w:val="0B5257DF"/>
    <w:rsid w:val="0B63389D"/>
    <w:rsid w:val="0B861809"/>
    <w:rsid w:val="0B9A7B21"/>
    <w:rsid w:val="0BDB43E2"/>
    <w:rsid w:val="0C664EE1"/>
    <w:rsid w:val="0C694A76"/>
    <w:rsid w:val="0C9A3ADA"/>
    <w:rsid w:val="0CAE0B12"/>
    <w:rsid w:val="0D8C17BB"/>
    <w:rsid w:val="0DBC639B"/>
    <w:rsid w:val="0E050839"/>
    <w:rsid w:val="0E820C5A"/>
    <w:rsid w:val="0EE072B6"/>
    <w:rsid w:val="0EE64BD6"/>
    <w:rsid w:val="0EFC47CE"/>
    <w:rsid w:val="0F43243F"/>
    <w:rsid w:val="0FAB3CB3"/>
    <w:rsid w:val="0FB779E9"/>
    <w:rsid w:val="0FCC6427"/>
    <w:rsid w:val="0FF365EC"/>
    <w:rsid w:val="102200A9"/>
    <w:rsid w:val="104F315B"/>
    <w:rsid w:val="10ED5218"/>
    <w:rsid w:val="117D5D61"/>
    <w:rsid w:val="11BA1389"/>
    <w:rsid w:val="11FD6619"/>
    <w:rsid w:val="1222106B"/>
    <w:rsid w:val="1232210B"/>
    <w:rsid w:val="12FA465C"/>
    <w:rsid w:val="13064657"/>
    <w:rsid w:val="131B0680"/>
    <w:rsid w:val="132F2221"/>
    <w:rsid w:val="136E09E3"/>
    <w:rsid w:val="13C14EC2"/>
    <w:rsid w:val="14201A77"/>
    <w:rsid w:val="146242CE"/>
    <w:rsid w:val="14671316"/>
    <w:rsid w:val="14D05216"/>
    <w:rsid w:val="15387B0C"/>
    <w:rsid w:val="155E6323"/>
    <w:rsid w:val="15AC23F2"/>
    <w:rsid w:val="15B17473"/>
    <w:rsid w:val="15D15831"/>
    <w:rsid w:val="16227897"/>
    <w:rsid w:val="164E154A"/>
    <w:rsid w:val="16A818B5"/>
    <w:rsid w:val="171709EC"/>
    <w:rsid w:val="17247B8E"/>
    <w:rsid w:val="1753358D"/>
    <w:rsid w:val="179156D8"/>
    <w:rsid w:val="17963BB3"/>
    <w:rsid w:val="179F05E2"/>
    <w:rsid w:val="17F95FBB"/>
    <w:rsid w:val="187558B1"/>
    <w:rsid w:val="188A4FC3"/>
    <w:rsid w:val="18D04B29"/>
    <w:rsid w:val="18DB6D6D"/>
    <w:rsid w:val="191A5346"/>
    <w:rsid w:val="191E1B97"/>
    <w:rsid w:val="19AA4017"/>
    <w:rsid w:val="19DA206A"/>
    <w:rsid w:val="19DD44F3"/>
    <w:rsid w:val="19E5593D"/>
    <w:rsid w:val="1A0C0166"/>
    <w:rsid w:val="1A1F5274"/>
    <w:rsid w:val="1A462DD4"/>
    <w:rsid w:val="1A923EF1"/>
    <w:rsid w:val="1AC826D2"/>
    <w:rsid w:val="1AE810DB"/>
    <w:rsid w:val="1B0C1A92"/>
    <w:rsid w:val="1B360FF6"/>
    <w:rsid w:val="1B5F46C7"/>
    <w:rsid w:val="1B613765"/>
    <w:rsid w:val="1B6C4BAC"/>
    <w:rsid w:val="1B872D97"/>
    <w:rsid w:val="1BD66245"/>
    <w:rsid w:val="1BE73318"/>
    <w:rsid w:val="1C050298"/>
    <w:rsid w:val="1C0C1E00"/>
    <w:rsid w:val="1C14104C"/>
    <w:rsid w:val="1C7D5959"/>
    <w:rsid w:val="1C88177E"/>
    <w:rsid w:val="1D8143BC"/>
    <w:rsid w:val="1E302891"/>
    <w:rsid w:val="1E55253A"/>
    <w:rsid w:val="1E9D20BE"/>
    <w:rsid w:val="1EF32147"/>
    <w:rsid w:val="1F124D32"/>
    <w:rsid w:val="1F3322FF"/>
    <w:rsid w:val="1F472EF6"/>
    <w:rsid w:val="20741B07"/>
    <w:rsid w:val="20E93CEA"/>
    <w:rsid w:val="210E5C07"/>
    <w:rsid w:val="21C65598"/>
    <w:rsid w:val="21C70B70"/>
    <w:rsid w:val="222D0806"/>
    <w:rsid w:val="22542CE1"/>
    <w:rsid w:val="22994DA6"/>
    <w:rsid w:val="231B5166"/>
    <w:rsid w:val="23703DEF"/>
    <w:rsid w:val="23B75770"/>
    <w:rsid w:val="24957890"/>
    <w:rsid w:val="252968BB"/>
    <w:rsid w:val="259A371B"/>
    <w:rsid w:val="25BC6ABC"/>
    <w:rsid w:val="260809E9"/>
    <w:rsid w:val="26406525"/>
    <w:rsid w:val="265224AF"/>
    <w:rsid w:val="26580766"/>
    <w:rsid w:val="26873341"/>
    <w:rsid w:val="269B0AF9"/>
    <w:rsid w:val="26BF0482"/>
    <w:rsid w:val="26DD3199"/>
    <w:rsid w:val="270F1F44"/>
    <w:rsid w:val="271F4B51"/>
    <w:rsid w:val="27463742"/>
    <w:rsid w:val="274C3535"/>
    <w:rsid w:val="27521A9D"/>
    <w:rsid w:val="28436FC4"/>
    <w:rsid w:val="286F7125"/>
    <w:rsid w:val="287055F5"/>
    <w:rsid w:val="289C6279"/>
    <w:rsid w:val="28BB7D94"/>
    <w:rsid w:val="28C679CE"/>
    <w:rsid w:val="28FA4A8A"/>
    <w:rsid w:val="295B349F"/>
    <w:rsid w:val="29A41963"/>
    <w:rsid w:val="29A96A3D"/>
    <w:rsid w:val="29DD42D8"/>
    <w:rsid w:val="2A042FA4"/>
    <w:rsid w:val="2A45480F"/>
    <w:rsid w:val="2AD11794"/>
    <w:rsid w:val="2B4118DE"/>
    <w:rsid w:val="2B5401E0"/>
    <w:rsid w:val="2BDA76DA"/>
    <w:rsid w:val="2C0F4464"/>
    <w:rsid w:val="2C2D5086"/>
    <w:rsid w:val="2CAD1B4A"/>
    <w:rsid w:val="2CB3263E"/>
    <w:rsid w:val="2CEC7373"/>
    <w:rsid w:val="2D07798B"/>
    <w:rsid w:val="2D2E24DB"/>
    <w:rsid w:val="2D8036E4"/>
    <w:rsid w:val="2DD3466A"/>
    <w:rsid w:val="2DEE5DE6"/>
    <w:rsid w:val="2EF90B34"/>
    <w:rsid w:val="2F154177"/>
    <w:rsid w:val="2F4114F9"/>
    <w:rsid w:val="2F966A4E"/>
    <w:rsid w:val="30113D5E"/>
    <w:rsid w:val="31020E0D"/>
    <w:rsid w:val="318E3914"/>
    <w:rsid w:val="31BA4512"/>
    <w:rsid w:val="31F93861"/>
    <w:rsid w:val="321D63E5"/>
    <w:rsid w:val="324C6BFA"/>
    <w:rsid w:val="331A39BC"/>
    <w:rsid w:val="341B0AB7"/>
    <w:rsid w:val="345538CE"/>
    <w:rsid w:val="34C33DB9"/>
    <w:rsid w:val="350E69F5"/>
    <w:rsid w:val="35782165"/>
    <w:rsid w:val="35D62613"/>
    <w:rsid w:val="35DD021B"/>
    <w:rsid w:val="36BA4448"/>
    <w:rsid w:val="36CF1BA3"/>
    <w:rsid w:val="371C7332"/>
    <w:rsid w:val="37505907"/>
    <w:rsid w:val="37B26934"/>
    <w:rsid w:val="37BA51AC"/>
    <w:rsid w:val="37E44C43"/>
    <w:rsid w:val="37FF0BAC"/>
    <w:rsid w:val="382A78ED"/>
    <w:rsid w:val="382B3BF1"/>
    <w:rsid w:val="3840068D"/>
    <w:rsid w:val="38804419"/>
    <w:rsid w:val="38D336DE"/>
    <w:rsid w:val="39332858"/>
    <w:rsid w:val="397C0D35"/>
    <w:rsid w:val="399C4BCB"/>
    <w:rsid w:val="3A2407B4"/>
    <w:rsid w:val="3A3116C6"/>
    <w:rsid w:val="3A773E2B"/>
    <w:rsid w:val="3A871BEE"/>
    <w:rsid w:val="3AB920B8"/>
    <w:rsid w:val="3AD0080C"/>
    <w:rsid w:val="3B7B3573"/>
    <w:rsid w:val="3B7D37CF"/>
    <w:rsid w:val="3B806368"/>
    <w:rsid w:val="3BA92825"/>
    <w:rsid w:val="3C367F17"/>
    <w:rsid w:val="3C4431C9"/>
    <w:rsid w:val="3C49374B"/>
    <w:rsid w:val="3D32740C"/>
    <w:rsid w:val="3DFD2BA6"/>
    <w:rsid w:val="3E397B0C"/>
    <w:rsid w:val="3ED70778"/>
    <w:rsid w:val="3F123485"/>
    <w:rsid w:val="3F1247CA"/>
    <w:rsid w:val="3F201208"/>
    <w:rsid w:val="3FA30EC4"/>
    <w:rsid w:val="3FC060ED"/>
    <w:rsid w:val="40023396"/>
    <w:rsid w:val="40213EA1"/>
    <w:rsid w:val="40910ED0"/>
    <w:rsid w:val="409920F2"/>
    <w:rsid w:val="40D62C14"/>
    <w:rsid w:val="40E549DA"/>
    <w:rsid w:val="4156583A"/>
    <w:rsid w:val="41936827"/>
    <w:rsid w:val="419D7FBF"/>
    <w:rsid w:val="41A16118"/>
    <w:rsid w:val="42155761"/>
    <w:rsid w:val="423C586D"/>
    <w:rsid w:val="42406D1E"/>
    <w:rsid w:val="42583187"/>
    <w:rsid w:val="42933493"/>
    <w:rsid w:val="42BB13F3"/>
    <w:rsid w:val="42E3386F"/>
    <w:rsid w:val="43521B78"/>
    <w:rsid w:val="436276FC"/>
    <w:rsid w:val="43A71D85"/>
    <w:rsid w:val="44101995"/>
    <w:rsid w:val="445F0E5C"/>
    <w:rsid w:val="446840F2"/>
    <w:rsid w:val="44C60CFD"/>
    <w:rsid w:val="44CD21E8"/>
    <w:rsid w:val="44E901FF"/>
    <w:rsid w:val="45A841AD"/>
    <w:rsid w:val="45C864B7"/>
    <w:rsid w:val="465F5320"/>
    <w:rsid w:val="470428DF"/>
    <w:rsid w:val="47A258BB"/>
    <w:rsid w:val="47BC1B2B"/>
    <w:rsid w:val="47EF628C"/>
    <w:rsid w:val="482D7F31"/>
    <w:rsid w:val="48CC20CB"/>
    <w:rsid w:val="4936790B"/>
    <w:rsid w:val="495F5113"/>
    <w:rsid w:val="4A3E4515"/>
    <w:rsid w:val="4A584E09"/>
    <w:rsid w:val="4A9D3D65"/>
    <w:rsid w:val="4B0C1E81"/>
    <w:rsid w:val="4B7B6229"/>
    <w:rsid w:val="4B7D3139"/>
    <w:rsid w:val="4B904E59"/>
    <w:rsid w:val="4C161051"/>
    <w:rsid w:val="4C7B7683"/>
    <w:rsid w:val="4D020114"/>
    <w:rsid w:val="4D766200"/>
    <w:rsid w:val="4DBD5DE5"/>
    <w:rsid w:val="4DE364E2"/>
    <w:rsid w:val="4EBE0EB3"/>
    <w:rsid w:val="4ED771F2"/>
    <w:rsid w:val="4F0406BD"/>
    <w:rsid w:val="4F137D10"/>
    <w:rsid w:val="4F3727B5"/>
    <w:rsid w:val="4F682BBE"/>
    <w:rsid w:val="4F817D51"/>
    <w:rsid w:val="4FCB2F88"/>
    <w:rsid w:val="50075F66"/>
    <w:rsid w:val="501C3B8A"/>
    <w:rsid w:val="5053689D"/>
    <w:rsid w:val="505722D1"/>
    <w:rsid w:val="507020C5"/>
    <w:rsid w:val="518D14D3"/>
    <w:rsid w:val="519B3772"/>
    <w:rsid w:val="51C925A0"/>
    <w:rsid w:val="52126F38"/>
    <w:rsid w:val="526E6BEC"/>
    <w:rsid w:val="528C3DFD"/>
    <w:rsid w:val="52C54E94"/>
    <w:rsid w:val="53490717"/>
    <w:rsid w:val="53BD0BDC"/>
    <w:rsid w:val="542418EF"/>
    <w:rsid w:val="545E7CBA"/>
    <w:rsid w:val="54895408"/>
    <w:rsid w:val="54DD4409"/>
    <w:rsid w:val="550F5C03"/>
    <w:rsid w:val="55CE243A"/>
    <w:rsid w:val="55F05539"/>
    <w:rsid w:val="56266F93"/>
    <w:rsid w:val="564151E1"/>
    <w:rsid w:val="56BE3F17"/>
    <w:rsid w:val="56EE69C2"/>
    <w:rsid w:val="5720113E"/>
    <w:rsid w:val="574565DC"/>
    <w:rsid w:val="574B4540"/>
    <w:rsid w:val="5758515A"/>
    <w:rsid w:val="57A26AB6"/>
    <w:rsid w:val="580D5E4F"/>
    <w:rsid w:val="581A3E6E"/>
    <w:rsid w:val="5854450E"/>
    <w:rsid w:val="585679D8"/>
    <w:rsid w:val="586E01D9"/>
    <w:rsid w:val="58E62650"/>
    <w:rsid w:val="58F85BBD"/>
    <w:rsid w:val="59594373"/>
    <w:rsid w:val="5B157537"/>
    <w:rsid w:val="5B4A3150"/>
    <w:rsid w:val="5B51786A"/>
    <w:rsid w:val="5B791466"/>
    <w:rsid w:val="5BB00E54"/>
    <w:rsid w:val="5BCB2759"/>
    <w:rsid w:val="5C054DA6"/>
    <w:rsid w:val="5C322115"/>
    <w:rsid w:val="5C5C6245"/>
    <w:rsid w:val="5D865F7C"/>
    <w:rsid w:val="5D8A1C29"/>
    <w:rsid w:val="5E1309EB"/>
    <w:rsid w:val="5E7415E7"/>
    <w:rsid w:val="5E9156BB"/>
    <w:rsid w:val="5F56424C"/>
    <w:rsid w:val="5F614288"/>
    <w:rsid w:val="5F6F3876"/>
    <w:rsid w:val="5F8872BE"/>
    <w:rsid w:val="5F8C6C4F"/>
    <w:rsid w:val="5FBB6306"/>
    <w:rsid w:val="60643527"/>
    <w:rsid w:val="606A5F1C"/>
    <w:rsid w:val="60830691"/>
    <w:rsid w:val="60830889"/>
    <w:rsid w:val="608E68DD"/>
    <w:rsid w:val="60BA2E70"/>
    <w:rsid w:val="60C05B5A"/>
    <w:rsid w:val="60C47AA2"/>
    <w:rsid w:val="60CA56BA"/>
    <w:rsid w:val="60CA6638"/>
    <w:rsid w:val="60D96CCB"/>
    <w:rsid w:val="6119155E"/>
    <w:rsid w:val="614A6908"/>
    <w:rsid w:val="619F52BD"/>
    <w:rsid w:val="61A74136"/>
    <w:rsid w:val="62755ABC"/>
    <w:rsid w:val="627F4DB6"/>
    <w:rsid w:val="629E2924"/>
    <w:rsid w:val="62F929C6"/>
    <w:rsid w:val="633C4E21"/>
    <w:rsid w:val="644A512A"/>
    <w:rsid w:val="652C2399"/>
    <w:rsid w:val="656F65F6"/>
    <w:rsid w:val="6756401B"/>
    <w:rsid w:val="693B5742"/>
    <w:rsid w:val="694006B0"/>
    <w:rsid w:val="69721A28"/>
    <w:rsid w:val="69B96063"/>
    <w:rsid w:val="6A2A26C0"/>
    <w:rsid w:val="6AC61475"/>
    <w:rsid w:val="6B303608"/>
    <w:rsid w:val="6B5D2633"/>
    <w:rsid w:val="6B5D5225"/>
    <w:rsid w:val="6B9639BF"/>
    <w:rsid w:val="6C011F93"/>
    <w:rsid w:val="6CC03340"/>
    <w:rsid w:val="6CF55578"/>
    <w:rsid w:val="6D5754DA"/>
    <w:rsid w:val="6D793DFF"/>
    <w:rsid w:val="6F5F2F72"/>
    <w:rsid w:val="6F6D54CF"/>
    <w:rsid w:val="6F7A79B6"/>
    <w:rsid w:val="70A63937"/>
    <w:rsid w:val="70D54484"/>
    <w:rsid w:val="70E504A2"/>
    <w:rsid w:val="715470C9"/>
    <w:rsid w:val="716C4CC4"/>
    <w:rsid w:val="719E532A"/>
    <w:rsid w:val="71C150FC"/>
    <w:rsid w:val="72095C8C"/>
    <w:rsid w:val="720F04B6"/>
    <w:rsid w:val="722D4DE7"/>
    <w:rsid w:val="72421710"/>
    <w:rsid w:val="726E5A87"/>
    <w:rsid w:val="728E35F1"/>
    <w:rsid w:val="72E2796E"/>
    <w:rsid w:val="73917844"/>
    <w:rsid w:val="73BD5DA7"/>
    <w:rsid w:val="73C332CB"/>
    <w:rsid w:val="741B4C9F"/>
    <w:rsid w:val="751D1546"/>
    <w:rsid w:val="75955EAA"/>
    <w:rsid w:val="75ED13DD"/>
    <w:rsid w:val="76123D2A"/>
    <w:rsid w:val="761E79A8"/>
    <w:rsid w:val="7647005A"/>
    <w:rsid w:val="769B0F04"/>
    <w:rsid w:val="76AF7A33"/>
    <w:rsid w:val="77496EA3"/>
    <w:rsid w:val="77610FDD"/>
    <w:rsid w:val="7763329E"/>
    <w:rsid w:val="782A0043"/>
    <w:rsid w:val="78B066BB"/>
    <w:rsid w:val="78CC27C4"/>
    <w:rsid w:val="78FE02A1"/>
    <w:rsid w:val="79F9454A"/>
    <w:rsid w:val="7A661042"/>
    <w:rsid w:val="7B230C59"/>
    <w:rsid w:val="7B821993"/>
    <w:rsid w:val="7BCB019B"/>
    <w:rsid w:val="7C912271"/>
    <w:rsid w:val="7CE42C6A"/>
    <w:rsid w:val="7D5B71E8"/>
    <w:rsid w:val="7D66373F"/>
    <w:rsid w:val="7D8F44E1"/>
    <w:rsid w:val="7D966FA5"/>
    <w:rsid w:val="7ECA7B21"/>
    <w:rsid w:val="7ED047CE"/>
    <w:rsid w:val="7F034B32"/>
    <w:rsid w:val="7FDB170C"/>
  </w:rsids>
  <m:mathPr>
    <m:mathFont m:val="Cambria Math"/>
    <m:brkBin m:val="before"/>
    <m:brkBinSub m:val="--"/>
    <m:smallFrac m:val="1"/>
    <m:dispDef/>
    <m:lMargin m:val="0"/>
    <m:rMargin m:val="0"/>
    <m:defJc m:val="centerGroup"/>
    <m:wrapIndent m:val="1440"/>
    <m:intLim m:val="subSup"/>
    <m:naryLim m:val="undOvr"/>
  </m:mathPr>
  <w:attachedSchema w:val="urn:schemas-microsoft-com:office:smarttag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sdException w:qFormat="1" w:unhideWhenUsed="0" w:uiPriority="99"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qFormat="1" w:unhideWhenUsed="0" w:uiPriority="99" w:semiHidden="0"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50"/>
      <w:ind w:firstLine="200" w:firstLineChars="200"/>
    </w:pPr>
    <w:rPr>
      <w:rFonts w:ascii="Calibri" w:hAnsi="Calibri" w:eastAsia="仿宋_GB2312" w:cs="Times New Roman"/>
      <w:kern w:val="2"/>
      <w:sz w:val="24"/>
      <w:szCs w:val="22"/>
      <w:lang w:val="en-US" w:eastAsia="zh-CN" w:bidi="ar-SA"/>
    </w:rPr>
  </w:style>
  <w:style w:type="paragraph" w:styleId="3">
    <w:name w:val="heading 1"/>
    <w:basedOn w:val="1"/>
    <w:next w:val="1"/>
    <w:link w:val="40"/>
    <w:qFormat/>
    <w:uiPriority w:val="99"/>
    <w:pPr>
      <w:keepNext/>
      <w:keepLines/>
      <w:spacing w:before="120" w:after="120"/>
      <w:ind w:left="432" w:firstLine="0" w:firstLineChars="0"/>
      <w:outlineLvl w:val="0"/>
    </w:pPr>
    <w:rPr>
      <w:rFonts w:eastAsia="微软雅黑"/>
      <w:b/>
      <w:bCs/>
      <w:kern w:val="44"/>
      <w:sz w:val="32"/>
      <w:szCs w:val="44"/>
    </w:rPr>
  </w:style>
  <w:style w:type="paragraph" w:styleId="4">
    <w:name w:val="heading 2"/>
    <w:basedOn w:val="1"/>
    <w:next w:val="1"/>
    <w:link w:val="41"/>
    <w:qFormat/>
    <w:uiPriority w:val="99"/>
    <w:pPr>
      <w:keepNext/>
      <w:keepLines/>
      <w:widowControl/>
      <w:numPr>
        <w:ilvl w:val="1"/>
        <w:numId w:val="1"/>
      </w:numPr>
      <w:tabs>
        <w:tab w:val="left" w:pos="567"/>
      </w:tabs>
      <w:spacing w:afterLines="0"/>
      <w:ind w:firstLine="0" w:firstLineChars="0"/>
      <w:outlineLvl w:val="1"/>
    </w:pPr>
    <w:rPr>
      <w:rFonts w:ascii="Times New Roman" w:hAnsi="Times New Roman" w:eastAsia="微软雅黑"/>
      <w:b/>
      <w:bCs/>
      <w:sz w:val="36"/>
      <w:szCs w:val="40"/>
    </w:rPr>
  </w:style>
  <w:style w:type="paragraph" w:styleId="5">
    <w:name w:val="heading 3"/>
    <w:basedOn w:val="1"/>
    <w:next w:val="1"/>
    <w:link w:val="42"/>
    <w:qFormat/>
    <w:uiPriority w:val="99"/>
    <w:pPr>
      <w:keepNext/>
      <w:keepLines/>
      <w:numPr>
        <w:ilvl w:val="2"/>
        <w:numId w:val="1"/>
      </w:numPr>
      <w:spacing w:after="156"/>
      <w:ind w:left="1146" w:firstLine="0" w:firstLineChars="0"/>
      <w:outlineLvl w:val="2"/>
    </w:pPr>
    <w:rPr>
      <w:rFonts w:ascii="Times New Roman" w:hAnsi="Times New Roman" w:eastAsia="微软雅黑"/>
      <w:b/>
      <w:bCs/>
      <w:sz w:val="32"/>
      <w:szCs w:val="32"/>
    </w:rPr>
  </w:style>
  <w:style w:type="paragraph" w:styleId="6">
    <w:name w:val="heading 4"/>
    <w:basedOn w:val="1"/>
    <w:next w:val="1"/>
    <w:link w:val="43"/>
    <w:qFormat/>
    <w:uiPriority w:val="99"/>
    <w:pPr>
      <w:keepNext/>
      <w:keepLines/>
      <w:numPr>
        <w:ilvl w:val="3"/>
        <w:numId w:val="1"/>
      </w:numPr>
      <w:spacing w:before="280" w:after="290" w:line="376" w:lineRule="auto"/>
      <w:outlineLvl w:val="3"/>
    </w:pPr>
    <w:rPr>
      <w:rFonts w:ascii="Cambria" w:hAnsi="Cambria" w:eastAsia="宋体"/>
      <w:b/>
      <w:bCs/>
      <w:sz w:val="28"/>
      <w:szCs w:val="28"/>
    </w:rPr>
  </w:style>
  <w:style w:type="paragraph" w:styleId="7">
    <w:name w:val="heading 5"/>
    <w:basedOn w:val="1"/>
    <w:next w:val="1"/>
    <w:link w:val="44"/>
    <w:qFormat/>
    <w:uiPriority w:val="99"/>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45"/>
    <w:qFormat/>
    <w:uiPriority w:val="99"/>
    <w:pPr>
      <w:keepNext/>
      <w:keepLines/>
      <w:numPr>
        <w:ilvl w:val="5"/>
        <w:numId w:val="1"/>
      </w:numPr>
      <w:spacing w:before="240" w:after="64" w:line="320" w:lineRule="auto"/>
      <w:outlineLvl w:val="5"/>
    </w:pPr>
    <w:rPr>
      <w:rFonts w:ascii="Cambria" w:hAnsi="Cambria" w:eastAsia="宋体"/>
      <w:b/>
      <w:bCs/>
      <w:szCs w:val="24"/>
    </w:rPr>
  </w:style>
  <w:style w:type="paragraph" w:styleId="9">
    <w:name w:val="heading 7"/>
    <w:basedOn w:val="1"/>
    <w:next w:val="1"/>
    <w:link w:val="46"/>
    <w:qFormat/>
    <w:uiPriority w:val="99"/>
    <w:pPr>
      <w:keepNext/>
      <w:keepLines/>
      <w:numPr>
        <w:ilvl w:val="6"/>
        <w:numId w:val="1"/>
      </w:numPr>
      <w:spacing w:before="240" w:after="64" w:line="320" w:lineRule="auto"/>
      <w:outlineLvl w:val="6"/>
    </w:pPr>
    <w:rPr>
      <w:b/>
      <w:bCs/>
      <w:szCs w:val="24"/>
    </w:rPr>
  </w:style>
  <w:style w:type="paragraph" w:styleId="10">
    <w:name w:val="heading 8"/>
    <w:basedOn w:val="1"/>
    <w:next w:val="1"/>
    <w:link w:val="47"/>
    <w:qFormat/>
    <w:uiPriority w:val="99"/>
    <w:pPr>
      <w:keepNext/>
      <w:keepLines/>
      <w:numPr>
        <w:ilvl w:val="7"/>
        <w:numId w:val="1"/>
      </w:numPr>
      <w:spacing w:before="240" w:after="64" w:line="320" w:lineRule="auto"/>
      <w:outlineLvl w:val="7"/>
    </w:pPr>
    <w:rPr>
      <w:rFonts w:ascii="Cambria" w:hAnsi="Cambria" w:eastAsia="宋体"/>
      <w:szCs w:val="24"/>
    </w:rPr>
  </w:style>
  <w:style w:type="paragraph" w:styleId="11">
    <w:name w:val="heading 9"/>
    <w:basedOn w:val="1"/>
    <w:next w:val="1"/>
    <w:link w:val="48"/>
    <w:qFormat/>
    <w:uiPriority w:val="99"/>
    <w:pPr>
      <w:keepNext/>
      <w:keepLines/>
      <w:numPr>
        <w:ilvl w:val="8"/>
        <w:numId w:val="1"/>
      </w:numPr>
      <w:spacing w:before="240" w:after="64" w:line="320" w:lineRule="auto"/>
      <w:outlineLvl w:val="8"/>
    </w:pPr>
    <w:rPr>
      <w:rFonts w:ascii="Cambria" w:hAnsi="Cambria" w:eastAsia="宋体"/>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0正文"/>
    <w:basedOn w:val="1"/>
    <w:qFormat/>
    <w:uiPriority w:val="0"/>
    <w:pPr>
      <w:spacing w:line="360" w:lineRule="auto"/>
      <w:ind w:firstLine="720" w:firstLineChars="200"/>
      <w:jc w:val="left"/>
    </w:pPr>
    <w:rPr>
      <w:rFonts w:ascii="Times New Roman" w:hAnsi="Times New Roman"/>
      <w:kern w:val="0"/>
      <w:sz w:val="24"/>
    </w:rPr>
  </w:style>
  <w:style w:type="paragraph" w:styleId="12">
    <w:name w:val="toc 7"/>
    <w:basedOn w:val="1"/>
    <w:next w:val="1"/>
    <w:qFormat/>
    <w:uiPriority w:val="99"/>
    <w:pPr>
      <w:spacing w:afterLines="0"/>
      <w:ind w:left="2520" w:leftChars="1200" w:firstLine="0" w:firstLineChars="0"/>
      <w:jc w:val="both"/>
    </w:pPr>
    <w:rPr>
      <w:rFonts w:eastAsia="宋体"/>
      <w:sz w:val="21"/>
    </w:rPr>
  </w:style>
  <w:style w:type="paragraph" w:styleId="13">
    <w:name w:val="Normal Indent"/>
    <w:basedOn w:val="1"/>
    <w:link w:val="84"/>
    <w:qFormat/>
    <w:uiPriority w:val="99"/>
    <w:pPr>
      <w:spacing w:afterLines="0"/>
      <w:ind w:firstLine="420"/>
      <w:jc w:val="both"/>
    </w:pPr>
    <w:rPr>
      <w:rFonts w:ascii="Times New Roman" w:hAnsi="Times New Roman" w:eastAsia="宋体"/>
      <w:sz w:val="21"/>
      <w:szCs w:val="24"/>
    </w:rPr>
  </w:style>
  <w:style w:type="paragraph" w:styleId="14">
    <w:name w:val="caption"/>
    <w:basedOn w:val="1"/>
    <w:next w:val="1"/>
    <w:qFormat/>
    <w:uiPriority w:val="99"/>
    <w:pPr>
      <w:widowControl/>
      <w:ind w:firstLine="0" w:firstLineChars="0"/>
      <w:jc w:val="center"/>
    </w:pPr>
    <w:rPr>
      <w:rFonts w:ascii="Cambria" w:hAnsi="Cambria" w:eastAsia="黑体"/>
      <w:sz w:val="20"/>
      <w:szCs w:val="20"/>
    </w:rPr>
  </w:style>
  <w:style w:type="paragraph" w:styleId="15">
    <w:name w:val="annotation text"/>
    <w:basedOn w:val="1"/>
    <w:link w:val="49"/>
    <w:semiHidden/>
    <w:qFormat/>
    <w:uiPriority w:val="99"/>
  </w:style>
  <w:style w:type="paragraph" w:styleId="16">
    <w:name w:val="Body Text"/>
    <w:basedOn w:val="1"/>
    <w:link w:val="50"/>
    <w:qFormat/>
    <w:uiPriority w:val="99"/>
    <w:pPr>
      <w:spacing w:afterLines="0" w:line="300" w:lineRule="auto"/>
    </w:pPr>
    <w:rPr>
      <w:rFonts w:ascii="Times New Roman" w:hAnsi="Times New Roman" w:eastAsia="宋体"/>
      <w:kern w:val="0"/>
      <w:sz w:val="20"/>
      <w:szCs w:val="24"/>
    </w:rPr>
  </w:style>
  <w:style w:type="paragraph" w:styleId="17">
    <w:name w:val="Body Text Indent"/>
    <w:basedOn w:val="1"/>
    <w:link w:val="51"/>
    <w:qFormat/>
    <w:uiPriority w:val="99"/>
    <w:pPr>
      <w:spacing w:after="120"/>
      <w:ind w:left="420" w:leftChars="200"/>
    </w:pPr>
  </w:style>
  <w:style w:type="paragraph" w:styleId="18">
    <w:name w:val="toc 5"/>
    <w:basedOn w:val="1"/>
    <w:next w:val="1"/>
    <w:qFormat/>
    <w:uiPriority w:val="99"/>
    <w:pPr>
      <w:spacing w:afterLines="0"/>
      <w:ind w:left="1680" w:leftChars="800" w:firstLine="0" w:firstLineChars="0"/>
      <w:jc w:val="both"/>
    </w:pPr>
    <w:rPr>
      <w:rFonts w:eastAsia="宋体"/>
      <w:sz w:val="21"/>
    </w:rPr>
  </w:style>
  <w:style w:type="paragraph" w:styleId="19">
    <w:name w:val="toc 3"/>
    <w:basedOn w:val="1"/>
    <w:next w:val="1"/>
    <w:qFormat/>
    <w:uiPriority w:val="39"/>
    <w:pPr>
      <w:ind w:left="840" w:leftChars="400"/>
    </w:pPr>
  </w:style>
  <w:style w:type="paragraph" w:styleId="20">
    <w:name w:val="toc 8"/>
    <w:basedOn w:val="1"/>
    <w:next w:val="1"/>
    <w:qFormat/>
    <w:uiPriority w:val="99"/>
    <w:pPr>
      <w:spacing w:afterLines="0"/>
      <w:ind w:left="2940" w:leftChars="1400" w:firstLine="0" w:firstLineChars="0"/>
      <w:jc w:val="both"/>
    </w:pPr>
    <w:rPr>
      <w:rFonts w:eastAsia="宋体"/>
      <w:sz w:val="21"/>
    </w:rPr>
  </w:style>
  <w:style w:type="paragraph" w:styleId="21">
    <w:name w:val="Date"/>
    <w:basedOn w:val="1"/>
    <w:next w:val="1"/>
    <w:link w:val="52"/>
    <w:semiHidden/>
    <w:qFormat/>
    <w:uiPriority w:val="99"/>
    <w:pPr>
      <w:ind w:left="100" w:leftChars="2500"/>
    </w:pPr>
  </w:style>
  <w:style w:type="paragraph" w:styleId="22">
    <w:name w:val="Balloon Text"/>
    <w:basedOn w:val="1"/>
    <w:link w:val="53"/>
    <w:semiHidden/>
    <w:qFormat/>
    <w:uiPriority w:val="99"/>
    <w:rPr>
      <w:sz w:val="18"/>
      <w:szCs w:val="18"/>
    </w:rPr>
  </w:style>
  <w:style w:type="paragraph" w:styleId="23">
    <w:name w:val="footer"/>
    <w:basedOn w:val="1"/>
    <w:link w:val="54"/>
    <w:qFormat/>
    <w:uiPriority w:val="0"/>
    <w:pPr>
      <w:tabs>
        <w:tab w:val="center" w:pos="4153"/>
        <w:tab w:val="right" w:pos="8306"/>
      </w:tabs>
      <w:snapToGrid w:val="0"/>
    </w:pPr>
    <w:rPr>
      <w:sz w:val="18"/>
      <w:szCs w:val="18"/>
    </w:rPr>
  </w:style>
  <w:style w:type="paragraph" w:styleId="24">
    <w:name w:val="header"/>
    <w:basedOn w:val="1"/>
    <w:link w:val="55"/>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style>
  <w:style w:type="paragraph" w:styleId="26">
    <w:name w:val="toc 4"/>
    <w:basedOn w:val="1"/>
    <w:next w:val="1"/>
    <w:qFormat/>
    <w:uiPriority w:val="99"/>
    <w:pPr>
      <w:spacing w:afterLines="0"/>
      <w:ind w:left="1260" w:leftChars="600" w:firstLine="0" w:firstLineChars="0"/>
      <w:jc w:val="both"/>
    </w:pPr>
    <w:rPr>
      <w:rFonts w:eastAsia="宋体"/>
      <w:sz w:val="21"/>
    </w:rPr>
  </w:style>
  <w:style w:type="paragraph" w:styleId="27">
    <w:name w:val="List Number 5"/>
    <w:basedOn w:val="1"/>
    <w:qFormat/>
    <w:uiPriority w:val="99"/>
    <w:pPr>
      <w:numPr>
        <w:ilvl w:val="0"/>
        <w:numId w:val="1"/>
      </w:numPr>
      <w:tabs>
        <w:tab w:val="left" w:pos="1440"/>
      </w:tabs>
      <w:spacing w:afterLines="0"/>
      <w:ind w:left="1440" w:leftChars="800" w:hanging="360" w:hangingChars="200"/>
      <w:jc w:val="both"/>
    </w:pPr>
    <w:rPr>
      <w:rFonts w:ascii="宋体" w:hAnsi="Times New Roman" w:eastAsia="宋体"/>
      <w:sz w:val="21"/>
      <w:szCs w:val="20"/>
    </w:rPr>
  </w:style>
  <w:style w:type="paragraph" w:styleId="28">
    <w:name w:val="toc 6"/>
    <w:basedOn w:val="1"/>
    <w:next w:val="1"/>
    <w:qFormat/>
    <w:uiPriority w:val="99"/>
    <w:pPr>
      <w:spacing w:afterLines="0"/>
      <w:ind w:left="2100" w:leftChars="1000" w:firstLine="0" w:firstLineChars="0"/>
      <w:jc w:val="both"/>
    </w:pPr>
    <w:rPr>
      <w:rFonts w:eastAsia="宋体"/>
      <w:sz w:val="21"/>
    </w:rPr>
  </w:style>
  <w:style w:type="paragraph" w:styleId="29">
    <w:name w:val="toc 2"/>
    <w:basedOn w:val="1"/>
    <w:next w:val="1"/>
    <w:qFormat/>
    <w:uiPriority w:val="39"/>
    <w:pPr>
      <w:ind w:left="420" w:leftChars="200"/>
    </w:pPr>
  </w:style>
  <w:style w:type="paragraph" w:styleId="30">
    <w:name w:val="toc 9"/>
    <w:basedOn w:val="1"/>
    <w:next w:val="1"/>
    <w:qFormat/>
    <w:uiPriority w:val="99"/>
    <w:pPr>
      <w:spacing w:afterLines="0"/>
      <w:ind w:left="3360" w:leftChars="1600" w:firstLine="0" w:firstLineChars="0"/>
      <w:jc w:val="both"/>
    </w:pPr>
    <w:rPr>
      <w:rFonts w:eastAsia="宋体"/>
      <w:sz w:val="21"/>
    </w:rPr>
  </w:style>
  <w:style w:type="paragraph" w:styleId="31">
    <w:name w:val="HTML Preformatted"/>
    <w:basedOn w:val="1"/>
    <w:link w:val="56"/>
    <w:semiHidden/>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kern w:val="0"/>
      <w:szCs w:val="24"/>
    </w:rPr>
  </w:style>
  <w:style w:type="paragraph" w:styleId="32">
    <w:name w:val="Normal (Web)"/>
    <w:basedOn w:val="1"/>
    <w:qFormat/>
    <w:uiPriority w:val="99"/>
    <w:rPr>
      <w:rFonts w:ascii="Times New Roman" w:hAnsi="Times New Roman"/>
      <w:szCs w:val="24"/>
    </w:rPr>
  </w:style>
  <w:style w:type="paragraph" w:styleId="33">
    <w:name w:val="annotation subject"/>
    <w:basedOn w:val="15"/>
    <w:next w:val="15"/>
    <w:link w:val="57"/>
    <w:semiHidden/>
    <w:qFormat/>
    <w:uiPriority w:val="99"/>
    <w:rPr>
      <w:b/>
      <w:bCs/>
    </w:rPr>
  </w:style>
  <w:style w:type="table" w:styleId="35">
    <w:name w:val="Table Grid"/>
    <w:basedOn w:val="3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qFormat/>
    <w:uiPriority w:val="0"/>
  </w:style>
  <w:style w:type="character" w:styleId="38">
    <w:name w:val="Hyperlink"/>
    <w:basedOn w:val="36"/>
    <w:qFormat/>
    <w:uiPriority w:val="99"/>
    <w:rPr>
      <w:rFonts w:cs="Times New Roman"/>
      <w:color w:val="0000FF"/>
      <w:u w:val="single"/>
    </w:rPr>
  </w:style>
  <w:style w:type="character" w:styleId="39">
    <w:name w:val="annotation reference"/>
    <w:basedOn w:val="36"/>
    <w:semiHidden/>
    <w:qFormat/>
    <w:uiPriority w:val="99"/>
    <w:rPr>
      <w:rFonts w:cs="Times New Roman"/>
      <w:sz w:val="21"/>
      <w:szCs w:val="21"/>
    </w:rPr>
  </w:style>
  <w:style w:type="character" w:customStyle="1" w:styleId="40">
    <w:name w:val="标题 1 Char"/>
    <w:basedOn w:val="36"/>
    <w:link w:val="3"/>
    <w:qFormat/>
    <w:locked/>
    <w:uiPriority w:val="99"/>
    <w:rPr>
      <w:rFonts w:eastAsia="微软雅黑"/>
      <w:b/>
      <w:bCs/>
      <w:kern w:val="44"/>
      <w:sz w:val="32"/>
      <w:szCs w:val="44"/>
    </w:rPr>
  </w:style>
  <w:style w:type="character" w:customStyle="1" w:styleId="41">
    <w:name w:val="标题 2 Char"/>
    <w:basedOn w:val="36"/>
    <w:link w:val="4"/>
    <w:qFormat/>
    <w:locked/>
    <w:uiPriority w:val="99"/>
    <w:rPr>
      <w:rFonts w:eastAsia="微软雅黑"/>
      <w:b/>
      <w:bCs/>
      <w:sz w:val="36"/>
      <w:szCs w:val="40"/>
    </w:rPr>
  </w:style>
  <w:style w:type="character" w:customStyle="1" w:styleId="42">
    <w:name w:val="标题 3 Char"/>
    <w:basedOn w:val="36"/>
    <w:link w:val="5"/>
    <w:qFormat/>
    <w:locked/>
    <w:uiPriority w:val="99"/>
    <w:rPr>
      <w:rFonts w:eastAsia="微软雅黑"/>
      <w:b/>
      <w:bCs/>
      <w:sz w:val="32"/>
      <w:szCs w:val="32"/>
    </w:rPr>
  </w:style>
  <w:style w:type="character" w:customStyle="1" w:styleId="43">
    <w:name w:val="标题 4 Char"/>
    <w:basedOn w:val="36"/>
    <w:link w:val="6"/>
    <w:qFormat/>
    <w:locked/>
    <w:uiPriority w:val="99"/>
    <w:rPr>
      <w:rFonts w:ascii="Cambria" w:hAnsi="Cambria"/>
      <w:b/>
      <w:bCs/>
      <w:sz w:val="28"/>
      <w:szCs w:val="28"/>
    </w:rPr>
  </w:style>
  <w:style w:type="character" w:customStyle="1" w:styleId="44">
    <w:name w:val="标题 5 Char"/>
    <w:basedOn w:val="36"/>
    <w:link w:val="7"/>
    <w:qFormat/>
    <w:locked/>
    <w:uiPriority w:val="99"/>
    <w:rPr>
      <w:rFonts w:ascii="Calibri" w:hAnsi="Calibri" w:eastAsia="仿宋_GB2312"/>
      <w:b/>
      <w:bCs/>
      <w:sz w:val="28"/>
      <w:szCs w:val="28"/>
    </w:rPr>
  </w:style>
  <w:style w:type="character" w:customStyle="1" w:styleId="45">
    <w:name w:val="标题 6 Char"/>
    <w:basedOn w:val="36"/>
    <w:link w:val="8"/>
    <w:qFormat/>
    <w:locked/>
    <w:uiPriority w:val="99"/>
    <w:rPr>
      <w:rFonts w:ascii="Cambria" w:hAnsi="Cambria"/>
      <w:b/>
      <w:bCs/>
      <w:sz w:val="24"/>
      <w:szCs w:val="24"/>
    </w:rPr>
  </w:style>
  <w:style w:type="character" w:customStyle="1" w:styleId="46">
    <w:name w:val="标题 7 Char"/>
    <w:basedOn w:val="36"/>
    <w:link w:val="9"/>
    <w:qFormat/>
    <w:locked/>
    <w:uiPriority w:val="99"/>
    <w:rPr>
      <w:rFonts w:ascii="Calibri" w:hAnsi="Calibri" w:eastAsia="仿宋_GB2312"/>
      <w:b/>
      <w:bCs/>
      <w:sz w:val="24"/>
      <w:szCs w:val="24"/>
    </w:rPr>
  </w:style>
  <w:style w:type="character" w:customStyle="1" w:styleId="47">
    <w:name w:val="标题 8 Char"/>
    <w:basedOn w:val="36"/>
    <w:link w:val="10"/>
    <w:qFormat/>
    <w:locked/>
    <w:uiPriority w:val="99"/>
    <w:rPr>
      <w:rFonts w:ascii="Cambria" w:hAnsi="Cambria"/>
      <w:sz w:val="24"/>
      <w:szCs w:val="24"/>
    </w:rPr>
  </w:style>
  <w:style w:type="character" w:customStyle="1" w:styleId="48">
    <w:name w:val="标题 9 Char"/>
    <w:basedOn w:val="36"/>
    <w:link w:val="11"/>
    <w:qFormat/>
    <w:locked/>
    <w:uiPriority w:val="99"/>
    <w:rPr>
      <w:rFonts w:ascii="Cambria" w:hAnsi="Cambria"/>
      <w:sz w:val="24"/>
      <w:szCs w:val="21"/>
    </w:rPr>
  </w:style>
  <w:style w:type="character" w:customStyle="1" w:styleId="49">
    <w:name w:val="批注文字 Char"/>
    <w:basedOn w:val="36"/>
    <w:link w:val="15"/>
    <w:semiHidden/>
    <w:qFormat/>
    <w:locked/>
    <w:uiPriority w:val="99"/>
    <w:rPr>
      <w:rFonts w:ascii="Calibri" w:hAnsi="Calibri" w:eastAsia="仿宋_GB2312" w:cs="Times New Roman"/>
      <w:kern w:val="2"/>
      <w:sz w:val="22"/>
      <w:szCs w:val="22"/>
    </w:rPr>
  </w:style>
  <w:style w:type="character" w:customStyle="1" w:styleId="50">
    <w:name w:val="正文文本 Char"/>
    <w:basedOn w:val="36"/>
    <w:link w:val="16"/>
    <w:qFormat/>
    <w:locked/>
    <w:uiPriority w:val="99"/>
    <w:rPr>
      <w:sz w:val="24"/>
    </w:rPr>
  </w:style>
  <w:style w:type="character" w:customStyle="1" w:styleId="51">
    <w:name w:val="正文文本缩进 Char"/>
    <w:basedOn w:val="36"/>
    <w:link w:val="17"/>
    <w:qFormat/>
    <w:locked/>
    <w:uiPriority w:val="99"/>
    <w:rPr>
      <w:rFonts w:ascii="Calibri" w:hAnsi="Calibri" w:eastAsia="仿宋_GB2312" w:cs="Times New Roman"/>
      <w:kern w:val="2"/>
      <w:sz w:val="22"/>
      <w:szCs w:val="22"/>
    </w:rPr>
  </w:style>
  <w:style w:type="character" w:customStyle="1" w:styleId="52">
    <w:name w:val="日期 Char"/>
    <w:basedOn w:val="36"/>
    <w:link w:val="21"/>
    <w:semiHidden/>
    <w:qFormat/>
    <w:locked/>
    <w:uiPriority w:val="99"/>
    <w:rPr>
      <w:rFonts w:ascii="Calibri" w:hAnsi="Calibri" w:eastAsia="仿宋_GB2312" w:cs="Times New Roman"/>
      <w:kern w:val="2"/>
      <w:sz w:val="22"/>
      <w:szCs w:val="22"/>
    </w:rPr>
  </w:style>
  <w:style w:type="character" w:customStyle="1" w:styleId="53">
    <w:name w:val="批注框文本 Char"/>
    <w:basedOn w:val="36"/>
    <w:link w:val="22"/>
    <w:semiHidden/>
    <w:qFormat/>
    <w:locked/>
    <w:uiPriority w:val="99"/>
    <w:rPr>
      <w:rFonts w:ascii="Calibri" w:hAnsi="Calibri" w:eastAsia="宋体" w:cs="Times New Roman"/>
      <w:kern w:val="2"/>
      <w:sz w:val="18"/>
      <w:szCs w:val="18"/>
    </w:rPr>
  </w:style>
  <w:style w:type="character" w:customStyle="1" w:styleId="54">
    <w:name w:val="页脚 Char"/>
    <w:basedOn w:val="36"/>
    <w:link w:val="23"/>
    <w:qFormat/>
    <w:locked/>
    <w:uiPriority w:val="99"/>
    <w:rPr>
      <w:rFonts w:cs="Times New Roman"/>
      <w:sz w:val="18"/>
      <w:szCs w:val="18"/>
    </w:rPr>
  </w:style>
  <w:style w:type="character" w:customStyle="1" w:styleId="55">
    <w:name w:val="页眉 Char"/>
    <w:basedOn w:val="36"/>
    <w:link w:val="24"/>
    <w:qFormat/>
    <w:locked/>
    <w:uiPriority w:val="99"/>
    <w:rPr>
      <w:rFonts w:cs="Times New Roman"/>
      <w:sz w:val="18"/>
      <w:szCs w:val="18"/>
    </w:rPr>
  </w:style>
  <w:style w:type="character" w:customStyle="1" w:styleId="56">
    <w:name w:val="HTML 预设格式 Char"/>
    <w:basedOn w:val="36"/>
    <w:link w:val="31"/>
    <w:semiHidden/>
    <w:qFormat/>
    <w:uiPriority w:val="99"/>
    <w:rPr>
      <w:rFonts w:ascii="Courier New" w:hAnsi="Courier New" w:eastAsia="仿宋_GB2312" w:cs="Courier New"/>
      <w:sz w:val="20"/>
      <w:szCs w:val="20"/>
    </w:rPr>
  </w:style>
  <w:style w:type="character" w:customStyle="1" w:styleId="57">
    <w:name w:val="批注主题 Char"/>
    <w:basedOn w:val="49"/>
    <w:link w:val="33"/>
    <w:semiHidden/>
    <w:qFormat/>
    <w:locked/>
    <w:uiPriority w:val="99"/>
    <w:rPr>
      <w:rFonts w:ascii="Calibri" w:hAnsi="Calibri" w:eastAsia="仿宋_GB2312" w:cs="Times New Roman"/>
      <w:b/>
      <w:bCs/>
      <w:kern w:val="2"/>
      <w:sz w:val="22"/>
      <w:szCs w:val="22"/>
    </w:rPr>
  </w:style>
  <w:style w:type="paragraph" w:styleId="58">
    <w:name w:val="List Paragraph"/>
    <w:basedOn w:val="1"/>
    <w:qFormat/>
    <w:uiPriority w:val="99"/>
    <w:pPr>
      <w:ind w:firstLine="420"/>
    </w:pPr>
  </w:style>
  <w:style w:type="character" w:customStyle="1" w:styleId="59">
    <w:name w:val="正文文本 (2) + 粗体"/>
    <w:qFormat/>
    <w:uiPriority w:val="99"/>
    <w:rPr>
      <w:rFonts w:ascii="MingLiUfalt" w:hAnsi="MingLiUfalt" w:eastAsia="MingLiUfalt"/>
      <w:b/>
      <w:color w:val="000000"/>
      <w:spacing w:val="0"/>
      <w:w w:val="100"/>
      <w:position w:val="0"/>
      <w:sz w:val="30"/>
      <w:u w:val="none"/>
      <w:lang w:val="zh-TW" w:eastAsia="zh-TW"/>
    </w:rPr>
  </w:style>
  <w:style w:type="character" w:customStyle="1" w:styleId="60">
    <w:name w:val="图表（编号用题注） 字符"/>
    <w:link w:val="61"/>
    <w:qFormat/>
    <w:locked/>
    <w:uiPriority w:val="99"/>
    <w:rPr>
      <w:rFonts w:eastAsia="黑体"/>
      <w:kern w:val="2"/>
      <w:sz w:val="30"/>
      <w:shd w:val="clear" w:color="auto" w:fill="FFFFFF"/>
      <w:lang w:val="en-US" w:eastAsia="zh-CN"/>
    </w:rPr>
  </w:style>
  <w:style w:type="paragraph" w:customStyle="1" w:styleId="61">
    <w:name w:val="图表（编号用题注）"/>
    <w:link w:val="60"/>
    <w:qFormat/>
    <w:uiPriority w:val="99"/>
    <w:pPr>
      <w:shd w:val="clear" w:color="auto" w:fill="FFFFFF"/>
      <w:jc w:val="center"/>
    </w:pPr>
    <w:rPr>
      <w:rFonts w:ascii="Times New Roman" w:hAnsi="Times New Roman" w:eastAsia="黑体" w:cs="MingLiUfalt"/>
      <w:kern w:val="2"/>
      <w:sz w:val="21"/>
      <w:szCs w:val="30"/>
      <w:lang w:val="en-US" w:eastAsia="zh-CN" w:bidi="ar-SA"/>
    </w:rPr>
  </w:style>
  <w:style w:type="paragraph" w:customStyle="1" w:styleId="62">
    <w:name w:val="修订1"/>
    <w:hidden/>
    <w:semiHidden/>
    <w:qFormat/>
    <w:uiPriority w:val="99"/>
    <w:rPr>
      <w:rFonts w:ascii="Calibri" w:hAnsi="Calibri" w:eastAsia="宋体" w:cs="Times New Roman"/>
      <w:kern w:val="2"/>
      <w:sz w:val="21"/>
      <w:szCs w:val="22"/>
      <w:lang w:val="en-US" w:eastAsia="zh-CN" w:bidi="ar-SA"/>
    </w:rPr>
  </w:style>
  <w:style w:type="paragraph" w:customStyle="1" w:styleId="63">
    <w:name w:val="TOC 标题1"/>
    <w:basedOn w:val="3"/>
    <w:next w:val="1"/>
    <w:qFormat/>
    <w:uiPriority w:val="99"/>
    <w:pPr>
      <w:widowControl/>
      <w:spacing w:before="240" w:afterLines="0" w:line="259" w:lineRule="auto"/>
      <w:ind w:left="0"/>
      <w:outlineLvl w:val="9"/>
    </w:pPr>
    <w:rPr>
      <w:rFonts w:ascii="Cambria" w:hAnsi="Cambria" w:eastAsia="宋体"/>
      <w:b w:val="0"/>
      <w:bCs w:val="0"/>
      <w:color w:val="365F91"/>
      <w:kern w:val="0"/>
      <w:szCs w:val="32"/>
    </w:rPr>
  </w:style>
  <w:style w:type="character" w:customStyle="1" w:styleId="64">
    <w:name w:val="正文文本 字符"/>
    <w:basedOn w:val="36"/>
    <w:semiHidden/>
    <w:qFormat/>
    <w:uiPriority w:val="99"/>
    <w:rPr>
      <w:rFonts w:ascii="Calibri" w:hAnsi="Calibri" w:eastAsia="仿宋_GB2312" w:cs="Times New Roman"/>
      <w:kern w:val="2"/>
      <w:sz w:val="22"/>
      <w:szCs w:val="22"/>
    </w:rPr>
  </w:style>
  <w:style w:type="paragraph" w:customStyle="1" w:styleId="65">
    <w:name w:val="样式1"/>
    <w:basedOn w:val="1"/>
    <w:link w:val="66"/>
    <w:qFormat/>
    <w:uiPriority w:val="99"/>
    <w:pPr>
      <w:spacing w:afterLines="0"/>
      <w:jc w:val="both"/>
    </w:pPr>
    <w:rPr>
      <w:rFonts w:ascii="Times New Roman" w:hAnsi="Times New Roman" w:eastAsia="宋体"/>
      <w:szCs w:val="24"/>
    </w:rPr>
  </w:style>
  <w:style w:type="character" w:customStyle="1" w:styleId="66">
    <w:name w:val="样式1 Char"/>
    <w:link w:val="65"/>
    <w:qFormat/>
    <w:locked/>
    <w:uiPriority w:val="99"/>
    <w:rPr>
      <w:kern w:val="2"/>
      <w:sz w:val="24"/>
    </w:rPr>
  </w:style>
  <w:style w:type="paragraph" w:customStyle="1" w:styleId="67">
    <w:name w:val="正文1"/>
    <w:link w:val="68"/>
    <w:qFormat/>
    <w:uiPriority w:val="99"/>
    <w:pPr>
      <w:widowControl w:val="0"/>
      <w:spacing w:afterLines="50" w:line="360" w:lineRule="auto"/>
      <w:ind w:firstLine="200" w:firstLineChars="200"/>
      <w:jc w:val="both"/>
    </w:pPr>
    <w:rPr>
      <w:rFonts w:ascii="宋体" w:hAnsi="Times New Roman" w:eastAsia="宋体" w:cs="Times New Roman"/>
      <w:sz w:val="28"/>
      <w:szCs w:val="24"/>
      <w:lang w:val="en-US" w:eastAsia="zh-CN" w:bidi="ar-SA"/>
    </w:rPr>
  </w:style>
  <w:style w:type="character" w:customStyle="1" w:styleId="68">
    <w:name w:val="正文1 Char"/>
    <w:link w:val="67"/>
    <w:qFormat/>
    <w:locked/>
    <w:uiPriority w:val="99"/>
    <w:rPr>
      <w:rFonts w:ascii="宋体"/>
      <w:sz w:val="24"/>
    </w:rPr>
  </w:style>
  <w:style w:type="paragraph" w:customStyle="1" w:styleId="69">
    <w:name w:val="表格"/>
    <w:basedOn w:val="1"/>
    <w:link w:val="70"/>
    <w:qFormat/>
    <w:uiPriority w:val="99"/>
    <w:pPr>
      <w:widowControl/>
      <w:spacing w:afterLines="0" w:line="360" w:lineRule="auto"/>
      <w:ind w:firstLine="0" w:firstLineChars="0"/>
    </w:pPr>
    <w:rPr>
      <w:rFonts w:ascii="宋体" w:hAnsi="宋体" w:eastAsia="宋体" w:cs="宋体"/>
      <w:color w:val="000000"/>
      <w:kern w:val="0"/>
      <w:sz w:val="28"/>
      <w:szCs w:val="24"/>
    </w:rPr>
  </w:style>
  <w:style w:type="character" w:customStyle="1" w:styleId="70">
    <w:name w:val="表格 Char"/>
    <w:basedOn w:val="36"/>
    <w:link w:val="69"/>
    <w:qFormat/>
    <w:locked/>
    <w:uiPriority w:val="99"/>
    <w:rPr>
      <w:rFonts w:ascii="宋体" w:eastAsia="宋体" w:cs="宋体"/>
      <w:color w:val="000000"/>
      <w:sz w:val="24"/>
      <w:szCs w:val="24"/>
    </w:rPr>
  </w:style>
  <w:style w:type="table" w:customStyle="1" w:styleId="71">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2">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3">
    <w:name w:val="未处理的提及1"/>
    <w:basedOn w:val="36"/>
    <w:semiHidden/>
    <w:qFormat/>
    <w:uiPriority w:val="99"/>
    <w:rPr>
      <w:rFonts w:cs="Times New Roman"/>
      <w:color w:val="605E5C"/>
      <w:shd w:val="clear" w:color="auto" w:fill="E1DFDD"/>
    </w:rPr>
  </w:style>
  <w:style w:type="paragraph" w:customStyle="1" w:styleId="74">
    <w:name w:val="样式2"/>
    <w:basedOn w:val="3"/>
    <w:next w:val="1"/>
    <w:qFormat/>
    <w:uiPriority w:val="99"/>
    <w:pPr>
      <w:spacing w:after="50"/>
    </w:pPr>
    <w:rPr>
      <w:sz w:val="40"/>
    </w:rPr>
  </w:style>
  <w:style w:type="paragraph" w:customStyle="1" w:styleId="75">
    <w:name w:val="小三仿宋字体"/>
    <w:basedOn w:val="1"/>
    <w:link w:val="77"/>
    <w:qFormat/>
    <w:uiPriority w:val="0"/>
    <w:pPr>
      <w:spacing w:afterLines="0" w:line="300" w:lineRule="auto"/>
      <w:ind w:firstLine="600"/>
      <w:jc w:val="both"/>
    </w:pPr>
    <w:rPr>
      <w:rFonts w:ascii="Times New Roman" w:hAnsi="Times New Roman"/>
      <w:sz w:val="30"/>
      <w:szCs w:val="30"/>
    </w:rPr>
  </w:style>
  <w:style w:type="paragraph" w:customStyle="1" w:styleId="76">
    <w:name w:val="小三仿宋加粗"/>
    <w:basedOn w:val="1"/>
    <w:link w:val="79"/>
    <w:qFormat/>
    <w:uiPriority w:val="99"/>
    <w:pPr>
      <w:spacing w:after="156" w:line="300" w:lineRule="auto"/>
      <w:ind w:firstLine="602"/>
    </w:pPr>
    <w:rPr>
      <w:rFonts w:ascii="Times New Roman" w:hAnsi="Times New Roman"/>
      <w:b/>
      <w:sz w:val="30"/>
      <w:szCs w:val="30"/>
    </w:rPr>
  </w:style>
  <w:style w:type="character" w:customStyle="1" w:styleId="77">
    <w:name w:val="小三仿宋字体 Char"/>
    <w:basedOn w:val="36"/>
    <w:link w:val="75"/>
    <w:qFormat/>
    <w:locked/>
    <w:uiPriority w:val="0"/>
    <w:rPr>
      <w:rFonts w:eastAsia="仿宋_GB2312" w:cs="Times New Roman"/>
      <w:kern w:val="2"/>
      <w:sz w:val="30"/>
      <w:szCs w:val="30"/>
    </w:rPr>
  </w:style>
  <w:style w:type="paragraph" w:customStyle="1" w:styleId="78">
    <w:name w:val="表头"/>
    <w:basedOn w:val="61"/>
    <w:link w:val="80"/>
    <w:qFormat/>
    <w:uiPriority w:val="99"/>
    <w:pPr>
      <w:keepNext/>
      <w:spacing w:beforeLines="50" w:afterLines="50"/>
    </w:pPr>
    <w:rPr>
      <w:rFonts w:cs="Times New Roman"/>
    </w:rPr>
  </w:style>
  <w:style w:type="character" w:customStyle="1" w:styleId="79">
    <w:name w:val="小三仿宋加粗 Char"/>
    <w:basedOn w:val="36"/>
    <w:link w:val="76"/>
    <w:qFormat/>
    <w:locked/>
    <w:uiPriority w:val="99"/>
    <w:rPr>
      <w:rFonts w:eastAsia="仿宋_GB2312" w:cs="Times New Roman"/>
      <w:b/>
      <w:kern w:val="2"/>
      <w:sz w:val="30"/>
      <w:szCs w:val="30"/>
    </w:rPr>
  </w:style>
  <w:style w:type="character" w:customStyle="1" w:styleId="80">
    <w:name w:val="表头 Char"/>
    <w:basedOn w:val="60"/>
    <w:link w:val="78"/>
    <w:qFormat/>
    <w:locked/>
    <w:uiPriority w:val="99"/>
    <w:rPr>
      <w:rFonts w:eastAsia="黑体" w:cs="MingLiUfalt"/>
      <w:kern w:val="2"/>
      <w:sz w:val="30"/>
      <w:szCs w:val="30"/>
      <w:shd w:val="clear" w:color="auto" w:fill="FFFFFF"/>
      <w:lang w:val="en-US" w:eastAsia="zh-CN" w:bidi="ar-SA"/>
    </w:rPr>
  </w:style>
  <w:style w:type="paragraph" w:customStyle="1" w:styleId="81">
    <w:name w:val="1"/>
    <w:basedOn w:val="1"/>
    <w:link w:val="82"/>
    <w:qFormat/>
    <w:uiPriority w:val="99"/>
    <w:pPr>
      <w:widowControl/>
      <w:spacing w:before="100" w:beforeAutospacing="1" w:afterLines="0" w:afterAutospacing="1"/>
      <w:ind w:firstLine="0" w:firstLineChars="0"/>
    </w:pPr>
    <w:rPr>
      <w:rFonts w:ascii="宋体" w:hAnsi="宋体" w:eastAsia="宋体" w:cs="宋体"/>
      <w:kern w:val="0"/>
      <w:szCs w:val="24"/>
    </w:rPr>
  </w:style>
  <w:style w:type="character" w:customStyle="1" w:styleId="82">
    <w:name w:val="1 Char"/>
    <w:basedOn w:val="36"/>
    <w:link w:val="81"/>
    <w:qFormat/>
    <w:locked/>
    <w:uiPriority w:val="99"/>
    <w:rPr>
      <w:rFonts w:ascii="宋体" w:eastAsia="宋体" w:cs="宋体"/>
      <w:sz w:val="24"/>
      <w:szCs w:val="24"/>
    </w:rPr>
  </w:style>
  <w:style w:type="paragraph" w:customStyle="1" w:styleId="83">
    <w:name w:val="reader-word-layer"/>
    <w:basedOn w:val="1"/>
    <w:qFormat/>
    <w:uiPriority w:val="99"/>
    <w:pPr>
      <w:widowControl/>
      <w:spacing w:before="100" w:beforeAutospacing="1" w:afterLines="0" w:afterAutospacing="1"/>
      <w:ind w:firstLine="0" w:firstLineChars="0"/>
    </w:pPr>
    <w:rPr>
      <w:rFonts w:ascii="宋体" w:hAnsi="宋体" w:eastAsia="宋体" w:cs="宋体"/>
      <w:kern w:val="0"/>
      <w:szCs w:val="24"/>
    </w:rPr>
  </w:style>
  <w:style w:type="character" w:customStyle="1" w:styleId="84">
    <w:name w:val="正文缩进 Char"/>
    <w:link w:val="13"/>
    <w:qFormat/>
    <w:locked/>
    <w:uiPriority w:val="99"/>
    <w:rPr>
      <w:kern w:val="2"/>
      <w:sz w:val="24"/>
    </w:rPr>
  </w:style>
  <w:style w:type="paragraph" w:customStyle="1" w:styleId="85">
    <w:name w:val="正文段落"/>
    <w:basedOn w:val="1"/>
    <w:qFormat/>
    <w:uiPriority w:val="0"/>
    <w:pPr>
      <w:autoSpaceDE w:val="0"/>
      <w:autoSpaceDN w:val="0"/>
      <w:adjustRightInd w:val="0"/>
      <w:spacing w:afterLines="0" w:line="480" w:lineRule="exact"/>
      <w:jc w:val="both"/>
      <w:textAlignment w:val="baseline"/>
    </w:pPr>
    <w:rPr>
      <w:rFonts w:ascii="@宋体" w:hAnsi="Times New Roman"/>
      <w:kern w:val="0"/>
      <w:szCs w:val="20"/>
    </w:rPr>
  </w:style>
  <w:style w:type="paragraph" w:customStyle="1" w:styleId="86">
    <w:name w:val="样式 Century Gothic 四号 行距: 1.5 倍行距"/>
    <w:basedOn w:val="1"/>
    <w:qFormat/>
    <w:uiPriority w:val="99"/>
    <w:pPr>
      <w:spacing w:afterLines="0" w:line="360" w:lineRule="auto"/>
      <w:jc w:val="both"/>
    </w:pPr>
    <w:rPr>
      <w:rFonts w:ascii="Century Gothic" w:hAnsi="宋体" w:eastAsia="宋体" w:cs="宋体"/>
      <w:sz w:val="28"/>
      <w:szCs w:val="20"/>
    </w:rPr>
  </w:style>
  <w:style w:type="table" w:customStyle="1" w:styleId="87">
    <w:name w:val="网格型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8">
    <w:name w:val="BG5"/>
    <w:basedOn w:val="1"/>
    <w:qFormat/>
    <w:uiPriority w:val="99"/>
    <w:pPr>
      <w:autoSpaceDE w:val="0"/>
      <w:autoSpaceDN w:val="0"/>
      <w:adjustRightInd w:val="0"/>
      <w:spacing w:afterLines="0" w:line="200" w:lineRule="exact"/>
      <w:ind w:firstLine="0" w:firstLineChars="0"/>
      <w:jc w:val="center"/>
      <w:textAlignment w:val="baseline"/>
    </w:pPr>
    <w:rPr>
      <w:rFonts w:ascii="@宋体" w:eastAsia="宋体"/>
      <w:kern w:val="0"/>
      <w:sz w:val="21"/>
      <w:szCs w:val="20"/>
    </w:rPr>
  </w:style>
  <w:style w:type="paragraph" w:customStyle="1" w:styleId="89">
    <w:name w:val="样式 宋体 加粗 居中"/>
    <w:basedOn w:val="1"/>
    <w:qFormat/>
    <w:uiPriority w:val="0"/>
    <w:pPr>
      <w:spacing w:afterLines="0" w:line="360" w:lineRule="auto"/>
      <w:ind w:firstLine="585"/>
      <w:jc w:val="center"/>
    </w:pPr>
    <w:rPr>
      <w:rFonts w:ascii="宋体" w:hAnsi="宋体" w:cs="宋体"/>
      <w:b/>
      <w:bCs/>
      <w:sz w:val="28"/>
      <w:szCs w:val="20"/>
    </w:rPr>
  </w:style>
  <w:style w:type="paragraph" w:customStyle="1" w:styleId="90">
    <w:name w:val="Char Char Char Char Char Char Char Char Char1 Char Char Char Char Char Char Char Char Char Char"/>
    <w:basedOn w:val="1"/>
    <w:qFormat/>
    <w:uiPriority w:val="0"/>
    <w:pPr>
      <w:spacing w:afterLines="0"/>
      <w:ind w:firstLine="0" w:firstLineChars="0"/>
      <w:jc w:val="both"/>
    </w:pPr>
    <w:rPr>
      <w:rFonts w:ascii="Tahoma" w:hAnsi="Tahoma"/>
      <w:b/>
      <w:szCs w:val="20"/>
    </w:rPr>
  </w:style>
  <w:style w:type="character" w:customStyle="1" w:styleId="91">
    <w:name w:val="bjh-p"/>
    <w:basedOn w:val="36"/>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E3915F-AFC7-498C-928E-A88E3573EE7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7719</Words>
  <Characters>8328</Characters>
  <Lines>16</Lines>
  <Paragraphs>4</Paragraphs>
  <TotalTime>6</TotalTime>
  <ScaleCrop>false</ScaleCrop>
  <LinksUpToDate>false</LinksUpToDate>
  <CharactersWithSpaces>8446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2022-08-31T07:04:00Z</dcterms:created>
  <dc:creator>LNTPDI</dc:creator>
  <cp:lastModifiedBy>（多喝水 。</cp:lastModifiedBy>
  <cp:lastPrinted>2021-12-07T02:41:00Z</cp:lastPrinted>
  <dcterms:modified xsi:type="dcterms:W3CDTF">2025-04-01T06:43:58Z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8956A51E2E284714B29389CE43463207_13</vt:lpwstr>
  </property>
</Properties>
</file>