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2EAF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i w:val="0"/>
          <w:iCs w:val="0"/>
          <w:color w:val="auto"/>
          <w:sz w:val="44"/>
          <w:szCs w:val="44"/>
        </w:rPr>
      </w:pPr>
      <w:r>
        <w:rPr>
          <w:rFonts w:hint="eastAsia" w:ascii="黑体" w:hAnsi="黑体" w:eastAsia="黑体" w:cs="黑体"/>
          <w:i w:val="0"/>
          <w:iCs w:val="0"/>
          <w:color w:val="auto"/>
          <w:sz w:val="44"/>
          <w:szCs w:val="44"/>
        </w:rPr>
        <w:t>“寻迹盘锦非遗，传承文化根脉”</w:t>
      </w:r>
    </w:p>
    <w:p w14:paraId="4F5CF9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eastAsia" w:ascii="黑体" w:hAnsi="黑体" w:eastAsia="黑体" w:cs="黑体"/>
          <w:i w:val="0"/>
          <w:iCs w:val="0"/>
          <w:color w:val="auto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olor w:val="auto"/>
          <w:sz w:val="44"/>
          <w:szCs w:val="44"/>
          <w:lang w:eastAsia="zh-CN"/>
        </w:rPr>
        <w:t>展示项目介绍</w:t>
      </w:r>
    </w:p>
    <w:p w14:paraId="74A3A1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</w:pPr>
      <w:r>
        <w:rPr>
          <w:rStyle w:val="5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展览地点：</w:t>
      </w:r>
      <w:r>
        <w:rPr>
          <w:rStyle w:val="6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兴隆台区图书馆二层、三层</w:t>
      </w:r>
    </w:p>
    <w:p w14:paraId="48BA908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</w:pPr>
      <w:r>
        <w:rPr>
          <w:rStyle w:val="5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展览时间：</w:t>
      </w:r>
      <w:r>
        <w:rPr>
          <w:rStyle w:val="6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2025年3月1日</w:t>
      </w:r>
      <w:r>
        <w:rPr>
          <w:rStyle w:val="6"/>
          <w:rFonts w:hint="eastAsia" w:ascii="仿宋" w:hAnsi="仿宋" w:eastAsia="仿宋" w:cs="仿宋"/>
          <w:i w:val="0"/>
          <w:iCs w:val="0"/>
          <w:color w:val="auto"/>
          <w:sz w:val="32"/>
          <w:szCs w:val="32"/>
          <w:lang w:eastAsia="zh-CN"/>
        </w:rPr>
        <w:t>—</w:t>
      </w:r>
      <w:r>
        <w:rPr>
          <w:rStyle w:val="6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3月31日</w:t>
      </w:r>
    </w:p>
    <w:p w14:paraId="1A28146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</w:pPr>
      <w:r>
        <w:rPr>
          <w:rStyle w:val="5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主办单位：</w:t>
      </w:r>
    </w:p>
    <w:p w14:paraId="2F43A69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i w:val="0"/>
          <w:iCs w:val="0"/>
          <w:color w:val="auto"/>
          <w:sz w:val="32"/>
          <w:szCs w:val="32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兴隆台区文化和旅游发展服务中心</w:t>
      </w:r>
    </w:p>
    <w:p w14:paraId="4D2342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</w:pPr>
      <w:r>
        <w:rPr>
          <w:rStyle w:val="6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盘锦市民间文艺家协会</w:t>
      </w:r>
    </w:p>
    <w:p w14:paraId="64870F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</w:pPr>
      <w:r>
        <w:rPr>
          <w:rStyle w:val="5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协办单位：</w:t>
      </w:r>
    </w:p>
    <w:p w14:paraId="3DCC89F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</w:pPr>
      <w:r>
        <w:rPr>
          <w:rStyle w:val="6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盘锦市兴隆台区图书馆</w:t>
      </w:r>
    </w:p>
    <w:p w14:paraId="799E0F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Theme="minorEastAsia" w:hAnsiTheme="minorEastAsia" w:eastAsiaTheme="minorEastAsia" w:cstheme="minorEastAsia"/>
          <w:i/>
          <w:iCs/>
          <w:color w:val="auto"/>
          <w:sz w:val="36"/>
          <w:szCs w:val="36"/>
        </w:rPr>
      </w:pPr>
      <w:r>
        <w:rPr>
          <w:rStyle w:val="6"/>
          <w:rFonts w:hint="eastAsia" w:ascii="仿宋" w:hAnsi="仿宋" w:eastAsia="仿宋" w:cs="仿宋"/>
          <w:i w:val="0"/>
          <w:iCs w:val="0"/>
          <w:color w:val="auto"/>
          <w:sz w:val="32"/>
          <w:szCs w:val="32"/>
        </w:rPr>
        <w:t>兴隆台区广厦文化艺术服务中心</w:t>
      </w:r>
    </w:p>
    <w:p w14:paraId="70B1CABE">
      <w:pPr>
        <w:keepNext w:val="0"/>
        <w:keepLines w:val="0"/>
        <w:widowControl/>
        <w:suppressLineNumbers w:val="0"/>
        <w:ind w:firstLine="643" w:firstLineChars="200"/>
        <w:jc w:val="left"/>
        <w:rPr>
          <w:rStyle w:val="6"/>
          <w:rFonts w:hint="eastAsia" w:ascii="方正仿宋_GB2312" w:hAnsi="方正仿宋_GB2312" w:eastAsia="方正仿宋_GB2312" w:cs="方正仿宋_GB2312"/>
          <w:b/>
          <w:bCs/>
          <w:i/>
          <w:iCs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  <w:t>1.国家级非物质文化遗产—古渔雁民间故事</w:t>
      </w:r>
    </w:p>
    <w:p w14:paraId="37E58071">
      <w:pPr>
        <w:rPr>
          <w:rFonts w:hint="eastAsia"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</w:rPr>
        <w:drawing>
          <wp:inline distT="0" distB="0" distL="114300" distR="114300">
            <wp:extent cx="4823460" cy="3213100"/>
            <wp:effectExtent l="0" t="0" r="1524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3630F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方正仿宋_GB18030" w:hAnsi="方正仿宋_GB18030" w:eastAsia="方正仿宋_GB18030" w:cs="方正仿宋_GB1803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18030" w:hAnsi="方正仿宋_GB18030" w:eastAsia="方正仿宋_GB18030" w:cs="方正仿宋_GB18030"/>
          <w:kern w:val="0"/>
          <w:sz w:val="32"/>
          <w:szCs w:val="32"/>
          <w:lang w:val="en-US" w:eastAsia="zh-CN" w:bidi="ar"/>
        </w:rPr>
        <w:t>在古渔雁民间故事展区，为您讲述故事内容与历史背景，让您感受古渔雁文化的独特魅力。</w:t>
      </w:r>
      <w:bookmarkStart w:id="0" w:name="_GoBack"/>
      <w:bookmarkEnd w:id="0"/>
    </w:p>
    <w:p w14:paraId="15850152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  <w:t>2.省级非物质文化遗产—大荒皮影戏</w:t>
      </w:r>
    </w:p>
    <w:p w14:paraId="1B194E7A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</w:rPr>
        <w:drawing>
          <wp:inline distT="0" distB="0" distL="114300" distR="114300">
            <wp:extent cx="4124325" cy="2749550"/>
            <wp:effectExtent l="0" t="0" r="9525" b="1270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34223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  <w:t>大荒皮影戏展区，展示柜里陈列着百年前的皮影道具，雕刻工具以及皮影原料，让您了解这门古老艺术的制作奥秘。现场精心打造皮影戏打卡点，让您在欣赏艺术的同时，还能留下别具一格的影像纪念。</w:t>
      </w:r>
    </w:p>
    <w:p w14:paraId="280C8868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  <w:t>3.省级非物质文化遗产—刘家果子铺</w:t>
      </w:r>
    </w:p>
    <w:p w14:paraId="70D7CD11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883920</wp:posOffset>
            </wp:positionV>
            <wp:extent cx="3414395" cy="2557780"/>
            <wp:effectExtent l="0" t="0" r="14605" b="13970"/>
            <wp:wrapSquare wrapText="bothSides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  <w:t> </w:t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  <w:t xml:space="preserve"> 刘家果子铺扎根盘锦，是当地备受欢迎的传统糕点铺子，历史超百年，传承四代，是盘锦非遗的典型代表。展区以图文展板和实物模型相结合的方式，介绍美食制作等传统</w:t>
      </w:r>
      <w:r>
        <w:rPr>
          <w:rFonts w:hint="eastAsia" w:ascii="方正仿宋_GB2312" w:hAnsi="方正仿宋_GB2312" w:eastAsia="方正仿宋_GB2312" w:cs="方正仿宋_GB2312"/>
          <w:spacing w:val="7"/>
          <w:kern w:val="0"/>
          <w:sz w:val="32"/>
          <w:szCs w:val="32"/>
          <w:lang w:val="en-US" w:eastAsia="zh-CN" w:bidi="ar"/>
        </w:rPr>
        <w:t>美食技艺，展示烹饪工具和特色食材。</w:t>
      </w:r>
    </w:p>
    <w:p w14:paraId="4ECDB87F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</w:p>
    <w:p w14:paraId="2376AAC6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  <w:t>4.省级非物质文化遗产—小亮沟苇编</w:t>
      </w:r>
    </w:p>
    <w:p w14:paraId="2B54FF4A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</w:rPr>
        <w:drawing>
          <wp:inline distT="0" distB="0" distL="114300" distR="114300">
            <wp:extent cx="4480560" cy="2987040"/>
            <wp:effectExtent l="0" t="0" r="15240" b="381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37727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  <w:t>小亮沟苇编展区，各类苇编文创产品和精美的苇编作品让人目不暇接。如苇编篮筐、苇编动物、苇编家居装饰品等， 详细介绍苇编选材、编织技法、图案寓意等知识。</w:t>
      </w:r>
    </w:p>
    <w:p w14:paraId="7253BC09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  <w:t>5.盘锦市非物质文化遗产—刘坤剪纸</w:t>
      </w:r>
    </w:p>
    <w:p w14:paraId="26F3B464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  <w:drawing>
          <wp:inline distT="0" distB="0" distL="114300" distR="114300">
            <wp:extent cx="4817745" cy="2304415"/>
            <wp:effectExtent l="0" t="0" r="8255" b="6985"/>
            <wp:docPr id="17" name="图片 17" descr="ff0386790759878da803db64c08ee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f0386790759878da803db64c08ee8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622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  <w:t>刘坤剪纸展区，一幅幅以盘锦湿地风光、民俗生活为主题的剪纸作品，用独特的造型艺术展现着盘锦的地域风情。</w:t>
      </w:r>
    </w:p>
    <w:p w14:paraId="5932D2C6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</w:pPr>
    </w:p>
    <w:p w14:paraId="1305A085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"/>
        </w:rPr>
        <w:t>6.盘锦市非物质文化遗产—盘锦苇艺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 </w:t>
      </w:r>
    </w:p>
    <w:p w14:paraId="0AC75C46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  <w:drawing>
          <wp:inline distT="0" distB="0" distL="114300" distR="114300">
            <wp:extent cx="3726815" cy="2440940"/>
            <wp:effectExtent l="0" t="0" r="6985" b="16510"/>
            <wp:docPr id="18" name="图片 18" descr="9e2ef9523ffe49fd0a9c93d7c6f73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e2ef9523ffe49fd0a9c93d7c6f737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CB51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盘锦苇艺，作为闪耀在非遗星空中的璀璨明珠，承载着深厚的地域文化与历史记忆。苇艺作品中的图案寓意深刻，每一个都承载着盘锦人民对美好生活的向往与祝福。苇艺作品不仅仅是一件手工艺品，更成为传递情感和文化的重要载体。</w:t>
      </w:r>
    </w:p>
    <w:p w14:paraId="010F03A1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  <w:t>7.盘锦市非物质文化遗产—满族民间服饰</w:t>
      </w:r>
    </w:p>
    <w:p w14:paraId="59C7F77E">
      <w:pPr>
        <w:keepNext w:val="0"/>
        <w:keepLines w:val="0"/>
        <w:widowControl/>
        <w:suppressLineNumbers w:val="0"/>
        <w:ind w:firstLine="72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85725</wp:posOffset>
            </wp:positionV>
            <wp:extent cx="2415540" cy="3218815"/>
            <wp:effectExtent l="0" t="0" r="3810" b="635"/>
            <wp:wrapSquare wrapText="bothSides"/>
            <wp:docPr id="19" name="图片 19" descr="1024b95c63b7ded3fff80eaef276d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24b95c63b7ded3fff80eaef276d67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pacing w:val="7"/>
          <w:kern w:val="0"/>
          <w:sz w:val="32"/>
          <w:szCs w:val="32"/>
          <w:lang w:val="en-US" w:eastAsia="zh-CN" w:bidi="ar"/>
        </w:rPr>
        <w:t>满族民间服饰展区，华丽的满族服饰展示着独特的剪裁、精美的刺绣和别致的盘扣，每一处细节都诉说着民族的历史与文化。穿上传统服饰，在打卡点拍照留念，仿佛穿越回满族的辉煌年代</w:t>
      </w:r>
      <w:r>
        <w:rPr>
          <w:rFonts w:hint="eastAsia" w:asciiTheme="minorEastAsia" w:hAnsiTheme="minorEastAsia" w:eastAsiaTheme="minorEastAsia" w:cstheme="minorEastAsia"/>
          <w:spacing w:val="7"/>
          <w:kern w:val="0"/>
          <w:sz w:val="32"/>
          <w:szCs w:val="32"/>
          <w:lang w:val="en-US" w:eastAsia="zh-CN" w:bidi="ar"/>
        </w:rPr>
        <w:t>。</w:t>
      </w:r>
    </w:p>
    <w:p w14:paraId="3FAA30C6">
      <w:pPr>
        <w:keepNext w:val="0"/>
        <w:keepLines w:val="0"/>
        <w:widowControl/>
        <w:suppressLineNumbers w:val="0"/>
        <w:jc w:val="left"/>
        <w:rPr>
          <w:rStyle w:val="5"/>
          <w:rFonts w:hint="eastAsia" w:asciiTheme="minorEastAsia" w:hAnsiTheme="minorEastAsia" w:cstheme="minorEastAsia"/>
          <w:b w:val="0"/>
          <w:bCs/>
          <w:color w:val="auto"/>
          <w:kern w:val="0"/>
          <w:sz w:val="36"/>
          <w:szCs w:val="36"/>
          <w:lang w:val="en-US" w:eastAsia="zh-CN" w:bidi="ar"/>
        </w:rPr>
      </w:pPr>
    </w:p>
    <w:p w14:paraId="47C68E65">
      <w:pPr>
        <w:keepNext w:val="0"/>
        <w:keepLines w:val="0"/>
        <w:widowControl/>
        <w:suppressLineNumbers w:val="0"/>
        <w:jc w:val="center"/>
        <w:rPr>
          <w:rFonts w:hint="eastAsia" w:asciiTheme="minorEastAsia" w:hAnsiTheme="minorEastAsia" w:eastAsiaTheme="minorEastAsia" w:cstheme="minorEastAsia"/>
          <w:color w:val="auto"/>
          <w:sz w:val="36"/>
          <w:szCs w:val="36"/>
        </w:rPr>
      </w:pPr>
      <w:r>
        <w:rPr>
          <w:rStyle w:val="5"/>
          <w:rFonts w:hint="eastAsia" w:ascii="方正仿宋_GB2312" w:hAnsi="方正仿宋_GB2312" w:eastAsia="方正仿宋_GB2312" w:cs="方正仿宋_GB2312"/>
          <w:b/>
          <w:bCs w:val="0"/>
          <w:color w:val="auto"/>
          <w:kern w:val="0"/>
          <w:sz w:val="32"/>
          <w:szCs w:val="32"/>
          <w:lang w:val="en-US" w:eastAsia="zh-CN" w:bidi="ar"/>
        </w:rPr>
        <w:t>8.盘锦市非物质文化遗产—大洼稻占技艺</w:t>
      </w:r>
    </w:p>
    <w:p w14:paraId="182C6A86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3387090" cy="3052445"/>
            <wp:effectExtent l="0" t="0" r="3810" b="14605"/>
            <wp:wrapSquare wrapText="bothSides"/>
            <wp:docPr id="20" name="图片 20" descr="f39e1b4e03e0e9246742b58725b77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39e1b4e03e0e9246742b58725b77b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  <w:t>“大洼稻占技艺”这一辽河口稻作文化诞生的神奇技艺，是古代农业试种占卜技艺的传承和延续，也是盘锦市非物质文化遗产，起源于清同治四年。</w:t>
      </w:r>
    </w:p>
    <w:p w14:paraId="497B41D0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</w:pPr>
    </w:p>
    <w:p w14:paraId="2D07EF03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</w:pPr>
    </w:p>
    <w:p w14:paraId="0913B337">
      <w:pPr>
        <w:keepNext w:val="0"/>
        <w:keepLines w:val="0"/>
        <w:widowControl/>
        <w:suppressLineNumbers w:val="0"/>
        <w:ind w:firstLine="643" w:firstLineChars="200"/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  <w:t>9.兴隆台区非物质文化遗产—北方手工香包</w:t>
      </w:r>
    </w:p>
    <w:p w14:paraId="78914638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3230245" cy="2422525"/>
            <wp:effectExtent l="0" t="0" r="8255" b="15875"/>
            <wp:wrapSquare wrapText="bothSides"/>
            <wp:docPr id="21" name="图片 21" descr="25edbcc5d5e341aa03e0a740f955e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5edbcc5d5e341aa03e0a740f955ebb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kern w:val="0"/>
          <w:sz w:val="36"/>
          <w:szCs w:val="36"/>
          <w:lang w:val="en-US" w:eastAsia="zh-CN" w:bidi="ar"/>
        </w:rPr>
        <w:t xml:space="preserve">  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</w:rPr>
        <w:t>北方手工香包，是极具地域特色的传统手工艺品，也是非遗瑰宝。它以质朴豪放的风格区别于南方香包，选料多为厚实耐用的老棉布，色彩鲜艳浓烈，图案多是寓意吉祥的花鸟鱼虫、神话传说，洋溢着浓郁的生活气息。</w:t>
      </w:r>
    </w:p>
    <w:p w14:paraId="65955D40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23C3208E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lang w:val="en-US" w:eastAsia="zh-CN" w:bidi="ar"/>
        </w:rPr>
        <w:t>10.兴隆台区非物质文化遗产—石光核雕</w:t>
      </w:r>
    </w:p>
    <w:p w14:paraId="1DB6556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  <w:t>石光核雕展区，风格各异的核雕作品，以细腻入微的刀法，展现出精湛的技艺，让您不得不为工匠们的巧思叫绝。</w:t>
      </w:r>
    </w:p>
    <w:p w14:paraId="30AAA178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36"/>
          <w:szCs w:val="36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71120</wp:posOffset>
            </wp:positionV>
            <wp:extent cx="4079240" cy="3060700"/>
            <wp:effectExtent l="0" t="0" r="16510" b="6350"/>
            <wp:wrapSquare wrapText="bothSides"/>
            <wp:docPr id="22" name="图片 22" descr="6dee68f361bef64898ca9f6aa25db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dee68f361bef64898ca9f6aa25db9e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C110C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16D8F02F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23DBA40E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361AC144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42F45F78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157C0904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687697B5">
      <w:pPr>
        <w:keepNext w:val="0"/>
        <w:keepLines w:val="0"/>
        <w:widowControl/>
        <w:suppressLineNumbers w:val="0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0A3DA4EE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兴隆台图书馆公众号</w:t>
      </w:r>
    </w:p>
    <w:p w14:paraId="34BE0EB8">
      <w:pPr>
        <w:keepNext w:val="0"/>
        <w:keepLines w:val="0"/>
        <w:widowControl/>
        <w:suppressLineNumbers w:val="0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128905</wp:posOffset>
            </wp:positionV>
            <wp:extent cx="2049145" cy="2049145"/>
            <wp:effectExtent l="0" t="0" r="8255" b="8255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8E6A028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7BBDC592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6AC687B8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4FD53027">
      <w:pPr>
        <w:keepNext w:val="0"/>
        <w:keepLines w:val="0"/>
        <w:widowControl/>
        <w:suppressLineNumbers w:val="0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02627854">
      <w:pPr>
        <w:keepNext w:val="0"/>
        <w:keepLines w:val="0"/>
        <w:widowControl/>
        <w:suppressLineNumbers w:val="0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1194139B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一楼儿童区开放时间：</w:t>
      </w:r>
    </w:p>
    <w:p w14:paraId="75B7A2E2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上午 8:30——11:30</w:t>
      </w:r>
    </w:p>
    <w:p w14:paraId="05592787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下午13:00——17:00</w:t>
      </w:r>
    </w:p>
    <w:p w14:paraId="652945FA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二、三楼成人区开放时间：</w:t>
      </w:r>
    </w:p>
    <w:p w14:paraId="47453D48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8:30——18:00</w:t>
      </w:r>
    </w:p>
    <w:p w14:paraId="691277BF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全年无休：</w:t>
      </w:r>
    </w:p>
    <w:p w14:paraId="2052B84F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公休日（周六、日）</w:t>
      </w:r>
    </w:p>
    <w:p w14:paraId="13784528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法定节假日照常开馆</w:t>
      </w:r>
    </w:p>
    <w:p w14:paraId="17C77CAC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</w:p>
    <w:p w14:paraId="0D1F97DA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微信号：xltqtsg</w:t>
      </w:r>
    </w:p>
    <w:p w14:paraId="026C92F2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邮箱：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fldChar w:fldCharType="begin"/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instrText xml:space="preserve"> HYPERLINK "mailto:xltqtsg@sina.com" </w:instrTex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xltqtsg@sina.com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fldChar w:fldCharType="end"/>
      </w:r>
    </w:p>
    <w:p w14:paraId="2CC0649A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办公室电话：0427-2833321</w:t>
      </w:r>
    </w:p>
    <w:p w14:paraId="357D7D0B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一楼前台电话：0427-2833631</w:t>
      </w:r>
    </w:p>
    <w:p w14:paraId="69A72CE3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二楼前台电话：0427-2833632</w:t>
      </w:r>
    </w:p>
    <w:p w14:paraId="7C05A1E1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7"/>
          <w:sz w:val="32"/>
          <w:szCs w:val="32"/>
          <w:lang w:val="en-US" w:eastAsia="zh-CN"/>
        </w:rPr>
        <w:t>三楼前台电话：0427-2833633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EBA4433-D05B-47DF-AE90-B721270B0C7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6A001F5-151E-4D70-A817-C4822A5B09E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C0CB4D5E-B940-4CE0-821D-D60A0704C407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47A61FBE-8862-4024-ADF9-05973F8E0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C36154"/>
    <w:rsid w:val="26074392"/>
    <w:rsid w:val="278B23EE"/>
    <w:rsid w:val="5C2E04A2"/>
    <w:rsid w:val="66714535"/>
    <w:rsid w:val="72BF6204"/>
    <w:rsid w:val="7FFA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1086</Words>
  <Characters>1123</Characters>
  <Lines>0</Lines>
  <Paragraphs>0</Paragraphs>
  <TotalTime>6</TotalTime>
  <ScaleCrop>false</ScaleCrop>
  <LinksUpToDate>false</LinksUpToDate>
  <CharactersWithSpaces>1130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2025-03-20T01:13:00Z</dcterms:created>
  <dc:creator>user</dc:creator>
  <cp:lastModifiedBy>桐</cp:lastModifiedBy>
  <dcterms:modified xsi:type="dcterms:W3CDTF">2025-03-20T03:01:32Z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eyJoZGlkIjoiMzhmZTJkODJhODMzNzgwNzFlODVlZjA5YTM5ZGRiNzgiLCJ1c2VySWQiOiIyNTU4OTU2ODYifQ==</vt:lpwstr>
  </property>
  <property fmtid="{D5CDD505-2E9C-101B-9397-08002B2CF9AE}" pid="4" name="ICV">
    <vt:lpwstr>AA94FD499E7349279D721DA65A01AFAA_13</vt:lpwstr>
  </property>
</Properties>
</file>