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084E9ADB">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住房和城乡</w:t>
      </w:r>
    </w:p>
    <w:p w14:paraId="5766A544">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val="en-US" w:eastAsia="zh-CN"/>
        </w:rPr>
        <w:t>建设局本级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pPr>
    </w:p>
    <w:p w14:paraId="648EC122">
      <w:pPr>
        <w:bidi w:val="0"/>
        <w:rPr>
          <w:rFonts w:ascii="Arial" w:hAnsi="Arial" w:eastAsia="Arial" w:cs="Arial"/>
          <w:snapToGrid w:val="0"/>
          <w:color w:val="000000"/>
          <w:kern w:val="0"/>
          <w:sz w:val="21"/>
          <w:szCs w:val="21"/>
          <w:lang w:val="en-US" w:eastAsia="en-US" w:bidi="ar-SA"/>
        </w:rPr>
      </w:pPr>
    </w:p>
    <w:p w14:paraId="0380B755">
      <w:pPr>
        <w:bidi w:val="0"/>
        <w:rPr>
          <w:lang w:val="en-US" w:eastAsia="en-US"/>
        </w:rPr>
      </w:pPr>
    </w:p>
    <w:p w14:paraId="4982D315">
      <w:pPr>
        <w:bidi w:val="0"/>
        <w:rPr>
          <w:lang w:val="en-US" w:eastAsia="en-US"/>
        </w:rPr>
      </w:pPr>
    </w:p>
    <w:p w14:paraId="427A72E5">
      <w:pPr>
        <w:bidi w:val="0"/>
        <w:rPr>
          <w:lang w:val="en-US" w:eastAsia="en-US"/>
        </w:rPr>
      </w:pPr>
    </w:p>
    <w:p w14:paraId="69E6BBF2">
      <w:pPr>
        <w:bidi w:val="0"/>
        <w:rPr>
          <w:lang w:val="en-US" w:eastAsia="en-US"/>
        </w:rPr>
      </w:pPr>
    </w:p>
    <w:p w14:paraId="0A6C66C5">
      <w:pPr>
        <w:bidi w:val="0"/>
        <w:rPr>
          <w:lang w:val="en-US" w:eastAsia="en-US"/>
        </w:rPr>
      </w:pPr>
    </w:p>
    <w:p w14:paraId="0967CFDE">
      <w:pPr>
        <w:bidi w:val="0"/>
        <w:rPr>
          <w:lang w:val="en-US" w:eastAsia="en-US"/>
        </w:rPr>
      </w:pPr>
    </w:p>
    <w:p w14:paraId="14E46ED1">
      <w:pPr>
        <w:bidi w:val="0"/>
        <w:rPr>
          <w:lang w:val="en-US" w:eastAsia="en-US"/>
        </w:rPr>
      </w:pPr>
    </w:p>
    <w:p w14:paraId="473AA4AB">
      <w:pPr>
        <w:bidi w:val="0"/>
        <w:rPr>
          <w:lang w:val="en-US" w:eastAsia="en-US"/>
        </w:rPr>
      </w:pPr>
    </w:p>
    <w:p w14:paraId="79AC801A">
      <w:pPr>
        <w:bidi w:val="0"/>
        <w:rPr>
          <w:lang w:val="en-US" w:eastAsia="en-US"/>
        </w:rPr>
      </w:pPr>
    </w:p>
    <w:p w14:paraId="164EA724">
      <w:pPr>
        <w:bidi w:val="0"/>
        <w:rPr>
          <w:lang w:val="en-US" w:eastAsia="en-US"/>
        </w:rPr>
      </w:pPr>
    </w:p>
    <w:p w14:paraId="22340E43">
      <w:pPr>
        <w:bidi w:val="0"/>
        <w:rPr>
          <w:lang w:val="en-US" w:eastAsia="en-US"/>
        </w:rPr>
      </w:pPr>
    </w:p>
    <w:p w14:paraId="74DCCE6F">
      <w:pPr>
        <w:bidi w:val="0"/>
        <w:rPr>
          <w:lang w:val="en-US" w:eastAsia="en-US"/>
        </w:rPr>
      </w:pPr>
    </w:p>
    <w:p w14:paraId="26039A6B">
      <w:pPr>
        <w:bidi w:val="0"/>
        <w:rPr>
          <w:lang w:val="en-US" w:eastAsia="en-US"/>
        </w:rPr>
      </w:pPr>
    </w:p>
    <w:p w14:paraId="2F10171D">
      <w:pPr>
        <w:bidi w:val="0"/>
        <w:rPr>
          <w:lang w:val="en-US" w:eastAsia="en-US"/>
        </w:rPr>
      </w:pPr>
    </w:p>
    <w:p w14:paraId="11A9BD22">
      <w:pPr>
        <w:bidi w:val="0"/>
        <w:rPr>
          <w:lang w:val="en-US" w:eastAsia="en-US"/>
        </w:rPr>
      </w:pPr>
    </w:p>
    <w:p w14:paraId="49C1ACBC">
      <w:pPr>
        <w:bidi w:val="0"/>
        <w:rPr>
          <w:lang w:val="en-US" w:eastAsia="en-US"/>
        </w:rPr>
      </w:pPr>
    </w:p>
    <w:p w14:paraId="7A986C3D">
      <w:pPr>
        <w:bidi w:val="0"/>
        <w:rPr>
          <w:lang w:val="en-US" w:eastAsia="en-US"/>
        </w:rPr>
      </w:pPr>
    </w:p>
    <w:p w14:paraId="3461677F">
      <w:pPr>
        <w:bidi w:val="0"/>
        <w:rPr>
          <w:lang w:val="en-US" w:eastAsia="en-US"/>
        </w:rPr>
      </w:pPr>
    </w:p>
    <w:p w14:paraId="1C317575">
      <w:pPr>
        <w:bidi w:val="0"/>
        <w:rPr>
          <w:lang w:val="en-US" w:eastAsia="en-US"/>
        </w:rPr>
      </w:pPr>
    </w:p>
    <w:p w14:paraId="3E8085D6">
      <w:pPr>
        <w:bidi w:val="0"/>
        <w:rPr>
          <w:lang w:val="en-US" w:eastAsia="en-US"/>
        </w:rPr>
      </w:pPr>
    </w:p>
    <w:p w14:paraId="63AD219E">
      <w:pPr>
        <w:bidi w:val="0"/>
        <w:rPr>
          <w:lang w:val="en-US" w:eastAsia="en-US"/>
        </w:rPr>
      </w:pPr>
    </w:p>
    <w:p w14:paraId="71C8FC4B">
      <w:pPr>
        <w:bidi w:val="0"/>
        <w:rPr>
          <w:lang w:val="en-US" w:eastAsia="en-US"/>
        </w:rPr>
      </w:pPr>
    </w:p>
    <w:p w14:paraId="3FCDF898">
      <w:pPr>
        <w:bidi w:val="0"/>
        <w:rPr>
          <w:lang w:val="en-US" w:eastAsia="en-US"/>
        </w:rPr>
      </w:pPr>
    </w:p>
    <w:p w14:paraId="3F74D690">
      <w:pPr>
        <w:bidi w:val="0"/>
        <w:rPr>
          <w:lang w:val="en-US" w:eastAsia="en-US"/>
        </w:rPr>
      </w:pPr>
    </w:p>
    <w:p w14:paraId="5826FB90">
      <w:pPr>
        <w:bidi w:val="0"/>
        <w:rPr>
          <w:lang w:val="en-US" w:eastAsia="en-US"/>
        </w:rPr>
      </w:pPr>
    </w:p>
    <w:p w14:paraId="452C4EBC">
      <w:pPr>
        <w:bidi w:val="0"/>
        <w:rPr>
          <w:lang w:val="en-US" w:eastAsia="en-US"/>
        </w:rPr>
      </w:pPr>
    </w:p>
    <w:p w14:paraId="56442508">
      <w:pPr>
        <w:bidi w:val="0"/>
        <w:rPr>
          <w:lang w:val="en-US" w:eastAsia="en-US"/>
        </w:rPr>
      </w:pPr>
    </w:p>
    <w:p w14:paraId="79543D02">
      <w:pPr>
        <w:bidi w:val="0"/>
        <w:rPr>
          <w:lang w:val="en-US" w:eastAsia="en-US"/>
        </w:rPr>
      </w:pPr>
    </w:p>
    <w:p w14:paraId="64DE655F">
      <w:pPr>
        <w:bidi w:val="0"/>
        <w:rPr>
          <w:lang w:val="en-US" w:eastAsia="en-US"/>
        </w:rPr>
      </w:pPr>
    </w:p>
    <w:p w14:paraId="5AD7A4C5">
      <w:pPr>
        <w:bidi w:val="0"/>
        <w:rPr>
          <w:lang w:val="en-US" w:eastAsia="en-US"/>
        </w:rPr>
      </w:pPr>
    </w:p>
    <w:p w14:paraId="6194F145">
      <w:pPr>
        <w:bidi w:val="0"/>
        <w:rPr>
          <w:lang w:val="en-US" w:eastAsia="en-US"/>
        </w:rPr>
      </w:pPr>
    </w:p>
    <w:p w14:paraId="06A1C531">
      <w:pPr>
        <w:bidi w:val="0"/>
        <w:rPr>
          <w:lang w:val="en-US" w:eastAsia="en-US"/>
        </w:rPr>
      </w:pPr>
    </w:p>
    <w:p w14:paraId="0F593246">
      <w:pPr>
        <w:bidi w:val="0"/>
        <w:rPr>
          <w:lang w:val="en-US" w:eastAsia="en-US"/>
        </w:rPr>
      </w:pPr>
    </w:p>
    <w:p w14:paraId="76CB0E41">
      <w:pPr>
        <w:bidi w:val="0"/>
        <w:rPr>
          <w:lang w:val="en-US" w:eastAsia="en-US"/>
        </w:rPr>
      </w:pPr>
    </w:p>
    <w:p w14:paraId="45256DA3">
      <w:pPr>
        <w:bidi w:val="0"/>
        <w:rPr>
          <w:lang w:val="en-US" w:eastAsia="en-US"/>
        </w:rPr>
      </w:pPr>
    </w:p>
    <w:p w14:paraId="433C54C6">
      <w:pPr>
        <w:bidi w:val="0"/>
        <w:rPr>
          <w:lang w:val="en-US" w:eastAsia="en-US"/>
        </w:rPr>
      </w:pPr>
    </w:p>
    <w:p w14:paraId="40AFFD50">
      <w:pPr>
        <w:bidi w:val="0"/>
        <w:rPr>
          <w:lang w:val="en-US" w:eastAsia="en-US"/>
        </w:rPr>
      </w:pPr>
    </w:p>
    <w:p w14:paraId="2B22C79F">
      <w:pPr>
        <w:bidi w:val="0"/>
        <w:rPr>
          <w:lang w:val="en-US" w:eastAsia="en-US"/>
        </w:rPr>
      </w:pPr>
    </w:p>
    <w:p w14:paraId="44F53754">
      <w:pPr>
        <w:tabs>
          <w:tab w:val="center" w:pos="4167"/>
        </w:tabs>
        <w:bidi w:val="0"/>
        <w:jc w:val="left"/>
        <w:rPr>
          <w:rFonts w:hint="eastAsia" w:eastAsia="宋体"/>
          <w:lang w:val="en-US" w:eastAsia="zh-CN"/>
        </w:rPr>
        <w:sectPr>
          <w:headerReference r:id="rId5" w:type="default"/>
          <w:footerReference r:id="rId6" w:type="default"/>
          <w:pgSz w:w="11905" w:h="16840"/>
          <w:pgMar w:top="1431" w:right="1785" w:bottom="400" w:left="1785" w:header="0" w:footer="0" w:gutter="0"/>
          <w:pgNumType w:fmt="decimal"/>
          <w:cols w:space="720" w:num="1"/>
        </w:sectPr>
      </w:pPr>
      <w:r>
        <w:rPr>
          <w:rFonts w:hint="eastAsia" w:eastAsia="宋体"/>
          <w:lang w:val="en-US" w:eastAsia="zh-CN"/>
        </w:rPr>
        <w:tab/>
      </w: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hint="eastAsia" w:ascii="黑体" w:hAnsi="黑体" w:eastAsia="黑体" w:cs="黑体"/>
          <w:snapToGrid w:val="0"/>
          <w:color w:val="000000"/>
          <w:spacing w:val="10"/>
          <w:kern w:val="0"/>
          <w:sz w:val="31"/>
          <w:szCs w:val="31"/>
          <w:lang w:val="en-US" w:eastAsia="zh-CN" w:bidi="ar-SA"/>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val="en-US" w:eastAsia="zh-CN"/>
        </w:rPr>
        <w:t>盘锦市双台子区住房和城乡建设</w:t>
      </w:r>
      <w:r>
        <w:rPr>
          <w:rFonts w:hint="eastAsia" w:ascii="黑体" w:hAnsi="黑体" w:eastAsia="黑体" w:cs="黑体"/>
          <w:snapToGrid w:val="0"/>
          <w:color w:val="000000"/>
          <w:spacing w:val="10"/>
          <w:kern w:val="0"/>
          <w:sz w:val="31"/>
          <w:szCs w:val="31"/>
          <w:lang w:val="en-US" w:eastAsia="zh-CN" w:bidi="ar-SA"/>
        </w:rPr>
        <w:t>局本级部门概况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住房和城乡建设局本级部门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住房和城乡建设局本级部门</w:t>
            </w:r>
            <w:r>
              <w:rPr>
                <w:rFonts w:ascii="黑体" w:hAnsi="黑体" w:eastAsia="黑体" w:cs="黑体"/>
                <w:spacing w:val="11"/>
                <w:sz w:val="31"/>
                <w:szCs w:val="31"/>
              </w:rPr>
              <w:t>预</w:t>
            </w:r>
            <w:r>
              <w:rPr>
                <w:rFonts w:ascii="黑体" w:hAnsi="黑体" w:eastAsia="黑体" w:cs="黑体"/>
                <w:spacing w:val="11"/>
                <w:sz w:val="31"/>
                <w:szCs w:val="31"/>
                <w:highlight w:val="none"/>
              </w:rPr>
              <w:t>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5FDA3A27">
      <w:pPr>
        <w:spacing w:line="220" w:lineRule="auto"/>
        <w:sectPr>
          <w:footerReference r:id="rId7" w:type="default"/>
          <w:pgSz w:w="11905" w:h="16840"/>
          <w:pgMar w:top="1431" w:right="1785" w:bottom="1156" w:left="1785" w:header="0" w:footer="995" w:gutter="0"/>
          <w:pgNumType w:fmt="decimal"/>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8E3A050">
      <w:pPr>
        <w:spacing w:line="240" w:lineRule="auto"/>
        <w:ind w:left="0"/>
        <w:jc w:val="center"/>
        <w:outlineLvl w:val="3"/>
        <w:rPr>
          <w:rFonts w:ascii="宋体" w:hAnsi="宋体" w:eastAsia="宋体" w:cs="宋体"/>
          <w:b/>
          <w:bCs/>
          <w:spacing w:val="-1"/>
          <w:sz w:val="36"/>
          <w:szCs w:val="36"/>
        </w:rPr>
      </w:pPr>
    </w:p>
    <w:p w14:paraId="5E88CD21">
      <w:pPr>
        <w:spacing w:line="240" w:lineRule="auto"/>
        <w:ind w:left="0"/>
        <w:jc w:val="center"/>
        <w:outlineLvl w:val="3"/>
        <w:rPr>
          <w:rFonts w:ascii="宋体" w:hAnsi="宋体" w:eastAsia="宋体" w:cs="宋体"/>
          <w:b/>
          <w:bCs/>
          <w:spacing w:val="-1"/>
          <w:sz w:val="36"/>
          <w:szCs w:val="36"/>
        </w:rPr>
      </w:pPr>
    </w:p>
    <w:p w14:paraId="00BB9E21">
      <w:pPr>
        <w:spacing w:line="240" w:lineRule="auto"/>
        <w:ind w:left="0"/>
        <w:jc w:val="center"/>
        <w:outlineLvl w:val="3"/>
        <w:rPr>
          <w:rFonts w:ascii="宋体" w:hAnsi="宋体" w:eastAsia="宋体" w:cs="宋体"/>
          <w:b/>
          <w:bCs/>
          <w:spacing w:val="-1"/>
          <w:sz w:val="36"/>
          <w:szCs w:val="36"/>
        </w:rPr>
      </w:pPr>
    </w:p>
    <w:p w14:paraId="7903EFCB">
      <w:pPr>
        <w:spacing w:line="240" w:lineRule="auto"/>
        <w:ind w:left="0"/>
        <w:jc w:val="center"/>
        <w:outlineLvl w:val="3"/>
        <w:rPr>
          <w:rFonts w:ascii="宋体" w:hAnsi="宋体" w:eastAsia="宋体" w:cs="宋体"/>
          <w:b/>
          <w:bCs/>
          <w:spacing w:val="-1"/>
          <w:sz w:val="36"/>
          <w:szCs w:val="36"/>
        </w:rPr>
      </w:pPr>
    </w:p>
    <w:p w14:paraId="35E0E67B">
      <w:pPr>
        <w:spacing w:line="240" w:lineRule="auto"/>
        <w:ind w:left="0"/>
        <w:jc w:val="center"/>
        <w:outlineLvl w:val="3"/>
        <w:rPr>
          <w:rFonts w:ascii="宋体" w:hAnsi="宋体" w:eastAsia="宋体" w:cs="宋体"/>
          <w:b/>
          <w:bCs/>
          <w:spacing w:val="-1"/>
          <w:sz w:val="36"/>
          <w:szCs w:val="36"/>
        </w:rPr>
      </w:pPr>
    </w:p>
    <w:p w14:paraId="55481379">
      <w:pPr>
        <w:spacing w:line="240" w:lineRule="auto"/>
        <w:ind w:left="0"/>
        <w:jc w:val="center"/>
        <w:outlineLvl w:val="3"/>
        <w:rPr>
          <w:rFonts w:ascii="宋体" w:hAnsi="宋体" w:eastAsia="宋体" w:cs="宋体"/>
          <w:b/>
          <w:bCs/>
          <w:spacing w:val="-1"/>
          <w:sz w:val="36"/>
          <w:szCs w:val="36"/>
        </w:rPr>
      </w:pPr>
    </w:p>
    <w:p w14:paraId="56745BFE">
      <w:pPr>
        <w:spacing w:line="240" w:lineRule="auto"/>
        <w:ind w:left="0"/>
        <w:jc w:val="center"/>
        <w:outlineLvl w:val="3"/>
        <w:rPr>
          <w:rFonts w:ascii="宋体" w:hAnsi="宋体" w:eastAsia="宋体" w:cs="宋体"/>
          <w:b/>
          <w:bCs/>
          <w:spacing w:val="-1"/>
          <w:sz w:val="36"/>
          <w:szCs w:val="36"/>
        </w:rPr>
      </w:pPr>
    </w:p>
    <w:p w14:paraId="2A83B3EA">
      <w:pPr>
        <w:spacing w:line="240" w:lineRule="auto"/>
        <w:ind w:left="0"/>
        <w:jc w:val="center"/>
        <w:outlineLvl w:val="3"/>
        <w:rPr>
          <w:rFonts w:ascii="宋体" w:hAnsi="宋体" w:eastAsia="宋体" w:cs="宋体"/>
          <w:b/>
          <w:bCs/>
          <w:spacing w:val="-1"/>
          <w:sz w:val="36"/>
          <w:szCs w:val="36"/>
        </w:rPr>
      </w:pPr>
    </w:p>
    <w:p w14:paraId="63C0007C">
      <w:pPr>
        <w:spacing w:line="240" w:lineRule="auto"/>
        <w:ind w:left="0"/>
        <w:jc w:val="center"/>
        <w:outlineLvl w:val="3"/>
        <w:rPr>
          <w:rFonts w:ascii="宋体" w:hAnsi="宋体" w:eastAsia="宋体" w:cs="宋体"/>
          <w:b/>
          <w:bCs/>
          <w:spacing w:val="-1"/>
          <w:sz w:val="36"/>
          <w:szCs w:val="36"/>
        </w:rPr>
      </w:pPr>
    </w:p>
    <w:p w14:paraId="5C477FBD">
      <w:pPr>
        <w:spacing w:line="240" w:lineRule="auto"/>
        <w:ind w:left="0"/>
        <w:jc w:val="center"/>
        <w:outlineLvl w:val="3"/>
        <w:rPr>
          <w:rFonts w:ascii="宋体" w:hAnsi="宋体" w:eastAsia="宋体" w:cs="宋体"/>
          <w:b/>
          <w:bCs/>
          <w:spacing w:val="-1"/>
          <w:sz w:val="36"/>
          <w:szCs w:val="36"/>
        </w:rPr>
      </w:pPr>
    </w:p>
    <w:p w14:paraId="517EDC97">
      <w:pPr>
        <w:spacing w:line="240" w:lineRule="auto"/>
        <w:ind w:left="0"/>
        <w:jc w:val="center"/>
        <w:outlineLvl w:val="3"/>
        <w:rPr>
          <w:rFonts w:ascii="宋体" w:hAnsi="宋体" w:eastAsia="宋体" w:cs="宋体"/>
          <w:b/>
          <w:bCs/>
          <w:spacing w:val="-1"/>
          <w:sz w:val="36"/>
          <w:szCs w:val="36"/>
        </w:rPr>
      </w:pPr>
    </w:p>
    <w:p w14:paraId="52CAFA53">
      <w:pPr>
        <w:spacing w:line="240" w:lineRule="auto"/>
        <w:ind w:left="0"/>
        <w:jc w:val="center"/>
        <w:outlineLvl w:val="3"/>
        <w:rPr>
          <w:rFonts w:ascii="宋体" w:hAnsi="宋体" w:eastAsia="宋体" w:cs="宋体"/>
          <w:b/>
          <w:bCs/>
          <w:spacing w:val="-1"/>
          <w:sz w:val="36"/>
          <w:szCs w:val="36"/>
        </w:rPr>
      </w:pPr>
    </w:p>
    <w:p w14:paraId="7772032F">
      <w:pPr>
        <w:spacing w:line="240" w:lineRule="auto"/>
        <w:ind w:left="0"/>
        <w:jc w:val="center"/>
        <w:outlineLvl w:val="3"/>
        <w:rPr>
          <w:rFonts w:ascii="宋体" w:hAnsi="宋体" w:eastAsia="宋体" w:cs="宋体"/>
          <w:b/>
          <w:bCs/>
          <w:spacing w:val="-1"/>
          <w:sz w:val="36"/>
          <w:szCs w:val="36"/>
        </w:rPr>
      </w:pPr>
    </w:p>
    <w:p w14:paraId="38DCA619">
      <w:pPr>
        <w:spacing w:line="240" w:lineRule="auto"/>
        <w:ind w:left="0"/>
        <w:jc w:val="center"/>
        <w:outlineLvl w:val="3"/>
        <w:rPr>
          <w:rFonts w:ascii="宋体" w:hAnsi="宋体" w:eastAsia="宋体" w:cs="宋体"/>
          <w:b/>
          <w:bCs/>
          <w:spacing w:val="-1"/>
          <w:sz w:val="36"/>
          <w:szCs w:val="36"/>
        </w:rPr>
      </w:pPr>
    </w:p>
    <w:p w14:paraId="79FD9102">
      <w:pPr>
        <w:spacing w:line="240" w:lineRule="auto"/>
        <w:ind w:left="0"/>
        <w:jc w:val="center"/>
        <w:outlineLvl w:val="3"/>
        <w:rPr>
          <w:rFonts w:ascii="宋体" w:hAnsi="宋体" w:eastAsia="宋体" w:cs="宋体"/>
          <w:b/>
          <w:bCs/>
          <w:spacing w:val="-1"/>
          <w:sz w:val="36"/>
          <w:szCs w:val="36"/>
        </w:rPr>
      </w:pPr>
    </w:p>
    <w:p w14:paraId="211B4CA9">
      <w:pPr>
        <w:spacing w:line="240" w:lineRule="auto"/>
        <w:ind w:left="0"/>
        <w:jc w:val="center"/>
        <w:outlineLvl w:val="3"/>
        <w:rPr>
          <w:rFonts w:ascii="宋体" w:hAnsi="宋体" w:eastAsia="宋体" w:cs="宋体"/>
          <w:b/>
          <w:bCs/>
          <w:spacing w:val="-1"/>
          <w:sz w:val="36"/>
          <w:szCs w:val="36"/>
        </w:rPr>
      </w:pPr>
    </w:p>
    <w:p w14:paraId="0749A10C">
      <w:pPr>
        <w:spacing w:line="240" w:lineRule="auto"/>
        <w:ind w:left="0"/>
        <w:jc w:val="center"/>
        <w:outlineLvl w:val="3"/>
        <w:rPr>
          <w:rFonts w:ascii="宋体" w:hAnsi="宋体" w:eastAsia="宋体" w:cs="宋体"/>
          <w:b/>
          <w:bCs/>
          <w:spacing w:val="-1"/>
          <w:sz w:val="36"/>
          <w:szCs w:val="36"/>
        </w:rPr>
      </w:pPr>
    </w:p>
    <w:p w14:paraId="59F1E42F">
      <w:pPr>
        <w:spacing w:line="240" w:lineRule="auto"/>
        <w:ind w:left="0"/>
        <w:jc w:val="center"/>
        <w:outlineLvl w:val="3"/>
        <w:rPr>
          <w:rFonts w:ascii="宋体" w:hAnsi="宋体" w:eastAsia="宋体" w:cs="宋体"/>
          <w:b/>
          <w:bCs/>
          <w:spacing w:val="-1"/>
          <w:sz w:val="36"/>
          <w:szCs w:val="36"/>
        </w:rPr>
      </w:pPr>
    </w:p>
    <w:p w14:paraId="4B1E14F4">
      <w:pPr>
        <w:spacing w:line="240" w:lineRule="auto"/>
        <w:ind w:left="0"/>
        <w:jc w:val="center"/>
        <w:outlineLvl w:val="3"/>
        <w:rPr>
          <w:rFonts w:ascii="宋体" w:hAnsi="宋体" w:eastAsia="宋体" w:cs="宋体"/>
          <w:b/>
          <w:bCs/>
          <w:spacing w:val="-1"/>
          <w:sz w:val="36"/>
          <w:szCs w:val="36"/>
        </w:rPr>
      </w:pPr>
    </w:p>
    <w:p w14:paraId="46C6C665">
      <w:pPr>
        <w:spacing w:line="240" w:lineRule="auto"/>
        <w:ind w:left="0"/>
        <w:jc w:val="center"/>
        <w:outlineLvl w:val="3"/>
        <w:rPr>
          <w:rFonts w:ascii="宋体" w:hAnsi="宋体" w:eastAsia="宋体" w:cs="宋体"/>
          <w:b/>
          <w:bCs/>
          <w:spacing w:val="-1"/>
          <w:sz w:val="36"/>
          <w:szCs w:val="36"/>
        </w:rPr>
      </w:pPr>
    </w:p>
    <w:p w14:paraId="007F9306">
      <w:pPr>
        <w:spacing w:line="240" w:lineRule="auto"/>
        <w:ind w:left="0"/>
        <w:jc w:val="center"/>
        <w:outlineLvl w:val="3"/>
        <w:rPr>
          <w:rFonts w:ascii="宋体" w:hAnsi="宋体" w:eastAsia="宋体" w:cs="宋体"/>
          <w:b/>
          <w:bCs/>
          <w:spacing w:val="-1"/>
          <w:sz w:val="36"/>
          <w:szCs w:val="36"/>
        </w:rPr>
      </w:pPr>
    </w:p>
    <w:p w14:paraId="76E11D98">
      <w:pPr>
        <w:spacing w:line="240" w:lineRule="auto"/>
        <w:ind w:left="0"/>
        <w:jc w:val="center"/>
        <w:outlineLvl w:val="3"/>
        <w:rPr>
          <w:rFonts w:ascii="宋体" w:hAnsi="宋体" w:eastAsia="宋体" w:cs="宋体"/>
          <w:b/>
          <w:bCs/>
          <w:spacing w:val="-1"/>
          <w:sz w:val="36"/>
          <w:szCs w:val="36"/>
        </w:rPr>
      </w:pPr>
    </w:p>
    <w:p w14:paraId="6816934E">
      <w:pPr>
        <w:spacing w:line="240" w:lineRule="auto"/>
        <w:ind w:left="0"/>
        <w:jc w:val="center"/>
        <w:outlineLvl w:val="3"/>
        <w:rPr>
          <w:rFonts w:ascii="宋体" w:hAnsi="宋体" w:eastAsia="宋体" w:cs="宋体"/>
          <w:b/>
          <w:bCs/>
          <w:spacing w:val="-1"/>
          <w:sz w:val="36"/>
          <w:szCs w:val="36"/>
        </w:rPr>
      </w:pPr>
    </w:p>
    <w:p w14:paraId="4EFF83F4">
      <w:pPr>
        <w:spacing w:line="240" w:lineRule="auto"/>
        <w:ind w:left="0"/>
        <w:jc w:val="center"/>
        <w:outlineLvl w:val="3"/>
        <w:rPr>
          <w:rFonts w:ascii="宋体" w:hAnsi="宋体" w:eastAsia="宋体" w:cs="宋体"/>
          <w:b/>
          <w:bCs/>
          <w:spacing w:val="-1"/>
          <w:sz w:val="36"/>
          <w:szCs w:val="36"/>
        </w:rPr>
      </w:pPr>
    </w:p>
    <w:p w14:paraId="71943FC1">
      <w:pPr>
        <w:spacing w:line="240" w:lineRule="auto"/>
        <w:ind w:left="0"/>
        <w:jc w:val="center"/>
        <w:outlineLvl w:val="3"/>
        <w:rPr>
          <w:rFonts w:ascii="宋体" w:hAnsi="宋体" w:eastAsia="宋体" w:cs="宋体"/>
          <w:b/>
          <w:bCs/>
          <w:spacing w:val="-1"/>
          <w:sz w:val="36"/>
          <w:szCs w:val="36"/>
        </w:rPr>
      </w:pPr>
    </w:p>
    <w:p w14:paraId="21F5D832">
      <w:pPr>
        <w:spacing w:line="240" w:lineRule="auto"/>
        <w:ind w:left="0"/>
        <w:jc w:val="center"/>
        <w:outlineLvl w:val="3"/>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 xml:space="preserve">  盘锦市双台子区住房和城乡建设局本级</w:t>
      </w:r>
    </w:p>
    <w:p w14:paraId="61679D2F">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keepNext w:val="0"/>
        <w:keepLines w:val="0"/>
        <w:pageBreakBefore w:val="0"/>
        <w:widowControl/>
        <w:kinsoku w:val="0"/>
        <w:wordWrap/>
        <w:overflowPunct/>
        <w:topLinePunct w:val="0"/>
        <w:autoSpaceDE w:val="0"/>
        <w:autoSpaceDN w:val="0"/>
        <w:bidi w:val="0"/>
        <w:adjustRightInd w:val="0"/>
        <w:snapToGrid w:val="0"/>
        <w:spacing w:before="100" w:line="339" w:lineRule="auto"/>
        <w:ind w:left="676"/>
        <w:textAlignment w:val="baseline"/>
        <w:outlineLvl w:val="4"/>
        <w:rPr>
          <w:rFonts w:ascii="黑体" w:hAnsi="黑体" w:eastAsia="黑体" w:cs="黑体"/>
          <w:sz w:val="31"/>
          <w:szCs w:val="31"/>
        </w:rPr>
      </w:pPr>
      <w:r>
        <w:rPr>
          <w:rFonts w:ascii="黑体" w:hAnsi="黑体" w:eastAsia="黑体" w:cs="黑体"/>
          <w:spacing w:val="6"/>
          <w:sz w:val="31"/>
          <w:szCs w:val="31"/>
        </w:rPr>
        <w:t>一、部门职责</w:t>
      </w:r>
    </w:p>
    <w:p w14:paraId="7743CDF0">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（一）贯彻落实国家、省、市关于住房和城乡建设、交通、人防、气象工作的方针、政策、法规及中长期规划。组织实施相关的具体政策、技术标准、规程、办法。</w:t>
      </w:r>
    </w:p>
    <w:p w14:paraId="2952F22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（二）负责承担保障全区城镇低收入家庭住房的责任。拟订全区住房保障相关政策并指导实施；拟订廉租住房规划及政策，参与廉租住房资金安排有关工作；牵头编制住房保障规划和计划并组织实施。</w:t>
      </w:r>
    </w:p>
    <w:p w14:paraId="0628A5C9">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三）负责承担规范房地产市场秩序、监督管理房地产市场的责任。拟订房地产市场监督管理政策并组织实施；贯彻房地产业的行业发展规划和产业政策；制定房地产开发、物业管理、供热管理的规章制度并组织实施。</w:t>
      </w:r>
    </w:p>
    <w:p w14:paraId="382D8544">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四）负责监督管理建筑市场，规范市场各方主体行为。负责城市建设管理领域执法监察工作；承担推进建筑节能、城镇减排的责任；负责建设工程招投标工作；负责建筑市场主体、中介服务机构的资质管理工作。</w:t>
      </w:r>
    </w:p>
    <w:p w14:paraId="7DAE8192">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（五）负责承担建筑工程质量安全监管的责任，拟订建筑工程质量、建筑安全生产和竣工验收备案的政策、规章制度并监督执行，组织或参与建筑工程重大质量、安全事故的调查处理。</w:t>
      </w:r>
    </w:p>
    <w:p w14:paraId="6DA8137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（六）负责承担辖区内天然气、液化气的管理职责；负责辖区内城市新建燃气企业及燃气设施管理。</w:t>
      </w:r>
    </w:p>
    <w:p w14:paraId="0828FFD0">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（七）负责全区人防工作。负责人民防空行政执法工作；指导监督人防工程规划、建设过程中的安全生产工作，负责指导监督、检查人防工程平战转换、开发利用及经营管理中的安全生产和消防安全工作。</w:t>
      </w:r>
    </w:p>
    <w:p w14:paraId="336061D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（八）负责区内宜居乡村建设的日常管理、综合协调及重大基础设施建设。协调推进城乡一体化各项工作。</w:t>
      </w:r>
    </w:p>
    <w:p w14:paraId="74443A9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（九）负责对辖区绿地规划、建设、养护管理工作进行监督检查、技术指导、业务培训。</w:t>
      </w:r>
    </w:p>
    <w:p w14:paraId="112E094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rFonts w:hint="eastAsia"/>
          <w:spacing w:val="7"/>
        </w:rPr>
      </w:pPr>
      <w:r>
        <w:rPr>
          <w:rFonts w:hint="eastAsia"/>
          <w:spacing w:val="7"/>
        </w:rPr>
        <w:t>（十）承担交通运输工作。负责推进全区综合交通运输体系建设；推进全区交通运输行业体制改革；优化全区交通运输主要通道和重要枢纽节点布局；提出交通运输固定资产投资规模和方向、财政性资金安排意见和有关财政、土地、价格等政策建议；负责全区公路、水路运输管理及市场监管；负责全区公路、水路建设市场监管责任；协调地方铁路建设；负责全区运输船舶、水上设施、船用产品及渔船检验和监督管理相关工作；负责城市公共交通、轨道交通</w:t>
      </w:r>
      <w:r>
        <w:rPr>
          <w:rFonts w:hint="eastAsia"/>
          <w:spacing w:val="7"/>
          <w:lang w:eastAsia="zh-CN"/>
        </w:rPr>
        <w:t>相关管理工作</w:t>
      </w:r>
      <w:r>
        <w:rPr>
          <w:rFonts w:hint="eastAsia"/>
          <w:spacing w:val="7"/>
        </w:rPr>
        <w:t>；负责全区公路路网运行监测工作；负责全区公路、水路行业安全生产和应急管理工作；负责智慧交通建设工作；承担区春运领导小组日常工作。</w:t>
      </w:r>
    </w:p>
    <w:p w14:paraId="264A3A3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（十一）负责市政公用设施建设、安全和应急管理；负责辖区内城市道路次干道、巷道的监督管理工作。负责城区排涝工作。</w:t>
      </w:r>
    </w:p>
    <w:p w14:paraId="67621A55">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（十二）为维护城市环境卫生提供管理保障，负责辖区内环境卫生的监督管理工作；负责“绿叶杯”竞赛的组织、协调、实施。</w:t>
      </w:r>
    </w:p>
    <w:p w14:paraId="6C1F307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（十三）负责全区建设、交通、人防行业的对外经济技术合作和外事工作；负责机关财务、人才队伍建设与管理等工作。</w:t>
      </w:r>
    </w:p>
    <w:p w14:paraId="03292F1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（十四）完成区委、区政府交办的其他任务。</w:t>
      </w:r>
    </w:p>
    <w:p w14:paraId="46D1CF9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rFonts w:hint="eastAsia"/>
          <w:spacing w:val="7"/>
          <w:lang w:val="en-US" w:eastAsia="zh-CN"/>
        </w:rPr>
      </w:pPr>
      <w:r>
        <w:rPr>
          <w:rFonts w:hint="eastAsia"/>
          <w:spacing w:val="7"/>
        </w:rPr>
        <w:t>（十五）职能转变。</w:t>
      </w:r>
    </w:p>
    <w:p w14:paraId="160BB98F">
      <w:pPr>
        <w:keepNext w:val="0"/>
        <w:keepLines w:val="0"/>
        <w:pageBreakBefore w:val="0"/>
        <w:widowControl/>
        <w:kinsoku w:val="0"/>
        <w:wordWrap/>
        <w:overflowPunct/>
        <w:topLinePunct w:val="0"/>
        <w:autoSpaceDE w:val="0"/>
        <w:autoSpaceDN w:val="0"/>
        <w:bidi w:val="0"/>
        <w:adjustRightInd w:val="0"/>
        <w:snapToGrid w:val="0"/>
        <w:spacing w:before="217" w:line="339" w:lineRule="auto"/>
        <w:ind w:left="676"/>
        <w:textAlignment w:val="baseline"/>
        <w:rPr>
          <w:rFonts w:ascii="黑体" w:hAnsi="黑体" w:eastAsia="黑体" w:cs="黑体"/>
          <w:sz w:val="31"/>
          <w:szCs w:val="31"/>
        </w:rPr>
      </w:pPr>
      <w:r>
        <w:rPr>
          <w:rFonts w:ascii="黑体" w:hAnsi="黑体" w:eastAsia="黑体" w:cs="黑体"/>
          <w:spacing w:val="9"/>
          <w:sz w:val="31"/>
          <w:szCs w:val="31"/>
        </w:rPr>
        <w:t>二、机构设置</w:t>
      </w:r>
    </w:p>
    <w:p w14:paraId="394DC397">
      <w:pPr>
        <w:pStyle w:val="2"/>
        <w:keepNext w:val="0"/>
        <w:keepLines w:val="0"/>
        <w:pageBreakBefore w:val="0"/>
        <w:widowControl/>
        <w:kinsoku w:val="0"/>
        <w:wordWrap/>
        <w:overflowPunct/>
        <w:topLinePunct w:val="0"/>
        <w:autoSpaceDE w:val="0"/>
        <w:autoSpaceDN w:val="0"/>
        <w:bidi w:val="0"/>
        <w:adjustRightInd w:val="0"/>
        <w:snapToGrid w:val="0"/>
        <w:spacing w:before="179" w:line="339" w:lineRule="auto"/>
        <w:ind w:left="30" w:right="301" w:firstLine="648"/>
        <w:textAlignment w:val="baseline"/>
        <w:rPr>
          <w:rFonts w:ascii="黑体" w:hAnsi="黑体" w:eastAsia="黑体" w:cs="黑体"/>
          <w:snapToGrid w:val="0"/>
          <w:color w:val="000000"/>
          <w:spacing w:val="9"/>
          <w:kern w:val="0"/>
          <w:sz w:val="31"/>
          <w:szCs w:val="31"/>
          <w:lang w:val="en-US" w:eastAsia="en-US" w:bidi="ar-SA"/>
        </w:rPr>
      </w:pPr>
      <w:r>
        <w:rPr>
          <w:rFonts w:ascii="黑体" w:hAnsi="黑体" w:eastAsia="黑体" w:cs="黑体"/>
          <w:snapToGrid w:val="0"/>
          <w:color w:val="000000"/>
          <w:spacing w:val="9"/>
          <w:kern w:val="0"/>
          <w:sz w:val="31"/>
          <w:szCs w:val="31"/>
          <w:lang w:val="en-US" w:eastAsia="en-US" w:bidi="ar-SA"/>
        </w:rPr>
        <w:t>纳入</w:t>
      </w:r>
      <w:r>
        <w:rPr>
          <w:rFonts w:hint="eastAsia" w:ascii="黑体" w:hAnsi="黑体" w:eastAsia="黑体" w:cs="黑体"/>
          <w:snapToGrid w:val="0"/>
          <w:color w:val="000000"/>
          <w:spacing w:val="9"/>
          <w:kern w:val="0"/>
          <w:sz w:val="31"/>
          <w:szCs w:val="31"/>
          <w:lang w:val="en-US" w:eastAsia="zh-CN" w:bidi="ar-SA"/>
        </w:rPr>
        <w:t>2025</w:t>
      </w:r>
      <w:r>
        <w:rPr>
          <w:rFonts w:ascii="黑体" w:hAnsi="黑体" w:eastAsia="黑体" w:cs="黑体"/>
          <w:snapToGrid w:val="0"/>
          <w:color w:val="000000"/>
          <w:spacing w:val="9"/>
          <w:kern w:val="0"/>
          <w:sz w:val="31"/>
          <w:szCs w:val="31"/>
          <w:lang w:val="en-US" w:eastAsia="en-US" w:bidi="ar-SA"/>
        </w:rPr>
        <w:t>年</w:t>
      </w:r>
      <w:r>
        <w:rPr>
          <w:rFonts w:hint="eastAsia" w:ascii="黑体" w:hAnsi="黑体" w:eastAsia="黑体" w:cs="黑体"/>
          <w:snapToGrid w:val="0"/>
          <w:color w:val="000000"/>
          <w:spacing w:val="9"/>
          <w:kern w:val="0"/>
          <w:sz w:val="31"/>
          <w:szCs w:val="31"/>
          <w:lang w:val="en-US" w:eastAsia="zh-CN" w:bidi="ar-SA"/>
        </w:rPr>
        <w:t>盘锦市双台子区住房和城乡建设局本级部门</w:t>
      </w:r>
      <w:r>
        <w:rPr>
          <w:rFonts w:ascii="黑体" w:hAnsi="黑体" w:eastAsia="黑体" w:cs="黑体"/>
          <w:snapToGrid w:val="0"/>
          <w:color w:val="000000"/>
          <w:spacing w:val="9"/>
          <w:kern w:val="0"/>
          <w:sz w:val="31"/>
          <w:szCs w:val="31"/>
          <w:lang w:val="en-US" w:eastAsia="en-US" w:bidi="ar-SA"/>
        </w:rPr>
        <w:t>预算编制范围的二级预算单位包括：</w:t>
      </w:r>
    </w:p>
    <w:p w14:paraId="3B671C73">
      <w:pPr>
        <w:pStyle w:val="2"/>
        <w:spacing w:before="194" w:line="295" w:lineRule="auto"/>
        <w:ind w:left="27" w:firstLine="636"/>
      </w:pPr>
      <w:r>
        <w:rPr>
          <w:rFonts w:hint="eastAsia"/>
          <w:lang w:eastAsia="zh-CN"/>
        </w:rPr>
        <w:t>无</w:t>
      </w:r>
      <w:bookmarkStart w:id="0" w:name="_GoBack"/>
      <w:bookmarkEnd w:id="0"/>
    </w:p>
    <w:p w14:paraId="6E378A6F">
      <w:pPr>
        <w:pStyle w:val="2"/>
        <w:spacing w:before="194" w:line="295" w:lineRule="auto"/>
        <w:ind w:left="27" w:firstLine="636"/>
      </w:pPr>
    </w:p>
    <w:p w14:paraId="5638BA84">
      <w:pPr>
        <w:spacing w:line="220" w:lineRule="auto"/>
        <w:sectPr>
          <w:footerReference r:id="rId8" w:type="default"/>
          <w:pgSz w:w="11905" w:h="16840"/>
          <w:pgMar w:top="1431" w:right="1702" w:bottom="1153" w:left="1785" w:header="0" w:footer="995" w:gutter="0"/>
          <w:pgNumType w:fmt="decimal"/>
          <w:cols w:space="720" w:num="1"/>
        </w:sectPr>
      </w:pPr>
    </w:p>
    <w:p w14:paraId="632E44EE">
      <w:pPr>
        <w:spacing w:line="240" w:lineRule="auto"/>
        <w:ind w:left="2875" w:hanging="2875" w:hangingChars="800"/>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住房和城乡建设局本级部门预算情况说明</w:t>
      </w:r>
    </w:p>
    <w:p w14:paraId="1A63268D">
      <w:pPr>
        <w:spacing w:line="310" w:lineRule="auto"/>
        <w:rPr>
          <w:rFonts w:ascii="Arial"/>
          <w:sz w:val="21"/>
        </w:rPr>
      </w:pPr>
    </w:p>
    <w:p w14:paraId="3173332F">
      <w:pPr>
        <w:spacing w:line="311" w:lineRule="auto"/>
        <w:rPr>
          <w:rFonts w:ascii="Arial"/>
          <w:sz w:val="21"/>
        </w:rPr>
      </w:pPr>
    </w:p>
    <w:p w14:paraId="390B49C3">
      <w:pPr>
        <w:keepNext w:val="0"/>
        <w:keepLines w:val="0"/>
        <w:pageBreakBefore w:val="0"/>
        <w:widowControl/>
        <w:kinsoku w:val="0"/>
        <w:wordWrap/>
        <w:overflowPunct/>
        <w:topLinePunct w:val="0"/>
        <w:autoSpaceDE w:val="0"/>
        <w:autoSpaceDN w:val="0"/>
        <w:bidi w:val="0"/>
        <w:adjustRightInd w:val="0"/>
        <w:snapToGrid w:val="0"/>
        <w:spacing w:line="339" w:lineRule="auto"/>
        <w:ind w:left="663"/>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709"/>
        <w:textAlignment w:val="baseline"/>
      </w:pPr>
      <w:r>
        <w:rPr>
          <w:rFonts w:ascii="楷体" w:hAnsi="楷体" w:eastAsia="楷体" w:cs="楷体"/>
          <w:b/>
          <w:bCs/>
          <w:spacing w:val="-1"/>
        </w:rPr>
        <w:t>（一）收入预算</w:t>
      </w:r>
      <w:r>
        <w:rPr>
          <w:rFonts w:hint="eastAsia" w:ascii="楷体" w:hAnsi="楷体" w:eastAsia="楷体" w:cs="楷体"/>
          <w:b/>
          <w:bCs/>
          <w:spacing w:val="-1"/>
          <w:lang w:val="en-US" w:eastAsia="zh-CN"/>
        </w:rPr>
        <w:t>961.72</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pPr>
      <w:r>
        <w:rPr>
          <w:spacing w:val="3"/>
        </w:rPr>
        <w:t>1.一般公共预算拨款收入</w:t>
      </w:r>
      <w:r>
        <w:rPr>
          <w:rFonts w:hint="eastAsia"/>
          <w:lang w:val="en-US" w:eastAsia="zh-CN"/>
        </w:rPr>
        <w:t>961.72</w:t>
      </w:r>
      <w:r>
        <w:rPr>
          <w:spacing w:val="3"/>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6" w:firstLineChars="200"/>
        <w:textAlignment w:val="baseline"/>
      </w:pPr>
      <w:r>
        <w:rPr>
          <w:spacing w:val="4"/>
        </w:rPr>
        <w:t>2.政府性基金预算拨款收入</w:t>
      </w:r>
      <w:r>
        <w:rPr>
          <w:rFonts w:hint="eastAsia"/>
          <w:lang w:val="en-US" w:eastAsia="zh-CN"/>
        </w:rPr>
        <w:t>0</w:t>
      </w:r>
      <w:r>
        <w:rPr>
          <w:spacing w:val="4"/>
        </w:rPr>
        <w:t>万元；</w:t>
      </w:r>
    </w:p>
    <w:p w14:paraId="4682EEA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3.国有资本经营预算拨款收入</w:t>
      </w:r>
      <w:r>
        <w:rPr>
          <w:rFonts w:hint="eastAsia"/>
          <w:spacing w:val="3"/>
          <w:lang w:val="en-US" w:eastAsia="zh-CN"/>
        </w:rPr>
        <w:t>0</w:t>
      </w:r>
      <w:r>
        <w:rPr>
          <w:spacing w:val="3"/>
        </w:rPr>
        <w:t>万元；</w:t>
      </w:r>
    </w:p>
    <w:p w14:paraId="7626C07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4.财政专户管理资金收入</w:t>
      </w:r>
      <w:r>
        <w:rPr>
          <w:rFonts w:hint="eastAsia"/>
          <w:spacing w:val="3"/>
          <w:lang w:val="en-US" w:eastAsia="zh-CN"/>
        </w:rPr>
        <w:t>0</w:t>
      </w:r>
      <w:r>
        <w:rPr>
          <w:spacing w:val="3"/>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5.单位资金收入</w:t>
      </w:r>
      <w:r>
        <w:rPr>
          <w:rFonts w:hint="eastAsia"/>
          <w:spacing w:val="3"/>
          <w:lang w:val="en-US" w:eastAsia="zh-CN"/>
        </w:rPr>
        <w:t>0</w:t>
      </w:r>
      <w:r>
        <w:rPr>
          <w:spacing w:val="3"/>
        </w:rPr>
        <w:t>万元，其中：事业收入</w:t>
      </w:r>
      <w:r>
        <w:rPr>
          <w:rFonts w:hint="eastAsia"/>
          <w:spacing w:val="3"/>
          <w:lang w:val="en-US" w:eastAsia="zh-CN"/>
        </w:rPr>
        <w:t>0</w:t>
      </w:r>
      <w:r>
        <w:rPr>
          <w:spacing w:val="3"/>
        </w:rPr>
        <w:t>万元，事业单位经营收入</w:t>
      </w:r>
      <w:r>
        <w:rPr>
          <w:rFonts w:hint="eastAsia"/>
          <w:spacing w:val="3"/>
          <w:lang w:val="en-US" w:eastAsia="zh-CN"/>
        </w:rPr>
        <w:t>0</w:t>
      </w:r>
      <w:r>
        <w:rPr>
          <w:spacing w:val="3"/>
        </w:rPr>
        <w:t>万元，上级补助收入</w:t>
      </w:r>
      <w:r>
        <w:rPr>
          <w:rFonts w:hint="eastAsia"/>
          <w:spacing w:val="3"/>
          <w:lang w:val="en-US" w:eastAsia="zh-CN"/>
        </w:rPr>
        <w:t>0</w:t>
      </w:r>
      <w:r>
        <w:rPr>
          <w:spacing w:val="3"/>
        </w:rPr>
        <w:t>万元，附属单位上缴收入</w:t>
      </w:r>
      <w:r>
        <w:rPr>
          <w:rFonts w:hint="eastAsia"/>
          <w:spacing w:val="3"/>
          <w:lang w:val="en-US" w:eastAsia="zh-CN"/>
        </w:rPr>
        <w:t>0</w:t>
      </w:r>
      <w:r>
        <w:rPr>
          <w:spacing w:val="3"/>
        </w:rPr>
        <w:t>万元，其他收入</w:t>
      </w:r>
      <w:r>
        <w:rPr>
          <w:rFonts w:hint="eastAsia"/>
          <w:spacing w:val="3"/>
          <w:lang w:val="en-US" w:eastAsia="zh-CN"/>
        </w:rPr>
        <w:t>0</w:t>
      </w:r>
      <w:r>
        <w:rPr>
          <w:spacing w:val="3"/>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6.上年结转结余</w:t>
      </w:r>
      <w:r>
        <w:rPr>
          <w:rFonts w:hint="eastAsia"/>
          <w:spacing w:val="3"/>
          <w:lang w:val="en-US" w:eastAsia="zh-CN"/>
        </w:rPr>
        <w:t>0</w:t>
      </w:r>
      <w:r>
        <w:rPr>
          <w:spacing w:val="3"/>
        </w:rPr>
        <w:t>万元，其中上年财政专户管理资金超收收入</w:t>
      </w:r>
      <w:r>
        <w:rPr>
          <w:rFonts w:hint="eastAsia"/>
          <w:spacing w:val="3"/>
          <w:lang w:val="en-US" w:eastAsia="zh-CN"/>
        </w:rPr>
        <w:t>0</w:t>
      </w:r>
      <w:r>
        <w:rPr>
          <w:spacing w:val="3"/>
        </w:rPr>
        <w:t>万元，政府性基金预算超收收入</w:t>
      </w:r>
      <w:r>
        <w:rPr>
          <w:rFonts w:hint="eastAsia"/>
          <w:spacing w:val="3"/>
          <w:lang w:val="en-US" w:eastAsia="zh-CN"/>
        </w:rPr>
        <w:t>0</w:t>
      </w:r>
      <w:r>
        <w:rPr>
          <w:spacing w:val="3"/>
        </w:rPr>
        <w:t>万元，单位资金超收收入</w:t>
      </w:r>
      <w:r>
        <w:rPr>
          <w:rFonts w:hint="eastAsia"/>
          <w:spacing w:val="3"/>
          <w:lang w:val="en-US" w:eastAsia="zh-CN"/>
        </w:rPr>
        <w:t>0</w:t>
      </w:r>
      <w:r>
        <w:rPr>
          <w:spacing w:val="3"/>
        </w:rPr>
        <w:t>万元。</w:t>
      </w:r>
    </w:p>
    <w:p w14:paraId="0B04D0F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712"/>
        <w:textAlignment w:val="baseline"/>
      </w:pPr>
      <w:r>
        <w:rPr>
          <w:rFonts w:ascii="楷体" w:hAnsi="楷体" w:eastAsia="楷体" w:cs="楷体"/>
          <w:b/>
          <w:bCs/>
          <w:spacing w:val="-1"/>
        </w:rPr>
        <w:t>（二）支出预算</w:t>
      </w:r>
      <w:r>
        <w:rPr>
          <w:rFonts w:hint="eastAsia" w:ascii="楷体" w:hAnsi="楷体" w:eastAsia="楷体" w:cs="楷体"/>
          <w:b/>
          <w:bCs/>
          <w:spacing w:val="-1"/>
          <w:lang w:val="en-US" w:eastAsia="zh-CN"/>
        </w:rPr>
        <w:t>961.72</w:t>
      </w:r>
      <w:r>
        <w:rPr>
          <w:rFonts w:ascii="楷体" w:hAnsi="楷体" w:eastAsia="楷体" w:cs="楷体"/>
          <w:b/>
          <w:bCs/>
          <w:spacing w:val="-1"/>
        </w:rPr>
        <w:t>万元，</w:t>
      </w:r>
      <w:r>
        <w:rPr>
          <w:spacing w:val="-1"/>
        </w:rPr>
        <w:t>其中：</w:t>
      </w:r>
    </w:p>
    <w:p w14:paraId="62E9E1C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691"/>
        <w:textAlignment w:val="baseline"/>
      </w:pPr>
      <w:r>
        <w:rPr>
          <w:spacing w:val="1"/>
        </w:rPr>
        <w:t>1.基本支出</w:t>
      </w:r>
      <w:r>
        <w:rPr>
          <w:rFonts w:hint="eastAsia"/>
          <w:spacing w:val="1"/>
          <w:lang w:val="en-US" w:eastAsia="zh-CN"/>
        </w:rPr>
        <w:t>96.03</w:t>
      </w:r>
      <w:r>
        <w:rPr>
          <w:spacing w:val="1"/>
        </w:rPr>
        <w:t>万元；</w:t>
      </w:r>
    </w:p>
    <w:p w14:paraId="5232AA5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683"/>
        <w:textAlignment w:val="baseline"/>
      </w:pPr>
      <w:r>
        <w:rPr>
          <w:spacing w:val="3"/>
        </w:rPr>
        <w:t>2.项目支出</w:t>
      </w:r>
      <w:r>
        <w:rPr>
          <w:rFonts w:hint="eastAsia"/>
          <w:lang w:val="en-US" w:eastAsia="zh-CN"/>
        </w:rPr>
        <w:t>865.69</w:t>
      </w:r>
      <w:r>
        <w:rPr>
          <w:spacing w:val="3"/>
        </w:rPr>
        <w:t>万元。</w:t>
      </w:r>
    </w:p>
    <w:p w14:paraId="013FB49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23" w:firstLine="651"/>
        <w:textAlignment w:val="baseline"/>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5</w:t>
      </w:r>
      <w:r>
        <w:rPr>
          <w:spacing w:val="7"/>
        </w:rPr>
        <w:t>个，涉及资金</w:t>
      </w:r>
      <w:r>
        <w:rPr>
          <w:rFonts w:hint="eastAsia"/>
          <w:lang w:val="en-US" w:eastAsia="zh-CN"/>
        </w:rPr>
        <w:t>865.69</w:t>
      </w:r>
      <w:r>
        <w:rPr>
          <w:spacing w:val="7"/>
        </w:rPr>
        <w:t>万元。</w:t>
      </w:r>
    </w:p>
    <w:p w14:paraId="1166EFC1">
      <w:pPr>
        <w:keepNext w:val="0"/>
        <w:keepLines w:val="0"/>
        <w:pageBreakBefore w:val="0"/>
        <w:widowControl/>
        <w:kinsoku w:val="0"/>
        <w:wordWrap/>
        <w:overflowPunct/>
        <w:topLinePunct w:val="0"/>
        <w:autoSpaceDE w:val="0"/>
        <w:autoSpaceDN w:val="0"/>
        <w:bidi w:val="0"/>
        <w:adjustRightInd w:val="0"/>
        <w:snapToGrid w:val="0"/>
        <w:spacing w:line="339" w:lineRule="auto"/>
        <w:ind w:left="40" w:right="11" w:firstLine="624"/>
        <w:textAlignment w:val="baseline"/>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401.58</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工程减少</w:t>
      </w:r>
      <w:r>
        <w:rPr>
          <w:rFonts w:ascii="黑体" w:hAnsi="黑体" w:eastAsia="黑体" w:cs="黑体"/>
          <w:spacing w:val="7"/>
          <w:sz w:val="31"/>
          <w:szCs w:val="31"/>
        </w:rPr>
        <w:t>。</w:t>
      </w:r>
    </w:p>
    <w:p w14:paraId="51FE213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9" w:lineRule="auto"/>
        <w:ind w:left="676"/>
        <w:textAlignment w:val="baseline"/>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line="339" w:lineRule="auto"/>
        <w:ind w:firstLine="636" w:firstLineChars="200"/>
        <w:textAlignment w:val="baseline"/>
        <w:rPr>
          <w:spacing w:val="10"/>
        </w:rPr>
      </w:pPr>
      <w:r>
        <w:rPr>
          <w:rFonts w:hint="eastAsia"/>
          <w:spacing w:val="4"/>
          <w:lang w:val="en-US" w:eastAsia="zh-CN"/>
        </w:rPr>
        <w:t>2025年，盘锦市双台子区盘锦市双台子区住房和城乡建设局本级部门管理专项资金共0个，涉及资金0万元。</w:t>
      </w:r>
    </w:p>
    <w:p w14:paraId="5EB7754C">
      <w:pPr>
        <w:keepNext w:val="0"/>
        <w:keepLines w:val="0"/>
        <w:pageBreakBefore w:val="0"/>
        <w:widowControl/>
        <w:kinsoku w:val="0"/>
        <w:wordWrap/>
        <w:overflowPunct/>
        <w:topLinePunct w:val="0"/>
        <w:autoSpaceDE w:val="0"/>
        <w:autoSpaceDN w:val="0"/>
        <w:bidi w:val="0"/>
        <w:adjustRightInd w:val="0"/>
        <w:snapToGrid w:val="0"/>
        <w:spacing w:line="339" w:lineRule="auto"/>
        <w:ind w:left="674"/>
        <w:textAlignment w:val="baseline"/>
        <w:rPr>
          <w:rFonts w:ascii="黑体" w:hAnsi="黑体" w:eastAsia="黑体" w:cs="黑体"/>
          <w:sz w:val="31"/>
          <w:szCs w:val="31"/>
        </w:rPr>
      </w:pPr>
      <w:r>
        <w:rPr>
          <w:rFonts w:ascii="黑体" w:hAnsi="黑体" w:eastAsia="黑体" w:cs="黑体"/>
          <w:spacing w:val="11"/>
          <w:sz w:val="31"/>
          <w:szCs w:val="31"/>
        </w:rPr>
        <w:t>三、机关运行经费安排情况</w:t>
      </w:r>
    </w:p>
    <w:p w14:paraId="5A18E529">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13" w:right="11" w:firstLine="671"/>
        <w:textAlignment w:val="baseline"/>
        <w:rPr>
          <w:spacing w:val="12"/>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住房和城乡建设局本级部门</w:t>
      </w:r>
      <w:r>
        <w:rPr>
          <w:spacing w:val="12"/>
        </w:rPr>
        <w:t>运行经费预算为</w:t>
      </w:r>
      <w:r>
        <w:rPr>
          <w:rFonts w:hint="eastAsia"/>
          <w:spacing w:val="12"/>
          <w:lang w:val="en-US" w:eastAsia="zh-CN"/>
        </w:rPr>
        <w:t>23.42</w:t>
      </w:r>
      <w:r>
        <w:rPr>
          <w:spacing w:val="12"/>
        </w:rPr>
        <w:t>万元，</w:t>
      </w:r>
      <w:r>
        <w:rPr>
          <w:rFonts w:hint="eastAsia"/>
          <w:spacing w:val="12"/>
          <w:lang w:val="en-US" w:eastAsia="zh-CN"/>
        </w:rPr>
        <w:t>比</w:t>
      </w:r>
      <w:r>
        <w:rPr>
          <w:rFonts w:hint="eastAsia"/>
          <w:spacing w:val="12"/>
          <w:lang w:eastAsia="zh-CN"/>
        </w:rPr>
        <w:t>202</w:t>
      </w:r>
      <w:r>
        <w:rPr>
          <w:rFonts w:hint="eastAsia"/>
          <w:spacing w:val="12"/>
          <w:lang w:val="en-US" w:eastAsia="zh-CN"/>
        </w:rPr>
        <w:t>4</w:t>
      </w:r>
      <w:r>
        <w:rPr>
          <w:rFonts w:hint="eastAsia"/>
          <w:spacing w:val="12"/>
        </w:rPr>
        <w:t>年预算</w:t>
      </w:r>
      <w:r>
        <w:rPr>
          <w:rFonts w:hint="eastAsia"/>
          <w:spacing w:val="12"/>
          <w:lang w:val="en-US" w:eastAsia="zh-CN"/>
        </w:rPr>
        <w:t>增加14.38万元</w:t>
      </w:r>
      <w:r>
        <w:rPr>
          <w:rFonts w:hint="eastAsia"/>
          <w:spacing w:val="12"/>
        </w:rPr>
        <w:t>，</w:t>
      </w:r>
      <w:r>
        <w:rPr>
          <w:rFonts w:hint="eastAsia"/>
          <w:spacing w:val="12"/>
          <w:lang w:val="en-US" w:eastAsia="zh-CN"/>
        </w:rPr>
        <w:t>增加159.07</w:t>
      </w:r>
      <w:r>
        <w:rPr>
          <w:rFonts w:hint="eastAsia"/>
          <w:spacing w:val="12"/>
        </w:rPr>
        <w:t>%，主要原因是</w:t>
      </w:r>
      <w:r>
        <w:rPr>
          <w:rFonts w:hint="eastAsia"/>
          <w:spacing w:val="12"/>
          <w:lang w:val="en-US" w:eastAsia="zh-CN"/>
        </w:rPr>
        <w:t>增加借调人员办公费</w:t>
      </w:r>
      <w:r>
        <w:rPr>
          <w:rFonts w:hint="eastAsia"/>
          <w:spacing w:val="12"/>
        </w:rPr>
        <w:t>。</w:t>
      </w:r>
      <w:r>
        <w:rPr>
          <w:rFonts w:hint="eastAsia"/>
          <w:spacing w:val="12"/>
          <w:lang w:eastAsia="zh-CN"/>
        </w:rPr>
        <w:t>主要包括</w:t>
      </w:r>
      <w:r>
        <w:rPr>
          <w:rFonts w:hint="eastAsia"/>
          <w:spacing w:val="12"/>
        </w:rPr>
        <w:t>：办公费</w:t>
      </w:r>
      <w:r>
        <w:rPr>
          <w:rFonts w:hint="eastAsia"/>
          <w:spacing w:val="12"/>
          <w:lang w:val="en-US" w:eastAsia="zh-CN"/>
        </w:rPr>
        <w:t>16.35</w:t>
      </w:r>
      <w:r>
        <w:rPr>
          <w:rFonts w:hint="eastAsia"/>
          <w:spacing w:val="12"/>
        </w:rPr>
        <w:t>万元、印刷费</w:t>
      </w:r>
      <w:r>
        <w:rPr>
          <w:rFonts w:hint="eastAsia"/>
          <w:spacing w:val="12"/>
          <w:lang w:val="en-US" w:eastAsia="zh-CN"/>
        </w:rPr>
        <w:t>0.8</w:t>
      </w:r>
      <w:r>
        <w:rPr>
          <w:rFonts w:hint="eastAsia"/>
          <w:spacing w:val="12"/>
        </w:rPr>
        <w:t>万元、</w:t>
      </w:r>
      <w:r>
        <w:rPr>
          <w:rFonts w:hint="eastAsia"/>
          <w:spacing w:val="12"/>
          <w:lang w:val="en-US" w:eastAsia="zh-CN"/>
        </w:rPr>
        <w:t>委托业务费0.3万元、</w:t>
      </w:r>
      <w:r>
        <w:rPr>
          <w:rFonts w:hint="eastAsia"/>
          <w:spacing w:val="12"/>
        </w:rPr>
        <w:t>手续费</w:t>
      </w:r>
      <w:r>
        <w:rPr>
          <w:rFonts w:hint="eastAsia"/>
          <w:spacing w:val="12"/>
          <w:lang w:val="en-US" w:eastAsia="zh-CN"/>
        </w:rPr>
        <w:t>0</w:t>
      </w:r>
      <w:r>
        <w:rPr>
          <w:rFonts w:hint="eastAsia"/>
          <w:spacing w:val="12"/>
        </w:rPr>
        <w:t>万元、邮电费</w:t>
      </w:r>
      <w:r>
        <w:rPr>
          <w:rFonts w:hint="eastAsia"/>
          <w:spacing w:val="12"/>
          <w:lang w:val="en-US" w:eastAsia="zh-CN"/>
        </w:rPr>
        <w:t>0</w:t>
      </w:r>
      <w:r>
        <w:rPr>
          <w:rFonts w:hint="eastAsia"/>
          <w:spacing w:val="12"/>
        </w:rPr>
        <w:t>万元、差旅费</w:t>
      </w:r>
      <w:r>
        <w:rPr>
          <w:rFonts w:hint="eastAsia"/>
          <w:spacing w:val="12"/>
          <w:lang w:val="en-US" w:eastAsia="zh-CN"/>
        </w:rPr>
        <w:t>0</w:t>
      </w:r>
      <w:r>
        <w:rPr>
          <w:rFonts w:hint="eastAsia"/>
          <w:spacing w:val="12"/>
        </w:rPr>
        <w:t>万元、工会经费</w:t>
      </w:r>
      <w:r>
        <w:rPr>
          <w:rFonts w:hint="eastAsia"/>
          <w:spacing w:val="12"/>
          <w:lang w:val="en-US" w:eastAsia="zh-CN"/>
        </w:rPr>
        <w:t>0.49</w:t>
      </w:r>
      <w:r>
        <w:rPr>
          <w:rFonts w:hint="eastAsia"/>
          <w:spacing w:val="12"/>
        </w:rPr>
        <w:t>万元、会议费</w:t>
      </w:r>
      <w:r>
        <w:rPr>
          <w:rFonts w:hint="eastAsia"/>
          <w:spacing w:val="12"/>
          <w:lang w:val="en-US" w:eastAsia="zh-CN"/>
        </w:rPr>
        <w:t>0</w:t>
      </w:r>
      <w:r>
        <w:rPr>
          <w:rFonts w:hint="eastAsia"/>
          <w:spacing w:val="12"/>
        </w:rPr>
        <w:t>万元、培训费</w:t>
      </w:r>
      <w:r>
        <w:rPr>
          <w:rFonts w:hint="eastAsia"/>
          <w:spacing w:val="12"/>
          <w:lang w:val="en-US" w:eastAsia="zh-CN"/>
        </w:rPr>
        <w:t>0</w:t>
      </w:r>
      <w:r>
        <w:rPr>
          <w:rFonts w:hint="eastAsia"/>
          <w:spacing w:val="12"/>
        </w:rPr>
        <w:t>万元、福利费</w:t>
      </w:r>
      <w:r>
        <w:rPr>
          <w:rFonts w:hint="eastAsia"/>
          <w:spacing w:val="12"/>
          <w:lang w:val="en-US" w:eastAsia="zh-CN"/>
        </w:rPr>
        <w:t>0.62万</w:t>
      </w:r>
      <w:r>
        <w:rPr>
          <w:rFonts w:hint="eastAsia"/>
          <w:spacing w:val="12"/>
        </w:rPr>
        <w:t>元</w:t>
      </w:r>
      <w:r>
        <w:rPr>
          <w:rFonts w:hint="eastAsia"/>
          <w:spacing w:val="12"/>
          <w:lang w:eastAsia="zh-CN"/>
        </w:rPr>
        <w:t>、其他交通费用</w:t>
      </w:r>
      <w:r>
        <w:rPr>
          <w:rFonts w:hint="eastAsia"/>
          <w:spacing w:val="12"/>
          <w:lang w:val="en-US" w:eastAsia="zh-CN"/>
        </w:rPr>
        <w:t>4.86万元</w:t>
      </w:r>
      <w:r>
        <w:rPr>
          <w:rFonts w:hint="eastAsia"/>
          <w:spacing w:val="12"/>
        </w:rPr>
        <w:t>。</w:t>
      </w:r>
    </w:p>
    <w:p w14:paraId="21527A44">
      <w:pPr>
        <w:keepNext w:val="0"/>
        <w:keepLines w:val="0"/>
        <w:pageBreakBefore w:val="0"/>
        <w:widowControl/>
        <w:kinsoku w:val="0"/>
        <w:wordWrap/>
        <w:overflowPunct/>
        <w:topLinePunct w:val="0"/>
        <w:autoSpaceDE w:val="0"/>
        <w:autoSpaceDN w:val="0"/>
        <w:bidi w:val="0"/>
        <w:adjustRightInd w:val="0"/>
        <w:snapToGrid w:val="0"/>
        <w:spacing w:line="339" w:lineRule="auto"/>
        <w:ind w:left="702"/>
        <w:textAlignment w:val="baseline"/>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25" w:right="5" w:firstLine="663"/>
        <w:textAlignment w:val="baseline"/>
        <w:rPr>
          <w:spacing w:val="6"/>
        </w:rPr>
      </w:pPr>
      <w:r>
        <w:rPr>
          <w:rFonts w:hint="eastAsia"/>
          <w:spacing w:val="6"/>
          <w:lang w:val="en-US" w:eastAsia="zh-CN"/>
        </w:rPr>
        <w:t>2025年盘锦市双台子区住房和城乡建设局本级部门安排政府采购预算0万元，具体为货物</w:t>
      </w:r>
      <w:r>
        <w:rPr>
          <w:rFonts w:hint="eastAsia"/>
          <w:spacing w:val="6"/>
          <w:highlight w:val="none"/>
          <w:lang w:val="en-US" w:eastAsia="zh-CN"/>
        </w:rPr>
        <w:t>0万元</w:t>
      </w:r>
      <w:r>
        <w:rPr>
          <w:rFonts w:hint="eastAsia"/>
          <w:spacing w:val="6"/>
          <w:lang w:val="en-US" w:eastAsia="zh-CN"/>
        </w:rPr>
        <w:t>，服务0万元，工程0万元；预留面向中小企业采购份额0万元，其中预留给小微企业0万元。</w:t>
      </w:r>
    </w:p>
    <w:p w14:paraId="42DAA6A5">
      <w:pPr>
        <w:keepNext w:val="0"/>
        <w:keepLines w:val="0"/>
        <w:pageBreakBefore w:val="0"/>
        <w:widowControl/>
        <w:kinsoku w:val="0"/>
        <w:wordWrap/>
        <w:overflowPunct/>
        <w:topLinePunct w:val="0"/>
        <w:autoSpaceDE w:val="0"/>
        <w:autoSpaceDN w:val="0"/>
        <w:bidi w:val="0"/>
        <w:adjustRightInd w:val="0"/>
        <w:snapToGrid w:val="0"/>
        <w:spacing w:line="339" w:lineRule="auto"/>
        <w:ind w:left="691"/>
        <w:textAlignment w:val="baseline"/>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27" w:right="12" w:firstLine="673"/>
        <w:textAlignment w:val="baseline"/>
        <w:rPr>
          <w:rFonts w:hint="default"/>
          <w:spacing w:val="10"/>
          <w:lang w:val="en-US" w:eastAsia="zh-CN"/>
        </w:rPr>
      </w:pPr>
      <w:r>
        <w:rPr>
          <w:rFonts w:hint="eastAsia"/>
          <w:spacing w:val="10"/>
          <w:lang w:val="en-US" w:eastAsia="zh-CN"/>
        </w:rPr>
        <w:t>2025</w:t>
      </w:r>
      <w:r>
        <w:rPr>
          <w:rFonts w:hint="eastAsia"/>
          <w:spacing w:val="10"/>
          <w:lang w:eastAsia="zh-CN"/>
        </w:rPr>
        <w:t>年，盘锦市双台子区</w:t>
      </w:r>
      <w:r>
        <w:rPr>
          <w:rFonts w:hint="eastAsia"/>
          <w:spacing w:val="6"/>
          <w:lang w:val="en-US" w:eastAsia="zh-CN"/>
        </w:rPr>
        <w:t>住房和城乡建设局本级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r>
        <w:rPr>
          <w:rFonts w:hint="eastAsia"/>
          <w:spacing w:val="10"/>
          <w:lang w:val="en-US" w:eastAsia="zh-CN"/>
        </w:rPr>
        <w:t>无“三公”经费</w:t>
      </w:r>
    </w:p>
    <w:p w14:paraId="154D9BB1">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40" w:right="66" w:firstLine="662"/>
        <w:textAlignment w:val="baseline"/>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因公出国（境）费。</w:t>
      </w:r>
    </w:p>
    <w:p w14:paraId="19895A28">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40" w:right="66" w:firstLine="662"/>
        <w:textAlignment w:val="baseline"/>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公务接待费。</w:t>
      </w:r>
    </w:p>
    <w:p w14:paraId="50247DB1">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40" w:right="66" w:firstLine="662"/>
        <w:textAlignment w:val="baseline"/>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公务用车购置及运行费。</w:t>
      </w:r>
    </w:p>
    <w:p w14:paraId="6BE5603E">
      <w:pPr>
        <w:spacing w:line="240" w:lineRule="auto"/>
        <w:rPr>
          <w:rFonts w:ascii="宋体" w:hAnsi="宋体" w:eastAsia="宋体" w:cs="宋体"/>
          <w:b/>
          <w:bCs/>
          <w:sz w:val="30"/>
          <w:szCs w:val="30"/>
        </w:rPr>
      </w:pPr>
    </w:p>
    <w:p w14:paraId="2C55F318">
      <w:pPr>
        <w:spacing w:line="240" w:lineRule="auto"/>
        <w:jc w:val="center"/>
        <w:rPr>
          <w:rFonts w:ascii="宋体" w:hAnsi="宋体" w:eastAsia="宋体" w:cs="宋体"/>
          <w:sz w:val="30"/>
          <w:szCs w:val="30"/>
        </w:rPr>
      </w:pPr>
      <w:r>
        <w:rPr>
          <w:rFonts w:ascii="宋体" w:hAnsi="宋体" w:eastAsia="宋体" w:cs="宋体"/>
          <w:b/>
          <w:bCs/>
          <w:sz w:val="30"/>
          <w:szCs w:val="30"/>
        </w:rPr>
        <w:t>财政拨款预算“三公”经费支出表</w:t>
      </w:r>
    </w:p>
    <w:p w14:paraId="541EF297">
      <w:pPr>
        <w:pStyle w:val="2"/>
        <w:spacing w:before="181" w:line="322" w:lineRule="auto"/>
        <w:ind w:right="12"/>
        <w:rPr>
          <w:spacing w:val="10"/>
        </w:rPr>
      </w:pPr>
    </w:p>
    <w:tbl>
      <w:tblPr>
        <w:tblStyle w:val="7"/>
        <w:tblpPr w:leftFromText="180" w:rightFromText="180" w:vertAnchor="text" w:horzAnchor="page" w:tblpX="1396" w:tblpY="859"/>
        <w:tblOverlap w:val="never"/>
        <w:tblW w:w="88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233C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F0DE902">
            <w:pPr>
              <w:pStyle w:val="8"/>
            </w:pPr>
          </w:p>
          <w:p w14:paraId="5D48BC03">
            <w:pPr>
              <w:pStyle w:val="8"/>
            </w:pPr>
          </w:p>
          <w:p w14:paraId="30CB440F">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0D0A0355">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592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418A3E8A">
            <w:pPr>
              <w:pStyle w:val="8"/>
            </w:pPr>
          </w:p>
        </w:tc>
        <w:tc>
          <w:tcPr>
            <w:tcW w:w="2828" w:type="dxa"/>
            <w:vAlign w:val="top"/>
          </w:tcPr>
          <w:p w14:paraId="379D5F99">
            <w:pPr>
              <w:spacing w:before="257" w:line="220" w:lineRule="auto"/>
              <w:jc w:val="center"/>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79CD4A9A">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7D54C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8C603BA">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27685454">
            <w:pPr>
              <w:pStyle w:val="8"/>
              <w:jc w:val="center"/>
              <w:rPr>
                <w:rFonts w:hint="eastAsia" w:eastAsia="宋体"/>
                <w:lang w:val="en-US" w:eastAsia="zh-CN"/>
              </w:rPr>
            </w:pPr>
            <w:r>
              <w:rPr>
                <w:rFonts w:hint="eastAsia" w:eastAsia="宋体"/>
                <w:lang w:val="en-US" w:eastAsia="zh-CN"/>
              </w:rPr>
              <w:t>0</w:t>
            </w:r>
          </w:p>
        </w:tc>
        <w:tc>
          <w:tcPr>
            <w:tcW w:w="2586" w:type="dxa"/>
            <w:vAlign w:val="top"/>
          </w:tcPr>
          <w:p w14:paraId="692AC058">
            <w:pPr>
              <w:pStyle w:val="8"/>
              <w:jc w:val="center"/>
              <w:rPr>
                <w:rFonts w:hint="eastAsia" w:eastAsia="宋体"/>
                <w:lang w:val="en-US" w:eastAsia="zh-CN"/>
              </w:rPr>
            </w:pPr>
            <w:r>
              <w:rPr>
                <w:rFonts w:hint="eastAsia" w:eastAsia="宋体"/>
                <w:lang w:val="en-US" w:eastAsia="zh-CN"/>
              </w:rPr>
              <w:t>0</w:t>
            </w:r>
          </w:p>
        </w:tc>
      </w:tr>
      <w:tr w14:paraId="59D6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A255E3A">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35C2F6EC">
            <w:pPr>
              <w:pStyle w:val="8"/>
            </w:pPr>
          </w:p>
        </w:tc>
        <w:tc>
          <w:tcPr>
            <w:tcW w:w="2586" w:type="dxa"/>
            <w:vAlign w:val="top"/>
          </w:tcPr>
          <w:p w14:paraId="6B167D8B">
            <w:pPr>
              <w:pStyle w:val="8"/>
            </w:pPr>
          </w:p>
        </w:tc>
      </w:tr>
      <w:tr w14:paraId="0C060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B932692">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42C3BA7F">
            <w:pPr>
              <w:pStyle w:val="8"/>
            </w:pPr>
          </w:p>
        </w:tc>
        <w:tc>
          <w:tcPr>
            <w:tcW w:w="2586" w:type="dxa"/>
            <w:vAlign w:val="top"/>
          </w:tcPr>
          <w:p w14:paraId="35CAF24F">
            <w:pPr>
              <w:pStyle w:val="8"/>
            </w:pPr>
          </w:p>
        </w:tc>
      </w:tr>
      <w:tr w14:paraId="009F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8874EEB">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202DC55B">
            <w:pPr>
              <w:pStyle w:val="8"/>
            </w:pPr>
          </w:p>
        </w:tc>
        <w:tc>
          <w:tcPr>
            <w:tcW w:w="2586" w:type="dxa"/>
            <w:vAlign w:val="top"/>
          </w:tcPr>
          <w:p w14:paraId="44D3BECA">
            <w:pPr>
              <w:pStyle w:val="8"/>
            </w:pPr>
          </w:p>
        </w:tc>
      </w:tr>
      <w:tr w14:paraId="52DA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A2F8F13">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F9E9A25">
            <w:pPr>
              <w:pStyle w:val="8"/>
            </w:pPr>
          </w:p>
        </w:tc>
        <w:tc>
          <w:tcPr>
            <w:tcW w:w="2586" w:type="dxa"/>
            <w:vAlign w:val="top"/>
          </w:tcPr>
          <w:p w14:paraId="3864AA76">
            <w:pPr>
              <w:pStyle w:val="8"/>
            </w:pPr>
          </w:p>
        </w:tc>
      </w:tr>
      <w:tr w14:paraId="6AAF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5655CD0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66799191">
            <w:pPr>
              <w:pStyle w:val="8"/>
            </w:pPr>
          </w:p>
        </w:tc>
        <w:tc>
          <w:tcPr>
            <w:tcW w:w="2586" w:type="dxa"/>
            <w:vAlign w:val="top"/>
          </w:tcPr>
          <w:p w14:paraId="046973B5">
            <w:pPr>
              <w:pStyle w:val="8"/>
            </w:pPr>
          </w:p>
        </w:tc>
      </w:tr>
    </w:tbl>
    <w:p w14:paraId="56B893BD">
      <w:pPr>
        <w:spacing w:line="240" w:lineRule="auto"/>
        <w:ind w:left="0" w:firstLine="6902" w:firstLineChars="2900"/>
        <w:rPr>
          <w:rFonts w:ascii="宋体" w:hAnsi="宋体" w:eastAsia="宋体" w:cs="宋体"/>
          <w:sz w:val="24"/>
          <w:szCs w:val="24"/>
        </w:rPr>
      </w:pPr>
      <w:r>
        <w:rPr>
          <w:rFonts w:ascii="宋体" w:hAnsi="宋体" w:eastAsia="宋体" w:cs="宋体"/>
          <w:spacing w:val="-1"/>
          <w:sz w:val="24"/>
          <w:szCs w:val="24"/>
        </w:rPr>
        <w:t>单位：万元</w:t>
      </w:r>
    </w:p>
    <w:p w14:paraId="2A8E4332">
      <w:pPr>
        <w:pStyle w:val="2"/>
        <w:spacing w:before="181" w:line="322" w:lineRule="auto"/>
        <w:ind w:left="27" w:right="12" w:firstLine="673"/>
        <w:jc w:val="right"/>
        <w:rPr>
          <w:spacing w:val="10"/>
        </w:rPr>
        <w:sectPr>
          <w:footerReference r:id="rId9" w:type="default"/>
          <w:pgSz w:w="11905" w:h="16840"/>
          <w:pgMar w:top="1431" w:right="1782" w:bottom="1156" w:left="1785" w:header="0" w:footer="995" w:gutter="0"/>
          <w:pgNumType w:fmt="decimal"/>
          <w:cols w:space="720" w:num="1"/>
        </w:sectPr>
      </w:pPr>
    </w:p>
    <w:p w14:paraId="39CFF995">
      <w:pPr>
        <w:spacing w:line="46" w:lineRule="exact"/>
      </w:pPr>
    </w:p>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2"/>
          <w:lang w:val="en-US" w:eastAsia="zh-CN"/>
        </w:rPr>
        <w:t>住房和城乡建设局本级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2"/>
          <w:lang w:val="en-US" w:eastAsia="zh-CN"/>
        </w:rPr>
        <w:t>住房和城乡建设局本级</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t>XX</w:t>
      </w:r>
      <w:r>
        <w:rPr>
          <w:spacing w:val="12"/>
        </w:rPr>
        <w:t>个，实际编制部门（单位）整</w:t>
      </w:r>
      <w:r>
        <w:rPr>
          <w:spacing w:val="14"/>
        </w:rPr>
        <w:t>体绩效目标共</w:t>
      </w:r>
      <w:r>
        <w:rPr>
          <w:rFonts w:hint="eastAsia"/>
          <w:lang w:val="en-US" w:eastAsia="zh-CN"/>
        </w:rPr>
        <w:t>5</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spacing w:val="15"/>
          <w:lang w:val="en-US" w:eastAsia="zh-CN"/>
        </w:rPr>
        <w:t>865.69</w:t>
      </w:r>
      <w:r>
        <w:rPr>
          <w:spacing w:val="7"/>
        </w:rPr>
        <w:t>万元，编制特定目标类和其他运转</w:t>
      </w:r>
      <w:r>
        <w:rPr>
          <w:spacing w:val="15"/>
        </w:rPr>
        <w:t>类绩效目标的项目覆盖</w:t>
      </w:r>
      <w:r>
        <w:rPr>
          <w:rFonts w:hint="eastAsia"/>
          <w:spacing w:val="15"/>
          <w:lang w:val="en-US" w:eastAsia="zh-CN"/>
        </w:rPr>
        <w:t>865.69</w:t>
      </w:r>
      <w:r>
        <w:rPr>
          <w:spacing w:val="15"/>
        </w:rPr>
        <w:t>率（实际编制绩效目标的数量/应编</w:t>
      </w:r>
      <w:r>
        <w:rPr>
          <w:spacing w:val="10"/>
        </w:rPr>
        <w:t>制绩效目标的数量）为</w:t>
      </w:r>
      <w:r>
        <w:rPr>
          <w:rFonts w:hint="eastAsia"/>
          <w:lang w:val="en-US" w:eastAsia="zh-CN"/>
        </w:rPr>
        <w:t>100</w:t>
      </w:r>
      <w:r>
        <w:rPr>
          <w:spacing w:val="10"/>
        </w:rPr>
        <w:t>%。</w:t>
      </w:r>
    </w:p>
    <w:p w14:paraId="26E4689B">
      <w:pPr>
        <w:spacing w:line="330" w:lineRule="auto"/>
        <w:sectPr>
          <w:footerReference r:id="rId10" w:type="default"/>
          <w:pgSz w:w="11905" w:h="16840"/>
          <w:pgMar w:top="1431" w:right="1283" w:bottom="1156" w:left="1777" w:header="0" w:footer="995" w:gutter="0"/>
          <w:pgNumType w:fmt="decimal"/>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0AD9E43">
      <w:pPr>
        <w:spacing w:line="329" w:lineRule="auto"/>
        <w:sectPr>
          <w:footerReference r:id="rId11" w:type="default"/>
          <w:pgSz w:w="11905" w:h="16840"/>
          <w:pgMar w:top="1431" w:right="1551" w:bottom="1156" w:left="1785" w:header="0" w:footer="995" w:gutter="0"/>
          <w:pgNumType w:fmt="decimal"/>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26ED05B7">
      <w:pPr>
        <w:spacing w:line="136" w:lineRule="exact"/>
        <w:sectPr>
          <w:footerReference r:id="rId12" w:type="default"/>
          <w:pgSz w:w="11905" w:h="16840"/>
          <w:pgMar w:top="1431" w:right="1707" w:bottom="1156" w:left="1785" w:header="0" w:footer="995" w:gutter="0"/>
          <w:pgNumType w:fmt="decimal"/>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盘锦市双台子区住房和城乡建设局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yellow"/>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spacing w:before="160" w:line="229" w:lineRule="auto"/>
              <w:jc w:val="center"/>
              <w:rPr>
                <w:rFonts w:hint="default" w:ascii="宋体" w:hAnsi="宋体" w:eastAsia="宋体" w:cs="宋体"/>
                <w:b w:val="0"/>
                <w:bCs w:val="0"/>
                <w:spacing w:val="8"/>
                <w:sz w:val="19"/>
                <w:szCs w:val="19"/>
                <w:lang w:val="en-US" w:eastAsia="zh-CN"/>
              </w:rPr>
            </w:pPr>
            <w:r>
              <w:rPr>
                <w:rFonts w:hint="eastAsia" w:ascii="宋体" w:hAnsi="宋体" w:eastAsia="宋体" w:cs="宋体"/>
                <w:b w:val="0"/>
                <w:bCs w:val="0"/>
                <w:spacing w:val="8"/>
                <w:sz w:val="19"/>
                <w:szCs w:val="19"/>
                <w:lang w:val="en-US" w:eastAsia="zh-CN"/>
              </w:rPr>
              <w:t>961.72</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107327FF">
            <w:pPr>
              <w:pStyle w:val="8"/>
              <w:jc w:val="center"/>
              <w:rPr>
                <w:rFonts w:hint="default" w:eastAsia="宋体"/>
                <w:lang w:val="en-US" w:eastAsia="zh-CN"/>
              </w:rPr>
            </w:pPr>
            <w:r>
              <w:rPr>
                <w:rFonts w:hint="eastAsia" w:eastAsia="宋体"/>
                <w:lang w:val="en-US" w:eastAsia="zh-CN"/>
              </w:rPr>
              <w:t>10.06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05A0AB07">
            <w:pPr>
              <w:pStyle w:val="8"/>
              <w:jc w:val="center"/>
              <w:rPr>
                <w:rFonts w:hint="default" w:eastAsia="宋体"/>
                <w:lang w:val="en-US" w:eastAsia="zh-CN"/>
              </w:rPr>
            </w:pPr>
            <w:r>
              <w:rPr>
                <w:rFonts w:hint="eastAsia" w:eastAsia="宋体"/>
                <w:lang w:val="en-US" w:eastAsia="zh-CN"/>
              </w:rPr>
              <w:t>3.39</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8"/>
              <w:jc w:val="center"/>
              <w:rPr>
                <w:rFonts w:hint="default" w:eastAsia="宋体"/>
                <w:lang w:val="en-US" w:eastAsia="zh-CN"/>
              </w:rPr>
            </w:pPr>
            <w:r>
              <w:rPr>
                <w:rFonts w:hint="eastAsia" w:eastAsia="宋体"/>
                <w:lang w:val="en-US" w:eastAsia="zh-CN"/>
              </w:rPr>
              <w:t>741.88</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8"/>
              <w:jc w:val="center"/>
              <w:rPr>
                <w:rFonts w:hint="default" w:eastAsia="宋体"/>
                <w:lang w:val="en-US" w:eastAsia="zh-CN"/>
              </w:rPr>
            </w:pPr>
            <w:r>
              <w:rPr>
                <w:rFonts w:hint="eastAsia" w:eastAsia="宋体"/>
                <w:lang w:val="en-US" w:eastAsia="zh-CN"/>
              </w:rPr>
              <w:t>206.4</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1192D350">
            <w:pPr>
              <w:pStyle w:val="8"/>
            </w:pPr>
          </w:p>
        </w:tc>
        <w:tc>
          <w:tcPr>
            <w:tcW w:w="2556" w:type="dxa"/>
            <w:vAlign w:val="center"/>
          </w:tcPr>
          <w:p w14:paraId="76E79585">
            <w:pPr>
              <w:pStyle w:val="8"/>
              <w:jc w:val="cente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2A2D42F8">
            <w:pPr>
              <w:pStyle w:val="8"/>
            </w:pPr>
          </w:p>
        </w:tc>
        <w:tc>
          <w:tcPr>
            <w:tcW w:w="2556" w:type="dxa"/>
            <w:vAlign w:val="center"/>
          </w:tcPr>
          <w:p w14:paraId="1132CF08">
            <w:pPr>
              <w:pStyle w:val="8"/>
              <w:jc w:val="cente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2360F016">
            <w:pPr>
              <w:pStyle w:val="8"/>
            </w:pPr>
          </w:p>
        </w:tc>
        <w:tc>
          <w:tcPr>
            <w:tcW w:w="2556" w:type="dxa"/>
            <w:vAlign w:val="center"/>
          </w:tcPr>
          <w:p w14:paraId="3C700D97">
            <w:pPr>
              <w:pStyle w:val="8"/>
              <w:jc w:val="cente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6FE31A01">
            <w:pPr>
              <w:pStyle w:val="8"/>
            </w:pPr>
          </w:p>
        </w:tc>
        <w:tc>
          <w:tcPr>
            <w:tcW w:w="2556" w:type="dxa"/>
            <w:vAlign w:val="center"/>
          </w:tcPr>
          <w:p w14:paraId="1A03BC3D">
            <w:pPr>
              <w:pStyle w:val="8"/>
              <w:jc w:val="cente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3C9A8F77">
            <w:pPr>
              <w:pStyle w:val="8"/>
            </w:pPr>
          </w:p>
        </w:tc>
        <w:tc>
          <w:tcPr>
            <w:tcW w:w="2556" w:type="dxa"/>
            <w:vAlign w:val="center"/>
          </w:tcPr>
          <w:p w14:paraId="498FB39C">
            <w:pPr>
              <w:pStyle w:val="8"/>
              <w:jc w:val="cente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6707B754">
            <w:pPr>
              <w:pStyle w:val="8"/>
            </w:pPr>
          </w:p>
        </w:tc>
        <w:tc>
          <w:tcPr>
            <w:tcW w:w="2556" w:type="dxa"/>
            <w:vAlign w:val="center"/>
          </w:tcPr>
          <w:p w14:paraId="1B149B3C">
            <w:pPr>
              <w:pStyle w:val="8"/>
              <w:jc w:val="cente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spacing w:before="160" w:line="229" w:lineRule="auto"/>
              <w:jc w:val="center"/>
              <w:rPr>
                <w:rFonts w:hint="default" w:ascii="宋体" w:hAnsi="宋体" w:eastAsia="宋体" w:cs="宋体"/>
                <w:b w:val="0"/>
                <w:bCs w:val="0"/>
                <w:spacing w:val="8"/>
                <w:sz w:val="19"/>
                <w:szCs w:val="19"/>
                <w:lang w:val="en-US" w:eastAsia="zh-CN"/>
              </w:rPr>
            </w:pPr>
            <w:r>
              <w:rPr>
                <w:rFonts w:hint="eastAsia" w:ascii="宋体" w:hAnsi="宋体" w:eastAsia="宋体" w:cs="宋体"/>
                <w:b w:val="0"/>
                <w:bCs w:val="0"/>
                <w:spacing w:val="8"/>
                <w:sz w:val="19"/>
                <w:szCs w:val="19"/>
                <w:lang w:val="en-US" w:eastAsia="zh-CN"/>
              </w:rPr>
              <w:t>961.72</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8"/>
              <w:jc w:val="center"/>
              <w:rPr>
                <w:rFonts w:hint="default" w:eastAsia="宋体"/>
                <w:lang w:val="en-US" w:eastAsia="zh-CN"/>
              </w:rPr>
            </w:pPr>
            <w:r>
              <w:rPr>
                <w:rFonts w:hint="eastAsia" w:eastAsia="宋体"/>
                <w:lang w:val="en-US" w:eastAsia="zh-CN"/>
              </w:rPr>
              <w:t>961.72</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8"/>
              <w:jc w:val="cente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8"/>
            </w:pPr>
          </w:p>
        </w:tc>
        <w:tc>
          <w:tcPr>
            <w:tcW w:w="2546" w:type="dxa"/>
            <w:vAlign w:val="center"/>
          </w:tcPr>
          <w:p w14:paraId="2228502B">
            <w:pPr>
              <w:spacing w:before="160" w:line="229" w:lineRule="auto"/>
              <w:ind w:left="1673"/>
              <w:jc w:val="center"/>
              <w:rPr>
                <w:rFonts w:ascii="宋体" w:hAnsi="宋体" w:eastAsia="宋体" w:cs="宋体"/>
                <w:b w:val="0"/>
                <w:bCs w:val="0"/>
                <w:spacing w:val="8"/>
                <w:sz w:val="19"/>
                <w:szCs w:val="19"/>
              </w:rPr>
            </w:pPr>
          </w:p>
        </w:tc>
        <w:tc>
          <w:tcPr>
            <w:tcW w:w="4521" w:type="dxa"/>
            <w:vAlign w:val="top"/>
          </w:tcPr>
          <w:p w14:paraId="76243C13">
            <w:pPr>
              <w:pStyle w:val="8"/>
            </w:pPr>
          </w:p>
        </w:tc>
        <w:tc>
          <w:tcPr>
            <w:tcW w:w="2556" w:type="dxa"/>
            <w:vAlign w:val="center"/>
          </w:tcPr>
          <w:p w14:paraId="1B80ED85">
            <w:pPr>
              <w:pStyle w:val="8"/>
              <w:jc w:val="cente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spacing w:before="160" w:line="229" w:lineRule="auto"/>
              <w:jc w:val="center"/>
              <w:rPr>
                <w:rFonts w:hint="default" w:ascii="宋体" w:hAnsi="宋体" w:eastAsia="宋体" w:cs="宋体"/>
                <w:b w:val="0"/>
                <w:bCs w:val="0"/>
                <w:spacing w:val="8"/>
                <w:sz w:val="19"/>
                <w:szCs w:val="19"/>
                <w:lang w:val="en-US" w:eastAsia="zh-CN"/>
              </w:rPr>
            </w:pPr>
            <w:r>
              <w:rPr>
                <w:rFonts w:hint="eastAsia" w:ascii="宋体" w:hAnsi="宋体" w:eastAsia="宋体" w:cs="宋体"/>
                <w:b w:val="0"/>
                <w:bCs w:val="0"/>
                <w:spacing w:val="8"/>
                <w:sz w:val="19"/>
                <w:szCs w:val="19"/>
                <w:lang w:val="en-US" w:eastAsia="zh-CN"/>
              </w:rPr>
              <w:t>961.72</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8"/>
              <w:jc w:val="center"/>
              <w:rPr>
                <w:rFonts w:hint="default" w:eastAsia="宋体"/>
                <w:lang w:val="en-US" w:eastAsia="zh-CN"/>
              </w:rPr>
            </w:pPr>
            <w:r>
              <w:rPr>
                <w:rFonts w:hint="eastAsia" w:eastAsia="宋体"/>
                <w:lang w:val="en-US" w:eastAsia="zh-CN"/>
              </w:rPr>
              <w:t>961.72</w:t>
            </w:r>
          </w:p>
        </w:tc>
      </w:tr>
    </w:tbl>
    <w:p w14:paraId="3D3AB736">
      <w:pPr>
        <w:rPr>
          <w:rFonts w:ascii="Arial"/>
          <w:sz w:val="21"/>
        </w:rPr>
      </w:pPr>
    </w:p>
    <w:p w14:paraId="23A5111D">
      <w:pPr>
        <w:rPr>
          <w:rFonts w:ascii="Arial" w:hAnsi="Arial" w:eastAsia="Arial" w:cs="Arial"/>
          <w:sz w:val="21"/>
          <w:szCs w:val="21"/>
        </w:rPr>
        <w:sectPr>
          <w:footerReference r:id="rId13" w:type="default"/>
          <w:pgSz w:w="16840" w:h="11905"/>
          <w:pgMar w:top="911" w:right="1344" w:bottom="400" w:left="1325" w:header="0" w:footer="0" w:gutter="0"/>
          <w:pgNumType w:fmt="decimal"/>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8"/>
              <w:spacing w:line="275" w:lineRule="auto"/>
            </w:pPr>
          </w:p>
          <w:p w14:paraId="69A63A6C">
            <w:pPr>
              <w:pStyle w:val="8"/>
              <w:spacing w:line="275" w:lineRule="auto"/>
            </w:pPr>
          </w:p>
          <w:p w14:paraId="111C3743">
            <w:pPr>
              <w:pStyle w:val="8"/>
              <w:spacing w:line="275" w:lineRule="auto"/>
            </w:pPr>
          </w:p>
          <w:p w14:paraId="3B58F2FE">
            <w:pPr>
              <w:pStyle w:val="8"/>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8"/>
              <w:spacing w:line="275" w:lineRule="auto"/>
            </w:pPr>
          </w:p>
          <w:p w14:paraId="0C918AD1">
            <w:pPr>
              <w:pStyle w:val="8"/>
              <w:spacing w:line="275" w:lineRule="auto"/>
            </w:pPr>
          </w:p>
          <w:p w14:paraId="736BBAFD">
            <w:pPr>
              <w:pStyle w:val="8"/>
              <w:spacing w:line="276" w:lineRule="auto"/>
            </w:pPr>
          </w:p>
          <w:p w14:paraId="306D80C4">
            <w:pPr>
              <w:pStyle w:val="8"/>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8"/>
            </w:pPr>
          </w:p>
        </w:tc>
        <w:tc>
          <w:tcPr>
            <w:tcW w:w="1043" w:type="dxa"/>
            <w:vMerge w:val="continue"/>
            <w:tcBorders>
              <w:top w:val="nil"/>
              <w:bottom w:val="nil"/>
            </w:tcBorders>
            <w:vAlign w:val="top"/>
          </w:tcPr>
          <w:p w14:paraId="1DD1FA86">
            <w:pPr>
              <w:pStyle w:val="8"/>
            </w:pPr>
          </w:p>
        </w:tc>
        <w:tc>
          <w:tcPr>
            <w:tcW w:w="1032" w:type="dxa"/>
            <w:vMerge w:val="restart"/>
            <w:tcBorders>
              <w:bottom w:val="nil"/>
            </w:tcBorders>
            <w:vAlign w:val="top"/>
          </w:tcPr>
          <w:p w14:paraId="55F02B71">
            <w:pPr>
              <w:pStyle w:val="8"/>
              <w:spacing w:line="261" w:lineRule="auto"/>
            </w:pPr>
          </w:p>
          <w:p w14:paraId="791675EB">
            <w:pPr>
              <w:pStyle w:val="8"/>
              <w:spacing w:line="261" w:lineRule="auto"/>
            </w:pPr>
          </w:p>
          <w:p w14:paraId="31116B14">
            <w:pPr>
              <w:pStyle w:val="8"/>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8"/>
              <w:spacing w:line="330" w:lineRule="auto"/>
            </w:pPr>
          </w:p>
          <w:p w14:paraId="64EDE856">
            <w:pPr>
              <w:pStyle w:val="8"/>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8"/>
              <w:spacing w:line="268" w:lineRule="auto"/>
            </w:pPr>
          </w:p>
          <w:p w14:paraId="0FF691BB">
            <w:pPr>
              <w:pStyle w:val="8"/>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8"/>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8"/>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8"/>
              <w:spacing w:line="261" w:lineRule="auto"/>
            </w:pPr>
          </w:p>
          <w:p w14:paraId="0D92D237">
            <w:pPr>
              <w:pStyle w:val="8"/>
              <w:spacing w:line="261" w:lineRule="auto"/>
            </w:pPr>
          </w:p>
          <w:p w14:paraId="1C73EC52">
            <w:pPr>
              <w:pStyle w:val="8"/>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8"/>
              <w:spacing w:line="330" w:lineRule="auto"/>
            </w:pPr>
          </w:p>
          <w:p w14:paraId="5313C462">
            <w:pPr>
              <w:pStyle w:val="8"/>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8"/>
              <w:spacing w:line="268" w:lineRule="auto"/>
            </w:pPr>
          </w:p>
          <w:p w14:paraId="69CA89DB">
            <w:pPr>
              <w:pStyle w:val="8"/>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8"/>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8"/>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8"/>
              <w:spacing w:line="329" w:lineRule="auto"/>
            </w:pPr>
          </w:p>
          <w:p w14:paraId="5B2F1A15">
            <w:pPr>
              <w:pStyle w:val="8"/>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8"/>
            </w:pPr>
          </w:p>
        </w:tc>
        <w:tc>
          <w:tcPr>
            <w:tcW w:w="1043" w:type="dxa"/>
            <w:vMerge w:val="continue"/>
            <w:tcBorders>
              <w:top w:val="nil"/>
            </w:tcBorders>
            <w:vAlign w:val="top"/>
          </w:tcPr>
          <w:p w14:paraId="055F7D75">
            <w:pPr>
              <w:pStyle w:val="8"/>
            </w:pPr>
          </w:p>
        </w:tc>
        <w:tc>
          <w:tcPr>
            <w:tcW w:w="1032" w:type="dxa"/>
            <w:vMerge w:val="continue"/>
            <w:tcBorders>
              <w:top w:val="nil"/>
            </w:tcBorders>
            <w:vAlign w:val="top"/>
          </w:tcPr>
          <w:p w14:paraId="4A64E40B">
            <w:pPr>
              <w:pStyle w:val="8"/>
            </w:pPr>
          </w:p>
        </w:tc>
        <w:tc>
          <w:tcPr>
            <w:tcW w:w="762" w:type="dxa"/>
            <w:vMerge w:val="continue"/>
            <w:tcBorders>
              <w:top w:val="nil"/>
            </w:tcBorders>
            <w:vAlign w:val="top"/>
          </w:tcPr>
          <w:p w14:paraId="26613CEA">
            <w:pPr>
              <w:pStyle w:val="8"/>
            </w:pPr>
          </w:p>
        </w:tc>
        <w:tc>
          <w:tcPr>
            <w:tcW w:w="662" w:type="dxa"/>
            <w:vMerge w:val="continue"/>
            <w:tcBorders>
              <w:top w:val="nil"/>
            </w:tcBorders>
            <w:vAlign w:val="top"/>
          </w:tcPr>
          <w:p w14:paraId="63E98A00">
            <w:pPr>
              <w:pStyle w:val="8"/>
            </w:pPr>
          </w:p>
        </w:tc>
        <w:tc>
          <w:tcPr>
            <w:tcW w:w="561" w:type="dxa"/>
            <w:vMerge w:val="continue"/>
            <w:tcBorders>
              <w:top w:val="nil"/>
            </w:tcBorders>
            <w:vAlign w:val="top"/>
          </w:tcPr>
          <w:p w14:paraId="2E800878">
            <w:pPr>
              <w:pStyle w:val="8"/>
            </w:pPr>
          </w:p>
        </w:tc>
        <w:tc>
          <w:tcPr>
            <w:tcW w:w="561" w:type="dxa"/>
            <w:vMerge w:val="continue"/>
            <w:tcBorders>
              <w:top w:val="nil"/>
            </w:tcBorders>
            <w:vAlign w:val="top"/>
          </w:tcPr>
          <w:p w14:paraId="2616E115">
            <w:pPr>
              <w:pStyle w:val="8"/>
            </w:pPr>
          </w:p>
        </w:tc>
        <w:tc>
          <w:tcPr>
            <w:tcW w:w="512" w:type="dxa"/>
            <w:vAlign w:val="top"/>
          </w:tcPr>
          <w:p w14:paraId="546541D9">
            <w:pPr>
              <w:pStyle w:val="8"/>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8"/>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8"/>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8"/>
            </w:pPr>
          </w:p>
        </w:tc>
        <w:tc>
          <w:tcPr>
            <w:tcW w:w="862" w:type="dxa"/>
            <w:vMerge w:val="continue"/>
            <w:tcBorders>
              <w:top w:val="nil"/>
            </w:tcBorders>
            <w:vAlign w:val="top"/>
          </w:tcPr>
          <w:p w14:paraId="684CF28D">
            <w:pPr>
              <w:pStyle w:val="8"/>
            </w:pPr>
          </w:p>
        </w:tc>
        <w:tc>
          <w:tcPr>
            <w:tcW w:w="671" w:type="dxa"/>
            <w:vMerge w:val="continue"/>
            <w:tcBorders>
              <w:top w:val="nil"/>
            </w:tcBorders>
            <w:vAlign w:val="top"/>
          </w:tcPr>
          <w:p w14:paraId="09628004">
            <w:pPr>
              <w:pStyle w:val="8"/>
            </w:pPr>
          </w:p>
        </w:tc>
        <w:tc>
          <w:tcPr>
            <w:tcW w:w="561" w:type="dxa"/>
            <w:vMerge w:val="continue"/>
            <w:tcBorders>
              <w:top w:val="nil"/>
            </w:tcBorders>
            <w:vAlign w:val="top"/>
          </w:tcPr>
          <w:p w14:paraId="37D08821">
            <w:pPr>
              <w:pStyle w:val="8"/>
            </w:pPr>
          </w:p>
        </w:tc>
        <w:tc>
          <w:tcPr>
            <w:tcW w:w="561" w:type="dxa"/>
            <w:vMerge w:val="continue"/>
            <w:tcBorders>
              <w:top w:val="nil"/>
            </w:tcBorders>
            <w:vAlign w:val="top"/>
          </w:tcPr>
          <w:p w14:paraId="23991FCA">
            <w:pPr>
              <w:pStyle w:val="8"/>
            </w:pPr>
          </w:p>
        </w:tc>
        <w:tc>
          <w:tcPr>
            <w:tcW w:w="570" w:type="dxa"/>
            <w:vMerge w:val="continue"/>
            <w:tcBorders>
              <w:top w:val="nil"/>
            </w:tcBorders>
            <w:vAlign w:val="top"/>
          </w:tcPr>
          <w:p w14:paraId="3954DCD3">
            <w:pPr>
              <w:pStyle w:val="8"/>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pStyle w:val="8"/>
              <w:jc w:val="center"/>
            </w:pPr>
            <w:r>
              <w:rPr>
                <w:rFonts w:hint="eastAsia" w:ascii="宋体" w:hAnsi="宋体" w:eastAsia="宋体" w:cs="宋体"/>
                <w:b w:val="0"/>
                <w:bCs w:val="0"/>
                <w:spacing w:val="8"/>
                <w:sz w:val="19"/>
                <w:szCs w:val="19"/>
                <w:lang w:val="en-US" w:eastAsia="zh-CN"/>
              </w:rPr>
              <w:t>961.72</w:t>
            </w:r>
          </w:p>
        </w:tc>
        <w:tc>
          <w:tcPr>
            <w:tcW w:w="1032" w:type="dxa"/>
            <w:vAlign w:val="center"/>
          </w:tcPr>
          <w:p w14:paraId="2EDF46B1">
            <w:pPr>
              <w:pStyle w:val="8"/>
              <w:jc w:val="center"/>
            </w:pPr>
            <w:r>
              <w:rPr>
                <w:rFonts w:hint="eastAsia" w:ascii="宋体" w:hAnsi="宋体" w:eastAsia="宋体" w:cs="宋体"/>
                <w:b w:val="0"/>
                <w:bCs w:val="0"/>
                <w:spacing w:val="8"/>
                <w:sz w:val="19"/>
                <w:szCs w:val="19"/>
                <w:lang w:val="en-US" w:eastAsia="zh-CN"/>
              </w:rPr>
              <w:t>961.72</w:t>
            </w:r>
          </w:p>
        </w:tc>
        <w:tc>
          <w:tcPr>
            <w:tcW w:w="762" w:type="dxa"/>
            <w:vAlign w:val="center"/>
          </w:tcPr>
          <w:p w14:paraId="1E950716">
            <w:pPr>
              <w:pStyle w:val="8"/>
              <w:jc w:val="center"/>
            </w:pPr>
            <w:r>
              <w:rPr>
                <w:rFonts w:hint="eastAsia" w:ascii="宋体" w:hAnsi="宋体" w:eastAsia="宋体" w:cs="宋体"/>
                <w:b w:val="0"/>
                <w:bCs w:val="0"/>
                <w:spacing w:val="8"/>
                <w:sz w:val="19"/>
                <w:szCs w:val="19"/>
                <w:lang w:val="en-US" w:eastAsia="zh-CN"/>
              </w:rPr>
              <w:t>961.72</w:t>
            </w:r>
          </w:p>
        </w:tc>
        <w:tc>
          <w:tcPr>
            <w:tcW w:w="662" w:type="dxa"/>
            <w:vAlign w:val="top"/>
          </w:tcPr>
          <w:p w14:paraId="338B29AD">
            <w:pPr>
              <w:pStyle w:val="8"/>
            </w:pPr>
          </w:p>
        </w:tc>
        <w:tc>
          <w:tcPr>
            <w:tcW w:w="561" w:type="dxa"/>
            <w:vAlign w:val="top"/>
          </w:tcPr>
          <w:p w14:paraId="1FD9B4F8">
            <w:pPr>
              <w:pStyle w:val="8"/>
            </w:pPr>
          </w:p>
        </w:tc>
        <w:tc>
          <w:tcPr>
            <w:tcW w:w="561" w:type="dxa"/>
            <w:vAlign w:val="top"/>
          </w:tcPr>
          <w:p w14:paraId="100A11DD">
            <w:pPr>
              <w:pStyle w:val="8"/>
            </w:pPr>
          </w:p>
        </w:tc>
        <w:tc>
          <w:tcPr>
            <w:tcW w:w="512" w:type="dxa"/>
            <w:vAlign w:val="top"/>
          </w:tcPr>
          <w:p w14:paraId="3A269AF1">
            <w:pPr>
              <w:pStyle w:val="8"/>
            </w:pPr>
          </w:p>
        </w:tc>
        <w:tc>
          <w:tcPr>
            <w:tcW w:w="512" w:type="dxa"/>
            <w:vAlign w:val="top"/>
          </w:tcPr>
          <w:p w14:paraId="1E3C867E">
            <w:pPr>
              <w:pStyle w:val="8"/>
            </w:pPr>
          </w:p>
        </w:tc>
        <w:tc>
          <w:tcPr>
            <w:tcW w:w="512" w:type="dxa"/>
            <w:vAlign w:val="top"/>
          </w:tcPr>
          <w:p w14:paraId="1DC9D106">
            <w:pPr>
              <w:pStyle w:val="8"/>
            </w:pPr>
          </w:p>
        </w:tc>
        <w:tc>
          <w:tcPr>
            <w:tcW w:w="512" w:type="dxa"/>
            <w:vAlign w:val="top"/>
          </w:tcPr>
          <w:p w14:paraId="7A471867">
            <w:pPr>
              <w:pStyle w:val="8"/>
            </w:pPr>
          </w:p>
        </w:tc>
        <w:tc>
          <w:tcPr>
            <w:tcW w:w="512" w:type="dxa"/>
            <w:vAlign w:val="top"/>
          </w:tcPr>
          <w:p w14:paraId="004AFCB4">
            <w:pPr>
              <w:pStyle w:val="8"/>
            </w:pPr>
          </w:p>
        </w:tc>
        <w:tc>
          <w:tcPr>
            <w:tcW w:w="512" w:type="dxa"/>
            <w:vAlign w:val="top"/>
          </w:tcPr>
          <w:p w14:paraId="3EED540B">
            <w:pPr>
              <w:pStyle w:val="8"/>
            </w:pPr>
          </w:p>
        </w:tc>
        <w:tc>
          <w:tcPr>
            <w:tcW w:w="902" w:type="dxa"/>
            <w:vAlign w:val="top"/>
          </w:tcPr>
          <w:p w14:paraId="1AEBD098">
            <w:pPr>
              <w:pStyle w:val="8"/>
            </w:pPr>
          </w:p>
        </w:tc>
        <w:tc>
          <w:tcPr>
            <w:tcW w:w="862" w:type="dxa"/>
            <w:vAlign w:val="top"/>
          </w:tcPr>
          <w:p w14:paraId="041997CA">
            <w:pPr>
              <w:pStyle w:val="8"/>
            </w:pPr>
          </w:p>
        </w:tc>
        <w:tc>
          <w:tcPr>
            <w:tcW w:w="671" w:type="dxa"/>
            <w:vAlign w:val="top"/>
          </w:tcPr>
          <w:p w14:paraId="184D8A57">
            <w:pPr>
              <w:pStyle w:val="8"/>
            </w:pPr>
          </w:p>
        </w:tc>
        <w:tc>
          <w:tcPr>
            <w:tcW w:w="561" w:type="dxa"/>
            <w:vAlign w:val="top"/>
          </w:tcPr>
          <w:p w14:paraId="6776B7E2">
            <w:pPr>
              <w:pStyle w:val="8"/>
            </w:pPr>
          </w:p>
        </w:tc>
        <w:tc>
          <w:tcPr>
            <w:tcW w:w="561" w:type="dxa"/>
            <w:vAlign w:val="top"/>
          </w:tcPr>
          <w:p w14:paraId="1D06E7C6">
            <w:pPr>
              <w:pStyle w:val="8"/>
            </w:pPr>
          </w:p>
        </w:tc>
        <w:tc>
          <w:tcPr>
            <w:tcW w:w="570" w:type="dxa"/>
            <w:vAlign w:val="top"/>
          </w:tcPr>
          <w:p w14:paraId="0A198728">
            <w:pPr>
              <w:pStyle w:val="8"/>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8"/>
            </w:pPr>
          </w:p>
        </w:tc>
        <w:tc>
          <w:tcPr>
            <w:tcW w:w="1043" w:type="dxa"/>
            <w:vAlign w:val="center"/>
          </w:tcPr>
          <w:p w14:paraId="076134BA">
            <w:pPr>
              <w:pStyle w:val="8"/>
              <w:jc w:val="center"/>
            </w:pPr>
            <w:r>
              <w:rPr>
                <w:rFonts w:hint="eastAsia" w:ascii="宋体" w:hAnsi="宋体" w:eastAsia="宋体" w:cs="宋体"/>
                <w:b w:val="0"/>
                <w:bCs w:val="0"/>
                <w:spacing w:val="8"/>
                <w:sz w:val="19"/>
                <w:szCs w:val="19"/>
                <w:lang w:val="en-US" w:eastAsia="zh-CN"/>
              </w:rPr>
              <w:t>961.72</w:t>
            </w:r>
          </w:p>
        </w:tc>
        <w:tc>
          <w:tcPr>
            <w:tcW w:w="1032" w:type="dxa"/>
            <w:vAlign w:val="center"/>
          </w:tcPr>
          <w:p w14:paraId="23F6FDC1">
            <w:pPr>
              <w:pStyle w:val="8"/>
              <w:jc w:val="center"/>
            </w:pPr>
            <w:r>
              <w:rPr>
                <w:rFonts w:hint="eastAsia" w:ascii="宋体" w:hAnsi="宋体" w:eastAsia="宋体" w:cs="宋体"/>
                <w:b w:val="0"/>
                <w:bCs w:val="0"/>
                <w:spacing w:val="8"/>
                <w:sz w:val="19"/>
                <w:szCs w:val="19"/>
                <w:lang w:val="en-US" w:eastAsia="zh-CN"/>
              </w:rPr>
              <w:t>961.72</w:t>
            </w:r>
          </w:p>
        </w:tc>
        <w:tc>
          <w:tcPr>
            <w:tcW w:w="762" w:type="dxa"/>
            <w:vAlign w:val="center"/>
          </w:tcPr>
          <w:p w14:paraId="70B4C526">
            <w:pPr>
              <w:pStyle w:val="8"/>
              <w:jc w:val="center"/>
            </w:pPr>
            <w:r>
              <w:rPr>
                <w:rFonts w:hint="eastAsia" w:ascii="宋体" w:hAnsi="宋体" w:eastAsia="宋体" w:cs="宋体"/>
                <w:b w:val="0"/>
                <w:bCs w:val="0"/>
                <w:spacing w:val="8"/>
                <w:sz w:val="19"/>
                <w:szCs w:val="19"/>
                <w:lang w:val="en-US" w:eastAsia="zh-CN"/>
              </w:rPr>
              <w:t>961.72</w:t>
            </w:r>
          </w:p>
        </w:tc>
        <w:tc>
          <w:tcPr>
            <w:tcW w:w="662" w:type="dxa"/>
            <w:vAlign w:val="top"/>
          </w:tcPr>
          <w:p w14:paraId="35CEB9C7">
            <w:pPr>
              <w:pStyle w:val="8"/>
            </w:pPr>
          </w:p>
        </w:tc>
        <w:tc>
          <w:tcPr>
            <w:tcW w:w="561" w:type="dxa"/>
            <w:vAlign w:val="top"/>
          </w:tcPr>
          <w:p w14:paraId="6BFF048D">
            <w:pPr>
              <w:pStyle w:val="8"/>
            </w:pPr>
          </w:p>
        </w:tc>
        <w:tc>
          <w:tcPr>
            <w:tcW w:w="561" w:type="dxa"/>
            <w:vAlign w:val="top"/>
          </w:tcPr>
          <w:p w14:paraId="113A9B36">
            <w:pPr>
              <w:pStyle w:val="8"/>
            </w:pPr>
          </w:p>
        </w:tc>
        <w:tc>
          <w:tcPr>
            <w:tcW w:w="512" w:type="dxa"/>
            <w:vAlign w:val="top"/>
          </w:tcPr>
          <w:p w14:paraId="1F940B1A">
            <w:pPr>
              <w:pStyle w:val="8"/>
            </w:pPr>
          </w:p>
        </w:tc>
        <w:tc>
          <w:tcPr>
            <w:tcW w:w="512" w:type="dxa"/>
            <w:vAlign w:val="top"/>
          </w:tcPr>
          <w:p w14:paraId="2B567453">
            <w:pPr>
              <w:pStyle w:val="8"/>
            </w:pPr>
          </w:p>
        </w:tc>
        <w:tc>
          <w:tcPr>
            <w:tcW w:w="512" w:type="dxa"/>
            <w:vAlign w:val="top"/>
          </w:tcPr>
          <w:p w14:paraId="2A5FE1EF">
            <w:pPr>
              <w:pStyle w:val="8"/>
            </w:pPr>
          </w:p>
        </w:tc>
        <w:tc>
          <w:tcPr>
            <w:tcW w:w="512" w:type="dxa"/>
            <w:vAlign w:val="top"/>
          </w:tcPr>
          <w:p w14:paraId="59DBCE00">
            <w:pPr>
              <w:pStyle w:val="8"/>
            </w:pPr>
          </w:p>
        </w:tc>
        <w:tc>
          <w:tcPr>
            <w:tcW w:w="512" w:type="dxa"/>
            <w:vAlign w:val="top"/>
          </w:tcPr>
          <w:p w14:paraId="3B893814">
            <w:pPr>
              <w:pStyle w:val="8"/>
            </w:pPr>
          </w:p>
        </w:tc>
        <w:tc>
          <w:tcPr>
            <w:tcW w:w="512" w:type="dxa"/>
            <w:vAlign w:val="top"/>
          </w:tcPr>
          <w:p w14:paraId="0FE0D933">
            <w:pPr>
              <w:pStyle w:val="8"/>
            </w:pPr>
          </w:p>
        </w:tc>
        <w:tc>
          <w:tcPr>
            <w:tcW w:w="902" w:type="dxa"/>
            <w:vAlign w:val="top"/>
          </w:tcPr>
          <w:p w14:paraId="5F5D733D">
            <w:pPr>
              <w:pStyle w:val="8"/>
            </w:pPr>
          </w:p>
        </w:tc>
        <w:tc>
          <w:tcPr>
            <w:tcW w:w="862" w:type="dxa"/>
            <w:vAlign w:val="top"/>
          </w:tcPr>
          <w:p w14:paraId="4FAEB7C0">
            <w:pPr>
              <w:pStyle w:val="8"/>
            </w:pPr>
          </w:p>
        </w:tc>
        <w:tc>
          <w:tcPr>
            <w:tcW w:w="671" w:type="dxa"/>
            <w:vAlign w:val="top"/>
          </w:tcPr>
          <w:p w14:paraId="255D1F4C">
            <w:pPr>
              <w:pStyle w:val="8"/>
            </w:pPr>
          </w:p>
        </w:tc>
        <w:tc>
          <w:tcPr>
            <w:tcW w:w="561" w:type="dxa"/>
            <w:vAlign w:val="top"/>
          </w:tcPr>
          <w:p w14:paraId="4D363A27">
            <w:pPr>
              <w:pStyle w:val="8"/>
            </w:pPr>
          </w:p>
        </w:tc>
        <w:tc>
          <w:tcPr>
            <w:tcW w:w="561" w:type="dxa"/>
            <w:vAlign w:val="top"/>
          </w:tcPr>
          <w:p w14:paraId="76FFF19E">
            <w:pPr>
              <w:pStyle w:val="8"/>
            </w:pPr>
          </w:p>
        </w:tc>
        <w:tc>
          <w:tcPr>
            <w:tcW w:w="570" w:type="dxa"/>
            <w:vAlign w:val="top"/>
          </w:tcPr>
          <w:p w14:paraId="2F5C5953">
            <w:pPr>
              <w:pStyle w:val="8"/>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8"/>
            </w:pPr>
          </w:p>
        </w:tc>
        <w:tc>
          <w:tcPr>
            <w:tcW w:w="1043" w:type="dxa"/>
            <w:vAlign w:val="top"/>
          </w:tcPr>
          <w:p w14:paraId="6ECACC6B">
            <w:pPr>
              <w:pStyle w:val="8"/>
            </w:pPr>
          </w:p>
        </w:tc>
        <w:tc>
          <w:tcPr>
            <w:tcW w:w="1032" w:type="dxa"/>
            <w:vAlign w:val="top"/>
          </w:tcPr>
          <w:p w14:paraId="30C31189">
            <w:pPr>
              <w:pStyle w:val="8"/>
            </w:pPr>
          </w:p>
        </w:tc>
        <w:tc>
          <w:tcPr>
            <w:tcW w:w="762" w:type="dxa"/>
            <w:vAlign w:val="top"/>
          </w:tcPr>
          <w:p w14:paraId="2BA2E652">
            <w:pPr>
              <w:pStyle w:val="8"/>
            </w:pPr>
          </w:p>
        </w:tc>
        <w:tc>
          <w:tcPr>
            <w:tcW w:w="662" w:type="dxa"/>
            <w:vAlign w:val="top"/>
          </w:tcPr>
          <w:p w14:paraId="5ECA2E57">
            <w:pPr>
              <w:pStyle w:val="8"/>
            </w:pPr>
          </w:p>
        </w:tc>
        <w:tc>
          <w:tcPr>
            <w:tcW w:w="561" w:type="dxa"/>
            <w:vAlign w:val="top"/>
          </w:tcPr>
          <w:p w14:paraId="3395AD69">
            <w:pPr>
              <w:pStyle w:val="8"/>
            </w:pPr>
          </w:p>
        </w:tc>
        <w:tc>
          <w:tcPr>
            <w:tcW w:w="561" w:type="dxa"/>
            <w:vAlign w:val="top"/>
          </w:tcPr>
          <w:p w14:paraId="15FA08AF">
            <w:pPr>
              <w:pStyle w:val="8"/>
            </w:pPr>
          </w:p>
        </w:tc>
        <w:tc>
          <w:tcPr>
            <w:tcW w:w="512" w:type="dxa"/>
            <w:vAlign w:val="top"/>
          </w:tcPr>
          <w:p w14:paraId="31F75248">
            <w:pPr>
              <w:pStyle w:val="8"/>
            </w:pPr>
          </w:p>
        </w:tc>
        <w:tc>
          <w:tcPr>
            <w:tcW w:w="512" w:type="dxa"/>
            <w:vAlign w:val="top"/>
          </w:tcPr>
          <w:p w14:paraId="4869AB8E">
            <w:pPr>
              <w:pStyle w:val="8"/>
            </w:pPr>
          </w:p>
        </w:tc>
        <w:tc>
          <w:tcPr>
            <w:tcW w:w="512" w:type="dxa"/>
            <w:vAlign w:val="top"/>
          </w:tcPr>
          <w:p w14:paraId="3D98F223">
            <w:pPr>
              <w:pStyle w:val="8"/>
            </w:pPr>
          </w:p>
        </w:tc>
        <w:tc>
          <w:tcPr>
            <w:tcW w:w="512" w:type="dxa"/>
            <w:vAlign w:val="top"/>
          </w:tcPr>
          <w:p w14:paraId="5D91F1D5">
            <w:pPr>
              <w:pStyle w:val="8"/>
            </w:pPr>
          </w:p>
        </w:tc>
        <w:tc>
          <w:tcPr>
            <w:tcW w:w="512" w:type="dxa"/>
            <w:vAlign w:val="top"/>
          </w:tcPr>
          <w:p w14:paraId="76CCB97A">
            <w:pPr>
              <w:pStyle w:val="8"/>
            </w:pPr>
          </w:p>
        </w:tc>
        <w:tc>
          <w:tcPr>
            <w:tcW w:w="512" w:type="dxa"/>
            <w:vAlign w:val="top"/>
          </w:tcPr>
          <w:p w14:paraId="3545C7D1">
            <w:pPr>
              <w:pStyle w:val="8"/>
            </w:pPr>
          </w:p>
        </w:tc>
        <w:tc>
          <w:tcPr>
            <w:tcW w:w="902" w:type="dxa"/>
            <w:vAlign w:val="top"/>
          </w:tcPr>
          <w:p w14:paraId="191186C1">
            <w:pPr>
              <w:pStyle w:val="8"/>
            </w:pPr>
          </w:p>
        </w:tc>
        <w:tc>
          <w:tcPr>
            <w:tcW w:w="862" w:type="dxa"/>
            <w:vAlign w:val="top"/>
          </w:tcPr>
          <w:p w14:paraId="47FD8310">
            <w:pPr>
              <w:pStyle w:val="8"/>
            </w:pPr>
          </w:p>
        </w:tc>
        <w:tc>
          <w:tcPr>
            <w:tcW w:w="671" w:type="dxa"/>
            <w:vAlign w:val="top"/>
          </w:tcPr>
          <w:p w14:paraId="6660DC01">
            <w:pPr>
              <w:pStyle w:val="8"/>
            </w:pPr>
          </w:p>
        </w:tc>
        <w:tc>
          <w:tcPr>
            <w:tcW w:w="561" w:type="dxa"/>
            <w:vAlign w:val="top"/>
          </w:tcPr>
          <w:p w14:paraId="0424CCB9">
            <w:pPr>
              <w:pStyle w:val="8"/>
            </w:pPr>
          </w:p>
        </w:tc>
        <w:tc>
          <w:tcPr>
            <w:tcW w:w="561" w:type="dxa"/>
            <w:vAlign w:val="top"/>
          </w:tcPr>
          <w:p w14:paraId="5B95E101">
            <w:pPr>
              <w:pStyle w:val="8"/>
            </w:pPr>
          </w:p>
        </w:tc>
        <w:tc>
          <w:tcPr>
            <w:tcW w:w="570" w:type="dxa"/>
            <w:vAlign w:val="top"/>
          </w:tcPr>
          <w:p w14:paraId="68F7D93B">
            <w:pPr>
              <w:pStyle w:val="8"/>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8"/>
            </w:pPr>
          </w:p>
        </w:tc>
        <w:tc>
          <w:tcPr>
            <w:tcW w:w="1043" w:type="dxa"/>
            <w:vAlign w:val="top"/>
          </w:tcPr>
          <w:p w14:paraId="5ADC5D15">
            <w:pPr>
              <w:pStyle w:val="8"/>
            </w:pPr>
          </w:p>
        </w:tc>
        <w:tc>
          <w:tcPr>
            <w:tcW w:w="1032" w:type="dxa"/>
            <w:vAlign w:val="top"/>
          </w:tcPr>
          <w:p w14:paraId="5361DEDD">
            <w:pPr>
              <w:pStyle w:val="8"/>
            </w:pPr>
          </w:p>
        </w:tc>
        <w:tc>
          <w:tcPr>
            <w:tcW w:w="762" w:type="dxa"/>
            <w:vAlign w:val="top"/>
          </w:tcPr>
          <w:p w14:paraId="5AE1543C">
            <w:pPr>
              <w:pStyle w:val="8"/>
            </w:pPr>
          </w:p>
        </w:tc>
        <w:tc>
          <w:tcPr>
            <w:tcW w:w="662" w:type="dxa"/>
            <w:vAlign w:val="top"/>
          </w:tcPr>
          <w:p w14:paraId="31C943E0">
            <w:pPr>
              <w:pStyle w:val="8"/>
            </w:pPr>
          </w:p>
        </w:tc>
        <w:tc>
          <w:tcPr>
            <w:tcW w:w="561" w:type="dxa"/>
            <w:vAlign w:val="top"/>
          </w:tcPr>
          <w:p w14:paraId="0062BAC0">
            <w:pPr>
              <w:pStyle w:val="8"/>
            </w:pPr>
          </w:p>
        </w:tc>
        <w:tc>
          <w:tcPr>
            <w:tcW w:w="561" w:type="dxa"/>
            <w:vAlign w:val="top"/>
          </w:tcPr>
          <w:p w14:paraId="5D0C3524">
            <w:pPr>
              <w:pStyle w:val="8"/>
            </w:pPr>
          </w:p>
        </w:tc>
        <w:tc>
          <w:tcPr>
            <w:tcW w:w="512" w:type="dxa"/>
            <w:vAlign w:val="top"/>
          </w:tcPr>
          <w:p w14:paraId="2164D959">
            <w:pPr>
              <w:pStyle w:val="8"/>
            </w:pPr>
          </w:p>
        </w:tc>
        <w:tc>
          <w:tcPr>
            <w:tcW w:w="512" w:type="dxa"/>
            <w:vAlign w:val="top"/>
          </w:tcPr>
          <w:p w14:paraId="2662B01D">
            <w:pPr>
              <w:pStyle w:val="8"/>
            </w:pPr>
          </w:p>
        </w:tc>
        <w:tc>
          <w:tcPr>
            <w:tcW w:w="512" w:type="dxa"/>
            <w:vAlign w:val="top"/>
          </w:tcPr>
          <w:p w14:paraId="254F3582">
            <w:pPr>
              <w:pStyle w:val="8"/>
            </w:pPr>
          </w:p>
        </w:tc>
        <w:tc>
          <w:tcPr>
            <w:tcW w:w="512" w:type="dxa"/>
            <w:vAlign w:val="top"/>
          </w:tcPr>
          <w:p w14:paraId="0CEEF04A">
            <w:pPr>
              <w:pStyle w:val="8"/>
            </w:pPr>
          </w:p>
        </w:tc>
        <w:tc>
          <w:tcPr>
            <w:tcW w:w="512" w:type="dxa"/>
            <w:vAlign w:val="top"/>
          </w:tcPr>
          <w:p w14:paraId="726EBD33">
            <w:pPr>
              <w:pStyle w:val="8"/>
            </w:pPr>
          </w:p>
        </w:tc>
        <w:tc>
          <w:tcPr>
            <w:tcW w:w="512" w:type="dxa"/>
            <w:vAlign w:val="top"/>
          </w:tcPr>
          <w:p w14:paraId="543598D6">
            <w:pPr>
              <w:pStyle w:val="8"/>
            </w:pPr>
          </w:p>
        </w:tc>
        <w:tc>
          <w:tcPr>
            <w:tcW w:w="902" w:type="dxa"/>
            <w:vAlign w:val="top"/>
          </w:tcPr>
          <w:p w14:paraId="681A6468">
            <w:pPr>
              <w:pStyle w:val="8"/>
            </w:pPr>
          </w:p>
        </w:tc>
        <w:tc>
          <w:tcPr>
            <w:tcW w:w="862" w:type="dxa"/>
            <w:vAlign w:val="top"/>
          </w:tcPr>
          <w:p w14:paraId="11A4D474">
            <w:pPr>
              <w:pStyle w:val="8"/>
            </w:pPr>
          </w:p>
        </w:tc>
        <w:tc>
          <w:tcPr>
            <w:tcW w:w="671" w:type="dxa"/>
            <w:vAlign w:val="top"/>
          </w:tcPr>
          <w:p w14:paraId="46A18F9B">
            <w:pPr>
              <w:pStyle w:val="8"/>
            </w:pPr>
          </w:p>
        </w:tc>
        <w:tc>
          <w:tcPr>
            <w:tcW w:w="561" w:type="dxa"/>
            <w:vAlign w:val="top"/>
          </w:tcPr>
          <w:p w14:paraId="65814D90">
            <w:pPr>
              <w:pStyle w:val="8"/>
            </w:pPr>
          </w:p>
        </w:tc>
        <w:tc>
          <w:tcPr>
            <w:tcW w:w="561" w:type="dxa"/>
            <w:vAlign w:val="top"/>
          </w:tcPr>
          <w:p w14:paraId="66346F8C">
            <w:pPr>
              <w:pStyle w:val="8"/>
            </w:pPr>
          </w:p>
        </w:tc>
        <w:tc>
          <w:tcPr>
            <w:tcW w:w="570" w:type="dxa"/>
            <w:vAlign w:val="top"/>
          </w:tcPr>
          <w:p w14:paraId="67DCC95D">
            <w:pPr>
              <w:pStyle w:val="8"/>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8"/>
            </w:pPr>
          </w:p>
        </w:tc>
        <w:tc>
          <w:tcPr>
            <w:tcW w:w="1043" w:type="dxa"/>
            <w:vAlign w:val="top"/>
          </w:tcPr>
          <w:p w14:paraId="786DBFAB">
            <w:pPr>
              <w:pStyle w:val="8"/>
            </w:pPr>
          </w:p>
        </w:tc>
        <w:tc>
          <w:tcPr>
            <w:tcW w:w="1032" w:type="dxa"/>
            <w:vAlign w:val="top"/>
          </w:tcPr>
          <w:p w14:paraId="575A9433">
            <w:pPr>
              <w:pStyle w:val="8"/>
            </w:pPr>
          </w:p>
        </w:tc>
        <w:tc>
          <w:tcPr>
            <w:tcW w:w="762" w:type="dxa"/>
            <w:vAlign w:val="top"/>
          </w:tcPr>
          <w:p w14:paraId="28FAC4FA">
            <w:pPr>
              <w:pStyle w:val="8"/>
            </w:pPr>
          </w:p>
        </w:tc>
        <w:tc>
          <w:tcPr>
            <w:tcW w:w="662" w:type="dxa"/>
            <w:vAlign w:val="top"/>
          </w:tcPr>
          <w:p w14:paraId="246D408E">
            <w:pPr>
              <w:pStyle w:val="8"/>
            </w:pPr>
          </w:p>
        </w:tc>
        <w:tc>
          <w:tcPr>
            <w:tcW w:w="561" w:type="dxa"/>
            <w:vAlign w:val="top"/>
          </w:tcPr>
          <w:p w14:paraId="56E5C916">
            <w:pPr>
              <w:pStyle w:val="8"/>
            </w:pPr>
          </w:p>
        </w:tc>
        <w:tc>
          <w:tcPr>
            <w:tcW w:w="561" w:type="dxa"/>
            <w:vAlign w:val="top"/>
          </w:tcPr>
          <w:p w14:paraId="1F2E3E95">
            <w:pPr>
              <w:pStyle w:val="8"/>
            </w:pPr>
          </w:p>
        </w:tc>
        <w:tc>
          <w:tcPr>
            <w:tcW w:w="512" w:type="dxa"/>
            <w:vAlign w:val="top"/>
          </w:tcPr>
          <w:p w14:paraId="6849151C">
            <w:pPr>
              <w:pStyle w:val="8"/>
            </w:pPr>
          </w:p>
        </w:tc>
        <w:tc>
          <w:tcPr>
            <w:tcW w:w="512" w:type="dxa"/>
            <w:vAlign w:val="top"/>
          </w:tcPr>
          <w:p w14:paraId="18A81BE6">
            <w:pPr>
              <w:pStyle w:val="8"/>
            </w:pPr>
          </w:p>
        </w:tc>
        <w:tc>
          <w:tcPr>
            <w:tcW w:w="512" w:type="dxa"/>
            <w:vAlign w:val="top"/>
          </w:tcPr>
          <w:p w14:paraId="39A557E0">
            <w:pPr>
              <w:pStyle w:val="8"/>
            </w:pPr>
          </w:p>
        </w:tc>
        <w:tc>
          <w:tcPr>
            <w:tcW w:w="512" w:type="dxa"/>
            <w:vAlign w:val="top"/>
          </w:tcPr>
          <w:p w14:paraId="2AFCBB89">
            <w:pPr>
              <w:pStyle w:val="8"/>
            </w:pPr>
          </w:p>
        </w:tc>
        <w:tc>
          <w:tcPr>
            <w:tcW w:w="512" w:type="dxa"/>
            <w:vAlign w:val="top"/>
          </w:tcPr>
          <w:p w14:paraId="4BC25BF2">
            <w:pPr>
              <w:pStyle w:val="8"/>
            </w:pPr>
          </w:p>
        </w:tc>
        <w:tc>
          <w:tcPr>
            <w:tcW w:w="512" w:type="dxa"/>
            <w:vAlign w:val="top"/>
          </w:tcPr>
          <w:p w14:paraId="30A4745F">
            <w:pPr>
              <w:pStyle w:val="8"/>
            </w:pPr>
          </w:p>
        </w:tc>
        <w:tc>
          <w:tcPr>
            <w:tcW w:w="902" w:type="dxa"/>
            <w:vAlign w:val="top"/>
          </w:tcPr>
          <w:p w14:paraId="34156BCC">
            <w:pPr>
              <w:pStyle w:val="8"/>
            </w:pPr>
          </w:p>
        </w:tc>
        <w:tc>
          <w:tcPr>
            <w:tcW w:w="862" w:type="dxa"/>
            <w:vAlign w:val="top"/>
          </w:tcPr>
          <w:p w14:paraId="345483E9">
            <w:pPr>
              <w:pStyle w:val="8"/>
            </w:pPr>
          </w:p>
        </w:tc>
        <w:tc>
          <w:tcPr>
            <w:tcW w:w="671" w:type="dxa"/>
            <w:vAlign w:val="top"/>
          </w:tcPr>
          <w:p w14:paraId="13C3A942">
            <w:pPr>
              <w:pStyle w:val="8"/>
            </w:pPr>
          </w:p>
        </w:tc>
        <w:tc>
          <w:tcPr>
            <w:tcW w:w="561" w:type="dxa"/>
            <w:vAlign w:val="top"/>
          </w:tcPr>
          <w:p w14:paraId="6A7961FA">
            <w:pPr>
              <w:pStyle w:val="8"/>
            </w:pPr>
          </w:p>
        </w:tc>
        <w:tc>
          <w:tcPr>
            <w:tcW w:w="561" w:type="dxa"/>
            <w:vAlign w:val="top"/>
          </w:tcPr>
          <w:p w14:paraId="2886DF59">
            <w:pPr>
              <w:pStyle w:val="8"/>
            </w:pPr>
          </w:p>
        </w:tc>
        <w:tc>
          <w:tcPr>
            <w:tcW w:w="570" w:type="dxa"/>
            <w:vAlign w:val="top"/>
          </w:tcPr>
          <w:p w14:paraId="0847EC95">
            <w:pPr>
              <w:pStyle w:val="8"/>
            </w:pPr>
          </w:p>
        </w:tc>
      </w:tr>
    </w:tbl>
    <w:p w14:paraId="773074CF">
      <w:pPr>
        <w:rPr>
          <w:rFonts w:ascii="Arial"/>
          <w:sz w:val="21"/>
        </w:rPr>
      </w:pPr>
    </w:p>
    <w:p w14:paraId="2BA5C274">
      <w:pPr>
        <w:rPr>
          <w:rFonts w:ascii="Arial" w:hAnsi="Arial" w:eastAsia="Arial" w:cs="Arial"/>
          <w:sz w:val="21"/>
          <w:szCs w:val="21"/>
        </w:rPr>
        <w:sectPr>
          <w:pgSz w:w="16840" w:h="11905"/>
          <w:pgMar w:top="911" w:right="1459" w:bottom="400" w:left="1439" w:header="0" w:footer="0" w:gutter="0"/>
          <w:pgNumType w:fmt="decimal"/>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2D38A13">
      <w:pPr>
        <w:rPr>
          <w:rFonts w:ascii="Arial"/>
          <w:sz w:val="21"/>
        </w:rPr>
      </w:pPr>
    </w:p>
    <w:tbl>
      <w:tblPr>
        <w:tblStyle w:val="5"/>
        <w:tblW w:w="14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7"/>
        <w:gridCol w:w="4935"/>
        <w:gridCol w:w="1700"/>
        <w:gridCol w:w="1656"/>
        <w:gridCol w:w="1583"/>
        <w:gridCol w:w="1584"/>
        <w:gridCol w:w="1583"/>
      </w:tblGrid>
      <w:tr w14:paraId="7E5D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90B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9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86C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A2D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DA95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133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2F50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FDE6FE">
            <w:pPr>
              <w:jc w:val="center"/>
              <w:rPr>
                <w:rFonts w:hint="eastAsia" w:ascii="宋体" w:hAnsi="宋体" w:eastAsia="宋体" w:cs="宋体"/>
                <w:i w:val="0"/>
                <w:iCs w:val="0"/>
                <w:color w:val="000000"/>
                <w:sz w:val="20"/>
                <w:szCs w:val="20"/>
                <w:u w:val="none"/>
              </w:rPr>
            </w:pPr>
          </w:p>
        </w:tc>
        <w:tc>
          <w:tcPr>
            <w:tcW w:w="49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AD6DBC">
            <w:pPr>
              <w:jc w:val="center"/>
              <w:rPr>
                <w:rFonts w:hint="eastAsia" w:ascii="宋体" w:hAnsi="宋体" w:eastAsia="宋体" w:cs="宋体"/>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A6FFB">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15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33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FD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80E193">
            <w:pPr>
              <w:jc w:val="center"/>
              <w:rPr>
                <w:rFonts w:hint="eastAsia" w:ascii="宋体" w:hAnsi="宋体" w:eastAsia="宋体" w:cs="宋体"/>
                <w:i w:val="0"/>
                <w:iCs w:val="0"/>
                <w:color w:val="000000"/>
                <w:sz w:val="20"/>
                <w:szCs w:val="20"/>
                <w:u w:val="none"/>
              </w:rPr>
            </w:pPr>
          </w:p>
        </w:tc>
      </w:tr>
      <w:tr w14:paraId="77F5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B9302">
            <w:pPr>
              <w:rPr>
                <w:rFonts w:hint="eastAsia" w:ascii="宋体" w:hAnsi="宋体" w:eastAsia="宋体" w:cs="宋体"/>
                <w:i w:val="0"/>
                <w:iCs w:val="0"/>
                <w:color w:val="000000"/>
                <w:sz w:val="20"/>
                <w:szCs w:val="20"/>
                <w:u w:val="none"/>
              </w:rPr>
            </w:pP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D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9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2D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25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37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C39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7F8E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678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4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B3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AD4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E0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499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2E9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D1B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2B3B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6E5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AF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5C3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D4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46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95E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4C66C">
            <w:pPr>
              <w:jc w:val="right"/>
              <w:rPr>
                <w:rFonts w:hint="eastAsia" w:ascii="宋体" w:hAnsi="宋体" w:eastAsia="宋体" w:cs="宋体"/>
                <w:i w:val="0"/>
                <w:iCs w:val="0"/>
                <w:color w:val="000000"/>
                <w:sz w:val="20"/>
                <w:szCs w:val="20"/>
                <w:u w:val="none"/>
              </w:rPr>
            </w:pPr>
          </w:p>
        </w:tc>
      </w:tr>
      <w:tr w14:paraId="5477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8AD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ED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B0B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66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3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6E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26C11">
            <w:pPr>
              <w:jc w:val="right"/>
              <w:rPr>
                <w:rFonts w:hint="eastAsia" w:ascii="宋体" w:hAnsi="宋体" w:eastAsia="宋体" w:cs="宋体"/>
                <w:i w:val="0"/>
                <w:iCs w:val="0"/>
                <w:color w:val="000000"/>
                <w:sz w:val="20"/>
                <w:szCs w:val="20"/>
                <w:u w:val="none"/>
              </w:rPr>
            </w:pPr>
          </w:p>
        </w:tc>
      </w:tr>
      <w:tr w14:paraId="000D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C9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87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AD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607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DB6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0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13A32">
            <w:pPr>
              <w:jc w:val="right"/>
              <w:rPr>
                <w:rFonts w:hint="eastAsia" w:ascii="宋体" w:hAnsi="宋体" w:eastAsia="宋体" w:cs="宋体"/>
                <w:i w:val="0"/>
                <w:iCs w:val="0"/>
                <w:color w:val="000000"/>
                <w:sz w:val="20"/>
                <w:szCs w:val="20"/>
                <w:u w:val="none"/>
              </w:rPr>
            </w:pPr>
          </w:p>
        </w:tc>
      </w:tr>
      <w:tr w14:paraId="5446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891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B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629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98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F71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D71B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07C89">
            <w:pPr>
              <w:jc w:val="right"/>
              <w:rPr>
                <w:rFonts w:hint="eastAsia" w:ascii="宋体" w:hAnsi="宋体" w:eastAsia="宋体" w:cs="宋体"/>
                <w:i w:val="0"/>
                <w:iCs w:val="0"/>
                <w:color w:val="000000"/>
                <w:sz w:val="20"/>
                <w:szCs w:val="20"/>
                <w:u w:val="none"/>
              </w:rPr>
            </w:pPr>
          </w:p>
        </w:tc>
      </w:tr>
      <w:tr w14:paraId="375F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B5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67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F8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E3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A2A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4B12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B97D8">
            <w:pPr>
              <w:jc w:val="right"/>
              <w:rPr>
                <w:rFonts w:hint="eastAsia" w:ascii="宋体" w:hAnsi="宋体" w:eastAsia="宋体" w:cs="宋体"/>
                <w:i w:val="0"/>
                <w:iCs w:val="0"/>
                <w:color w:val="000000"/>
                <w:sz w:val="20"/>
                <w:szCs w:val="20"/>
                <w:u w:val="none"/>
              </w:rPr>
            </w:pPr>
          </w:p>
        </w:tc>
      </w:tr>
      <w:tr w14:paraId="4814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07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B0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FC7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AC7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C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4865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33BEB">
            <w:pPr>
              <w:jc w:val="right"/>
              <w:rPr>
                <w:rFonts w:hint="eastAsia" w:ascii="宋体" w:hAnsi="宋体" w:eastAsia="宋体" w:cs="宋体"/>
                <w:i w:val="0"/>
                <w:iCs w:val="0"/>
                <w:color w:val="000000"/>
                <w:sz w:val="20"/>
                <w:szCs w:val="20"/>
                <w:u w:val="none"/>
              </w:rPr>
            </w:pPr>
          </w:p>
        </w:tc>
      </w:tr>
      <w:tr w14:paraId="0C1B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5F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A7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1B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CA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FF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5929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1975F">
            <w:pPr>
              <w:jc w:val="right"/>
              <w:rPr>
                <w:rFonts w:hint="eastAsia" w:ascii="宋体" w:hAnsi="宋体" w:eastAsia="宋体" w:cs="宋体"/>
                <w:i w:val="0"/>
                <w:iCs w:val="0"/>
                <w:color w:val="000000"/>
                <w:sz w:val="20"/>
                <w:szCs w:val="20"/>
                <w:u w:val="none"/>
              </w:rPr>
            </w:pPr>
          </w:p>
        </w:tc>
      </w:tr>
      <w:tr w14:paraId="6272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DC7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8F3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A9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D9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A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783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B3E6F">
            <w:pPr>
              <w:jc w:val="right"/>
              <w:rPr>
                <w:rFonts w:hint="eastAsia" w:ascii="宋体" w:hAnsi="宋体" w:eastAsia="宋体" w:cs="宋体"/>
                <w:i w:val="0"/>
                <w:iCs w:val="0"/>
                <w:color w:val="000000"/>
                <w:sz w:val="20"/>
                <w:szCs w:val="20"/>
                <w:u w:val="none"/>
              </w:rPr>
            </w:pPr>
          </w:p>
        </w:tc>
      </w:tr>
      <w:tr w14:paraId="4EB1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67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4C4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2E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10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31E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835F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EBDBA">
            <w:pPr>
              <w:jc w:val="right"/>
              <w:rPr>
                <w:rFonts w:hint="eastAsia" w:ascii="宋体" w:hAnsi="宋体" w:eastAsia="宋体" w:cs="宋体"/>
                <w:i w:val="0"/>
                <w:iCs w:val="0"/>
                <w:color w:val="000000"/>
                <w:sz w:val="20"/>
                <w:szCs w:val="20"/>
                <w:u w:val="none"/>
              </w:rPr>
            </w:pPr>
          </w:p>
        </w:tc>
      </w:tr>
      <w:tr w14:paraId="2CA5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C05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6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2B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673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BC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A6B7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5D4F4">
            <w:pPr>
              <w:jc w:val="right"/>
              <w:rPr>
                <w:rFonts w:hint="eastAsia" w:ascii="宋体" w:hAnsi="宋体" w:eastAsia="宋体" w:cs="宋体"/>
                <w:i w:val="0"/>
                <w:iCs w:val="0"/>
                <w:color w:val="000000"/>
                <w:sz w:val="20"/>
                <w:szCs w:val="20"/>
                <w:u w:val="none"/>
              </w:rPr>
            </w:pPr>
          </w:p>
        </w:tc>
      </w:tr>
      <w:tr w14:paraId="1C58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47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95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5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F4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B5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620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4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1AD1B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60C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EB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城乡社区管理事务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F93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F4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58F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35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6C0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06249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022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F9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3F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069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33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4AE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8B1FA">
            <w:pPr>
              <w:jc w:val="right"/>
              <w:rPr>
                <w:rFonts w:hint="eastAsia" w:ascii="宋体" w:hAnsi="宋体" w:eastAsia="宋体" w:cs="宋体"/>
                <w:i w:val="0"/>
                <w:iCs w:val="0"/>
                <w:color w:val="000000"/>
                <w:sz w:val="20"/>
                <w:szCs w:val="20"/>
                <w:u w:val="none"/>
              </w:rPr>
            </w:pPr>
          </w:p>
        </w:tc>
      </w:tr>
      <w:tr w14:paraId="18164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F2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CB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工程建设管理</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79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E7FCB">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76190">
            <w:pPr>
              <w:jc w:val="right"/>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397F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DA6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5B9D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868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3C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其他城乡社区管理事务支出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B4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9D8D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7121B">
            <w:pPr>
              <w:jc w:val="right"/>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C267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03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r>
      <w:tr w14:paraId="2866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2CA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66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0E7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B35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50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99B0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66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7CC7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2A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B7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保障性安居工程支出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0C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C287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4AC7">
            <w:pPr>
              <w:jc w:val="right"/>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C71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DE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35EC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D833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2E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老旧小区改造</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40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F170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77EFB">
            <w:pPr>
              <w:jc w:val="right"/>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5388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71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384B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D2E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07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BA3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007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DF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A649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C23BB">
            <w:pPr>
              <w:jc w:val="right"/>
              <w:rPr>
                <w:rFonts w:hint="eastAsia" w:ascii="宋体" w:hAnsi="宋体" w:eastAsia="宋体" w:cs="宋体"/>
                <w:i w:val="0"/>
                <w:iCs w:val="0"/>
                <w:color w:val="000000"/>
                <w:sz w:val="20"/>
                <w:szCs w:val="20"/>
                <w:u w:val="none"/>
              </w:rPr>
            </w:pPr>
          </w:p>
        </w:tc>
      </w:tr>
      <w:tr w14:paraId="6F30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EC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8F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ECD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23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F8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2F44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4D4D3">
            <w:pPr>
              <w:jc w:val="right"/>
              <w:rPr>
                <w:rFonts w:hint="eastAsia" w:ascii="宋体" w:hAnsi="宋体" w:eastAsia="宋体" w:cs="宋体"/>
                <w:i w:val="0"/>
                <w:iCs w:val="0"/>
                <w:color w:val="000000"/>
                <w:sz w:val="20"/>
                <w:szCs w:val="20"/>
                <w:u w:val="none"/>
              </w:rPr>
            </w:pPr>
          </w:p>
        </w:tc>
      </w:tr>
    </w:tbl>
    <w:p w14:paraId="5EB36AE8">
      <w:pPr>
        <w:rPr>
          <w:rFonts w:ascii="Arial" w:hAnsi="Arial" w:eastAsia="Arial" w:cs="Arial"/>
          <w:sz w:val="21"/>
          <w:szCs w:val="21"/>
        </w:rPr>
        <w:sectPr>
          <w:pgSz w:w="16840" w:h="11905"/>
          <w:pgMar w:top="911" w:right="1230" w:bottom="400" w:left="1210" w:header="0" w:footer="0" w:gutter="0"/>
          <w:pgNumType w:fmt="decimal"/>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p w14:paraId="13BB30FF">
      <w:pPr>
        <w:rPr>
          <w:rFonts w:ascii="Arial"/>
          <w:sz w:val="21"/>
        </w:rPr>
      </w:pPr>
    </w:p>
    <w:tbl>
      <w:tblPr>
        <w:tblStyle w:val="5"/>
        <w:tblW w:w="14679"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9"/>
        <w:gridCol w:w="2483"/>
        <w:gridCol w:w="4849"/>
        <w:gridCol w:w="2498"/>
      </w:tblGrid>
      <w:tr w14:paraId="7F35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right"/>
        </w:trPr>
        <w:tc>
          <w:tcPr>
            <w:tcW w:w="733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D4E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734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3F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6E11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ED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02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6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90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04B25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20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90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DF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887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r>
      <w:tr w14:paraId="1651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E2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CA1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AE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6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r>
      <w:tr w14:paraId="409E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2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F4BA">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8D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04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r>
      <w:tr w14:paraId="04365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F3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75A5">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B3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(三)城乡社区支出</w:t>
            </w: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E5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r>
      <w:tr w14:paraId="3D58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91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34FBB">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D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87C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r>
      <w:tr w14:paraId="38877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7F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E441">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39B8A">
            <w:pPr>
              <w:jc w:val="left"/>
              <w:rPr>
                <w:rFonts w:hint="eastAsia" w:ascii="宋体" w:hAnsi="宋体" w:eastAsia="宋体" w:cs="宋体"/>
                <w:i w:val="0"/>
                <w:iCs w:val="0"/>
                <w:color w:val="000000"/>
                <w:sz w:val="20"/>
                <w:szCs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1F090">
            <w:pPr>
              <w:jc w:val="right"/>
              <w:rPr>
                <w:rFonts w:hint="eastAsia" w:ascii="宋体" w:hAnsi="宋体" w:eastAsia="宋体" w:cs="宋体"/>
                <w:i w:val="0"/>
                <w:iCs w:val="0"/>
                <w:color w:val="000000"/>
                <w:sz w:val="20"/>
                <w:szCs w:val="20"/>
                <w:u w:val="none"/>
              </w:rPr>
            </w:pPr>
          </w:p>
        </w:tc>
      </w:tr>
      <w:tr w14:paraId="793B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82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51975">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ED965">
            <w:pPr>
              <w:jc w:val="left"/>
              <w:rPr>
                <w:rFonts w:hint="eastAsia" w:ascii="宋体" w:hAnsi="宋体" w:eastAsia="宋体" w:cs="宋体"/>
                <w:i w:val="0"/>
                <w:iCs w:val="0"/>
                <w:color w:val="000000"/>
                <w:sz w:val="20"/>
                <w:szCs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7A5D8">
            <w:pPr>
              <w:jc w:val="right"/>
              <w:rPr>
                <w:rFonts w:hint="eastAsia" w:ascii="宋体" w:hAnsi="宋体" w:eastAsia="宋体" w:cs="宋体"/>
                <w:i w:val="0"/>
                <w:iCs w:val="0"/>
                <w:color w:val="000000"/>
                <w:sz w:val="20"/>
                <w:szCs w:val="20"/>
                <w:u w:val="none"/>
              </w:rPr>
            </w:pPr>
          </w:p>
        </w:tc>
      </w:tr>
      <w:tr w14:paraId="3E25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240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7515A">
            <w:pPr>
              <w:jc w:val="right"/>
              <w:rPr>
                <w:rFonts w:hint="eastAsia" w:ascii="宋体" w:hAnsi="宋体" w:eastAsia="宋体" w:cs="宋体"/>
                <w:i w:val="0"/>
                <w:iCs w:val="0"/>
                <w:color w:val="000000"/>
                <w:sz w:val="20"/>
                <w:szCs w:val="20"/>
                <w:u w:val="none"/>
              </w:rPr>
            </w:pPr>
          </w:p>
        </w:tc>
        <w:tc>
          <w:tcPr>
            <w:tcW w:w="4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24EB1">
            <w:pPr>
              <w:jc w:val="left"/>
              <w:rPr>
                <w:rFonts w:hint="eastAsia" w:ascii="宋体" w:hAnsi="宋体" w:eastAsia="宋体" w:cs="宋体"/>
                <w:i w:val="0"/>
                <w:iCs w:val="0"/>
                <w:color w:val="000000"/>
                <w:sz w:val="20"/>
                <w:szCs w:val="20"/>
                <w:u w:val="none"/>
              </w:rPr>
            </w:pPr>
          </w:p>
        </w:tc>
        <w:tc>
          <w:tcPr>
            <w:tcW w:w="24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21F0F">
            <w:pPr>
              <w:jc w:val="right"/>
              <w:rPr>
                <w:rFonts w:hint="eastAsia" w:ascii="宋体" w:hAnsi="宋体" w:eastAsia="宋体" w:cs="宋体"/>
                <w:i w:val="0"/>
                <w:iCs w:val="0"/>
                <w:color w:val="000000"/>
                <w:sz w:val="20"/>
                <w:szCs w:val="20"/>
                <w:u w:val="none"/>
              </w:rPr>
            </w:pPr>
          </w:p>
        </w:tc>
      </w:tr>
      <w:tr w14:paraId="045C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E584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B303B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EE11E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C32639">
            <w:pPr>
              <w:jc w:val="right"/>
              <w:rPr>
                <w:rFonts w:hint="eastAsia" w:ascii="宋体" w:hAnsi="宋体" w:eastAsia="宋体" w:cs="宋体"/>
                <w:i w:val="0"/>
                <w:iCs w:val="0"/>
                <w:color w:val="000000"/>
                <w:sz w:val="20"/>
                <w:szCs w:val="20"/>
                <w:u w:val="none"/>
              </w:rPr>
            </w:pPr>
          </w:p>
        </w:tc>
      </w:tr>
      <w:tr w14:paraId="3785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7B363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3AB91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FB5DD2">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CCEEDD">
            <w:pPr>
              <w:jc w:val="right"/>
              <w:rPr>
                <w:rFonts w:hint="eastAsia" w:ascii="宋体" w:hAnsi="宋体" w:eastAsia="宋体" w:cs="宋体"/>
                <w:i w:val="0"/>
                <w:iCs w:val="0"/>
                <w:color w:val="000000"/>
                <w:sz w:val="20"/>
                <w:szCs w:val="20"/>
                <w:u w:val="none"/>
              </w:rPr>
            </w:pPr>
          </w:p>
        </w:tc>
      </w:tr>
      <w:tr w14:paraId="197FC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9FF5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3194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61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43077">
            <w:pPr>
              <w:jc w:val="right"/>
              <w:rPr>
                <w:rFonts w:hint="eastAsia" w:ascii="宋体" w:hAnsi="宋体" w:eastAsia="宋体" w:cs="宋体"/>
                <w:i w:val="0"/>
                <w:iCs w:val="0"/>
                <w:color w:val="000000"/>
                <w:sz w:val="20"/>
                <w:szCs w:val="20"/>
                <w:u w:val="none"/>
              </w:rPr>
            </w:pPr>
          </w:p>
        </w:tc>
      </w:tr>
      <w:tr w14:paraId="14AE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0A5F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95188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481C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73B8D5">
            <w:pPr>
              <w:jc w:val="right"/>
              <w:rPr>
                <w:rFonts w:hint="eastAsia" w:ascii="宋体" w:hAnsi="宋体" w:eastAsia="宋体" w:cs="宋体"/>
                <w:i w:val="0"/>
                <w:iCs w:val="0"/>
                <w:color w:val="000000"/>
                <w:sz w:val="20"/>
                <w:szCs w:val="20"/>
                <w:u w:val="none"/>
              </w:rPr>
            </w:pPr>
          </w:p>
        </w:tc>
      </w:tr>
      <w:tr w14:paraId="3634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righ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FF3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32B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8BB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CC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r>
    </w:tbl>
    <w:p w14:paraId="1603ABB4">
      <w:pPr>
        <w:rPr>
          <w:rFonts w:ascii="Arial" w:hAnsi="Arial" w:eastAsia="Arial" w:cs="Arial"/>
          <w:sz w:val="21"/>
          <w:szCs w:val="21"/>
        </w:rPr>
        <w:sectPr>
          <w:pgSz w:w="16840" w:h="11905"/>
          <w:pgMar w:top="911" w:right="1344" w:bottom="400" w:left="1325" w:header="0" w:footer="0" w:gutter="0"/>
          <w:pgNumType w:fmt="decimal"/>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4F77349">
      <w:pPr>
        <w:rPr>
          <w:rFonts w:ascii="Arial"/>
          <w:sz w:val="21"/>
        </w:rPr>
      </w:pPr>
    </w:p>
    <w:tbl>
      <w:tblPr>
        <w:tblStyle w:val="5"/>
        <w:tblW w:w="15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5"/>
        <w:gridCol w:w="6019"/>
        <w:gridCol w:w="1700"/>
        <w:gridCol w:w="1700"/>
        <w:gridCol w:w="1414"/>
        <w:gridCol w:w="1415"/>
        <w:gridCol w:w="1415"/>
      </w:tblGrid>
      <w:tr w14:paraId="23D2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1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F7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0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5C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64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33FD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5D79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A1132">
            <w:pPr>
              <w:jc w:val="center"/>
              <w:rPr>
                <w:rFonts w:hint="eastAsia" w:ascii="宋体" w:hAnsi="宋体" w:eastAsia="宋体" w:cs="宋体"/>
                <w:i w:val="0"/>
                <w:iCs w:val="0"/>
                <w:color w:val="000000"/>
                <w:sz w:val="20"/>
                <w:szCs w:val="20"/>
                <w:u w:val="none"/>
              </w:rPr>
            </w:pPr>
          </w:p>
        </w:tc>
        <w:tc>
          <w:tcPr>
            <w:tcW w:w="6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331DDA">
            <w:pPr>
              <w:jc w:val="center"/>
              <w:rPr>
                <w:rFonts w:hint="eastAsia" w:ascii="宋体" w:hAnsi="宋体" w:eastAsia="宋体" w:cs="宋体"/>
                <w:i w:val="0"/>
                <w:iCs w:val="0"/>
                <w:color w:val="000000"/>
                <w:sz w:val="20"/>
                <w:szCs w:val="20"/>
                <w:u w:val="none"/>
              </w:rPr>
            </w:pP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DB6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52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4B32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2D2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010B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2ABCCA">
            <w:pPr>
              <w:jc w:val="center"/>
              <w:rPr>
                <w:rFonts w:hint="eastAsia" w:ascii="宋体" w:hAnsi="宋体" w:eastAsia="宋体" w:cs="宋体"/>
                <w:i w:val="0"/>
                <w:iCs w:val="0"/>
                <w:color w:val="000000"/>
                <w:sz w:val="20"/>
                <w:szCs w:val="20"/>
                <w:u w:val="none"/>
              </w:rPr>
            </w:pPr>
          </w:p>
        </w:tc>
        <w:tc>
          <w:tcPr>
            <w:tcW w:w="6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9D471">
            <w:pPr>
              <w:jc w:val="center"/>
              <w:rPr>
                <w:rFonts w:hint="eastAsia" w:ascii="宋体" w:hAnsi="宋体" w:eastAsia="宋体" w:cs="宋体"/>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6C95D5">
            <w:pPr>
              <w:jc w:val="center"/>
              <w:rPr>
                <w:rFonts w:hint="eastAsia" w:ascii="宋体" w:hAnsi="宋体" w:eastAsia="宋体" w:cs="宋体"/>
                <w:i w:val="0"/>
                <w:iCs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87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A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4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169D79">
            <w:pPr>
              <w:jc w:val="center"/>
              <w:rPr>
                <w:rFonts w:hint="eastAsia" w:ascii="宋体" w:hAnsi="宋体" w:eastAsia="宋体" w:cs="宋体"/>
                <w:i w:val="0"/>
                <w:iCs w:val="0"/>
                <w:color w:val="000000"/>
                <w:sz w:val="20"/>
                <w:szCs w:val="20"/>
                <w:u w:val="none"/>
              </w:rPr>
            </w:pPr>
          </w:p>
        </w:tc>
      </w:tr>
      <w:tr w14:paraId="78BCE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5E8B2">
            <w:pPr>
              <w:rPr>
                <w:rFonts w:hint="eastAsia" w:ascii="宋体" w:hAnsi="宋体" w:eastAsia="宋体" w:cs="宋体"/>
                <w:i w:val="0"/>
                <w:iCs w:val="0"/>
                <w:color w:val="000000"/>
                <w:sz w:val="20"/>
                <w:szCs w:val="20"/>
                <w:u w:val="none"/>
              </w:rPr>
            </w:pP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BA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BF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31A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D5E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62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26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69F69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511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6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67F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AF9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76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4C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D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1B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43855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30E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D1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E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E1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DB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40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DBE7E">
            <w:pPr>
              <w:jc w:val="right"/>
              <w:rPr>
                <w:rFonts w:hint="eastAsia" w:ascii="宋体" w:hAnsi="宋体" w:eastAsia="宋体" w:cs="宋体"/>
                <w:i w:val="0"/>
                <w:iCs w:val="0"/>
                <w:color w:val="000000"/>
                <w:sz w:val="20"/>
                <w:szCs w:val="20"/>
                <w:u w:val="none"/>
              </w:rPr>
            </w:pPr>
          </w:p>
        </w:tc>
      </w:tr>
      <w:tr w14:paraId="4874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4D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8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B0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35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D1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4F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B99EF">
            <w:pPr>
              <w:jc w:val="right"/>
              <w:rPr>
                <w:rFonts w:hint="eastAsia" w:ascii="宋体" w:hAnsi="宋体" w:eastAsia="宋体" w:cs="宋体"/>
                <w:i w:val="0"/>
                <w:iCs w:val="0"/>
                <w:color w:val="000000"/>
                <w:sz w:val="20"/>
                <w:szCs w:val="20"/>
                <w:u w:val="none"/>
              </w:rPr>
            </w:pPr>
          </w:p>
        </w:tc>
      </w:tr>
      <w:tr w14:paraId="7F97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55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ED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BB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9DB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C10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CC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B8E97">
            <w:pPr>
              <w:jc w:val="right"/>
              <w:rPr>
                <w:rFonts w:hint="eastAsia" w:ascii="宋体" w:hAnsi="宋体" w:eastAsia="宋体" w:cs="宋体"/>
                <w:i w:val="0"/>
                <w:iCs w:val="0"/>
                <w:color w:val="000000"/>
                <w:sz w:val="20"/>
                <w:szCs w:val="20"/>
                <w:u w:val="none"/>
              </w:rPr>
            </w:pPr>
          </w:p>
        </w:tc>
      </w:tr>
      <w:tr w14:paraId="0F2F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652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16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BAB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F8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F4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4A907">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0607D">
            <w:pPr>
              <w:jc w:val="right"/>
              <w:rPr>
                <w:rFonts w:hint="eastAsia" w:ascii="宋体" w:hAnsi="宋体" w:eastAsia="宋体" w:cs="宋体"/>
                <w:i w:val="0"/>
                <w:iCs w:val="0"/>
                <w:color w:val="000000"/>
                <w:sz w:val="20"/>
                <w:szCs w:val="20"/>
                <w:u w:val="none"/>
              </w:rPr>
            </w:pPr>
          </w:p>
        </w:tc>
      </w:tr>
      <w:tr w14:paraId="09744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81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47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180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71B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B9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28DC2">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BEE54">
            <w:pPr>
              <w:jc w:val="right"/>
              <w:rPr>
                <w:rFonts w:hint="eastAsia" w:ascii="宋体" w:hAnsi="宋体" w:eastAsia="宋体" w:cs="宋体"/>
                <w:i w:val="0"/>
                <w:iCs w:val="0"/>
                <w:color w:val="000000"/>
                <w:sz w:val="20"/>
                <w:szCs w:val="20"/>
                <w:u w:val="none"/>
              </w:rPr>
            </w:pPr>
          </w:p>
        </w:tc>
      </w:tr>
      <w:tr w14:paraId="2E55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5F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2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0A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0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7E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F7B13">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5A567">
            <w:pPr>
              <w:jc w:val="right"/>
              <w:rPr>
                <w:rFonts w:hint="eastAsia" w:ascii="宋体" w:hAnsi="宋体" w:eastAsia="宋体" w:cs="宋体"/>
                <w:i w:val="0"/>
                <w:iCs w:val="0"/>
                <w:color w:val="000000"/>
                <w:sz w:val="20"/>
                <w:szCs w:val="20"/>
                <w:u w:val="none"/>
              </w:rPr>
            </w:pPr>
          </w:p>
        </w:tc>
      </w:tr>
      <w:tr w14:paraId="057A8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6BE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7E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9B9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C3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909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A0C05">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7E9BF">
            <w:pPr>
              <w:jc w:val="right"/>
              <w:rPr>
                <w:rFonts w:hint="eastAsia" w:ascii="宋体" w:hAnsi="宋体" w:eastAsia="宋体" w:cs="宋体"/>
                <w:i w:val="0"/>
                <w:iCs w:val="0"/>
                <w:color w:val="000000"/>
                <w:sz w:val="20"/>
                <w:szCs w:val="20"/>
                <w:u w:val="none"/>
              </w:rPr>
            </w:pPr>
          </w:p>
        </w:tc>
      </w:tr>
      <w:tr w14:paraId="2298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E5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A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7E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EF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54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C273">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DBB7B">
            <w:pPr>
              <w:jc w:val="right"/>
              <w:rPr>
                <w:rFonts w:hint="eastAsia" w:ascii="宋体" w:hAnsi="宋体" w:eastAsia="宋体" w:cs="宋体"/>
                <w:i w:val="0"/>
                <w:iCs w:val="0"/>
                <w:color w:val="000000"/>
                <w:sz w:val="20"/>
                <w:szCs w:val="20"/>
                <w:u w:val="none"/>
              </w:rPr>
            </w:pPr>
          </w:p>
        </w:tc>
      </w:tr>
      <w:tr w14:paraId="5757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54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F0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73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0F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12A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F2FB1">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8A57B">
            <w:pPr>
              <w:jc w:val="right"/>
              <w:rPr>
                <w:rFonts w:hint="eastAsia" w:ascii="宋体" w:hAnsi="宋体" w:eastAsia="宋体" w:cs="宋体"/>
                <w:i w:val="0"/>
                <w:iCs w:val="0"/>
                <w:color w:val="000000"/>
                <w:sz w:val="20"/>
                <w:szCs w:val="20"/>
                <w:u w:val="none"/>
              </w:rPr>
            </w:pPr>
          </w:p>
        </w:tc>
      </w:tr>
      <w:tr w14:paraId="6F7D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044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5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B3E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1A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E0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557E7">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5FE17">
            <w:pPr>
              <w:jc w:val="right"/>
              <w:rPr>
                <w:rFonts w:hint="eastAsia" w:ascii="宋体" w:hAnsi="宋体" w:eastAsia="宋体" w:cs="宋体"/>
                <w:i w:val="0"/>
                <w:iCs w:val="0"/>
                <w:color w:val="000000"/>
                <w:sz w:val="20"/>
                <w:szCs w:val="20"/>
                <w:u w:val="none"/>
              </w:rPr>
            </w:pPr>
          </w:p>
        </w:tc>
      </w:tr>
      <w:tr w14:paraId="3F2F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07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A0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270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EA5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16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D5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78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4964D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CA0F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7D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城乡社区管理事务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F0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21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34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990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7E9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087B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868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FB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79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38B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9D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F0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FF9AF">
            <w:pPr>
              <w:jc w:val="right"/>
              <w:rPr>
                <w:rFonts w:hint="eastAsia" w:ascii="宋体" w:hAnsi="宋体" w:eastAsia="宋体" w:cs="宋体"/>
                <w:i w:val="0"/>
                <w:iCs w:val="0"/>
                <w:color w:val="000000"/>
                <w:sz w:val="20"/>
                <w:szCs w:val="20"/>
                <w:u w:val="none"/>
              </w:rPr>
            </w:pPr>
          </w:p>
        </w:tc>
      </w:tr>
      <w:tr w14:paraId="1062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7F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06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工程建设管理</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18C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4BCE">
            <w:pPr>
              <w:jc w:val="right"/>
              <w:rPr>
                <w:rFonts w:hint="eastAsia" w:ascii="宋体" w:hAnsi="宋体" w:eastAsia="宋体" w:cs="宋体"/>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F9F39">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1D39D">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24E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48C4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4B6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60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其他城乡社区管理事务支出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F7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A2DF4">
            <w:pPr>
              <w:jc w:val="right"/>
              <w:rPr>
                <w:rFonts w:hint="eastAsia" w:ascii="宋体" w:hAnsi="宋体" w:eastAsia="宋体" w:cs="宋体"/>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34DA2">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53F0">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21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r>
      <w:tr w14:paraId="1D4C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D460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0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19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F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0E9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6041D">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20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7B41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117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8C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保障性安居工程支出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80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7DA74">
            <w:pPr>
              <w:jc w:val="right"/>
              <w:rPr>
                <w:rFonts w:hint="eastAsia" w:ascii="宋体" w:hAnsi="宋体" w:eastAsia="宋体" w:cs="宋体"/>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565D1">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BA02B">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FB5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78DE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08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C1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老旧小区改造</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C02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F2F93">
            <w:pPr>
              <w:jc w:val="right"/>
              <w:rPr>
                <w:rFonts w:hint="eastAsia" w:ascii="宋体" w:hAnsi="宋体" w:eastAsia="宋体" w:cs="宋体"/>
                <w:i w:val="0"/>
                <w:iCs w:val="0"/>
                <w:color w:val="000000"/>
                <w:sz w:val="20"/>
                <w:szCs w:val="20"/>
                <w:u w:val="none"/>
              </w:rPr>
            </w:pP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B3EF">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1652">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19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4B4D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6C7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176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DDB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686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D91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E7F1C">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DCE6D">
            <w:pPr>
              <w:jc w:val="right"/>
              <w:rPr>
                <w:rFonts w:hint="eastAsia" w:ascii="宋体" w:hAnsi="宋体" w:eastAsia="宋体" w:cs="宋体"/>
                <w:i w:val="0"/>
                <w:iCs w:val="0"/>
                <w:color w:val="000000"/>
                <w:sz w:val="20"/>
                <w:szCs w:val="20"/>
                <w:u w:val="none"/>
              </w:rPr>
            </w:pPr>
          </w:p>
        </w:tc>
      </w:tr>
      <w:tr w14:paraId="2D44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EE1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6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72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BA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ACD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C2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BC0E8">
            <w:pPr>
              <w:jc w:val="righ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357F">
            <w:pPr>
              <w:jc w:val="right"/>
              <w:rPr>
                <w:rFonts w:hint="eastAsia" w:ascii="宋体" w:hAnsi="宋体" w:eastAsia="宋体" w:cs="宋体"/>
                <w:i w:val="0"/>
                <w:iCs w:val="0"/>
                <w:color w:val="000000"/>
                <w:sz w:val="20"/>
                <w:szCs w:val="20"/>
                <w:u w:val="none"/>
              </w:rPr>
            </w:pPr>
          </w:p>
        </w:tc>
      </w:tr>
    </w:tbl>
    <w:p w14:paraId="3ED5115B">
      <w:pPr>
        <w:rPr>
          <w:rFonts w:ascii="Arial" w:hAnsi="Arial" w:eastAsia="Arial" w:cs="Arial"/>
          <w:sz w:val="21"/>
          <w:szCs w:val="21"/>
        </w:rPr>
        <w:sectPr>
          <w:pgSz w:w="16840" w:h="11905"/>
          <w:pgMar w:top="911" w:right="1260" w:bottom="400" w:left="1240" w:header="0" w:footer="0" w:gutter="0"/>
          <w:pgNumType w:fmt="decimal"/>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pPr w:leftFromText="180" w:rightFromText="180" w:vertAnchor="text" w:horzAnchor="page" w:tblpXSpec="center" w:tblpY="241"/>
        <w:tblOverlap w:val="never"/>
        <w:tblW w:w="148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5"/>
        <w:gridCol w:w="6760"/>
        <w:gridCol w:w="2241"/>
        <w:gridCol w:w="2241"/>
        <w:gridCol w:w="2242"/>
      </w:tblGrid>
      <w:tr w14:paraId="7F24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5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983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CA68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18AA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nil"/>
              <w:left w:val="single" w:color="000000" w:sz="4" w:space="0"/>
              <w:bottom w:val="single" w:color="000000" w:sz="4" w:space="0"/>
              <w:right w:val="single" w:color="000000" w:sz="4" w:space="0"/>
            </w:tcBorders>
            <w:shd w:val="clear" w:color="FFFFFF" w:fill="FFFFFF"/>
            <w:noWrap/>
            <w:vAlign w:val="center"/>
          </w:tcPr>
          <w:p w14:paraId="6C2F2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760" w:type="dxa"/>
            <w:tcBorders>
              <w:top w:val="nil"/>
              <w:left w:val="single" w:color="000000" w:sz="4" w:space="0"/>
              <w:bottom w:val="single" w:color="000000" w:sz="4" w:space="0"/>
              <w:right w:val="single" w:color="000000" w:sz="4" w:space="0"/>
            </w:tcBorders>
            <w:shd w:val="clear" w:color="FFFFFF" w:fill="FFFFFF"/>
            <w:noWrap/>
            <w:vAlign w:val="center"/>
          </w:tcPr>
          <w:p w14:paraId="55C99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4E276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3BB3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42" w:type="dxa"/>
            <w:tcBorders>
              <w:top w:val="nil"/>
              <w:left w:val="single" w:color="000000" w:sz="4" w:space="0"/>
              <w:bottom w:val="single" w:color="000000" w:sz="4" w:space="0"/>
              <w:right w:val="single" w:color="000000" w:sz="4" w:space="0"/>
            </w:tcBorders>
            <w:shd w:val="clear" w:color="FFFFFF" w:fill="FFFFFF"/>
            <w:vAlign w:val="center"/>
          </w:tcPr>
          <w:p w14:paraId="1C171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2A01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nil"/>
              <w:left w:val="single" w:color="000000" w:sz="4" w:space="0"/>
              <w:bottom w:val="single" w:color="000000" w:sz="4" w:space="0"/>
              <w:right w:val="single" w:color="000000" w:sz="4" w:space="0"/>
            </w:tcBorders>
            <w:shd w:val="clear" w:color="FFFFFF" w:fill="FFFFFF"/>
            <w:noWrap/>
            <w:vAlign w:val="center"/>
          </w:tcPr>
          <w:p w14:paraId="6B2CEA3B">
            <w:pPr>
              <w:jc w:val="center"/>
              <w:rPr>
                <w:rFonts w:hint="eastAsia" w:ascii="宋体" w:hAnsi="宋体" w:eastAsia="宋体" w:cs="宋体"/>
                <w:i w:val="0"/>
                <w:iCs w:val="0"/>
                <w:color w:val="000000"/>
                <w:sz w:val="20"/>
                <w:szCs w:val="20"/>
                <w:u w:val="none"/>
              </w:rPr>
            </w:pPr>
          </w:p>
        </w:tc>
        <w:tc>
          <w:tcPr>
            <w:tcW w:w="6760" w:type="dxa"/>
            <w:tcBorders>
              <w:top w:val="nil"/>
              <w:left w:val="single" w:color="000000" w:sz="4" w:space="0"/>
              <w:bottom w:val="single" w:color="000000" w:sz="4" w:space="0"/>
              <w:right w:val="single" w:color="000000" w:sz="4" w:space="0"/>
            </w:tcBorders>
            <w:shd w:val="clear" w:color="FFFFFF" w:fill="FFFFFF"/>
            <w:noWrap/>
            <w:vAlign w:val="center"/>
          </w:tcPr>
          <w:p w14:paraId="3200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412F1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44B84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2242" w:type="dxa"/>
            <w:tcBorders>
              <w:top w:val="nil"/>
              <w:left w:val="single" w:color="000000" w:sz="4" w:space="0"/>
              <w:bottom w:val="single" w:color="000000" w:sz="4" w:space="0"/>
              <w:right w:val="single" w:color="000000" w:sz="4" w:space="0"/>
            </w:tcBorders>
            <w:shd w:val="clear" w:color="FFFFFF" w:fill="FFFFFF"/>
            <w:vAlign w:val="center"/>
          </w:tcPr>
          <w:p w14:paraId="7D548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5F5C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9C6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6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AD5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6F411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2241" w:type="dxa"/>
            <w:tcBorders>
              <w:top w:val="nil"/>
              <w:left w:val="single" w:color="000000" w:sz="4" w:space="0"/>
              <w:bottom w:val="single" w:color="000000" w:sz="4" w:space="0"/>
              <w:right w:val="single" w:color="000000" w:sz="4" w:space="0"/>
            </w:tcBorders>
            <w:shd w:val="clear" w:color="FFFFFF" w:fill="FFFFFF"/>
            <w:vAlign w:val="center"/>
          </w:tcPr>
          <w:p w14:paraId="680D1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2242" w:type="dxa"/>
            <w:tcBorders>
              <w:top w:val="nil"/>
              <w:left w:val="single" w:color="000000" w:sz="4" w:space="0"/>
              <w:bottom w:val="single" w:color="000000" w:sz="4" w:space="0"/>
              <w:right w:val="single" w:color="000000" w:sz="4" w:space="0"/>
            </w:tcBorders>
            <w:shd w:val="clear" w:color="FFFFFF" w:fill="FFFFFF"/>
            <w:vAlign w:val="center"/>
          </w:tcPr>
          <w:p w14:paraId="26E4C8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5F07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D1C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89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BB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343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16499">
            <w:pPr>
              <w:jc w:val="right"/>
              <w:rPr>
                <w:rFonts w:hint="eastAsia" w:ascii="宋体" w:hAnsi="宋体" w:eastAsia="宋体" w:cs="宋体"/>
                <w:i w:val="0"/>
                <w:iCs w:val="0"/>
                <w:color w:val="000000"/>
                <w:sz w:val="20"/>
                <w:szCs w:val="20"/>
                <w:u w:val="none"/>
              </w:rPr>
            </w:pPr>
          </w:p>
        </w:tc>
      </w:tr>
      <w:tr w14:paraId="6D05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D8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4FE6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8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60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215D">
            <w:pPr>
              <w:jc w:val="right"/>
              <w:rPr>
                <w:rFonts w:hint="eastAsia" w:ascii="宋体" w:hAnsi="宋体" w:eastAsia="宋体" w:cs="宋体"/>
                <w:i w:val="0"/>
                <w:iCs w:val="0"/>
                <w:color w:val="000000"/>
                <w:sz w:val="20"/>
                <w:szCs w:val="20"/>
                <w:u w:val="none"/>
              </w:rPr>
            </w:pPr>
          </w:p>
        </w:tc>
      </w:tr>
      <w:tr w14:paraId="4F8E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38D4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045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7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B1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81F50">
            <w:pPr>
              <w:jc w:val="right"/>
              <w:rPr>
                <w:rFonts w:hint="eastAsia" w:ascii="宋体" w:hAnsi="宋体" w:eastAsia="宋体" w:cs="宋体"/>
                <w:i w:val="0"/>
                <w:iCs w:val="0"/>
                <w:color w:val="000000"/>
                <w:sz w:val="20"/>
                <w:szCs w:val="20"/>
                <w:u w:val="none"/>
              </w:rPr>
            </w:pPr>
          </w:p>
        </w:tc>
      </w:tr>
      <w:tr w14:paraId="486B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DC1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88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1A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6F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ED115">
            <w:pPr>
              <w:jc w:val="right"/>
              <w:rPr>
                <w:rFonts w:hint="eastAsia" w:ascii="宋体" w:hAnsi="宋体" w:eastAsia="宋体" w:cs="宋体"/>
                <w:i w:val="0"/>
                <w:iCs w:val="0"/>
                <w:color w:val="000000"/>
                <w:sz w:val="20"/>
                <w:szCs w:val="20"/>
                <w:u w:val="none"/>
              </w:rPr>
            </w:pPr>
          </w:p>
        </w:tc>
      </w:tr>
      <w:tr w14:paraId="1BC0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81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91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D7F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A7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A27AD">
            <w:pPr>
              <w:jc w:val="right"/>
              <w:rPr>
                <w:rFonts w:hint="eastAsia" w:ascii="宋体" w:hAnsi="宋体" w:eastAsia="宋体" w:cs="宋体"/>
                <w:i w:val="0"/>
                <w:iCs w:val="0"/>
                <w:color w:val="000000"/>
                <w:sz w:val="20"/>
                <w:szCs w:val="20"/>
                <w:u w:val="none"/>
              </w:rPr>
            </w:pPr>
          </w:p>
        </w:tc>
      </w:tr>
      <w:tr w14:paraId="673D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536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3A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27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A20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AD1ED">
            <w:pPr>
              <w:jc w:val="right"/>
              <w:rPr>
                <w:rFonts w:hint="eastAsia" w:ascii="宋体" w:hAnsi="宋体" w:eastAsia="宋体" w:cs="宋体"/>
                <w:i w:val="0"/>
                <w:iCs w:val="0"/>
                <w:color w:val="000000"/>
                <w:sz w:val="20"/>
                <w:szCs w:val="20"/>
                <w:u w:val="none"/>
              </w:rPr>
            </w:pPr>
          </w:p>
        </w:tc>
      </w:tr>
      <w:tr w14:paraId="072F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5E4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B4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E9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1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69B2C">
            <w:pPr>
              <w:jc w:val="right"/>
              <w:rPr>
                <w:rFonts w:hint="eastAsia" w:ascii="宋体" w:hAnsi="宋体" w:eastAsia="宋体" w:cs="宋体"/>
                <w:i w:val="0"/>
                <w:iCs w:val="0"/>
                <w:color w:val="000000"/>
                <w:sz w:val="20"/>
                <w:szCs w:val="20"/>
                <w:u w:val="none"/>
              </w:rPr>
            </w:pPr>
          </w:p>
        </w:tc>
      </w:tr>
      <w:tr w14:paraId="4E81F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12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E76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3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2A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ADE92">
            <w:pPr>
              <w:jc w:val="right"/>
              <w:rPr>
                <w:rFonts w:hint="eastAsia" w:ascii="宋体" w:hAnsi="宋体" w:eastAsia="宋体" w:cs="宋体"/>
                <w:i w:val="0"/>
                <w:iCs w:val="0"/>
                <w:color w:val="000000"/>
                <w:sz w:val="20"/>
                <w:szCs w:val="20"/>
                <w:u w:val="none"/>
              </w:rPr>
            </w:pPr>
          </w:p>
        </w:tc>
      </w:tr>
      <w:tr w14:paraId="7CC9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AFE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84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27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23.42</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59E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B99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4711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9EA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67E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8C4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2656C">
            <w:pPr>
              <w:jc w:val="right"/>
              <w:rPr>
                <w:rFonts w:hint="eastAsia" w:ascii="宋体" w:hAnsi="宋体" w:eastAsia="宋体" w:cs="宋体"/>
                <w:i w:val="0"/>
                <w:iCs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7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r>
      <w:tr w14:paraId="18B8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75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B1D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E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80B4B">
            <w:pPr>
              <w:jc w:val="right"/>
              <w:rPr>
                <w:rFonts w:hint="eastAsia" w:ascii="宋体" w:hAnsi="宋体" w:eastAsia="宋体" w:cs="宋体"/>
                <w:i w:val="0"/>
                <w:iCs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A73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r>
      <w:tr w14:paraId="24DD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8EC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93E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F9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557FA">
            <w:pPr>
              <w:jc w:val="right"/>
              <w:rPr>
                <w:rFonts w:hint="eastAsia" w:ascii="宋体" w:hAnsi="宋体" w:eastAsia="宋体" w:cs="宋体"/>
                <w:i w:val="0"/>
                <w:iCs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8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3926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DAA7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10E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FB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FA74">
            <w:pPr>
              <w:jc w:val="right"/>
              <w:rPr>
                <w:rFonts w:hint="eastAsia" w:ascii="宋体" w:hAnsi="宋体" w:eastAsia="宋体" w:cs="宋体"/>
                <w:i w:val="0"/>
                <w:iCs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3AE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r>
      <w:tr w14:paraId="3C19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1BA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B29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1D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104FF">
            <w:pPr>
              <w:jc w:val="right"/>
              <w:rPr>
                <w:rFonts w:hint="eastAsia" w:ascii="宋体" w:hAnsi="宋体" w:eastAsia="宋体" w:cs="宋体"/>
                <w:i w:val="0"/>
                <w:iCs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A8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r>
      <w:tr w14:paraId="09CD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DFF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CC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81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CE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CBD72">
            <w:pPr>
              <w:jc w:val="right"/>
              <w:rPr>
                <w:rFonts w:hint="eastAsia" w:ascii="宋体" w:hAnsi="宋体" w:eastAsia="宋体" w:cs="宋体"/>
                <w:i w:val="0"/>
                <w:iCs w:val="0"/>
                <w:color w:val="000000"/>
                <w:sz w:val="20"/>
                <w:szCs w:val="20"/>
                <w:u w:val="none"/>
              </w:rPr>
            </w:pPr>
          </w:p>
        </w:tc>
      </w:tr>
      <w:tr w14:paraId="4D74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36B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7CD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4D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324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327C4">
            <w:pPr>
              <w:jc w:val="right"/>
              <w:rPr>
                <w:rFonts w:hint="eastAsia" w:ascii="宋体" w:hAnsi="宋体" w:eastAsia="宋体" w:cs="宋体"/>
                <w:i w:val="0"/>
                <w:iCs w:val="0"/>
                <w:color w:val="000000"/>
                <w:sz w:val="20"/>
                <w:szCs w:val="20"/>
                <w:u w:val="none"/>
              </w:rPr>
            </w:pPr>
          </w:p>
        </w:tc>
      </w:tr>
      <w:tr w14:paraId="26060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F27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67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C3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4B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9E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92D65">
            <w:pPr>
              <w:jc w:val="right"/>
              <w:rPr>
                <w:rFonts w:hint="eastAsia" w:ascii="宋体" w:hAnsi="宋体" w:eastAsia="宋体" w:cs="宋体"/>
                <w:i w:val="0"/>
                <w:iCs w:val="0"/>
                <w:color w:val="000000"/>
                <w:sz w:val="20"/>
                <w:szCs w:val="20"/>
                <w:u w:val="none"/>
              </w:rPr>
            </w:pPr>
          </w:p>
        </w:tc>
      </w:tr>
    </w:tbl>
    <w:p w14:paraId="1C6CA3AA">
      <w:pPr>
        <w:rPr>
          <w:rFonts w:ascii="Arial"/>
          <w:sz w:val="21"/>
        </w:rPr>
      </w:pPr>
    </w:p>
    <w:p w14:paraId="02F5F7AE">
      <w:pPr>
        <w:rPr>
          <w:rFonts w:ascii="Arial" w:hAnsi="Arial" w:eastAsia="Arial" w:cs="Arial"/>
          <w:sz w:val="21"/>
          <w:szCs w:val="21"/>
        </w:rPr>
        <w:sectPr>
          <w:pgSz w:w="16840" w:h="11905"/>
          <w:pgMar w:top="911" w:right="1279" w:bottom="400" w:left="1270" w:header="0" w:footer="0" w:gutter="0"/>
          <w:pgNumType w:fmt="decimal"/>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8"/>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8"/>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8"/>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8"/>
            </w:pPr>
          </w:p>
        </w:tc>
        <w:tc>
          <w:tcPr>
            <w:tcW w:w="3208" w:type="dxa"/>
            <w:vMerge w:val="continue"/>
            <w:tcBorders>
              <w:top w:val="nil"/>
            </w:tcBorders>
            <w:vAlign w:val="top"/>
          </w:tcPr>
          <w:p w14:paraId="5BCF97E5">
            <w:pPr>
              <w:pStyle w:val="8"/>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8"/>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8"/>
            </w:pPr>
          </w:p>
        </w:tc>
        <w:tc>
          <w:tcPr>
            <w:tcW w:w="3208" w:type="dxa"/>
            <w:vAlign w:val="top"/>
          </w:tcPr>
          <w:p w14:paraId="5E852ABF">
            <w:pPr>
              <w:pStyle w:val="8"/>
            </w:pPr>
          </w:p>
        </w:tc>
        <w:tc>
          <w:tcPr>
            <w:tcW w:w="1964" w:type="dxa"/>
            <w:vAlign w:val="top"/>
          </w:tcPr>
          <w:p w14:paraId="4E5E101C">
            <w:pPr>
              <w:pStyle w:val="8"/>
            </w:pPr>
          </w:p>
        </w:tc>
        <w:tc>
          <w:tcPr>
            <w:tcW w:w="1965" w:type="dxa"/>
            <w:vAlign w:val="top"/>
          </w:tcPr>
          <w:p w14:paraId="72F61664">
            <w:pPr>
              <w:pStyle w:val="8"/>
            </w:pPr>
          </w:p>
        </w:tc>
        <w:tc>
          <w:tcPr>
            <w:tcW w:w="1914" w:type="dxa"/>
            <w:vAlign w:val="top"/>
          </w:tcPr>
          <w:p w14:paraId="5CF7FC8B">
            <w:pPr>
              <w:pStyle w:val="8"/>
            </w:pPr>
          </w:p>
        </w:tc>
        <w:tc>
          <w:tcPr>
            <w:tcW w:w="1985" w:type="dxa"/>
            <w:vAlign w:val="top"/>
          </w:tcPr>
          <w:p w14:paraId="071065EF">
            <w:pPr>
              <w:pStyle w:val="8"/>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8"/>
            </w:pPr>
          </w:p>
        </w:tc>
        <w:tc>
          <w:tcPr>
            <w:tcW w:w="3208" w:type="dxa"/>
            <w:vAlign w:val="top"/>
          </w:tcPr>
          <w:p w14:paraId="65C19D01">
            <w:pPr>
              <w:pStyle w:val="8"/>
            </w:pPr>
          </w:p>
        </w:tc>
        <w:tc>
          <w:tcPr>
            <w:tcW w:w="1964" w:type="dxa"/>
            <w:vAlign w:val="top"/>
          </w:tcPr>
          <w:p w14:paraId="1555FB14">
            <w:pPr>
              <w:pStyle w:val="8"/>
            </w:pPr>
          </w:p>
        </w:tc>
        <w:tc>
          <w:tcPr>
            <w:tcW w:w="1965" w:type="dxa"/>
            <w:vAlign w:val="top"/>
          </w:tcPr>
          <w:p w14:paraId="0B3AEF6A">
            <w:pPr>
              <w:pStyle w:val="8"/>
            </w:pPr>
          </w:p>
        </w:tc>
        <w:tc>
          <w:tcPr>
            <w:tcW w:w="1914" w:type="dxa"/>
            <w:vAlign w:val="top"/>
          </w:tcPr>
          <w:p w14:paraId="4E86366C">
            <w:pPr>
              <w:pStyle w:val="8"/>
            </w:pPr>
          </w:p>
        </w:tc>
        <w:tc>
          <w:tcPr>
            <w:tcW w:w="1985" w:type="dxa"/>
            <w:vAlign w:val="top"/>
          </w:tcPr>
          <w:p w14:paraId="0C49BFFE">
            <w:pPr>
              <w:pStyle w:val="8"/>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8"/>
            </w:pPr>
          </w:p>
        </w:tc>
        <w:tc>
          <w:tcPr>
            <w:tcW w:w="3208" w:type="dxa"/>
            <w:vAlign w:val="top"/>
          </w:tcPr>
          <w:p w14:paraId="0504FEEF">
            <w:pPr>
              <w:pStyle w:val="8"/>
            </w:pPr>
          </w:p>
        </w:tc>
        <w:tc>
          <w:tcPr>
            <w:tcW w:w="1964" w:type="dxa"/>
            <w:vAlign w:val="top"/>
          </w:tcPr>
          <w:p w14:paraId="30FC3C77">
            <w:pPr>
              <w:pStyle w:val="8"/>
            </w:pPr>
          </w:p>
        </w:tc>
        <w:tc>
          <w:tcPr>
            <w:tcW w:w="1965" w:type="dxa"/>
            <w:vAlign w:val="top"/>
          </w:tcPr>
          <w:p w14:paraId="7DE6B3E2">
            <w:pPr>
              <w:pStyle w:val="8"/>
            </w:pPr>
          </w:p>
        </w:tc>
        <w:tc>
          <w:tcPr>
            <w:tcW w:w="1914" w:type="dxa"/>
            <w:vAlign w:val="top"/>
          </w:tcPr>
          <w:p w14:paraId="0393EEFF">
            <w:pPr>
              <w:pStyle w:val="8"/>
            </w:pPr>
          </w:p>
        </w:tc>
        <w:tc>
          <w:tcPr>
            <w:tcW w:w="1985" w:type="dxa"/>
            <w:vAlign w:val="top"/>
          </w:tcPr>
          <w:p w14:paraId="35CEAA22">
            <w:pPr>
              <w:pStyle w:val="8"/>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8"/>
            </w:pPr>
          </w:p>
        </w:tc>
        <w:tc>
          <w:tcPr>
            <w:tcW w:w="3208" w:type="dxa"/>
            <w:vAlign w:val="top"/>
          </w:tcPr>
          <w:p w14:paraId="3349DFF1">
            <w:pPr>
              <w:pStyle w:val="8"/>
            </w:pPr>
          </w:p>
        </w:tc>
        <w:tc>
          <w:tcPr>
            <w:tcW w:w="1964" w:type="dxa"/>
            <w:vAlign w:val="top"/>
          </w:tcPr>
          <w:p w14:paraId="3753009E">
            <w:pPr>
              <w:pStyle w:val="8"/>
            </w:pPr>
          </w:p>
        </w:tc>
        <w:tc>
          <w:tcPr>
            <w:tcW w:w="1965" w:type="dxa"/>
            <w:vAlign w:val="top"/>
          </w:tcPr>
          <w:p w14:paraId="13325556">
            <w:pPr>
              <w:pStyle w:val="8"/>
            </w:pPr>
          </w:p>
        </w:tc>
        <w:tc>
          <w:tcPr>
            <w:tcW w:w="1914" w:type="dxa"/>
            <w:vAlign w:val="top"/>
          </w:tcPr>
          <w:p w14:paraId="13AA8868">
            <w:pPr>
              <w:pStyle w:val="8"/>
            </w:pPr>
          </w:p>
        </w:tc>
        <w:tc>
          <w:tcPr>
            <w:tcW w:w="1985" w:type="dxa"/>
            <w:vAlign w:val="top"/>
          </w:tcPr>
          <w:p w14:paraId="607C8ED8">
            <w:pPr>
              <w:pStyle w:val="8"/>
            </w:pPr>
          </w:p>
        </w:tc>
      </w:tr>
    </w:tbl>
    <w:p w14:paraId="6791B06C">
      <w:pPr>
        <w:rPr>
          <w:rFonts w:ascii="Arial"/>
          <w:sz w:val="21"/>
        </w:rPr>
      </w:pPr>
    </w:p>
    <w:p w14:paraId="7F366D0F">
      <w:pPr>
        <w:rPr>
          <w:rFonts w:ascii="Arial" w:hAnsi="Arial" w:eastAsia="Arial" w:cs="Arial"/>
          <w:sz w:val="21"/>
          <w:szCs w:val="21"/>
        </w:rPr>
        <w:sectPr>
          <w:pgSz w:w="16840" w:h="11905"/>
          <w:pgMar w:top="911" w:right="1274" w:bottom="400" w:left="1255" w:header="0" w:footer="0" w:gutter="0"/>
          <w:pgNumType w:fmt="decimal"/>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tbl>
      <w:tblPr>
        <w:tblStyle w:val="7"/>
        <w:tblpPr w:leftFromText="180" w:rightFromText="180" w:vertAnchor="text" w:horzAnchor="page" w:tblpX="1283" w:tblpY="219"/>
        <w:tblOverlap w:val="never"/>
        <w:tblW w:w="143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730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96AF79A">
            <w:pPr>
              <w:pStyle w:val="8"/>
              <w:spacing w:line="344" w:lineRule="auto"/>
              <w:jc w:val="center"/>
            </w:pPr>
          </w:p>
          <w:p w14:paraId="080D8499">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32400990">
            <w:pPr>
              <w:pStyle w:val="8"/>
              <w:spacing w:line="344" w:lineRule="auto"/>
            </w:pPr>
          </w:p>
          <w:p w14:paraId="2A4BE58F">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12CB9751">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5B8C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0728DAB3">
            <w:pPr>
              <w:pStyle w:val="8"/>
            </w:pPr>
          </w:p>
        </w:tc>
        <w:tc>
          <w:tcPr>
            <w:tcW w:w="6477" w:type="dxa"/>
            <w:vMerge w:val="continue"/>
            <w:tcBorders>
              <w:top w:val="nil"/>
            </w:tcBorders>
            <w:vAlign w:val="top"/>
          </w:tcPr>
          <w:p w14:paraId="387785F1">
            <w:pPr>
              <w:pStyle w:val="8"/>
            </w:pPr>
          </w:p>
        </w:tc>
        <w:tc>
          <w:tcPr>
            <w:tcW w:w="2146" w:type="dxa"/>
            <w:vAlign w:val="top"/>
          </w:tcPr>
          <w:p w14:paraId="66365CCC">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938191B">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20CC0903">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4598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D57685C">
            <w:pPr>
              <w:pStyle w:val="8"/>
            </w:pPr>
          </w:p>
        </w:tc>
        <w:tc>
          <w:tcPr>
            <w:tcW w:w="6477" w:type="dxa"/>
            <w:vAlign w:val="top"/>
          </w:tcPr>
          <w:p w14:paraId="5B50B2F6">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AABDA83">
            <w:pPr>
              <w:pStyle w:val="8"/>
            </w:pPr>
          </w:p>
        </w:tc>
        <w:tc>
          <w:tcPr>
            <w:tcW w:w="2146" w:type="dxa"/>
            <w:vAlign w:val="top"/>
          </w:tcPr>
          <w:p w14:paraId="72149E08">
            <w:pPr>
              <w:pStyle w:val="8"/>
            </w:pPr>
          </w:p>
        </w:tc>
        <w:tc>
          <w:tcPr>
            <w:tcW w:w="2135" w:type="dxa"/>
            <w:vAlign w:val="top"/>
          </w:tcPr>
          <w:p w14:paraId="04580E51">
            <w:pPr>
              <w:pStyle w:val="8"/>
            </w:pPr>
          </w:p>
        </w:tc>
      </w:tr>
      <w:tr w14:paraId="33CD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687650E">
            <w:pPr>
              <w:pStyle w:val="8"/>
            </w:pPr>
          </w:p>
        </w:tc>
        <w:tc>
          <w:tcPr>
            <w:tcW w:w="6477" w:type="dxa"/>
            <w:vAlign w:val="top"/>
          </w:tcPr>
          <w:p w14:paraId="750FC4B9">
            <w:pPr>
              <w:pStyle w:val="8"/>
            </w:pPr>
          </w:p>
        </w:tc>
        <w:tc>
          <w:tcPr>
            <w:tcW w:w="2146" w:type="dxa"/>
            <w:vAlign w:val="top"/>
          </w:tcPr>
          <w:p w14:paraId="1D9B99F6">
            <w:pPr>
              <w:pStyle w:val="8"/>
            </w:pPr>
          </w:p>
        </w:tc>
        <w:tc>
          <w:tcPr>
            <w:tcW w:w="2146" w:type="dxa"/>
            <w:vAlign w:val="top"/>
          </w:tcPr>
          <w:p w14:paraId="15D711FE">
            <w:pPr>
              <w:pStyle w:val="8"/>
            </w:pPr>
          </w:p>
        </w:tc>
        <w:tc>
          <w:tcPr>
            <w:tcW w:w="2135" w:type="dxa"/>
            <w:vAlign w:val="top"/>
          </w:tcPr>
          <w:p w14:paraId="2430487D">
            <w:pPr>
              <w:pStyle w:val="8"/>
            </w:pPr>
          </w:p>
        </w:tc>
      </w:tr>
      <w:tr w14:paraId="099F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5A80BBEE">
            <w:pPr>
              <w:pStyle w:val="8"/>
            </w:pPr>
          </w:p>
        </w:tc>
        <w:tc>
          <w:tcPr>
            <w:tcW w:w="6477" w:type="dxa"/>
            <w:vAlign w:val="top"/>
          </w:tcPr>
          <w:p w14:paraId="78CCCD81">
            <w:pPr>
              <w:pStyle w:val="8"/>
            </w:pPr>
          </w:p>
        </w:tc>
        <w:tc>
          <w:tcPr>
            <w:tcW w:w="2146" w:type="dxa"/>
            <w:vAlign w:val="top"/>
          </w:tcPr>
          <w:p w14:paraId="6E785BA9">
            <w:pPr>
              <w:pStyle w:val="8"/>
            </w:pPr>
          </w:p>
        </w:tc>
        <w:tc>
          <w:tcPr>
            <w:tcW w:w="2146" w:type="dxa"/>
            <w:vAlign w:val="top"/>
          </w:tcPr>
          <w:p w14:paraId="7A5C2EF0">
            <w:pPr>
              <w:pStyle w:val="8"/>
            </w:pPr>
          </w:p>
        </w:tc>
        <w:tc>
          <w:tcPr>
            <w:tcW w:w="2135" w:type="dxa"/>
            <w:vAlign w:val="top"/>
          </w:tcPr>
          <w:p w14:paraId="296C3715">
            <w:pPr>
              <w:pStyle w:val="8"/>
            </w:pPr>
          </w:p>
        </w:tc>
      </w:tr>
      <w:tr w14:paraId="6C06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6C927700">
            <w:pPr>
              <w:pStyle w:val="8"/>
            </w:pPr>
          </w:p>
        </w:tc>
        <w:tc>
          <w:tcPr>
            <w:tcW w:w="6477" w:type="dxa"/>
            <w:vAlign w:val="top"/>
          </w:tcPr>
          <w:p w14:paraId="70C87C7C">
            <w:pPr>
              <w:pStyle w:val="8"/>
            </w:pPr>
          </w:p>
        </w:tc>
        <w:tc>
          <w:tcPr>
            <w:tcW w:w="2146" w:type="dxa"/>
            <w:vAlign w:val="top"/>
          </w:tcPr>
          <w:p w14:paraId="3446E499">
            <w:pPr>
              <w:pStyle w:val="8"/>
            </w:pPr>
          </w:p>
        </w:tc>
        <w:tc>
          <w:tcPr>
            <w:tcW w:w="2146" w:type="dxa"/>
            <w:vAlign w:val="top"/>
          </w:tcPr>
          <w:p w14:paraId="5AC27F44">
            <w:pPr>
              <w:pStyle w:val="8"/>
            </w:pPr>
          </w:p>
        </w:tc>
        <w:tc>
          <w:tcPr>
            <w:tcW w:w="2135" w:type="dxa"/>
            <w:vAlign w:val="top"/>
          </w:tcPr>
          <w:p w14:paraId="1ADA79C8">
            <w:pPr>
              <w:pStyle w:val="8"/>
            </w:pPr>
          </w:p>
        </w:tc>
      </w:tr>
    </w:tbl>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4148B51B">
      <w:pPr>
        <w:spacing w:line="229" w:lineRule="auto"/>
        <w:rPr>
          <w:rFonts w:ascii="宋体" w:hAnsi="宋体" w:eastAsia="宋体" w:cs="宋体"/>
          <w:sz w:val="19"/>
          <w:szCs w:val="19"/>
        </w:rPr>
        <w:sectPr>
          <w:pgSz w:w="16840" w:h="11905"/>
          <w:pgMar w:top="911" w:right="1268" w:bottom="400" w:left="1249" w:header="0" w:footer="0" w:gutter="0"/>
          <w:pgNumType w:fmt="decimal"/>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9CA35C6">
      <w:pPr>
        <w:rPr>
          <w:rFonts w:ascii="Arial"/>
          <w:sz w:val="21"/>
        </w:rPr>
      </w:pPr>
    </w:p>
    <w:tbl>
      <w:tblPr>
        <w:tblStyle w:val="5"/>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2231"/>
        <w:gridCol w:w="1931"/>
        <w:gridCol w:w="983"/>
        <w:gridCol w:w="900"/>
        <w:gridCol w:w="930"/>
        <w:gridCol w:w="818"/>
        <w:gridCol w:w="677"/>
        <w:gridCol w:w="465"/>
        <w:gridCol w:w="677"/>
        <w:gridCol w:w="540"/>
        <w:gridCol w:w="600"/>
        <w:gridCol w:w="495"/>
        <w:gridCol w:w="677"/>
        <w:gridCol w:w="677"/>
        <w:gridCol w:w="677"/>
      </w:tblGrid>
      <w:tr w14:paraId="37F4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18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A0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2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121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9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88C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5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4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E1C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66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C61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B47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8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1209D9">
            <w:pPr>
              <w:jc w:val="center"/>
              <w:rPr>
                <w:rFonts w:hint="eastAsia" w:ascii="宋体" w:hAnsi="宋体" w:eastAsia="宋体" w:cs="宋体"/>
                <w:i w:val="0"/>
                <w:iCs w:val="0"/>
                <w:color w:val="000000"/>
                <w:sz w:val="20"/>
                <w:szCs w:val="20"/>
                <w:u w:val="none"/>
              </w:rPr>
            </w:pPr>
          </w:p>
        </w:tc>
        <w:tc>
          <w:tcPr>
            <w:tcW w:w="2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1E217">
            <w:pPr>
              <w:jc w:val="center"/>
              <w:rPr>
                <w:rFonts w:hint="eastAsia" w:ascii="宋体" w:hAnsi="宋体" w:eastAsia="宋体" w:cs="宋体"/>
                <w:i w:val="0"/>
                <w:iCs w:val="0"/>
                <w:color w:val="000000"/>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A8BF3">
            <w:pPr>
              <w:jc w:val="center"/>
              <w:rPr>
                <w:rFonts w:hint="eastAsia" w:ascii="宋体" w:hAnsi="宋体" w:eastAsia="宋体" w:cs="宋体"/>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2515FC">
            <w:pPr>
              <w:jc w:val="center"/>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B5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8F6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BE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0F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19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D27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36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989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E7C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9E0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A61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A0B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28C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8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1CE528">
            <w:pPr>
              <w:jc w:val="center"/>
              <w:rPr>
                <w:rFonts w:hint="eastAsia" w:ascii="宋体" w:hAnsi="宋体" w:eastAsia="宋体" w:cs="宋体"/>
                <w:i w:val="0"/>
                <w:iCs w:val="0"/>
                <w:color w:val="000000"/>
                <w:sz w:val="20"/>
                <w:szCs w:val="20"/>
                <w:u w:val="none"/>
              </w:rPr>
            </w:pPr>
          </w:p>
        </w:tc>
        <w:tc>
          <w:tcPr>
            <w:tcW w:w="2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BF4940">
            <w:pPr>
              <w:jc w:val="center"/>
              <w:rPr>
                <w:rFonts w:hint="eastAsia" w:ascii="宋体" w:hAnsi="宋体" w:eastAsia="宋体" w:cs="宋体"/>
                <w:i w:val="0"/>
                <w:iCs w:val="0"/>
                <w:color w:val="000000"/>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2BD425">
            <w:pPr>
              <w:jc w:val="center"/>
              <w:rPr>
                <w:rFonts w:hint="eastAsia" w:ascii="宋体" w:hAnsi="宋体" w:eastAsia="宋体" w:cs="宋体"/>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EE07B5">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A68E00">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018F23">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98E2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E0DDA9">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7AD9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DABBA4">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CDF85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5FD05E">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B593C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58C5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83866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F9CE32">
            <w:pPr>
              <w:jc w:val="center"/>
              <w:rPr>
                <w:rFonts w:hint="eastAsia" w:ascii="宋体" w:hAnsi="宋体" w:eastAsia="宋体" w:cs="宋体"/>
                <w:i w:val="0"/>
                <w:iCs w:val="0"/>
                <w:color w:val="000000"/>
                <w:sz w:val="20"/>
                <w:szCs w:val="20"/>
                <w:u w:val="none"/>
              </w:rPr>
            </w:pPr>
          </w:p>
        </w:tc>
      </w:tr>
      <w:tr w14:paraId="6F53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0D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2C859">
            <w:pPr>
              <w:jc w:val="center"/>
              <w:rPr>
                <w:rFonts w:hint="eastAsia" w:ascii="宋体" w:hAnsi="宋体" w:eastAsia="宋体" w:cs="宋体"/>
                <w:i w:val="0"/>
                <w:iCs w:val="0"/>
                <w:color w:val="000000"/>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1B08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B39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0C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89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93AB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B8555">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3F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9880E">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B5B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79FAF">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E2E4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56A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8D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06D9">
            <w:pPr>
              <w:jc w:val="right"/>
              <w:rPr>
                <w:rFonts w:hint="eastAsia" w:ascii="宋体" w:hAnsi="宋体" w:eastAsia="宋体" w:cs="宋体"/>
                <w:i w:val="0"/>
                <w:iCs w:val="0"/>
                <w:color w:val="000000"/>
                <w:sz w:val="20"/>
                <w:szCs w:val="20"/>
                <w:u w:val="none"/>
              </w:rPr>
            </w:pPr>
          </w:p>
        </w:tc>
      </w:tr>
      <w:tr w14:paraId="751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E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9D27C">
            <w:pPr>
              <w:jc w:val="left"/>
              <w:rPr>
                <w:rFonts w:hint="eastAsia" w:ascii="宋体" w:hAnsi="宋体" w:eastAsia="宋体" w:cs="宋体"/>
                <w:i w:val="0"/>
                <w:iCs w:val="0"/>
                <w:color w:val="000000"/>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4A437">
            <w:pPr>
              <w:jc w:val="lef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CEC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C3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2F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164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4038F">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579A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BE6E5">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3FFF1">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01D37">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0F8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48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5878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CE50B">
            <w:pPr>
              <w:jc w:val="right"/>
              <w:rPr>
                <w:rFonts w:hint="eastAsia" w:ascii="宋体" w:hAnsi="宋体" w:eastAsia="宋体" w:cs="宋体"/>
                <w:i w:val="0"/>
                <w:iCs w:val="0"/>
                <w:color w:val="000000"/>
                <w:sz w:val="20"/>
                <w:szCs w:val="20"/>
                <w:u w:val="none"/>
              </w:rPr>
            </w:pPr>
          </w:p>
        </w:tc>
      </w:tr>
      <w:tr w14:paraId="7383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475B8">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17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42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93C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1D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BC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CFA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9D37B">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111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7914">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8133">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E25D0">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F38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51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85B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E3A7">
            <w:pPr>
              <w:jc w:val="right"/>
              <w:rPr>
                <w:rFonts w:hint="eastAsia" w:ascii="宋体" w:hAnsi="宋体" w:eastAsia="宋体" w:cs="宋体"/>
                <w:i w:val="0"/>
                <w:iCs w:val="0"/>
                <w:color w:val="000000"/>
                <w:sz w:val="20"/>
                <w:szCs w:val="20"/>
                <w:u w:val="none"/>
              </w:rPr>
            </w:pPr>
          </w:p>
        </w:tc>
      </w:tr>
      <w:tr w14:paraId="282D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C52DC">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E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1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关于拨付双台子区住房和城乡建设局人才服务购买费的请示。</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CB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2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DB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B71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F97AB">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0FB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5C3A">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2CF18">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B8312">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2FC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43A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803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A0F94">
            <w:pPr>
              <w:jc w:val="right"/>
              <w:rPr>
                <w:rFonts w:hint="eastAsia" w:ascii="宋体" w:hAnsi="宋体" w:eastAsia="宋体" w:cs="宋体"/>
                <w:i w:val="0"/>
                <w:iCs w:val="0"/>
                <w:color w:val="000000"/>
                <w:sz w:val="20"/>
                <w:szCs w:val="20"/>
                <w:u w:val="none"/>
              </w:rPr>
            </w:pPr>
          </w:p>
        </w:tc>
      </w:tr>
      <w:tr w14:paraId="2992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0DF6B">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5B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A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D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8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F6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8BF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9542D">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E2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DD83">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BCE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CC547">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5A4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C38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870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1DE73">
            <w:pPr>
              <w:jc w:val="right"/>
              <w:rPr>
                <w:rFonts w:hint="eastAsia" w:ascii="宋体" w:hAnsi="宋体" w:eastAsia="宋体" w:cs="宋体"/>
                <w:i w:val="0"/>
                <w:iCs w:val="0"/>
                <w:color w:val="000000"/>
                <w:sz w:val="20"/>
                <w:szCs w:val="20"/>
                <w:u w:val="none"/>
              </w:rPr>
            </w:pPr>
          </w:p>
        </w:tc>
      </w:tr>
      <w:tr w14:paraId="5B53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0716F">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48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档案管理专项业务经费</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档案备案整理，数字化档案建设。</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A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BA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6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F70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E1984">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7D9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5AC18">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8A2B2">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17FD2">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AE7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0553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075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9EB29">
            <w:pPr>
              <w:jc w:val="right"/>
              <w:rPr>
                <w:rFonts w:hint="eastAsia" w:ascii="宋体" w:hAnsi="宋体" w:eastAsia="宋体" w:cs="宋体"/>
                <w:i w:val="0"/>
                <w:iCs w:val="0"/>
                <w:color w:val="000000"/>
                <w:sz w:val="20"/>
                <w:szCs w:val="20"/>
                <w:u w:val="none"/>
              </w:rPr>
            </w:pPr>
          </w:p>
        </w:tc>
      </w:tr>
      <w:tr w14:paraId="0C28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7759">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32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中央财政城镇保障性安居工程专项资金用于城镇老旧小区改造</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64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城镇老旧小区结合实际，合理界定改造对象范围，从人民群众最关心最直接最现实的利益问题出发，改善居民生活环境。</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EE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B0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D4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32B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D299F">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57C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06382">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8012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5F80">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1A9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41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003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A74BE">
            <w:pPr>
              <w:jc w:val="right"/>
              <w:rPr>
                <w:rFonts w:hint="eastAsia" w:ascii="宋体" w:hAnsi="宋体" w:eastAsia="宋体" w:cs="宋体"/>
                <w:i w:val="0"/>
                <w:iCs w:val="0"/>
                <w:color w:val="000000"/>
                <w:sz w:val="20"/>
                <w:szCs w:val="20"/>
                <w:u w:val="none"/>
              </w:rPr>
            </w:pPr>
          </w:p>
        </w:tc>
      </w:tr>
    </w:tbl>
    <w:p w14:paraId="53AD99E4">
      <w:pPr>
        <w:rPr>
          <w:rFonts w:ascii="Arial" w:hAnsi="Arial" w:eastAsia="Arial" w:cs="Arial"/>
          <w:sz w:val="21"/>
          <w:szCs w:val="21"/>
        </w:rPr>
        <w:sectPr>
          <w:pgSz w:w="16840" w:h="11905"/>
          <w:pgMar w:top="937" w:right="1343" w:bottom="400" w:left="1324" w:header="0" w:footer="0" w:gutter="0"/>
          <w:pgNumType w:fmt="decimal"/>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7EE92E06">
      <w:pPr>
        <w:rPr>
          <w:rFonts w:ascii="Arial"/>
          <w:sz w:val="21"/>
        </w:rPr>
      </w:pPr>
    </w:p>
    <w:tbl>
      <w:tblPr>
        <w:tblStyle w:val="5"/>
        <w:tblW w:w="14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2574"/>
        <w:gridCol w:w="1075"/>
        <w:gridCol w:w="1328"/>
        <w:gridCol w:w="1050"/>
        <w:gridCol w:w="869"/>
        <w:gridCol w:w="627"/>
        <w:gridCol w:w="627"/>
        <w:gridCol w:w="631"/>
        <w:gridCol w:w="1328"/>
        <w:gridCol w:w="1049"/>
        <w:gridCol w:w="869"/>
        <w:gridCol w:w="627"/>
        <w:gridCol w:w="627"/>
        <w:gridCol w:w="631"/>
      </w:tblGrid>
      <w:tr w14:paraId="6568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F43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5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39B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26F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13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8550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13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B60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D51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8ACEE6">
            <w:pPr>
              <w:jc w:val="center"/>
              <w:rPr>
                <w:rFonts w:hint="eastAsia" w:ascii="宋体" w:hAnsi="宋体" w:eastAsia="宋体" w:cs="宋体"/>
                <w:i w:val="0"/>
                <w:iCs w:val="0"/>
                <w:color w:val="000000"/>
                <w:sz w:val="20"/>
                <w:szCs w:val="20"/>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6AAB8D">
            <w:pPr>
              <w:jc w:val="center"/>
              <w:rPr>
                <w:rFonts w:hint="eastAsia" w:ascii="宋体" w:hAnsi="宋体" w:eastAsia="宋体" w:cs="宋体"/>
                <w:i w:val="0"/>
                <w:iCs w:val="0"/>
                <w:color w:val="000000"/>
                <w:sz w:val="20"/>
                <w:szCs w:val="20"/>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FD36F8">
            <w:pPr>
              <w:jc w:val="center"/>
              <w:rPr>
                <w:rFonts w:hint="eastAsia" w:ascii="宋体" w:hAnsi="宋体" w:eastAsia="宋体" w:cs="宋体"/>
                <w:i w:val="0"/>
                <w:iCs w:val="0"/>
                <w:color w:val="000000"/>
                <w:sz w:val="20"/>
                <w:szCs w:val="20"/>
                <w:u w:val="none"/>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8BE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028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AC7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2AB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30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ED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865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0F6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D79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CA4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4D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542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388D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AF3176">
            <w:pPr>
              <w:jc w:val="center"/>
              <w:rPr>
                <w:rFonts w:hint="eastAsia" w:ascii="宋体" w:hAnsi="宋体" w:eastAsia="宋体" w:cs="宋体"/>
                <w:i w:val="0"/>
                <w:iCs w:val="0"/>
                <w:color w:val="000000"/>
                <w:sz w:val="20"/>
                <w:szCs w:val="20"/>
                <w:u w:val="none"/>
              </w:rPr>
            </w:pPr>
          </w:p>
        </w:tc>
        <w:tc>
          <w:tcPr>
            <w:tcW w:w="25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23173">
            <w:pPr>
              <w:jc w:val="center"/>
              <w:rPr>
                <w:rFonts w:hint="eastAsia" w:ascii="宋体" w:hAnsi="宋体" w:eastAsia="宋体" w:cs="宋体"/>
                <w:i w:val="0"/>
                <w:iCs w:val="0"/>
                <w:color w:val="000000"/>
                <w:sz w:val="20"/>
                <w:szCs w:val="20"/>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E8B37B">
            <w:pPr>
              <w:jc w:val="center"/>
              <w:rPr>
                <w:rFonts w:hint="eastAsia" w:ascii="宋体" w:hAnsi="宋体" w:eastAsia="宋体" w:cs="宋体"/>
                <w:i w:val="0"/>
                <w:iCs w:val="0"/>
                <w:color w:val="000000"/>
                <w:sz w:val="20"/>
                <w:szCs w:val="20"/>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FDD3A2">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32048B">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D3C60B">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C5D5D4">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CA6FE2">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7B5D5F">
            <w:pPr>
              <w:jc w:val="center"/>
              <w:rPr>
                <w:rFonts w:hint="eastAsia" w:ascii="宋体" w:hAnsi="宋体" w:eastAsia="宋体" w:cs="宋体"/>
                <w:i w:val="0"/>
                <w:iCs w:val="0"/>
                <w:color w:val="000000"/>
                <w:sz w:val="20"/>
                <w:szCs w:val="20"/>
                <w:u w:val="none"/>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E79B90">
            <w:pPr>
              <w:jc w:val="center"/>
              <w:rPr>
                <w:rFonts w:hint="eastAsia" w:ascii="宋体" w:hAnsi="宋体" w:eastAsia="宋体" w:cs="宋体"/>
                <w:i w:val="0"/>
                <w:iCs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048854">
            <w:pPr>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E0CCDD">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C6E567">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F409EE">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4358A2">
            <w:pPr>
              <w:jc w:val="center"/>
              <w:rPr>
                <w:rFonts w:hint="eastAsia" w:ascii="宋体" w:hAnsi="宋体" w:eastAsia="宋体" w:cs="宋体"/>
                <w:i w:val="0"/>
                <w:iCs w:val="0"/>
                <w:color w:val="000000"/>
                <w:sz w:val="20"/>
                <w:szCs w:val="20"/>
                <w:u w:val="none"/>
              </w:rPr>
            </w:pPr>
          </w:p>
        </w:tc>
      </w:tr>
      <w:tr w14:paraId="554A5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36AD0">
            <w:pPr>
              <w:jc w:val="center"/>
              <w:rPr>
                <w:rFonts w:hint="eastAsia" w:ascii="宋体" w:hAnsi="宋体" w:eastAsia="宋体" w:cs="宋体"/>
                <w:i w:val="0"/>
                <w:iCs w:val="0"/>
                <w:color w:val="000000"/>
                <w:sz w:val="20"/>
                <w:szCs w:val="20"/>
                <w:u w:val="none"/>
              </w:rPr>
            </w:pP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6F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45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8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6B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488B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6760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910A2">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6B8A5">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AEB07">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D51FB">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C847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F20F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851B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53550">
            <w:pPr>
              <w:jc w:val="right"/>
              <w:rPr>
                <w:rFonts w:hint="eastAsia" w:ascii="宋体" w:hAnsi="宋体" w:eastAsia="宋体" w:cs="宋体"/>
                <w:i w:val="0"/>
                <w:iCs w:val="0"/>
                <w:color w:val="000000"/>
                <w:sz w:val="20"/>
                <w:szCs w:val="20"/>
                <w:u w:val="none"/>
              </w:rPr>
            </w:pPr>
          </w:p>
        </w:tc>
      </w:tr>
      <w:tr w14:paraId="655B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B20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593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6E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6B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0D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FBF6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5328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80A2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2424C">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EEB06">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5D39">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F342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4D6F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39960">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2A7E">
            <w:pPr>
              <w:jc w:val="right"/>
              <w:rPr>
                <w:rFonts w:hint="eastAsia" w:ascii="宋体" w:hAnsi="宋体" w:eastAsia="宋体" w:cs="宋体"/>
                <w:i w:val="0"/>
                <w:iCs w:val="0"/>
                <w:color w:val="000000"/>
                <w:sz w:val="20"/>
                <w:szCs w:val="20"/>
                <w:u w:val="none"/>
              </w:rPr>
            </w:pPr>
          </w:p>
        </w:tc>
      </w:tr>
      <w:tr w14:paraId="3F90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FA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F37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2B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5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32C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0457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5782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02EE0">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9CE4">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AD763">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A0E3">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93D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0F3B">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6A36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ECD14">
            <w:pPr>
              <w:jc w:val="right"/>
              <w:rPr>
                <w:rFonts w:hint="eastAsia" w:ascii="宋体" w:hAnsi="宋体" w:eastAsia="宋体" w:cs="宋体"/>
                <w:i w:val="0"/>
                <w:iCs w:val="0"/>
                <w:color w:val="000000"/>
                <w:sz w:val="20"/>
                <w:szCs w:val="20"/>
                <w:u w:val="none"/>
              </w:rPr>
            </w:pPr>
          </w:p>
        </w:tc>
      </w:tr>
      <w:tr w14:paraId="4143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5A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07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379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C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663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88A6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79DD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92B34">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BA69E">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DC8C3">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87599">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4570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B57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EACE7">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37F39">
            <w:pPr>
              <w:jc w:val="right"/>
              <w:rPr>
                <w:rFonts w:hint="eastAsia" w:ascii="宋体" w:hAnsi="宋体" w:eastAsia="宋体" w:cs="宋体"/>
                <w:i w:val="0"/>
                <w:iCs w:val="0"/>
                <w:color w:val="000000"/>
                <w:sz w:val="20"/>
                <w:szCs w:val="20"/>
                <w:u w:val="none"/>
              </w:rPr>
            </w:pPr>
          </w:p>
        </w:tc>
      </w:tr>
      <w:tr w14:paraId="0A46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4E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E9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B1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A3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6E3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D291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705B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7380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A8796">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00DCB">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F0C30">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6E77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80FF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B5B1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53D65">
            <w:pPr>
              <w:jc w:val="right"/>
              <w:rPr>
                <w:rFonts w:hint="eastAsia" w:ascii="宋体" w:hAnsi="宋体" w:eastAsia="宋体" w:cs="宋体"/>
                <w:i w:val="0"/>
                <w:iCs w:val="0"/>
                <w:color w:val="000000"/>
                <w:sz w:val="20"/>
                <w:szCs w:val="20"/>
                <w:u w:val="none"/>
              </w:rPr>
            </w:pPr>
          </w:p>
        </w:tc>
      </w:tr>
      <w:tr w14:paraId="3812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9C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67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0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01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22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B761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FD60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887A6">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FAD04">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E5C0">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7CAF">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1E80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44DA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43E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B6D71">
            <w:pPr>
              <w:jc w:val="right"/>
              <w:rPr>
                <w:rFonts w:hint="eastAsia" w:ascii="宋体" w:hAnsi="宋体" w:eastAsia="宋体" w:cs="宋体"/>
                <w:i w:val="0"/>
                <w:iCs w:val="0"/>
                <w:color w:val="000000"/>
                <w:sz w:val="20"/>
                <w:szCs w:val="20"/>
                <w:u w:val="none"/>
              </w:rPr>
            </w:pPr>
          </w:p>
        </w:tc>
      </w:tr>
      <w:tr w14:paraId="275A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04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BE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08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85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389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BD32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5ECB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453B4">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812B3">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1CD7F">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6F2D0">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D67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13B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FD36B">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AF25">
            <w:pPr>
              <w:jc w:val="right"/>
              <w:rPr>
                <w:rFonts w:hint="eastAsia" w:ascii="宋体" w:hAnsi="宋体" w:eastAsia="宋体" w:cs="宋体"/>
                <w:i w:val="0"/>
                <w:iCs w:val="0"/>
                <w:color w:val="000000"/>
                <w:sz w:val="20"/>
                <w:szCs w:val="20"/>
                <w:u w:val="none"/>
              </w:rPr>
            </w:pPr>
          </w:p>
        </w:tc>
      </w:tr>
      <w:tr w14:paraId="094D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69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01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6C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30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ED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14F7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22BB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B9F1D">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0AC85">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263D8">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F8914">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301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ADD8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474A1">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EB13B">
            <w:pPr>
              <w:jc w:val="right"/>
              <w:rPr>
                <w:rFonts w:hint="eastAsia" w:ascii="宋体" w:hAnsi="宋体" w:eastAsia="宋体" w:cs="宋体"/>
                <w:i w:val="0"/>
                <w:iCs w:val="0"/>
                <w:color w:val="000000"/>
                <w:sz w:val="20"/>
                <w:szCs w:val="20"/>
                <w:u w:val="none"/>
              </w:rPr>
            </w:pPr>
          </w:p>
        </w:tc>
      </w:tr>
      <w:tr w14:paraId="6CB6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B9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8F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5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ACC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B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3FF4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DB8C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DC0F3">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8B3B7">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8389E">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E0E5E">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08FDD">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62C6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DECF">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C2D5">
            <w:pPr>
              <w:jc w:val="right"/>
              <w:rPr>
                <w:rFonts w:hint="eastAsia" w:ascii="宋体" w:hAnsi="宋体" w:eastAsia="宋体" w:cs="宋体"/>
                <w:i w:val="0"/>
                <w:iCs w:val="0"/>
                <w:color w:val="000000"/>
                <w:sz w:val="20"/>
                <w:szCs w:val="20"/>
                <w:u w:val="none"/>
              </w:rPr>
            </w:pPr>
          </w:p>
        </w:tc>
      </w:tr>
      <w:tr w14:paraId="2BFAB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E7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0A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F26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F4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0F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964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E40B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33409">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69029">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3F1C9">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1A04D">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B7A1D">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CAF9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67018">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A88A">
            <w:pPr>
              <w:jc w:val="right"/>
              <w:rPr>
                <w:rFonts w:hint="eastAsia" w:ascii="宋体" w:hAnsi="宋体" w:eastAsia="宋体" w:cs="宋体"/>
                <w:i w:val="0"/>
                <w:iCs w:val="0"/>
                <w:color w:val="000000"/>
                <w:sz w:val="20"/>
                <w:szCs w:val="20"/>
                <w:u w:val="none"/>
              </w:rPr>
            </w:pPr>
          </w:p>
        </w:tc>
      </w:tr>
      <w:tr w14:paraId="4A24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68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22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87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1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C9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0075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F394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2078D">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7D58C">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92B48">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04130">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52D7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364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F7939">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F39E8">
            <w:pPr>
              <w:jc w:val="right"/>
              <w:rPr>
                <w:rFonts w:hint="eastAsia" w:ascii="宋体" w:hAnsi="宋体" w:eastAsia="宋体" w:cs="宋体"/>
                <w:i w:val="0"/>
                <w:iCs w:val="0"/>
                <w:color w:val="000000"/>
                <w:sz w:val="20"/>
                <w:szCs w:val="20"/>
                <w:u w:val="none"/>
              </w:rPr>
            </w:pPr>
          </w:p>
        </w:tc>
      </w:tr>
      <w:tr w14:paraId="330DD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A3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E5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23B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608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F6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E36F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E4F5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29F9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2C5E4">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FD97">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7F5B4">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171F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71FC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58A99">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09A">
            <w:pPr>
              <w:jc w:val="right"/>
              <w:rPr>
                <w:rFonts w:hint="eastAsia" w:ascii="宋体" w:hAnsi="宋体" w:eastAsia="宋体" w:cs="宋体"/>
                <w:i w:val="0"/>
                <w:iCs w:val="0"/>
                <w:color w:val="000000"/>
                <w:sz w:val="20"/>
                <w:szCs w:val="20"/>
                <w:u w:val="none"/>
              </w:rPr>
            </w:pPr>
          </w:p>
        </w:tc>
      </w:tr>
      <w:tr w14:paraId="0852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EC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67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F69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5C9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409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0FE9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D5FBD">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A8749">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35060">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5ACE6">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A8A51">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893E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453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26C2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F46C6">
            <w:pPr>
              <w:jc w:val="right"/>
              <w:rPr>
                <w:rFonts w:hint="eastAsia" w:ascii="宋体" w:hAnsi="宋体" w:eastAsia="宋体" w:cs="宋体"/>
                <w:i w:val="0"/>
                <w:iCs w:val="0"/>
                <w:color w:val="000000"/>
                <w:sz w:val="20"/>
                <w:szCs w:val="20"/>
                <w:u w:val="none"/>
              </w:rPr>
            </w:pPr>
          </w:p>
        </w:tc>
      </w:tr>
      <w:tr w14:paraId="51A7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C3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21201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13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城乡社区管理事务</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99C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14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8FB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A068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579D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2687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2D27D">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7D8FD">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F6E2C">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E5D3A">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1C8C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464C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5A5C3">
            <w:pPr>
              <w:jc w:val="right"/>
              <w:rPr>
                <w:rFonts w:hint="eastAsia" w:ascii="宋体" w:hAnsi="宋体" w:eastAsia="宋体" w:cs="宋体"/>
                <w:i w:val="0"/>
                <w:iCs w:val="0"/>
                <w:color w:val="000000"/>
                <w:sz w:val="20"/>
                <w:szCs w:val="20"/>
                <w:u w:val="none"/>
              </w:rPr>
            </w:pPr>
          </w:p>
        </w:tc>
      </w:tr>
      <w:tr w14:paraId="2296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E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55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07D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17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99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2B79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1AF3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7C59D">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5F8C">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46346">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A3F5B">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4E50A">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74FA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74123">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EA5F">
            <w:pPr>
              <w:jc w:val="right"/>
              <w:rPr>
                <w:rFonts w:hint="eastAsia" w:ascii="宋体" w:hAnsi="宋体" w:eastAsia="宋体" w:cs="宋体"/>
                <w:i w:val="0"/>
                <w:iCs w:val="0"/>
                <w:color w:val="000000"/>
                <w:sz w:val="20"/>
                <w:szCs w:val="20"/>
                <w:u w:val="none"/>
              </w:rPr>
            </w:pPr>
          </w:p>
        </w:tc>
      </w:tr>
      <w:tr w14:paraId="325B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3F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BE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工程建设管理</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9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64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5E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A91A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9EA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A2C3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CEDBB">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A5E75">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FAB05">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B1DF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30C3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9BB98">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6F6D5">
            <w:pPr>
              <w:jc w:val="right"/>
              <w:rPr>
                <w:rFonts w:hint="eastAsia" w:ascii="宋体" w:hAnsi="宋体" w:eastAsia="宋体" w:cs="宋体"/>
                <w:i w:val="0"/>
                <w:iCs w:val="0"/>
                <w:color w:val="000000"/>
                <w:sz w:val="20"/>
                <w:szCs w:val="20"/>
                <w:u w:val="none"/>
              </w:rPr>
            </w:pPr>
          </w:p>
        </w:tc>
      </w:tr>
      <w:tr w14:paraId="5306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10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74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其他城乡社区管理事务支出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E2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7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4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4C56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4948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59F79">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7E64">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BA899">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DAD1">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7AEB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7470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F850">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E8495">
            <w:pPr>
              <w:jc w:val="right"/>
              <w:rPr>
                <w:rFonts w:hint="eastAsia" w:ascii="宋体" w:hAnsi="宋体" w:eastAsia="宋体" w:cs="宋体"/>
                <w:i w:val="0"/>
                <w:iCs w:val="0"/>
                <w:color w:val="000000"/>
                <w:sz w:val="20"/>
                <w:szCs w:val="20"/>
                <w:u w:val="none"/>
              </w:rPr>
            </w:pPr>
          </w:p>
        </w:tc>
      </w:tr>
      <w:tr w14:paraId="32334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C0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6E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E72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B4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C6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E16F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D768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C7AF2">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97377">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9EDAA">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8058">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1A12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3019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3EEB">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B884F">
            <w:pPr>
              <w:jc w:val="right"/>
              <w:rPr>
                <w:rFonts w:hint="eastAsia" w:ascii="宋体" w:hAnsi="宋体" w:eastAsia="宋体" w:cs="宋体"/>
                <w:i w:val="0"/>
                <w:iCs w:val="0"/>
                <w:color w:val="000000"/>
                <w:sz w:val="20"/>
                <w:szCs w:val="20"/>
                <w:u w:val="none"/>
              </w:rPr>
            </w:pPr>
          </w:p>
        </w:tc>
      </w:tr>
      <w:tr w14:paraId="29141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F2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B4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保障性安居工程支出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DC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22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A8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3476B">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5EFD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3F01F">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9DE9B">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8FBDF">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9F486">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2DA9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61ED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A30A1">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E44CD">
            <w:pPr>
              <w:jc w:val="right"/>
              <w:rPr>
                <w:rFonts w:hint="eastAsia" w:ascii="宋体" w:hAnsi="宋体" w:eastAsia="宋体" w:cs="宋体"/>
                <w:i w:val="0"/>
                <w:iCs w:val="0"/>
                <w:color w:val="000000"/>
                <w:sz w:val="20"/>
                <w:szCs w:val="20"/>
                <w:u w:val="none"/>
              </w:rPr>
            </w:pPr>
          </w:p>
        </w:tc>
      </w:tr>
      <w:tr w14:paraId="31D8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8E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9C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6A0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D3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776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C1A7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E0DC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EDC6">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4213">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D842C">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0E8E9">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FF2CD">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FC23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D6CD8">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4F756">
            <w:pPr>
              <w:jc w:val="right"/>
              <w:rPr>
                <w:rFonts w:hint="eastAsia" w:ascii="宋体" w:hAnsi="宋体" w:eastAsia="宋体" w:cs="宋体"/>
                <w:i w:val="0"/>
                <w:iCs w:val="0"/>
                <w:color w:val="000000"/>
                <w:sz w:val="20"/>
                <w:szCs w:val="20"/>
                <w:u w:val="none"/>
              </w:rPr>
            </w:pPr>
          </w:p>
        </w:tc>
      </w:tr>
      <w:tr w14:paraId="35F34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1AE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CE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2C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3D2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8FC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CD58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9441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4E1AA">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0C81">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F8FEE">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3BE45">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6A8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1C9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8CABE">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BB00F">
            <w:pPr>
              <w:jc w:val="right"/>
              <w:rPr>
                <w:rFonts w:hint="eastAsia" w:ascii="宋体" w:hAnsi="宋体" w:eastAsia="宋体" w:cs="宋体"/>
                <w:i w:val="0"/>
                <w:iCs w:val="0"/>
                <w:color w:val="000000"/>
                <w:sz w:val="20"/>
                <w:szCs w:val="20"/>
                <w:u w:val="none"/>
              </w:rPr>
            </w:pPr>
          </w:p>
        </w:tc>
      </w:tr>
      <w:tr w14:paraId="72E94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B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5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89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0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BEE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39A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F8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5B95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403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5D45">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0B9B">
            <w:pPr>
              <w:jc w:val="right"/>
              <w:rPr>
                <w:rFonts w:hint="eastAsia" w:ascii="宋体" w:hAnsi="宋体" w:eastAsia="宋体" w:cs="宋体"/>
                <w:i w:val="0"/>
                <w:iCs w:val="0"/>
                <w:color w:val="000000"/>
                <w:sz w:val="20"/>
                <w:szCs w:val="20"/>
                <w:u w:val="none"/>
              </w:rPr>
            </w:pPr>
          </w:p>
        </w:tc>
        <w:tc>
          <w:tcPr>
            <w:tcW w:w="13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27ECC">
            <w:pPr>
              <w:jc w:val="righ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B593D">
            <w:pPr>
              <w:jc w:val="right"/>
              <w:rPr>
                <w:rFonts w:hint="eastAsia" w:ascii="宋体" w:hAnsi="宋体" w:eastAsia="宋体" w:cs="宋体"/>
                <w:i w:val="0"/>
                <w:iCs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7A69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9821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6AE12">
            <w:pPr>
              <w:jc w:val="right"/>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4CCBF">
            <w:pPr>
              <w:jc w:val="right"/>
              <w:rPr>
                <w:rFonts w:hint="eastAsia" w:ascii="宋体" w:hAnsi="宋体" w:eastAsia="宋体" w:cs="宋体"/>
                <w:i w:val="0"/>
                <w:iCs w:val="0"/>
                <w:color w:val="000000"/>
                <w:sz w:val="20"/>
                <w:szCs w:val="20"/>
                <w:u w:val="none"/>
              </w:rPr>
            </w:pPr>
          </w:p>
        </w:tc>
      </w:tr>
    </w:tbl>
    <w:p w14:paraId="3846285C">
      <w:pPr>
        <w:rPr>
          <w:rFonts w:ascii="Arial" w:hAnsi="Arial" w:eastAsia="Arial" w:cs="Arial"/>
          <w:sz w:val="21"/>
          <w:szCs w:val="21"/>
        </w:rPr>
        <w:sectPr>
          <w:pgSz w:w="16840" w:h="11905"/>
          <w:pgMar w:top="911" w:right="1302" w:bottom="400" w:left="1283" w:header="0" w:footer="0" w:gutter="0"/>
          <w:pgNumType w:fmt="decimal"/>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9B5021C">
      <w:pPr>
        <w:rPr>
          <w:rFonts w:ascii="Arial"/>
          <w:sz w:val="21"/>
        </w:rPr>
      </w:pPr>
    </w:p>
    <w:tbl>
      <w:tblPr>
        <w:tblStyle w:val="5"/>
        <w:tblW w:w="15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467"/>
        <w:gridCol w:w="1291"/>
        <w:gridCol w:w="1367"/>
        <w:gridCol w:w="1081"/>
        <w:gridCol w:w="894"/>
        <w:gridCol w:w="646"/>
        <w:gridCol w:w="646"/>
        <w:gridCol w:w="648"/>
        <w:gridCol w:w="1367"/>
        <w:gridCol w:w="1080"/>
        <w:gridCol w:w="894"/>
        <w:gridCol w:w="646"/>
        <w:gridCol w:w="646"/>
        <w:gridCol w:w="648"/>
      </w:tblGrid>
      <w:tr w14:paraId="3711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554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E07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11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2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87F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2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439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5CE2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7F55BA">
            <w:pPr>
              <w:jc w:val="center"/>
              <w:rPr>
                <w:rFonts w:hint="eastAsia" w:ascii="宋体" w:hAnsi="宋体" w:eastAsia="宋体" w:cs="宋体"/>
                <w:i w:val="0"/>
                <w:iCs w:val="0"/>
                <w:color w:val="000000"/>
                <w:sz w:val="20"/>
                <w:szCs w:val="20"/>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0443F0">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BBA277">
            <w:pPr>
              <w:jc w:val="center"/>
              <w:rPr>
                <w:rFonts w:hint="eastAsia" w:ascii="宋体" w:hAnsi="宋体" w:eastAsia="宋体" w:cs="宋体"/>
                <w:i w:val="0"/>
                <w:iCs w:val="0"/>
                <w:color w:val="000000"/>
                <w:sz w:val="20"/>
                <w:szCs w:val="20"/>
                <w:u w:val="none"/>
              </w:rPr>
            </w:pPr>
          </w:p>
        </w:tc>
        <w:tc>
          <w:tcPr>
            <w:tcW w:w="13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8A9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3E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F26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AF9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EE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8D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73B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89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A8C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37F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D50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896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A21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3F74A3">
            <w:pPr>
              <w:jc w:val="center"/>
              <w:rPr>
                <w:rFonts w:hint="eastAsia" w:ascii="宋体" w:hAnsi="宋体" w:eastAsia="宋体" w:cs="宋体"/>
                <w:i w:val="0"/>
                <w:iCs w:val="0"/>
                <w:color w:val="000000"/>
                <w:sz w:val="20"/>
                <w:szCs w:val="20"/>
                <w:u w:val="none"/>
              </w:rPr>
            </w:pPr>
          </w:p>
        </w:tc>
        <w:tc>
          <w:tcPr>
            <w:tcW w:w="24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58D99C">
            <w:pPr>
              <w:jc w:val="center"/>
              <w:rPr>
                <w:rFonts w:hint="eastAsia" w:ascii="宋体" w:hAnsi="宋体" w:eastAsia="宋体" w:cs="宋体"/>
                <w:i w:val="0"/>
                <w:iCs w:val="0"/>
                <w:color w:val="000000"/>
                <w:sz w:val="20"/>
                <w:szCs w:val="20"/>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AB2256">
            <w:pPr>
              <w:jc w:val="center"/>
              <w:rPr>
                <w:rFonts w:hint="eastAsia" w:ascii="宋体" w:hAnsi="宋体" w:eastAsia="宋体" w:cs="宋体"/>
                <w:i w:val="0"/>
                <w:iCs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6F3C6B">
            <w:pPr>
              <w:jc w:val="center"/>
              <w:rPr>
                <w:rFonts w:hint="eastAsia" w:ascii="宋体" w:hAnsi="宋体" w:eastAsia="宋体" w:cs="宋体"/>
                <w:i w:val="0"/>
                <w:iCs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515582">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F0C6C2">
            <w:pPr>
              <w:jc w:val="center"/>
              <w:rPr>
                <w:rFonts w:hint="eastAsia" w:ascii="宋体" w:hAnsi="宋体" w:eastAsia="宋体" w:cs="宋体"/>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F7554D">
            <w:pPr>
              <w:jc w:val="center"/>
              <w:rPr>
                <w:rFonts w:hint="eastAsia" w:ascii="宋体" w:hAnsi="宋体" w:eastAsia="宋体" w:cs="宋体"/>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B30701">
            <w:pPr>
              <w:jc w:val="center"/>
              <w:rPr>
                <w:rFonts w:hint="eastAsia" w:ascii="宋体" w:hAnsi="宋体" w:eastAsia="宋体" w:cs="宋体"/>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819F5C">
            <w:pPr>
              <w:jc w:val="center"/>
              <w:rPr>
                <w:rFonts w:hint="eastAsia" w:ascii="宋体" w:hAnsi="宋体" w:eastAsia="宋体" w:cs="宋体"/>
                <w:i w:val="0"/>
                <w:iCs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29A4C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27A6E8">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480760">
            <w:pPr>
              <w:jc w:val="center"/>
              <w:rPr>
                <w:rFonts w:hint="eastAsia" w:ascii="宋体" w:hAnsi="宋体" w:eastAsia="宋体" w:cs="宋体"/>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1C6A0D">
            <w:pPr>
              <w:jc w:val="center"/>
              <w:rPr>
                <w:rFonts w:hint="eastAsia" w:ascii="宋体" w:hAnsi="宋体" w:eastAsia="宋体" w:cs="宋体"/>
                <w:i w:val="0"/>
                <w:iCs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7623E0">
            <w:pPr>
              <w:jc w:val="center"/>
              <w:rPr>
                <w:rFonts w:hint="eastAsia" w:ascii="宋体" w:hAnsi="宋体" w:eastAsia="宋体" w:cs="宋体"/>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11C158">
            <w:pPr>
              <w:jc w:val="center"/>
              <w:rPr>
                <w:rFonts w:hint="eastAsia" w:ascii="宋体" w:hAnsi="宋体" w:eastAsia="宋体" w:cs="宋体"/>
                <w:i w:val="0"/>
                <w:iCs w:val="0"/>
                <w:color w:val="000000"/>
                <w:sz w:val="20"/>
                <w:szCs w:val="20"/>
                <w:u w:val="none"/>
              </w:rPr>
            </w:pPr>
          </w:p>
        </w:tc>
      </w:tr>
      <w:tr w14:paraId="3D9D3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D157">
            <w:pPr>
              <w:jc w:val="center"/>
              <w:rPr>
                <w:rFonts w:hint="eastAsia" w:ascii="宋体" w:hAnsi="宋体" w:eastAsia="宋体" w:cs="宋体"/>
                <w:i w:val="0"/>
                <w:iCs w:val="0"/>
                <w:color w:val="000000"/>
                <w:sz w:val="20"/>
                <w:szCs w:val="20"/>
                <w:u w:val="none"/>
              </w:rPr>
            </w:pPr>
          </w:p>
        </w:tc>
        <w:tc>
          <w:tcPr>
            <w:tcW w:w="24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61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EAD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48D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3B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79139">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FDE20">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F92BD">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373A">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219F0">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D1482">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064F">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76484">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BBB4">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8FD0">
            <w:pPr>
              <w:jc w:val="right"/>
              <w:rPr>
                <w:rFonts w:hint="eastAsia" w:ascii="宋体" w:hAnsi="宋体" w:eastAsia="宋体" w:cs="宋体"/>
                <w:i w:val="0"/>
                <w:iCs w:val="0"/>
                <w:color w:val="000000"/>
                <w:sz w:val="20"/>
                <w:szCs w:val="20"/>
                <w:u w:val="none"/>
              </w:rPr>
            </w:pPr>
          </w:p>
        </w:tc>
      </w:tr>
      <w:tr w14:paraId="4358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02B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CA5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51B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4D9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ED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9E5D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3DC8">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2501F">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E39AB">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C2E22">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CF106">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059B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ABEA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D4265">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3E83">
            <w:pPr>
              <w:jc w:val="right"/>
              <w:rPr>
                <w:rFonts w:hint="eastAsia" w:ascii="宋体" w:hAnsi="宋体" w:eastAsia="宋体" w:cs="宋体"/>
                <w:i w:val="0"/>
                <w:iCs w:val="0"/>
                <w:color w:val="000000"/>
                <w:sz w:val="20"/>
                <w:szCs w:val="20"/>
                <w:u w:val="none"/>
              </w:rPr>
            </w:pPr>
          </w:p>
        </w:tc>
      </w:tr>
      <w:tr w14:paraId="6C970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F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81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05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BD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53BC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16072">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8ECD">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A3B9A">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FD7F1">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F2278">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DDCD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A0250">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BE4E2">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CB2CF">
            <w:pPr>
              <w:jc w:val="right"/>
              <w:rPr>
                <w:rFonts w:hint="eastAsia" w:ascii="宋体" w:hAnsi="宋体" w:eastAsia="宋体" w:cs="宋体"/>
                <w:i w:val="0"/>
                <w:iCs w:val="0"/>
                <w:color w:val="000000"/>
                <w:sz w:val="20"/>
                <w:szCs w:val="20"/>
                <w:u w:val="none"/>
              </w:rPr>
            </w:pPr>
          </w:p>
        </w:tc>
      </w:tr>
      <w:tr w14:paraId="3E52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5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D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F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8BC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1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5505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194EB">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F7124">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FEDCB">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0CEC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29217">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9CBA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F699B">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EB75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AD67B">
            <w:pPr>
              <w:jc w:val="right"/>
              <w:rPr>
                <w:rFonts w:hint="eastAsia" w:ascii="宋体" w:hAnsi="宋体" w:eastAsia="宋体" w:cs="宋体"/>
                <w:i w:val="0"/>
                <w:iCs w:val="0"/>
                <w:color w:val="000000"/>
                <w:sz w:val="20"/>
                <w:szCs w:val="20"/>
                <w:u w:val="none"/>
              </w:rPr>
            </w:pPr>
          </w:p>
        </w:tc>
      </w:tr>
      <w:tr w14:paraId="5633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9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8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1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64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141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D8DB2">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E4A1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F0C72">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1C3BC">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A1A8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75F39">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E41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F1439">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F35E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00BDE">
            <w:pPr>
              <w:jc w:val="right"/>
              <w:rPr>
                <w:rFonts w:hint="eastAsia" w:ascii="宋体" w:hAnsi="宋体" w:eastAsia="宋体" w:cs="宋体"/>
                <w:i w:val="0"/>
                <w:iCs w:val="0"/>
                <w:color w:val="000000"/>
                <w:sz w:val="20"/>
                <w:szCs w:val="20"/>
                <w:u w:val="none"/>
              </w:rPr>
            </w:pPr>
          </w:p>
        </w:tc>
      </w:tr>
      <w:tr w14:paraId="55A97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D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1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521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D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24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C50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B26A4">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F8657">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93A19">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BD12D">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95EB9">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FA81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3F7C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9321E">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CEAC0">
            <w:pPr>
              <w:jc w:val="right"/>
              <w:rPr>
                <w:rFonts w:hint="eastAsia" w:ascii="宋体" w:hAnsi="宋体" w:eastAsia="宋体" w:cs="宋体"/>
                <w:i w:val="0"/>
                <w:iCs w:val="0"/>
                <w:color w:val="000000"/>
                <w:sz w:val="20"/>
                <w:szCs w:val="20"/>
                <w:u w:val="none"/>
              </w:rPr>
            </w:pPr>
          </w:p>
        </w:tc>
      </w:tr>
      <w:tr w14:paraId="57CC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B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6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05E53">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0B5B7">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FE93C">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4530">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C794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3C4E9">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E1663">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BC6E">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BA230">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4EA65">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496EF">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C3825">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0E664">
            <w:pPr>
              <w:jc w:val="right"/>
              <w:rPr>
                <w:rFonts w:hint="eastAsia" w:ascii="宋体" w:hAnsi="宋体" w:eastAsia="宋体" w:cs="宋体"/>
                <w:i w:val="0"/>
                <w:iCs w:val="0"/>
                <w:color w:val="000000"/>
                <w:sz w:val="20"/>
                <w:szCs w:val="20"/>
                <w:u w:val="none"/>
              </w:rPr>
            </w:pPr>
          </w:p>
        </w:tc>
      </w:tr>
      <w:tr w14:paraId="2BE8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2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B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71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30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DA6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FCC9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AE1B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F60E8">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E068B">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5C91">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DF60B">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FAC5">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F73F2">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F9833">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07BD1">
            <w:pPr>
              <w:jc w:val="right"/>
              <w:rPr>
                <w:rFonts w:hint="eastAsia" w:ascii="宋体" w:hAnsi="宋体" w:eastAsia="宋体" w:cs="宋体"/>
                <w:i w:val="0"/>
                <w:iCs w:val="0"/>
                <w:color w:val="000000"/>
                <w:sz w:val="20"/>
                <w:szCs w:val="20"/>
                <w:u w:val="none"/>
              </w:rPr>
            </w:pPr>
          </w:p>
        </w:tc>
      </w:tr>
      <w:tr w14:paraId="0C1E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4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89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AF2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D5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3219B">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4DF1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96897">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2326C">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CB1CC">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962D8">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4F0E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7D48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8850">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C0155">
            <w:pPr>
              <w:jc w:val="right"/>
              <w:rPr>
                <w:rFonts w:hint="eastAsia" w:ascii="宋体" w:hAnsi="宋体" w:eastAsia="宋体" w:cs="宋体"/>
                <w:i w:val="0"/>
                <w:iCs w:val="0"/>
                <w:color w:val="000000"/>
                <w:sz w:val="20"/>
                <w:szCs w:val="20"/>
                <w:u w:val="none"/>
              </w:rPr>
            </w:pPr>
          </w:p>
        </w:tc>
      </w:tr>
      <w:tr w14:paraId="7FE6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99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A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F3074">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D3425">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278F2">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38C99">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79865">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4B972">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16C64">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20F3">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93CA">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1FBC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F0C4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74F85">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22A68">
            <w:pPr>
              <w:jc w:val="right"/>
              <w:rPr>
                <w:rFonts w:hint="eastAsia" w:ascii="宋体" w:hAnsi="宋体" w:eastAsia="宋体" w:cs="宋体"/>
                <w:i w:val="0"/>
                <w:iCs w:val="0"/>
                <w:color w:val="000000"/>
                <w:sz w:val="20"/>
                <w:szCs w:val="20"/>
                <w:u w:val="none"/>
              </w:rPr>
            </w:pPr>
          </w:p>
        </w:tc>
      </w:tr>
      <w:tr w14:paraId="569E7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2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1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C6BC8">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3CBC3">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16B10">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48465">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EA2D4">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8E70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434AE">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0814A">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41B5F">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C78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1AF12">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F6925">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4F416">
            <w:pPr>
              <w:jc w:val="right"/>
              <w:rPr>
                <w:rFonts w:hint="eastAsia" w:ascii="宋体" w:hAnsi="宋体" w:eastAsia="宋体" w:cs="宋体"/>
                <w:i w:val="0"/>
                <w:iCs w:val="0"/>
                <w:color w:val="000000"/>
                <w:sz w:val="20"/>
                <w:szCs w:val="20"/>
                <w:u w:val="none"/>
              </w:rPr>
            </w:pPr>
          </w:p>
        </w:tc>
      </w:tr>
      <w:tr w14:paraId="7224A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4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C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E30C3">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1109E">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90C05">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A7EA">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E9BF4">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1738C">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61C7C">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A90E2">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AFB87">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7BB34">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5235F">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F276">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0D53C">
            <w:pPr>
              <w:jc w:val="right"/>
              <w:rPr>
                <w:rFonts w:hint="eastAsia" w:ascii="宋体" w:hAnsi="宋体" w:eastAsia="宋体" w:cs="宋体"/>
                <w:i w:val="0"/>
                <w:iCs w:val="0"/>
                <w:color w:val="000000"/>
                <w:sz w:val="20"/>
                <w:szCs w:val="20"/>
                <w:u w:val="none"/>
              </w:rPr>
            </w:pPr>
          </w:p>
        </w:tc>
      </w:tr>
      <w:tr w14:paraId="590E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9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8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38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0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C3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B3AC">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40E3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6FA1D">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48857">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D1126">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FF4D">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FDAA2">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7F7E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8DB0B">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F02FE">
            <w:pPr>
              <w:jc w:val="right"/>
              <w:rPr>
                <w:rFonts w:hint="eastAsia" w:ascii="宋体" w:hAnsi="宋体" w:eastAsia="宋体" w:cs="宋体"/>
                <w:i w:val="0"/>
                <w:iCs w:val="0"/>
                <w:color w:val="000000"/>
                <w:sz w:val="20"/>
                <w:szCs w:val="20"/>
                <w:u w:val="none"/>
              </w:rPr>
            </w:pPr>
          </w:p>
        </w:tc>
      </w:tr>
      <w:tr w14:paraId="42B0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08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E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5BED0">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3C4CC">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686F">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B86E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67598">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2DF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4857D">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96524">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823FA">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36B2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24B48">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B9303">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18D0B">
            <w:pPr>
              <w:jc w:val="right"/>
              <w:rPr>
                <w:rFonts w:hint="eastAsia" w:ascii="宋体" w:hAnsi="宋体" w:eastAsia="宋体" w:cs="宋体"/>
                <w:i w:val="0"/>
                <w:iCs w:val="0"/>
                <w:color w:val="000000"/>
                <w:sz w:val="20"/>
                <w:szCs w:val="20"/>
                <w:u w:val="none"/>
              </w:rPr>
            </w:pPr>
          </w:p>
        </w:tc>
      </w:tr>
      <w:tr w14:paraId="094B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8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E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54CCC">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F3B5D">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8F08B">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91EA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04E3F">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A65C2">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4E93F">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D1DDF">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02A9">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DA53C">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E1C7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A0D9C">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8D2EB">
            <w:pPr>
              <w:jc w:val="right"/>
              <w:rPr>
                <w:rFonts w:hint="eastAsia" w:ascii="宋体" w:hAnsi="宋体" w:eastAsia="宋体" w:cs="宋体"/>
                <w:i w:val="0"/>
                <w:iCs w:val="0"/>
                <w:color w:val="000000"/>
                <w:sz w:val="20"/>
                <w:szCs w:val="20"/>
                <w:u w:val="none"/>
              </w:rPr>
            </w:pPr>
          </w:p>
        </w:tc>
      </w:tr>
      <w:tr w14:paraId="4A60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6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8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C14D7">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4C348">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F5D25">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8846B">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2E3D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948EB">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C8773">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5BAD8">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574F6">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BAA59">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359B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5554F">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BAC69">
            <w:pPr>
              <w:jc w:val="right"/>
              <w:rPr>
                <w:rFonts w:hint="eastAsia" w:ascii="宋体" w:hAnsi="宋体" w:eastAsia="宋体" w:cs="宋体"/>
                <w:i w:val="0"/>
                <w:iCs w:val="0"/>
                <w:color w:val="000000"/>
                <w:sz w:val="20"/>
                <w:szCs w:val="20"/>
                <w:u w:val="none"/>
              </w:rPr>
            </w:pPr>
          </w:p>
        </w:tc>
      </w:tr>
      <w:tr w14:paraId="3341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3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3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D3E72">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5BE2C">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261F1">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6DDC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8191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8424D">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1A11E">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AB634">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56BA5">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3D140">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34B6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FAB0A">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57FA3">
            <w:pPr>
              <w:jc w:val="right"/>
              <w:rPr>
                <w:rFonts w:hint="eastAsia" w:ascii="宋体" w:hAnsi="宋体" w:eastAsia="宋体" w:cs="宋体"/>
                <w:i w:val="0"/>
                <w:iCs w:val="0"/>
                <w:color w:val="000000"/>
                <w:sz w:val="20"/>
                <w:szCs w:val="20"/>
                <w:u w:val="none"/>
              </w:rPr>
            </w:pPr>
          </w:p>
        </w:tc>
      </w:tr>
      <w:tr w14:paraId="464B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8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9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39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7EC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4F1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6C9A">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C5F0D">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6342">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2C56B">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3F45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A359">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D273A">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18EB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4F3A8">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5FEEA">
            <w:pPr>
              <w:jc w:val="right"/>
              <w:rPr>
                <w:rFonts w:hint="eastAsia" w:ascii="宋体" w:hAnsi="宋体" w:eastAsia="宋体" w:cs="宋体"/>
                <w:i w:val="0"/>
                <w:iCs w:val="0"/>
                <w:color w:val="000000"/>
                <w:sz w:val="20"/>
                <w:szCs w:val="20"/>
                <w:u w:val="none"/>
              </w:rPr>
            </w:pPr>
          </w:p>
        </w:tc>
      </w:tr>
      <w:tr w14:paraId="78BB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4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3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8B2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A7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1C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C18B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1638C">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E1358">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19EA">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C03B">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2D5BD">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8C040">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4A8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1B75C">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83ABF">
            <w:pPr>
              <w:jc w:val="right"/>
              <w:rPr>
                <w:rFonts w:hint="eastAsia" w:ascii="宋体" w:hAnsi="宋体" w:eastAsia="宋体" w:cs="宋体"/>
                <w:i w:val="0"/>
                <w:iCs w:val="0"/>
                <w:color w:val="000000"/>
                <w:sz w:val="20"/>
                <w:szCs w:val="20"/>
                <w:u w:val="none"/>
              </w:rPr>
            </w:pPr>
          </w:p>
        </w:tc>
      </w:tr>
      <w:tr w14:paraId="6A5F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5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A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E7A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1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EEC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22B61">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185F3">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1F251">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4DE79">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B3838">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68DE8">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88E16">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0AECE">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BA54C">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9A5E0">
            <w:pPr>
              <w:jc w:val="right"/>
              <w:rPr>
                <w:rFonts w:hint="eastAsia" w:ascii="宋体" w:hAnsi="宋体" w:eastAsia="宋体" w:cs="宋体"/>
                <w:i w:val="0"/>
                <w:iCs w:val="0"/>
                <w:color w:val="000000"/>
                <w:sz w:val="20"/>
                <w:szCs w:val="20"/>
                <w:u w:val="none"/>
              </w:rPr>
            </w:pPr>
          </w:p>
        </w:tc>
      </w:tr>
      <w:tr w14:paraId="6A81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5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5D569">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65F39">
            <w:pPr>
              <w:jc w:val="right"/>
              <w:rPr>
                <w:rFonts w:hint="eastAsia" w:ascii="宋体" w:hAnsi="宋体" w:eastAsia="宋体" w:cs="宋体"/>
                <w:i w:val="0"/>
                <w:iCs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47631">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EB908">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AD6A">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5BF75">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82B53">
            <w:pPr>
              <w:jc w:val="right"/>
              <w:rPr>
                <w:rFonts w:hint="eastAsia" w:ascii="宋体" w:hAnsi="宋体" w:eastAsia="宋体" w:cs="宋体"/>
                <w:i w:val="0"/>
                <w:iCs w:val="0"/>
                <w:color w:val="000000"/>
                <w:sz w:val="20"/>
                <w:szCs w:val="20"/>
                <w:u w:val="none"/>
              </w:rPr>
            </w:pPr>
          </w:p>
        </w:tc>
        <w:tc>
          <w:tcPr>
            <w:tcW w:w="13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A53AF">
            <w:pPr>
              <w:jc w:val="righ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816AC">
            <w:pPr>
              <w:jc w:val="right"/>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0B417">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B160C">
            <w:pPr>
              <w:jc w:val="right"/>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9CF7">
            <w:pPr>
              <w:jc w:val="right"/>
              <w:rPr>
                <w:rFonts w:hint="eastAsia" w:ascii="宋体" w:hAnsi="宋体" w:eastAsia="宋体" w:cs="宋体"/>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DE66F">
            <w:pPr>
              <w:jc w:val="right"/>
              <w:rPr>
                <w:rFonts w:hint="eastAsia" w:ascii="宋体" w:hAnsi="宋体" w:eastAsia="宋体" w:cs="宋体"/>
                <w:i w:val="0"/>
                <w:iCs w:val="0"/>
                <w:color w:val="000000"/>
                <w:sz w:val="20"/>
                <w:szCs w:val="20"/>
                <w:u w:val="none"/>
              </w:rPr>
            </w:pPr>
          </w:p>
        </w:tc>
      </w:tr>
    </w:tbl>
    <w:p w14:paraId="45111C62">
      <w:pPr>
        <w:rPr>
          <w:rFonts w:ascii="Arial" w:hAnsi="Arial" w:eastAsia="Arial" w:cs="Arial"/>
          <w:sz w:val="21"/>
          <w:szCs w:val="21"/>
        </w:rPr>
        <w:sectPr>
          <w:pgSz w:w="16840" w:h="11905"/>
          <w:pgMar w:top="911" w:right="1027" w:bottom="400" w:left="1009" w:header="0" w:footer="0" w:gutter="0"/>
          <w:pgNumType w:fmt="decimal"/>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422427E4">
      <w:pPr>
        <w:rPr>
          <w:rFonts w:ascii="Arial"/>
          <w:sz w:val="21"/>
        </w:rPr>
      </w:pPr>
    </w:p>
    <w:tbl>
      <w:tblPr>
        <w:tblStyle w:val="5"/>
        <w:tblW w:w="14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0"/>
        <w:gridCol w:w="2356"/>
        <w:gridCol w:w="1235"/>
        <w:gridCol w:w="1306"/>
        <w:gridCol w:w="1033"/>
        <w:gridCol w:w="855"/>
        <w:gridCol w:w="617"/>
        <w:gridCol w:w="617"/>
        <w:gridCol w:w="621"/>
        <w:gridCol w:w="1306"/>
        <w:gridCol w:w="1032"/>
        <w:gridCol w:w="855"/>
        <w:gridCol w:w="617"/>
        <w:gridCol w:w="617"/>
        <w:gridCol w:w="621"/>
      </w:tblGrid>
      <w:tr w14:paraId="2D21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018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F8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009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4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CC16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4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B766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3DA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1B139B">
            <w:pPr>
              <w:jc w:val="center"/>
              <w:rPr>
                <w:rFonts w:hint="eastAsia" w:ascii="宋体" w:hAnsi="宋体" w:eastAsia="宋体" w:cs="宋体"/>
                <w:i w:val="0"/>
                <w:iCs w:val="0"/>
                <w:color w:val="000000"/>
                <w:sz w:val="20"/>
                <w:szCs w:val="20"/>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3E84B3">
            <w:pPr>
              <w:jc w:val="center"/>
              <w:rPr>
                <w:rFonts w:hint="eastAsia" w:ascii="宋体" w:hAnsi="宋体" w:eastAsia="宋体" w:cs="宋体"/>
                <w:i w:val="0"/>
                <w:iCs w:val="0"/>
                <w:color w:val="000000"/>
                <w:sz w:val="20"/>
                <w:szCs w:val="20"/>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68D6C">
            <w:pPr>
              <w:jc w:val="center"/>
              <w:rPr>
                <w:rFonts w:hint="eastAsia" w:ascii="宋体" w:hAnsi="宋体" w:eastAsia="宋体" w:cs="宋体"/>
                <w:i w:val="0"/>
                <w:iCs w:val="0"/>
                <w:color w:val="000000"/>
                <w:sz w:val="20"/>
                <w:szCs w:val="20"/>
                <w:u w:val="none"/>
              </w:rPr>
            </w:pP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C08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681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AE0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FE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EF8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F0C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344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7FB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0E7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81A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5CC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19A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350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699A55">
            <w:pPr>
              <w:jc w:val="center"/>
              <w:rPr>
                <w:rFonts w:hint="eastAsia" w:ascii="宋体" w:hAnsi="宋体" w:eastAsia="宋体" w:cs="宋体"/>
                <w:i w:val="0"/>
                <w:iCs w:val="0"/>
                <w:color w:val="000000"/>
                <w:sz w:val="20"/>
                <w:szCs w:val="20"/>
                <w:u w:val="none"/>
              </w:rPr>
            </w:pPr>
          </w:p>
        </w:tc>
        <w:tc>
          <w:tcPr>
            <w:tcW w:w="23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4A9C62">
            <w:pPr>
              <w:jc w:val="center"/>
              <w:rPr>
                <w:rFonts w:hint="eastAsia" w:ascii="宋体" w:hAnsi="宋体" w:eastAsia="宋体" w:cs="宋体"/>
                <w:i w:val="0"/>
                <w:iCs w:val="0"/>
                <w:color w:val="000000"/>
                <w:sz w:val="20"/>
                <w:szCs w:val="20"/>
                <w:u w:val="none"/>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A0E27B">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6C8E31">
            <w:pPr>
              <w:jc w:val="center"/>
              <w:rPr>
                <w:rFonts w:hint="eastAsia" w:ascii="宋体" w:hAnsi="宋体" w:eastAsia="宋体" w:cs="宋体"/>
                <w:i w:val="0"/>
                <w:iCs w:val="0"/>
                <w:color w:val="000000"/>
                <w:sz w:val="20"/>
                <w:szCs w:val="20"/>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4FC28">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A8C6C3">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550728">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FE3CD2">
            <w:pPr>
              <w:jc w:val="center"/>
              <w:rPr>
                <w:rFonts w:hint="eastAsia" w:ascii="宋体" w:hAnsi="宋体" w:eastAsia="宋体" w:cs="宋体"/>
                <w:i w:val="0"/>
                <w:iCs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59B42A">
            <w:pPr>
              <w:jc w:val="center"/>
              <w:rPr>
                <w:rFonts w:hint="eastAsia" w:ascii="宋体" w:hAnsi="宋体" w:eastAsia="宋体" w:cs="宋体"/>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72F68E">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C90E77">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05A221">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410AB3">
            <w:pPr>
              <w:jc w:val="center"/>
              <w:rPr>
                <w:rFonts w:hint="eastAsia" w:ascii="宋体" w:hAnsi="宋体" w:eastAsia="宋体" w:cs="宋体"/>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E0DF73">
            <w:pPr>
              <w:jc w:val="center"/>
              <w:rPr>
                <w:rFonts w:hint="eastAsia" w:ascii="宋体" w:hAnsi="宋体" w:eastAsia="宋体" w:cs="宋体"/>
                <w:i w:val="0"/>
                <w:iCs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08E536">
            <w:pPr>
              <w:jc w:val="center"/>
              <w:rPr>
                <w:rFonts w:hint="eastAsia" w:ascii="宋体" w:hAnsi="宋体" w:eastAsia="宋体" w:cs="宋体"/>
                <w:i w:val="0"/>
                <w:iCs w:val="0"/>
                <w:color w:val="000000"/>
                <w:sz w:val="20"/>
                <w:szCs w:val="20"/>
                <w:u w:val="none"/>
              </w:rPr>
            </w:pPr>
          </w:p>
        </w:tc>
      </w:tr>
      <w:tr w14:paraId="1C24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A0791">
            <w:pPr>
              <w:jc w:val="center"/>
              <w:rPr>
                <w:rFonts w:hint="eastAsia" w:ascii="宋体" w:hAnsi="宋体" w:eastAsia="宋体" w:cs="宋体"/>
                <w:i w:val="0"/>
                <w:iCs w:val="0"/>
                <w:color w:val="000000"/>
                <w:sz w:val="20"/>
                <w:szCs w:val="20"/>
                <w:u w:val="none"/>
              </w:rPr>
            </w:pPr>
          </w:p>
        </w:tc>
        <w:tc>
          <w:tcPr>
            <w:tcW w:w="23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25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49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F7D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4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F437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38AE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61D6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E7ED">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EFFF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DD41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40D8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5FF9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7BBD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9D16E">
            <w:pPr>
              <w:jc w:val="right"/>
              <w:rPr>
                <w:rFonts w:hint="eastAsia" w:ascii="宋体" w:hAnsi="宋体" w:eastAsia="宋体" w:cs="宋体"/>
                <w:i w:val="0"/>
                <w:iCs w:val="0"/>
                <w:color w:val="000000"/>
                <w:sz w:val="20"/>
                <w:szCs w:val="20"/>
                <w:u w:val="none"/>
              </w:rPr>
            </w:pPr>
          </w:p>
        </w:tc>
      </w:tr>
      <w:tr w14:paraId="3BB9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636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CB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E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938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7C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40DE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DE42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9F71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D198">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52DF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759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206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3D43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B27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0258A">
            <w:pPr>
              <w:jc w:val="right"/>
              <w:rPr>
                <w:rFonts w:hint="eastAsia" w:ascii="宋体" w:hAnsi="宋体" w:eastAsia="宋体" w:cs="宋体"/>
                <w:i w:val="0"/>
                <w:iCs w:val="0"/>
                <w:color w:val="000000"/>
                <w:sz w:val="20"/>
                <w:szCs w:val="20"/>
                <w:u w:val="none"/>
              </w:rPr>
            </w:pPr>
          </w:p>
        </w:tc>
      </w:tr>
      <w:tr w14:paraId="3505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E05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6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1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A5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1D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204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1337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E8FFE">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F0B3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AFC4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4AB7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2002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9FC2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AAA6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2F060">
            <w:pPr>
              <w:jc w:val="right"/>
              <w:rPr>
                <w:rFonts w:hint="eastAsia" w:ascii="宋体" w:hAnsi="宋体" w:eastAsia="宋体" w:cs="宋体"/>
                <w:i w:val="0"/>
                <w:iCs w:val="0"/>
                <w:color w:val="000000"/>
                <w:sz w:val="20"/>
                <w:szCs w:val="20"/>
                <w:u w:val="none"/>
              </w:rPr>
            </w:pPr>
          </w:p>
        </w:tc>
      </w:tr>
      <w:tr w14:paraId="25F8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AB4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1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2E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DD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F1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CD2F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5987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9F23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976A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B85C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32C7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99FD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A5DA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76A3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2C81A">
            <w:pPr>
              <w:jc w:val="right"/>
              <w:rPr>
                <w:rFonts w:hint="eastAsia" w:ascii="宋体" w:hAnsi="宋体" w:eastAsia="宋体" w:cs="宋体"/>
                <w:i w:val="0"/>
                <w:iCs w:val="0"/>
                <w:color w:val="000000"/>
                <w:sz w:val="20"/>
                <w:szCs w:val="20"/>
                <w:u w:val="none"/>
              </w:rPr>
            </w:pPr>
          </w:p>
        </w:tc>
      </w:tr>
      <w:tr w14:paraId="72E9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F4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6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995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4A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6C6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1B1A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EAAE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C2D6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E8951">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1F7A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0691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6BA5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552C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BA56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A951B">
            <w:pPr>
              <w:jc w:val="right"/>
              <w:rPr>
                <w:rFonts w:hint="eastAsia" w:ascii="宋体" w:hAnsi="宋体" w:eastAsia="宋体" w:cs="宋体"/>
                <w:i w:val="0"/>
                <w:iCs w:val="0"/>
                <w:color w:val="000000"/>
                <w:sz w:val="20"/>
                <w:szCs w:val="20"/>
                <w:u w:val="none"/>
              </w:rPr>
            </w:pPr>
          </w:p>
        </w:tc>
      </w:tr>
      <w:tr w14:paraId="3D8C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390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F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D3C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8A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E29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C03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CAA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7D5E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E315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CF29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D3B9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9F82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94EA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1ADD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6E01">
            <w:pPr>
              <w:jc w:val="right"/>
              <w:rPr>
                <w:rFonts w:hint="eastAsia" w:ascii="宋体" w:hAnsi="宋体" w:eastAsia="宋体" w:cs="宋体"/>
                <w:i w:val="0"/>
                <w:iCs w:val="0"/>
                <w:color w:val="000000"/>
                <w:sz w:val="20"/>
                <w:szCs w:val="20"/>
                <w:u w:val="none"/>
              </w:rPr>
            </w:pPr>
          </w:p>
        </w:tc>
      </w:tr>
      <w:tr w14:paraId="1148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6DF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E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A0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83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DC5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CE42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276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E4FE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47FC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C57D3">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A0E8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BB89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0066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6A7C3">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E08E5">
            <w:pPr>
              <w:jc w:val="right"/>
              <w:rPr>
                <w:rFonts w:hint="eastAsia" w:ascii="宋体" w:hAnsi="宋体" w:eastAsia="宋体" w:cs="宋体"/>
                <w:i w:val="0"/>
                <w:iCs w:val="0"/>
                <w:color w:val="000000"/>
                <w:sz w:val="20"/>
                <w:szCs w:val="20"/>
                <w:u w:val="none"/>
              </w:rPr>
            </w:pPr>
          </w:p>
        </w:tc>
      </w:tr>
      <w:tr w14:paraId="0FA33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CC1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E21F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1B4D2">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3250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6F7C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6B4E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EE16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9996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8AFF2">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AF90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300E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C36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1F4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F2C86">
            <w:pPr>
              <w:jc w:val="right"/>
              <w:rPr>
                <w:rFonts w:hint="eastAsia" w:ascii="宋体" w:hAnsi="宋体" w:eastAsia="宋体" w:cs="宋体"/>
                <w:i w:val="0"/>
                <w:iCs w:val="0"/>
                <w:color w:val="000000"/>
                <w:sz w:val="20"/>
                <w:szCs w:val="20"/>
                <w:u w:val="none"/>
              </w:rPr>
            </w:pPr>
          </w:p>
        </w:tc>
      </w:tr>
      <w:tr w14:paraId="11C4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C0E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B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6A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66B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20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0C77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7F5E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60893">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F5743">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9AB1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11FD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6AB8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AC46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D586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7295A">
            <w:pPr>
              <w:jc w:val="right"/>
              <w:rPr>
                <w:rFonts w:hint="eastAsia" w:ascii="宋体" w:hAnsi="宋体" w:eastAsia="宋体" w:cs="宋体"/>
                <w:i w:val="0"/>
                <w:iCs w:val="0"/>
                <w:color w:val="000000"/>
                <w:sz w:val="20"/>
                <w:szCs w:val="20"/>
                <w:u w:val="none"/>
              </w:rPr>
            </w:pPr>
          </w:p>
        </w:tc>
      </w:tr>
      <w:tr w14:paraId="4AF1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6F6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D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5702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61AB8">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7E93F">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9D7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A7A9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54D6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BAD8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1B35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8EF1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5699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759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61D6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AB6F0">
            <w:pPr>
              <w:jc w:val="right"/>
              <w:rPr>
                <w:rFonts w:hint="eastAsia" w:ascii="宋体" w:hAnsi="宋体" w:eastAsia="宋体" w:cs="宋体"/>
                <w:i w:val="0"/>
                <w:iCs w:val="0"/>
                <w:color w:val="000000"/>
                <w:sz w:val="20"/>
                <w:szCs w:val="20"/>
                <w:u w:val="none"/>
              </w:rPr>
            </w:pPr>
          </w:p>
        </w:tc>
      </w:tr>
      <w:tr w14:paraId="4640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500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A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EB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71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B0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E584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D78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7139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5D0B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EB75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53673">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2599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627E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C23F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251E5">
            <w:pPr>
              <w:jc w:val="right"/>
              <w:rPr>
                <w:rFonts w:hint="eastAsia" w:ascii="宋体" w:hAnsi="宋体" w:eastAsia="宋体" w:cs="宋体"/>
                <w:i w:val="0"/>
                <w:iCs w:val="0"/>
                <w:color w:val="000000"/>
                <w:sz w:val="20"/>
                <w:szCs w:val="20"/>
                <w:u w:val="none"/>
              </w:rPr>
            </w:pPr>
          </w:p>
        </w:tc>
      </w:tr>
      <w:tr w14:paraId="5A3D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5C9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2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E4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54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07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B5EC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3E6F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27D1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A136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42C7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FBD0">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EC9D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8C1B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4503A">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AAEC">
            <w:pPr>
              <w:jc w:val="right"/>
              <w:rPr>
                <w:rFonts w:hint="eastAsia" w:ascii="宋体" w:hAnsi="宋体" w:eastAsia="宋体" w:cs="宋体"/>
                <w:i w:val="0"/>
                <w:iCs w:val="0"/>
                <w:color w:val="000000"/>
                <w:sz w:val="20"/>
                <w:szCs w:val="20"/>
                <w:u w:val="none"/>
              </w:rPr>
            </w:pPr>
          </w:p>
        </w:tc>
      </w:tr>
      <w:tr w14:paraId="44B65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340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4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D3AF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11979">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0FC5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8C14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06FD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EA6A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9698A">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6BA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EAA4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D64D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D85C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42034">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DB217">
            <w:pPr>
              <w:jc w:val="right"/>
              <w:rPr>
                <w:rFonts w:hint="eastAsia" w:ascii="宋体" w:hAnsi="宋体" w:eastAsia="宋体" w:cs="宋体"/>
                <w:i w:val="0"/>
                <w:iCs w:val="0"/>
                <w:color w:val="000000"/>
                <w:sz w:val="20"/>
                <w:szCs w:val="20"/>
                <w:u w:val="none"/>
              </w:rPr>
            </w:pPr>
          </w:p>
        </w:tc>
      </w:tr>
      <w:tr w14:paraId="31A5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8A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5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5BC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097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33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C7D8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41C9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2D09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6CE5F">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6AC4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4E1AF">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9D22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00A1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3FF1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3B64F">
            <w:pPr>
              <w:jc w:val="right"/>
              <w:rPr>
                <w:rFonts w:hint="eastAsia" w:ascii="宋体" w:hAnsi="宋体" w:eastAsia="宋体" w:cs="宋体"/>
                <w:i w:val="0"/>
                <w:iCs w:val="0"/>
                <w:color w:val="000000"/>
                <w:sz w:val="20"/>
                <w:szCs w:val="20"/>
                <w:u w:val="none"/>
              </w:rPr>
            </w:pPr>
          </w:p>
        </w:tc>
      </w:tr>
      <w:tr w14:paraId="7EC0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06B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E0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177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68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9C6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99A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4618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6B2E8">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564B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2FCB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92B2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0ABF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460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C2D70">
            <w:pPr>
              <w:jc w:val="right"/>
              <w:rPr>
                <w:rFonts w:hint="eastAsia" w:ascii="宋体" w:hAnsi="宋体" w:eastAsia="宋体" w:cs="宋体"/>
                <w:i w:val="0"/>
                <w:iCs w:val="0"/>
                <w:color w:val="000000"/>
                <w:sz w:val="20"/>
                <w:szCs w:val="20"/>
                <w:u w:val="none"/>
              </w:rPr>
            </w:pPr>
          </w:p>
        </w:tc>
      </w:tr>
      <w:tr w14:paraId="3454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C42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997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788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FA6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C428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24C3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3CEB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F3B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64F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E134A">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83C6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E09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98733">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A7DE4">
            <w:pPr>
              <w:jc w:val="right"/>
              <w:rPr>
                <w:rFonts w:hint="eastAsia" w:ascii="宋体" w:hAnsi="宋体" w:eastAsia="宋体" w:cs="宋体"/>
                <w:i w:val="0"/>
                <w:iCs w:val="0"/>
                <w:color w:val="000000"/>
                <w:sz w:val="20"/>
                <w:szCs w:val="20"/>
                <w:u w:val="none"/>
              </w:rPr>
            </w:pPr>
          </w:p>
        </w:tc>
      </w:tr>
      <w:tr w14:paraId="25D1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CA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E76F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1ECA9">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3624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F41C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7DA3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1605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8600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25A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0B88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C985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8465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B14F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F4CBE">
            <w:pPr>
              <w:jc w:val="right"/>
              <w:rPr>
                <w:rFonts w:hint="eastAsia" w:ascii="宋体" w:hAnsi="宋体" w:eastAsia="宋体" w:cs="宋体"/>
                <w:i w:val="0"/>
                <w:iCs w:val="0"/>
                <w:color w:val="000000"/>
                <w:sz w:val="20"/>
                <w:szCs w:val="20"/>
                <w:u w:val="none"/>
              </w:rPr>
            </w:pPr>
          </w:p>
        </w:tc>
      </w:tr>
      <w:tr w14:paraId="0066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32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D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61B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5D274">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37DA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1306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C5A2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798A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BE52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0DE00">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EEA3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8688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F445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072DB">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733FB">
            <w:pPr>
              <w:jc w:val="right"/>
              <w:rPr>
                <w:rFonts w:hint="eastAsia" w:ascii="宋体" w:hAnsi="宋体" w:eastAsia="宋体" w:cs="宋体"/>
                <w:i w:val="0"/>
                <w:iCs w:val="0"/>
                <w:color w:val="000000"/>
                <w:sz w:val="20"/>
                <w:szCs w:val="20"/>
                <w:u w:val="none"/>
              </w:rPr>
            </w:pPr>
          </w:p>
        </w:tc>
      </w:tr>
      <w:tr w14:paraId="2005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37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4A17B">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9CE2D">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094B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66EF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C31D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684F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7E09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2E260">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FD0D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722B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0F0C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643A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61368">
            <w:pPr>
              <w:jc w:val="right"/>
              <w:rPr>
                <w:rFonts w:hint="eastAsia" w:ascii="宋体" w:hAnsi="宋体" w:eastAsia="宋体" w:cs="宋体"/>
                <w:i w:val="0"/>
                <w:iCs w:val="0"/>
                <w:color w:val="000000"/>
                <w:sz w:val="20"/>
                <w:szCs w:val="20"/>
                <w:u w:val="none"/>
              </w:rPr>
            </w:pPr>
          </w:p>
        </w:tc>
      </w:tr>
      <w:tr w14:paraId="0AAE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479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F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94D3">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A106D">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07F8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B81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3234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C58C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C318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A857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8F9A8">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6408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8963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A5C1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B4609">
            <w:pPr>
              <w:jc w:val="right"/>
              <w:rPr>
                <w:rFonts w:hint="eastAsia" w:ascii="宋体" w:hAnsi="宋体" w:eastAsia="宋体" w:cs="宋体"/>
                <w:i w:val="0"/>
                <w:iCs w:val="0"/>
                <w:color w:val="000000"/>
                <w:sz w:val="20"/>
                <w:szCs w:val="20"/>
                <w:u w:val="none"/>
              </w:rPr>
            </w:pPr>
          </w:p>
        </w:tc>
      </w:tr>
      <w:tr w14:paraId="32FB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C22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A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B457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BA9F6">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D692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F9F3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B407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14B1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10A2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71BE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6EF6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0D88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AE43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3906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98272">
            <w:pPr>
              <w:jc w:val="right"/>
              <w:rPr>
                <w:rFonts w:hint="eastAsia" w:ascii="宋体" w:hAnsi="宋体" w:eastAsia="宋体" w:cs="宋体"/>
                <w:i w:val="0"/>
                <w:iCs w:val="0"/>
                <w:color w:val="000000"/>
                <w:sz w:val="20"/>
                <w:szCs w:val="20"/>
                <w:u w:val="none"/>
              </w:rPr>
            </w:pPr>
          </w:p>
        </w:tc>
      </w:tr>
      <w:tr w14:paraId="3BFB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8DB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D8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C50E5">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94F1D">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C93B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8E7E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8B3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92E3A">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2EF83">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F1B1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8690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92BC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2099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5C9E3">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AD514">
            <w:pPr>
              <w:jc w:val="right"/>
              <w:rPr>
                <w:rFonts w:hint="eastAsia" w:ascii="宋体" w:hAnsi="宋体" w:eastAsia="宋体" w:cs="宋体"/>
                <w:i w:val="0"/>
                <w:iCs w:val="0"/>
                <w:color w:val="000000"/>
                <w:sz w:val="20"/>
                <w:szCs w:val="20"/>
                <w:u w:val="none"/>
              </w:rPr>
            </w:pPr>
          </w:p>
        </w:tc>
      </w:tr>
      <w:tr w14:paraId="7C59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BFF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4AF51">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DD6B4">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8C09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204C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ABA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8831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1D6E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2881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6C9A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C4AF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33F7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87BC3">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A95F6">
            <w:pPr>
              <w:jc w:val="right"/>
              <w:rPr>
                <w:rFonts w:hint="eastAsia" w:ascii="宋体" w:hAnsi="宋体" w:eastAsia="宋体" w:cs="宋体"/>
                <w:i w:val="0"/>
                <w:iCs w:val="0"/>
                <w:color w:val="000000"/>
                <w:sz w:val="20"/>
                <w:szCs w:val="20"/>
                <w:u w:val="none"/>
              </w:rPr>
            </w:pPr>
          </w:p>
        </w:tc>
      </w:tr>
      <w:tr w14:paraId="72B3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691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DDBE1">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456DB">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657A1">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0D3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783D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3D0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BC54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F82C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8915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EF9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9BAF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DE0D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15AA7">
            <w:pPr>
              <w:jc w:val="right"/>
              <w:rPr>
                <w:rFonts w:hint="eastAsia" w:ascii="宋体" w:hAnsi="宋体" w:eastAsia="宋体" w:cs="宋体"/>
                <w:i w:val="0"/>
                <w:iCs w:val="0"/>
                <w:color w:val="000000"/>
                <w:sz w:val="20"/>
                <w:szCs w:val="20"/>
                <w:u w:val="none"/>
              </w:rPr>
            </w:pPr>
          </w:p>
        </w:tc>
      </w:tr>
      <w:tr w14:paraId="6A94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95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B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5232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6D113">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19200">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36F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2B28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D17B">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5345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AA76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D7B63">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C8CA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217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3B0E">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FD6C7">
            <w:pPr>
              <w:jc w:val="right"/>
              <w:rPr>
                <w:rFonts w:hint="eastAsia" w:ascii="宋体" w:hAnsi="宋体" w:eastAsia="宋体" w:cs="宋体"/>
                <w:i w:val="0"/>
                <w:iCs w:val="0"/>
                <w:color w:val="000000"/>
                <w:sz w:val="20"/>
                <w:szCs w:val="20"/>
                <w:u w:val="none"/>
              </w:rPr>
            </w:pPr>
          </w:p>
        </w:tc>
      </w:tr>
      <w:tr w14:paraId="1DF6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947E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8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FDF9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5E8E">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8AC28">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BC3F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41FA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6A7A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3EA5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F3D5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F5B6C">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74FD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9052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4673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C65CC">
            <w:pPr>
              <w:jc w:val="right"/>
              <w:rPr>
                <w:rFonts w:hint="eastAsia" w:ascii="宋体" w:hAnsi="宋体" w:eastAsia="宋体" w:cs="宋体"/>
                <w:i w:val="0"/>
                <w:iCs w:val="0"/>
                <w:color w:val="000000"/>
                <w:sz w:val="20"/>
                <w:szCs w:val="20"/>
                <w:u w:val="none"/>
              </w:rPr>
            </w:pPr>
          </w:p>
        </w:tc>
      </w:tr>
      <w:tr w14:paraId="7ADD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4C2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F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383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978BB">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76CB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536B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45B6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2F49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43F0F">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88B1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4A66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0754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B7FD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EC43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AE658">
            <w:pPr>
              <w:jc w:val="right"/>
              <w:rPr>
                <w:rFonts w:hint="eastAsia" w:ascii="宋体" w:hAnsi="宋体" w:eastAsia="宋体" w:cs="宋体"/>
                <w:i w:val="0"/>
                <w:iCs w:val="0"/>
                <w:color w:val="000000"/>
                <w:sz w:val="20"/>
                <w:szCs w:val="20"/>
                <w:u w:val="none"/>
              </w:rPr>
            </w:pPr>
          </w:p>
        </w:tc>
      </w:tr>
      <w:tr w14:paraId="65DE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417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A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661F6">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AD3AF">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36BB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64C6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D94E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DEE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E2AC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4966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749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A192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7517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FD0E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0421F">
            <w:pPr>
              <w:jc w:val="right"/>
              <w:rPr>
                <w:rFonts w:hint="eastAsia" w:ascii="宋体" w:hAnsi="宋体" w:eastAsia="宋体" w:cs="宋体"/>
                <w:i w:val="0"/>
                <w:iCs w:val="0"/>
                <w:color w:val="000000"/>
                <w:sz w:val="20"/>
                <w:szCs w:val="20"/>
                <w:u w:val="none"/>
              </w:rPr>
            </w:pPr>
          </w:p>
        </w:tc>
      </w:tr>
      <w:tr w14:paraId="2A729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50C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F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37B9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1DE36">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8D14C">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1055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7982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C307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20583">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8FCA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4846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3884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0A0B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933CB">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7801D">
            <w:pPr>
              <w:jc w:val="right"/>
              <w:rPr>
                <w:rFonts w:hint="eastAsia" w:ascii="宋体" w:hAnsi="宋体" w:eastAsia="宋体" w:cs="宋体"/>
                <w:i w:val="0"/>
                <w:iCs w:val="0"/>
                <w:color w:val="000000"/>
                <w:sz w:val="20"/>
                <w:szCs w:val="20"/>
                <w:u w:val="none"/>
              </w:rPr>
            </w:pPr>
          </w:p>
        </w:tc>
      </w:tr>
      <w:tr w14:paraId="20F9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14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7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E1DA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B2B99">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2D953">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3815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A137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05C44">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3533">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4C26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CB33">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3C8D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F60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3A97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79F7D">
            <w:pPr>
              <w:jc w:val="right"/>
              <w:rPr>
                <w:rFonts w:hint="eastAsia" w:ascii="宋体" w:hAnsi="宋体" w:eastAsia="宋体" w:cs="宋体"/>
                <w:i w:val="0"/>
                <w:iCs w:val="0"/>
                <w:color w:val="000000"/>
                <w:sz w:val="20"/>
                <w:szCs w:val="20"/>
                <w:u w:val="none"/>
              </w:rPr>
            </w:pPr>
          </w:p>
        </w:tc>
      </w:tr>
      <w:tr w14:paraId="7085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56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A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40E1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3B65D">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9D640">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5ABE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3EAC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3929E">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4929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275D3">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8561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361C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F07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0E7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79950">
            <w:pPr>
              <w:jc w:val="right"/>
              <w:rPr>
                <w:rFonts w:hint="eastAsia" w:ascii="宋体" w:hAnsi="宋体" w:eastAsia="宋体" w:cs="宋体"/>
                <w:i w:val="0"/>
                <w:iCs w:val="0"/>
                <w:color w:val="000000"/>
                <w:sz w:val="20"/>
                <w:szCs w:val="20"/>
                <w:u w:val="none"/>
              </w:rPr>
            </w:pPr>
          </w:p>
        </w:tc>
      </w:tr>
      <w:tr w14:paraId="2CB7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656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0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7AD4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F8D37">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5D48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3782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36D5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3FAC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37DAD">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71C0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49103">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3A19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FCAB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6C0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31C50">
            <w:pPr>
              <w:jc w:val="right"/>
              <w:rPr>
                <w:rFonts w:hint="eastAsia" w:ascii="宋体" w:hAnsi="宋体" w:eastAsia="宋体" w:cs="宋体"/>
                <w:i w:val="0"/>
                <w:iCs w:val="0"/>
                <w:color w:val="000000"/>
                <w:sz w:val="20"/>
                <w:szCs w:val="20"/>
                <w:u w:val="none"/>
              </w:rPr>
            </w:pPr>
          </w:p>
        </w:tc>
      </w:tr>
      <w:tr w14:paraId="7E1A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282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A4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A50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29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A4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146C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FFC0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8C31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4DA6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BF100">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D166F">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08E1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4474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E14F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6281C">
            <w:pPr>
              <w:jc w:val="right"/>
              <w:rPr>
                <w:rFonts w:hint="eastAsia" w:ascii="宋体" w:hAnsi="宋体" w:eastAsia="宋体" w:cs="宋体"/>
                <w:i w:val="0"/>
                <w:iCs w:val="0"/>
                <w:color w:val="000000"/>
                <w:sz w:val="20"/>
                <w:szCs w:val="20"/>
                <w:u w:val="none"/>
              </w:rPr>
            </w:pPr>
          </w:p>
        </w:tc>
      </w:tr>
      <w:tr w14:paraId="5501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1B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8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4B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82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5A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0BF6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571F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09BCC">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9E91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0703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19B31">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E148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798C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176D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35F40">
            <w:pPr>
              <w:jc w:val="right"/>
              <w:rPr>
                <w:rFonts w:hint="eastAsia" w:ascii="宋体" w:hAnsi="宋体" w:eastAsia="宋体" w:cs="宋体"/>
                <w:i w:val="0"/>
                <w:iCs w:val="0"/>
                <w:color w:val="000000"/>
                <w:sz w:val="20"/>
                <w:szCs w:val="20"/>
                <w:u w:val="none"/>
              </w:rPr>
            </w:pPr>
          </w:p>
        </w:tc>
      </w:tr>
      <w:tr w14:paraId="154D7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C0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D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723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D5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4C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428A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134F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BDF1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8118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9BC4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58D1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E40E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D8AB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CE71A">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65CBC">
            <w:pPr>
              <w:jc w:val="right"/>
              <w:rPr>
                <w:rFonts w:hint="eastAsia" w:ascii="宋体" w:hAnsi="宋体" w:eastAsia="宋体" w:cs="宋体"/>
                <w:i w:val="0"/>
                <w:iCs w:val="0"/>
                <w:color w:val="000000"/>
                <w:sz w:val="20"/>
                <w:szCs w:val="20"/>
                <w:u w:val="none"/>
              </w:rPr>
            </w:pPr>
          </w:p>
        </w:tc>
      </w:tr>
      <w:tr w14:paraId="65D1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8F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2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A7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7B1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A3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81EA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B049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0158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60DB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56C6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0580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4B9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03F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EF6B2">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7916">
            <w:pPr>
              <w:jc w:val="right"/>
              <w:rPr>
                <w:rFonts w:hint="eastAsia" w:ascii="宋体" w:hAnsi="宋体" w:eastAsia="宋体" w:cs="宋体"/>
                <w:i w:val="0"/>
                <w:iCs w:val="0"/>
                <w:color w:val="000000"/>
                <w:sz w:val="20"/>
                <w:szCs w:val="20"/>
                <w:u w:val="none"/>
              </w:rPr>
            </w:pPr>
          </w:p>
        </w:tc>
      </w:tr>
      <w:tr w14:paraId="47F7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B7B9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2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E77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BA7F0">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2CAC">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E21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3DE0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ED09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562F4">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44D2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7AC30">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98E7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36D6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906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C261">
            <w:pPr>
              <w:jc w:val="right"/>
              <w:rPr>
                <w:rFonts w:hint="eastAsia" w:ascii="宋体" w:hAnsi="宋体" w:eastAsia="宋体" w:cs="宋体"/>
                <w:i w:val="0"/>
                <w:iCs w:val="0"/>
                <w:color w:val="000000"/>
                <w:sz w:val="20"/>
                <w:szCs w:val="20"/>
                <w:u w:val="none"/>
              </w:rPr>
            </w:pPr>
          </w:p>
        </w:tc>
      </w:tr>
      <w:tr w14:paraId="7C9B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CF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B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35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525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0CD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D081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4C0C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AB5A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23B42">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6F5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37C1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EBEA4">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F415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C75A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8409">
            <w:pPr>
              <w:jc w:val="right"/>
              <w:rPr>
                <w:rFonts w:hint="eastAsia" w:ascii="宋体" w:hAnsi="宋体" w:eastAsia="宋体" w:cs="宋体"/>
                <w:i w:val="0"/>
                <w:iCs w:val="0"/>
                <w:color w:val="000000"/>
                <w:sz w:val="20"/>
                <w:szCs w:val="20"/>
                <w:u w:val="none"/>
              </w:rPr>
            </w:pPr>
          </w:p>
        </w:tc>
      </w:tr>
      <w:tr w14:paraId="2BD2F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43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666C1">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01DB5">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41EE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1020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437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81C3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0C82D">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C53D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C660D">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9C90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934E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DCBA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B1EED">
            <w:pPr>
              <w:jc w:val="right"/>
              <w:rPr>
                <w:rFonts w:hint="eastAsia" w:ascii="宋体" w:hAnsi="宋体" w:eastAsia="宋体" w:cs="宋体"/>
                <w:i w:val="0"/>
                <w:iCs w:val="0"/>
                <w:color w:val="000000"/>
                <w:sz w:val="20"/>
                <w:szCs w:val="20"/>
                <w:u w:val="none"/>
              </w:rPr>
            </w:pPr>
          </w:p>
        </w:tc>
      </w:tr>
      <w:tr w14:paraId="4203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F87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3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F2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DC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E6C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5248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A8C0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3C0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0AB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4079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1F10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08F2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16B9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902FB">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31E09">
            <w:pPr>
              <w:jc w:val="right"/>
              <w:rPr>
                <w:rFonts w:hint="eastAsia" w:ascii="宋体" w:hAnsi="宋体" w:eastAsia="宋体" w:cs="宋体"/>
                <w:i w:val="0"/>
                <w:iCs w:val="0"/>
                <w:color w:val="000000"/>
                <w:sz w:val="20"/>
                <w:szCs w:val="20"/>
                <w:u w:val="none"/>
              </w:rPr>
            </w:pPr>
          </w:p>
        </w:tc>
      </w:tr>
      <w:tr w14:paraId="4895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A2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1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FD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A75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B67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E5B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2A28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CD02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12AD1">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2008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99639">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53EE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F626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9C5FE">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98A91">
            <w:pPr>
              <w:jc w:val="right"/>
              <w:rPr>
                <w:rFonts w:hint="eastAsia" w:ascii="宋体" w:hAnsi="宋体" w:eastAsia="宋体" w:cs="宋体"/>
                <w:i w:val="0"/>
                <w:iCs w:val="0"/>
                <w:color w:val="000000"/>
                <w:sz w:val="20"/>
                <w:szCs w:val="20"/>
                <w:u w:val="none"/>
              </w:rPr>
            </w:pPr>
          </w:p>
        </w:tc>
      </w:tr>
      <w:tr w14:paraId="164A2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F5A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0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4BC7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CDC93">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5A5E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5893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E614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986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2A4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019E2">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5C65E">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72AF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B006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0CC8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5B9FC">
            <w:pPr>
              <w:jc w:val="right"/>
              <w:rPr>
                <w:rFonts w:hint="eastAsia" w:ascii="宋体" w:hAnsi="宋体" w:eastAsia="宋体" w:cs="宋体"/>
                <w:i w:val="0"/>
                <w:iCs w:val="0"/>
                <w:color w:val="000000"/>
                <w:sz w:val="20"/>
                <w:szCs w:val="20"/>
                <w:u w:val="none"/>
              </w:rPr>
            </w:pPr>
          </w:p>
        </w:tc>
      </w:tr>
      <w:tr w14:paraId="7609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05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F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74F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21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BD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2570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9774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5AE1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72FB8">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0A36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6B2B">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9C24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7F4C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3A84A">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1D751">
            <w:pPr>
              <w:jc w:val="right"/>
              <w:rPr>
                <w:rFonts w:hint="eastAsia" w:ascii="宋体" w:hAnsi="宋体" w:eastAsia="宋体" w:cs="宋体"/>
                <w:i w:val="0"/>
                <w:iCs w:val="0"/>
                <w:color w:val="000000"/>
                <w:sz w:val="20"/>
                <w:szCs w:val="20"/>
                <w:u w:val="none"/>
              </w:rPr>
            </w:pPr>
          </w:p>
        </w:tc>
      </w:tr>
      <w:tr w14:paraId="0D2CF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FE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B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D9E2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EACB8">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7242C">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144A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9F42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3AD8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02658">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CE5E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FBB0">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A52B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96A0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8B49B">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DFA70">
            <w:pPr>
              <w:jc w:val="right"/>
              <w:rPr>
                <w:rFonts w:hint="eastAsia" w:ascii="宋体" w:hAnsi="宋体" w:eastAsia="宋体" w:cs="宋体"/>
                <w:i w:val="0"/>
                <w:iCs w:val="0"/>
                <w:color w:val="000000"/>
                <w:sz w:val="20"/>
                <w:szCs w:val="20"/>
                <w:u w:val="none"/>
              </w:rPr>
            </w:pPr>
          </w:p>
        </w:tc>
      </w:tr>
      <w:tr w14:paraId="342A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130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F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3D7B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CA90A">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66C1">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309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C57E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33E1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1C1B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0EA73">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15D38">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058E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7E54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4856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1769E">
            <w:pPr>
              <w:jc w:val="right"/>
              <w:rPr>
                <w:rFonts w:hint="eastAsia" w:ascii="宋体" w:hAnsi="宋体" w:eastAsia="宋体" w:cs="宋体"/>
                <w:i w:val="0"/>
                <w:iCs w:val="0"/>
                <w:color w:val="000000"/>
                <w:sz w:val="20"/>
                <w:szCs w:val="20"/>
                <w:u w:val="none"/>
              </w:rPr>
            </w:pPr>
          </w:p>
        </w:tc>
      </w:tr>
      <w:tr w14:paraId="04D1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897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4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AE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14B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1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A021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0617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7652E">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B9A0C">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211C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5E616">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2A76D">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40D2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E4F8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26D98">
            <w:pPr>
              <w:jc w:val="right"/>
              <w:rPr>
                <w:rFonts w:hint="eastAsia" w:ascii="宋体" w:hAnsi="宋体" w:eastAsia="宋体" w:cs="宋体"/>
                <w:i w:val="0"/>
                <w:iCs w:val="0"/>
                <w:color w:val="000000"/>
                <w:sz w:val="20"/>
                <w:szCs w:val="20"/>
                <w:u w:val="none"/>
              </w:rPr>
            </w:pPr>
          </w:p>
        </w:tc>
      </w:tr>
      <w:tr w14:paraId="0E54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A0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76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035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DAA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5E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0BF4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5E13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0F67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3AD69">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D023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E2307">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2E4BF">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8DF7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EC475">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B5D0F">
            <w:pPr>
              <w:jc w:val="right"/>
              <w:rPr>
                <w:rFonts w:hint="eastAsia" w:ascii="宋体" w:hAnsi="宋体" w:eastAsia="宋体" w:cs="宋体"/>
                <w:i w:val="0"/>
                <w:iCs w:val="0"/>
                <w:color w:val="000000"/>
                <w:sz w:val="20"/>
                <w:szCs w:val="20"/>
                <w:u w:val="none"/>
              </w:rPr>
            </w:pPr>
          </w:p>
        </w:tc>
      </w:tr>
      <w:tr w14:paraId="23A5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261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D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887CA">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22FF">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7A2D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779B2">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CB581">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E2B46">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D85EF">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04C3">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B043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A442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D927A">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5C0F0">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6A198">
            <w:pPr>
              <w:jc w:val="right"/>
              <w:rPr>
                <w:rFonts w:hint="eastAsia" w:ascii="宋体" w:hAnsi="宋体" w:eastAsia="宋体" w:cs="宋体"/>
                <w:i w:val="0"/>
                <w:iCs w:val="0"/>
                <w:color w:val="000000"/>
                <w:sz w:val="20"/>
                <w:szCs w:val="20"/>
                <w:u w:val="none"/>
              </w:rPr>
            </w:pPr>
          </w:p>
        </w:tc>
      </w:tr>
      <w:tr w14:paraId="3A3DA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90A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31005</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D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18E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F3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3F7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DD575">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7986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5CAF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EE96F">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4A75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7C4A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93D38">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66BB0">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99254">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40388">
            <w:pPr>
              <w:jc w:val="right"/>
              <w:rPr>
                <w:rFonts w:hint="eastAsia" w:ascii="宋体" w:hAnsi="宋体" w:eastAsia="宋体" w:cs="宋体"/>
                <w:i w:val="0"/>
                <w:iCs w:val="0"/>
                <w:color w:val="000000"/>
                <w:sz w:val="20"/>
                <w:szCs w:val="20"/>
                <w:u w:val="none"/>
              </w:rPr>
            </w:pPr>
          </w:p>
        </w:tc>
      </w:tr>
      <w:tr w14:paraId="5D3D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202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312</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C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对企业补助</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D27E">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2B3D5">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23075">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85F7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B7D1B">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520E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66347">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935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4C532">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D5E07">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8F2EE">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5ADCF">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3C36B">
            <w:pPr>
              <w:jc w:val="right"/>
              <w:rPr>
                <w:rFonts w:hint="eastAsia" w:ascii="宋体" w:hAnsi="宋体" w:eastAsia="宋体" w:cs="宋体"/>
                <w:i w:val="0"/>
                <w:iCs w:val="0"/>
                <w:color w:val="000000"/>
                <w:sz w:val="20"/>
                <w:szCs w:val="20"/>
                <w:u w:val="none"/>
              </w:rPr>
            </w:pPr>
          </w:p>
        </w:tc>
      </w:tr>
      <w:tr w14:paraId="71B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CE0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31299</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F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其他对企业补助</w:t>
            </w:r>
          </w:p>
        </w:tc>
        <w:tc>
          <w:tcPr>
            <w:tcW w:w="1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99F00">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2A677">
            <w:pPr>
              <w:jc w:val="right"/>
              <w:rPr>
                <w:rFonts w:hint="eastAsia" w:ascii="宋体" w:hAnsi="宋体" w:eastAsia="宋体" w:cs="宋体"/>
                <w:i w:val="0"/>
                <w:iCs w:val="0"/>
                <w:color w:val="000000"/>
                <w:sz w:val="20"/>
                <w:szCs w:val="20"/>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CCFA1">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353C">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39896">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57109">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5FF45">
            <w:pPr>
              <w:jc w:val="right"/>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2B81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52F58">
            <w:pPr>
              <w:jc w:val="right"/>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B879">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CF983">
            <w:pPr>
              <w:jc w:val="right"/>
              <w:rPr>
                <w:rFonts w:hint="eastAsia" w:ascii="宋体" w:hAnsi="宋体" w:eastAsia="宋体" w:cs="宋体"/>
                <w:i w:val="0"/>
                <w:iCs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BF377">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04A8C">
            <w:pPr>
              <w:jc w:val="right"/>
              <w:rPr>
                <w:rFonts w:hint="eastAsia" w:ascii="宋体" w:hAnsi="宋体" w:eastAsia="宋体" w:cs="宋体"/>
                <w:i w:val="0"/>
                <w:iCs w:val="0"/>
                <w:color w:val="000000"/>
                <w:sz w:val="20"/>
                <w:szCs w:val="20"/>
                <w:u w:val="none"/>
              </w:rPr>
            </w:pPr>
          </w:p>
        </w:tc>
      </w:tr>
    </w:tbl>
    <w:p w14:paraId="354432FB">
      <w:pPr>
        <w:rPr>
          <w:rFonts w:ascii="Arial" w:hAnsi="Arial" w:eastAsia="Arial" w:cs="Arial"/>
          <w:sz w:val="21"/>
          <w:szCs w:val="21"/>
        </w:rPr>
        <w:sectPr>
          <w:pgSz w:w="16840" w:h="11905"/>
          <w:pgMar w:top="911" w:right="1348" w:bottom="400" w:left="1329" w:header="0" w:footer="0" w:gutter="0"/>
          <w:pgNumType w:fmt="decimal"/>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pPr>
          </w:p>
          <w:p w14:paraId="32AADCA6">
            <w:pPr>
              <w:pStyle w:val="8"/>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pPr>
          </w:p>
          <w:p w14:paraId="51CC63E9">
            <w:pPr>
              <w:pStyle w:val="8"/>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pPr>
          </w:p>
          <w:p w14:paraId="131AFF8C">
            <w:pPr>
              <w:pStyle w:val="8"/>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pPr>
          </w:p>
        </w:tc>
        <w:tc>
          <w:tcPr>
            <w:tcW w:w="1815" w:type="dxa"/>
            <w:vMerge w:val="continue"/>
            <w:tcBorders>
              <w:top w:val="nil"/>
            </w:tcBorders>
            <w:vAlign w:val="top"/>
          </w:tcPr>
          <w:p w14:paraId="5437810F">
            <w:pPr>
              <w:pStyle w:val="8"/>
            </w:pPr>
          </w:p>
        </w:tc>
        <w:tc>
          <w:tcPr>
            <w:tcW w:w="1273" w:type="dxa"/>
            <w:vMerge w:val="continue"/>
            <w:tcBorders>
              <w:top w:val="nil"/>
            </w:tcBorders>
            <w:vAlign w:val="top"/>
          </w:tcPr>
          <w:p w14:paraId="4A73FE2E">
            <w:pPr>
              <w:pStyle w:val="8"/>
            </w:pPr>
          </w:p>
        </w:tc>
        <w:tc>
          <w:tcPr>
            <w:tcW w:w="1243" w:type="dxa"/>
            <w:vAlign w:val="top"/>
          </w:tcPr>
          <w:p w14:paraId="313A0A10">
            <w:pPr>
              <w:pStyle w:val="8"/>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pPr>
          </w:p>
        </w:tc>
        <w:tc>
          <w:tcPr>
            <w:tcW w:w="1273" w:type="dxa"/>
            <w:vAlign w:val="top"/>
          </w:tcPr>
          <w:p w14:paraId="5E1FCFE8">
            <w:pPr>
              <w:pStyle w:val="8"/>
            </w:pPr>
          </w:p>
        </w:tc>
        <w:tc>
          <w:tcPr>
            <w:tcW w:w="1243" w:type="dxa"/>
            <w:vAlign w:val="top"/>
          </w:tcPr>
          <w:p w14:paraId="7D0C2AB2">
            <w:pPr>
              <w:pStyle w:val="8"/>
            </w:pPr>
          </w:p>
        </w:tc>
        <w:tc>
          <w:tcPr>
            <w:tcW w:w="1133" w:type="dxa"/>
            <w:vAlign w:val="top"/>
          </w:tcPr>
          <w:p w14:paraId="383C0827">
            <w:pPr>
              <w:pStyle w:val="8"/>
            </w:pPr>
          </w:p>
        </w:tc>
        <w:tc>
          <w:tcPr>
            <w:tcW w:w="862" w:type="dxa"/>
            <w:vAlign w:val="top"/>
          </w:tcPr>
          <w:p w14:paraId="02AA3305">
            <w:pPr>
              <w:pStyle w:val="8"/>
            </w:pPr>
          </w:p>
        </w:tc>
        <w:tc>
          <w:tcPr>
            <w:tcW w:w="682" w:type="dxa"/>
            <w:vAlign w:val="top"/>
          </w:tcPr>
          <w:p w14:paraId="7EB24470">
            <w:pPr>
              <w:pStyle w:val="8"/>
            </w:pPr>
          </w:p>
        </w:tc>
        <w:tc>
          <w:tcPr>
            <w:tcW w:w="682" w:type="dxa"/>
            <w:vAlign w:val="top"/>
          </w:tcPr>
          <w:p w14:paraId="30EB5829">
            <w:pPr>
              <w:pStyle w:val="8"/>
            </w:pPr>
          </w:p>
        </w:tc>
        <w:tc>
          <w:tcPr>
            <w:tcW w:w="682" w:type="dxa"/>
            <w:vAlign w:val="top"/>
          </w:tcPr>
          <w:p w14:paraId="05978B4F">
            <w:pPr>
              <w:pStyle w:val="8"/>
            </w:pPr>
          </w:p>
        </w:tc>
        <w:tc>
          <w:tcPr>
            <w:tcW w:w="852" w:type="dxa"/>
            <w:vAlign w:val="top"/>
          </w:tcPr>
          <w:p w14:paraId="19E242B7">
            <w:pPr>
              <w:pStyle w:val="8"/>
            </w:pPr>
          </w:p>
        </w:tc>
        <w:tc>
          <w:tcPr>
            <w:tcW w:w="852" w:type="dxa"/>
            <w:vAlign w:val="top"/>
          </w:tcPr>
          <w:p w14:paraId="01D71FF2">
            <w:pPr>
              <w:pStyle w:val="8"/>
            </w:pPr>
          </w:p>
        </w:tc>
        <w:tc>
          <w:tcPr>
            <w:tcW w:w="862" w:type="dxa"/>
            <w:vAlign w:val="top"/>
          </w:tcPr>
          <w:p w14:paraId="63919925">
            <w:pPr>
              <w:pStyle w:val="8"/>
            </w:pPr>
          </w:p>
        </w:tc>
        <w:tc>
          <w:tcPr>
            <w:tcW w:w="622" w:type="dxa"/>
            <w:vAlign w:val="top"/>
          </w:tcPr>
          <w:p w14:paraId="67091A2C">
            <w:pPr>
              <w:pStyle w:val="8"/>
            </w:pPr>
          </w:p>
        </w:tc>
        <w:tc>
          <w:tcPr>
            <w:tcW w:w="622" w:type="dxa"/>
            <w:vAlign w:val="top"/>
          </w:tcPr>
          <w:p w14:paraId="08CB264B">
            <w:pPr>
              <w:pStyle w:val="8"/>
            </w:pPr>
          </w:p>
        </w:tc>
        <w:tc>
          <w:tcPr>
            <w:tcW w:w="632" w:type="dxa"/>
            <w:vAlign w:val="top"/>
          </w:tcPr>
          <w:p w14:paraId="45AFA9B0">
            <w:pPr>
              <w:pStyle w:val="8"/>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pPr>
          </w:p>
        </w:tc>
        <w:tc>
          <w:tcPr>
            <w:tcW w:w="1815" w:type="dxa"/>
            <w:vAlign w:val="top"/>
          </w:tcPr>
          <w:p w14:paraId="5EAA18C4">
            <w:pPr>
              <w:pStyle w:val="8"/>
            </w:pPr>
          </w:p>
        </w:tc>
        <w:tc>
          <w:tcPr>
            <w:tcW w:w="1273" w:type="dxa"/>
            <w:vAlign w:val="top"/>
          </w:tcPr>
          <w:p w14:paraId="59D27AEC">
            <w:pPr>
              <w:pStyle w:val="8"/>
            </w:pPr>
          </w:p>
        </w:tc>
        <w:tc>
          <w:tcPr>
            <w:tcW w:w="1243" w:type="dxa"/>
            <w:vAlign w:val="top"/>
          </w:tcPr>
          <w:p w14:paraId="27DD02D9">
            <w:pPr>
              <w:pStyle w:val="8"/>
            </w:pPr>
          </w:p>
        </w:tc>
        <w:tc>
          <w:tcPr>
            <w:tcW w:w="1133" w:type="dxa"/>
            <w:vAlign w:val="top"/>
          </w:tcPr>
          <w:p w14:paraId="5B9EED02">
            <w:pPr>
              <w:pStyle w:val="8"/>
            </w:pPr>
          </w:p>
        </w:tc>
        <w:tc>
          <w:tcPr>
            <w:tcW w:w="862" w:type="dxa"/>
            <w:vAlign w:val="top"/>
          </w:tcPr>
          <w:p w14:paraId="4834318B">
            <w:pPr>
              <w:pStyle w:val="8"/>
            </w:pPr>
          </w:p>
        </w:tc>
        <w:tc>
          <w:tcPr>
            <w:tcW w:w="682" w:type="dxa"/>
            <w:vAlign w:val="top"/>
          </w:tcPr>
          <w:p w14:paraId="7F97F3A0">
            <w:pPr>
              <w:pStyle w:val="8"/>
            </w:pPr>
          </w:p>
        </w:tc>
        <w:tc>
          <w:tcPr>
            <w:tcW w:w="682" w:type="dxa"/>
            <w:vAlign w:val="top"/>
          </w:tcPr>
          <w:p w14:paraId="5BDAA716">
            <w:pPr>
              <w:pStyle w:val="8"/>
            </w:pPr>
          </w:p>
        </w:tc>
        <w:tc>
          <w:tcPr>
            <w:tcW w:w="682" w:type="dxa"/>
            <w:vAlign w:val="top"/>
          </w:tcPr>
          <w:p w14:paraId="2E58C3A1">
            <w:pPr>
              <w:pStyle w:val="8"/>
            </w:pPr>
          </w:p>
        </w:tc>
        <w:tc>
          <w:tcPr>
            <w:tcW w:w="852" w:type="dxa"/>
            <w:vAlign w:val="top"/>
          </w:tcPr>
          <w:p w14:paraId="2A0FBA8D">
            <w:pPr>
              <w:pStyle w:val="8"/>
            </w:pPr>
          </w:p>
        </w:tc>
        <w:tc>
          <w:tcPr>
            <w:tcW w:w="852" w:type="dxa"/>
            <w:vAlign w:val="top"/>
          </w:tcPr>
          <w:p w14:paraId="58E05572">
            <w:pPr>
              <w:pStyle w:val="8"/>
            </w:pPr>
          </w:p>
        </w:tc>
        <w:tc>
          <w:tcPr>
            <w:tcW w:w="862" w:type="dxa"/>
            <w:vAlign w:val="top"/>
          </w:tcPr>
          <w:p w14:paraId="0B052429">
            <w:pPr>
              <w:pStyle w:val="8"/>
            </w:pPr>
          </w:p>
        </w:tc>
        <w:tc>
          <w:tcPr>
            <w:tcW w:w="622" w:type="dxa"/>
            <w:vAlign w:val="top"/>
          </w:tcPr>
          <w:p w14:paraId="2A847C80">
            <w:pPr>
              <w:pStyle w:val="8"/>
            </w:pPr>
          </w:p>
        </w:tc>
        <w:tc>
          <w:tcPr>
            <w:tcW w:w="622" w:type="dxa"/>
            <w:vAlign w:val="top"/>
          </w:tcPr>
          <w:p w14:paraId="0F417611">
            <w:pPr>
              <w:pStyle w:val="8"/>
            </w:pPr>
          </w:p>
        </w:tc>
        <w:tc>
          <w:tcPr>
            <w:tcW w:w="632" w:type="dxa"/>
            <w:vAlign w:val="top"/>
          </w:tcPr>
          <w:p w14:paraId="4B0C2E88">
            <w:pPr>
              <w:pStyle w:val="8"/>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8"/>
            </w:pPr>
          </w:p>
        </w:tc>
        <w:tc>
          <w:tcPr>
            <w:tcW w:w="1815" w:type="dxa"/>
            <w:vAlign w:val="top"/>
          </w:tcPr>
          <w:p w14:paraId="50E661D2">
            <w:pPr>
              <w:pStyle w:val="8"/>
            </w:pPr>
          </w:p>
        </w:tc>
        <w:tc>
          <w:tcPr>
            <w:tcW w:w="1273" w:type="dxa"/>
            <w:vAlign w:val="top"/>
          </w:tcPr>
          <w:p w14:paraId="00A25786">
            <w:pPr>
              <w:pStyle w:val="8"/>
            </w:pPr>
          </w:p>
        </w:tc>
        <w:tc>
          <w:tcPr>
            <w:tcW w:w="1243" w:type="dxa"/>
            <w:vAlign w:val="top"/>
          </w:tcPr>
          <w:p w14:paraId="0B1958ED">
            <w:pPr>
              <w:pStyle w:val="8"/>
            </w:pPr>
          </w:p>
        </w:tc>
        <w:tc>
          <w:tcPr>
            <w:tcW w:w="1133" w:type="dxa"/>
            <w:vAlign w:val="top"/>
          </w:tcPr>
          <w:p w14:paraId="64B5FBB2">
            <w:pPr>
              <w:pStyle w:val="8"/>
            </w:pPr>
          </w:p>
        </w:tc>
        <w:tc>
          <w:tcPr>
            <w:tcW w:w="862" w:type="dxa"/>
            <w:vAlign w:val="top"/>
          </w:tcPr>
          <w:p w14:paraId="2C0FB342">
            <w:pPr>
              <w:pStyle w:val="8"/>
            </w:pPr>
          </w:p>
        </w:tc>
        <w:tc>
          <w:tcPr>
            <w:tcW w:w="682" w:type="dxa"/>
            <w:vAlign w:val="top"/>
          </w:tcPr>
          <w:p w14:paraId="4C3A71C0">
            <w:pPr>
              <w:pStyle w:val="8"/>
            </w:pPr>
          </w:p>
        </w:tc>
        <w:tc>
          <w:tcPr>
            <w:tcW w:w="682" w:type="dxa"/>
            <w:vAlign w:val="top"/>
          </w:tcPr>
          <w:p w14:paraId="6DCD3767">
            <w:pPr>
              <w:pStyle w:val="8"/>
            </w:pPr>
          </w:p>
        </w:tc>
        <w:tc>
          <w:tcPr>
            <w:tcW w:w="682" w:type="dxa"/>
            <w:vAlign w:val="top"/>
          </w:tcPr>
          <w:p w14:paraId="3900D73D">
            <w:pPr>
              <w:pStyle w:val="8"/>
            </w:pPr>
          </w:p>
        </w:tc>
        <w:tc>
          <w:tcPr>
            <w:tcW w:w="852" w:type="dxa"/>
            <w:vAlign w:val="top"/>
          </w:tcPr>
          <w:p w14:paraId="4A96DEF1">
            <w:pPr>
              <w:pStyle w:val="8"/>
            </w:pPr>
          </w:p>
        </w:tc>
        <w:tc>
          <w:tcPr>
            <w:tcW w:w="852" w:type="dxa"/>
            <w:vAlign w:val="top"/>
          </w:tcPr>
          <w:p w14:paraId="1F8D656A">
            <w:pPr>
              <w:pStyle w:val="8"/>
            </w:pPr>
          </w:p>
        </w:tc>
        <w:tc>
          <w:tcPr>
            <w:tcW w:w="862" w:type="dxa"/>
            <w:vAlign w:val="top"/>
          </w:tcPr>
          <w:p w14:paraId="61A3E8A4">
            <w:pPr>
              <w:pStyle w:val="8"/>
            </w:pPr>
          </w:p>
        </w:tc>
        <w:tc>
          <w:tcPr>
            <w:tcW w:w="622" w:type="dxa"/>
            <w:vAlign w:val="top"/>
          </w:tcPr>
          <w:p w14:paraId="000ADBAB">
            <w:pPr>
              <w:pStyle w:val="8"/>
            </w:pPr>
          </w:p>
        </w:tc>
        <w:tc>
          <w:tcPr>
            <w:tcW w:w="622" w:type="dxa"/>
            <w:vAlign w:val="top"/>
          </w:tcPr>
          <w:p w14:paraId="1C5D5692">
            <w:pPr>
              <w:pStyle w:val="8"/>
            </w:pPr>
          </w:p>
        </w:tc>
        <w:tc>
          <w:tcPr>
            <w:tcW w:w="632" w:type="dxa"/>
            <w:vAlign w:val="top"/>
          </w:tcPr>
          <w:p w14:paraId="182CAF68">
            <w:pPr>
              <w:pStyle w:val="8"/>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pPr>
          </w:p>
        </w:tc>
        <w:tc>
          <w:tcPr>
            <w:tcW w:w="1815" w:type="dxa"/>
            <w:vAlign w:val="top"/>
          </w:tcPr>
          <w:p w14:paraId="11FE49F9">
            <w:pPr>
              <w:pStyle w:val="8"/>
            </w:pPr>
          </w:p>
        </w:tc>
        <w:tc>
          <w:tcPr>
            <w:tcW w:w="1273" w:type="dxa"/>
            <w:vAlign w:val="top"/>
          </w:tcPr>
          <w:p w14:paraId="3CED063D">
            <w:pPr>
              <w:pStyle w:val="8"/>
            </w:pPr>
          </w:p>
        </w:tc>
        <w:tc>
          <w:tcPr>
            <w:tcW w:w="1243" w:type="dxa"/>
            <w:vAlign w:val="top"/>
          </w:tcPr>
          <w:p w14:paraId="17B831F8">
            <w:pPr>
              <w:pStyle w:val="8"/>
            </w:pPr>
          </w:p>
        </w:tc>
        <w:tc>
          <w:tcPr>
            <w:tcW w:w="1133" w:type="dxa"/>
            <w:vAlign w:val="top"/>
          </w:tcPr>
          <w:p w14:paraId="23DAE119">
            <w:pPr>
              <w:pStyle w:val="8"/>
            </w:pPr>
          </w:p>
        </w:tc>
        <w:tc>
          <w:tcPr>
            <w:tcW w:w="862" w:type="dxa"/>
            <w:vAlign w:val="top"/>
          </w:tcPr>
          <w:p w14:paraId="4C1E498C">
            <w:pPr>
              <w:pStyle w:val="8"/>
            </w:pPr>
          </w:p>
        </w:tc>
        <w:tc>
          <w:tcPr>
            <w:tcW w:w="682" w:type="dxa"/>
            <w:vAlign w:val="top"/>
          </w:tcPr>
          <w:p w14:paraId="45B71304">
            <w:pPr>
              <w:pStyle w:val="8"/>
            </w:pPr>
          </w:p>
        </w:tc>
        <w:tc>
          <w:tcPr>
            <w:tcW w:w="682" w:type="dxa"/>
            <w:vAlign w:val="top"/>
          </w:tcPr>
          <w:p w14:paraId="3B575EED">
            <w:pPr>
              <w:pStyle w:val="8"/>
            </w:pPr>
          </w:p>
        </w:tc>
        <w:tc>
          <w:tcPr>
            <w:tcW w:w="682" w:type="dxa"/>
            <w:vAlign w:val="top"/>
          </w:tcPr>
          <w:p w14:paraId="56278B0E">
            <w:pPr>
              <w:pStyle w:val="8"/>
            </w:pPr>
          </w:p>
        </w:tc>
        <w:tc>
          <w:tcPr>
            <w:tcW w:w="852" w:type="dxa"/>
            <w:vAlign w:val="top"/>
          </w:tcPr>
          <w:p w14:paraId="20AB18AB">
            <w:pPr>
              <w:pStyle w:val="8"/>
            </w:pPr>
          </w:p>
        </w:tc>
        <w:tc>
          <w:tcPr>
            <w:tcW w:w="852" w:type="dxa"/>
            <w:vAlign w:val="top"/>
          </w:tcPr>
          <w:p w14:paraId="688EB3EB">
            <w:pPr>
              <w:pStyle w:val="8"/>
            </w:pPr>
          </w:p>
        </w:tc>
        <w:tc>
          <w:tcPr>
            <w:tcW w:w="862" w:type="dxa"/>
            <w:vAlign w:val="top"/>
          </w:tcPr>
          <w:p w14:paraId="0DF6A8FD">
            <w:pPr>
              <w:pStyle w:val="8"/>
            </w:pPr>
          </w:p>
        </w:tc>
        <w:tc>
          <w:tcPr>
            <w:tcW w:w="622" w:type="dxa"/>
            <w:vAlign w:val="top"/>
          </w:tcPr>
          <w:p w14:paraId="400BFAEB">
            <w:pPr>
              <w:pStyle w:val="8"/>
            </w:pPr>
          </w:p>
        </w:tc>
        <w:tc>
          <w:tcPr>
            <w:tcW w:w="622" w:type="dxa"/>
            <w:vAlign w:val="top"/>
          </w:tcPr>
          <w:p w14:paraId="4881D541">
            <w:pPr>
              <w:pStyle w:val="8"/>
            </w:pPr>
          </w:p>
        </w:tc>
        <w:tc>
          <w:tcPr>
            <w:tcW w:w="632" w:type="dxa"/>
            <w:vAlign w:val="top"/>
          </w:tcPr>
          <w:p w14:paraId="4853F22E">
            <w:pPr>
              <w:pStyle w:val="8"/>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pPr>
          </w:p>
        </w:tc>
        <w:tc>
          <w:tcPr>
            <w:tcW w:w="1815" w:type="dxa"/>
            <w:vAlign w:val="top"/>
          </w:tcPr>
          <w:p w14:paraId="7326DFC6">
            <w:pPr>
              <w:pStyle w:val="8"/>
            </w:pPr>
          </w:p>
        </w:tc>
        <w:tc>
          <w:tcPr>
            <w:tcW w:w="1273" w:type="dxa"/>
            <w:vAlign w:val="top"/>
          </w:tcPr>
          <w:p w14:paraId="240F4A7E">
            <w:pPr>
              <w:pStyle w:val="8"/>
            </w:pPr>
          </w:p>
        </w:tc>
        <w:tc>
          <w:tcPr>
            <w:tcW w:w="1243" w:type="dxa"/>
            <w:vAlign w:val="top"/>
          </w:tcPr>
          <w:p w14:paraId="793C4A6F">
            <w:pPr>
              <w:pStyle w:val="8"/>
            </w:pPr>
          </w:p>
        </w:tc>
        <w:tc>
          <w:tcPr>
            <w:tcW w:w="1133" w:type="dxa"/>
            <w:vAlign w:val="top"/>
          </w:tcPr>
          <w:p w14:paraId="0EEBA4A6">
            <w:pPr>
              <w:pStyle w:val="8"/>
            </w:pPr>
          </w:p>
        </w:tc>
        <w:tc>
          <w:tcPr>
            <w:tcW w:w="862" w:type="dxa"/>
            <w:vAlign w:val="top"/>
          </w:tcPr>
          <w:p w14:paraId="7DBBBE2B">
            <w:pPr>
              <w:pStyle w:val="8"/>
            </w:pPr>
          </w:p>
        </w:tc>
        <w:tc>
          <w:tcPr>
            <w:tcW w:w="682" w:type="dxa"/>
            <w:vAlign w:val="top"/>
          </w:tcPr>
          <w:p w14:paraId="346478AF">
            <w:pPr>
              <w:pStyle w:val="8"/>
            </w:pPr>
          </w:p>
        </w:tc>
        <w:tc>
          <w:tcPr>
            <w:tcW w:w="682" w:type="dxa"/>
            <w:vAlign w:val="top"/>
          </w:tcPr>
          <w:p w14:paraId="40503FA3">
            <w:pPr>
              <w:pStyle w:val="8"/>
            </w:pPr>
          </w:p>
        </w:tc>
        <w:tc>
          <w:tcPr>
            <w:tcW w:w="682" w:type="dxa"/>
            <w:vAlign w:val="top"/>
          </w:tcPr>
          <w:p w14:paraId="55F93287">
            <w:pPr>
              <w:pStyle w:val="8"/>
            </w:pPr>
          </w:p>
        </w:tc>
        <w:tc>
          <w:tcPr>
            <w:tcW w:w="852" w:type="dxa"/>
            <w:vAlign w:val="top"/>
          </w:tcPr>
          <w:p w14:paraId="4445E9ED">
            <w:pPr>
              <w:pStyle w:val="8"/>
            </w:pPr>
          </w:p>
        </w:tc>
        <w:tc>
          <w:tcPr>
            <w:tcW w:w="852" w:type="dxa"/>
            <w:vAlign w:val="top"/>
          </w:tcPr>
          <w:p w14:paraId="3966A783">
            <w:pPr>
              <w:pStyle w:val="8"/>
            </w:pPr>
          </w:p>
        </w:tc>
        <w:tc>
          <w:tcPr>
            <w:tcW w:w="862" w:type="dxa"/>
            <w:vAlign w:val="top"/>
          </w:tcPr>
          <w:p w14:paraId="3D7D92BC">
            <w:pPr>
              <w:pStyle w:val="8"/>
            </w:pPr>
          </w:p>
        </w:tc>
        <w:tc>
          <w:tcPr>
            <w:tcW w:w="622" w:type="dxa"/>
            <w:vAlign w:val="top"/>
          </w:tcPr>
          <w:p w14:paraId="714C035D">
            <w:pPr>
              <w:pStyle w:val="8"/>
            </w:pPr>
          </w:p>
        </w:tc>
        <w:tc>
          <w:tcPr>
            <w:tcW w:w="622" w:type="dxa"/>
            <w:vAlign w:val="top"/>
          </w:tcPr>
          <w:p w14:paraId="068FD02C">
            <w:pPr>
              <w:pStyle w:val="8"/>
            </w:pPr>
          </w:p>
        </w:tc>
        <w:tc>
          <w:tcPr>
            <w:tcW w:w="632" w:type="dxa"/>
            <w:vAlign w:val="top"/>
          </w:tcPr>
          <w:p w14:paraId="4F5B6557">
            <w:pPr>
              <w:pStyle w:val="8"/>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pPr>
          </w:p>
        </w:tc>
        <w:tc>
          <w:tcPr>
            <w:tcW w:w="1815" w:type="dxa"/>
            <w:vAlign w:val="top"/>
          </w:tcPr>
          <w:p w14:paraId="136FBCDE">
            <w:pPr>
              <w:pStyle w:val="8"/>
            </w:pPr>
          </w:p>
        </w:tc>
        <w:tc>
          <w:tcPr>
            <w:tcW w:w="1273" w:type="dxa"/>
            <w:vAlign w:val="top"/>
          </w:tcPr>
          <w:p w14:paraId="5AEC0913">
            <w:pPr>
              <w:pStyle w:val="8"/>
            </w:pPr>
          </w:p>
        </w:tc>
        <w:tc>
          <w:tcPr>
            <w:tcW w:w="1243" w:type="dxa"/>
            <w:vAlign w:val="top"/>
          </w:tcPr>
          <w:p w14:paraId="7D391DC4">
            <w:pPr>
              <w:pStyle w:val="8"/>
            </w:pPr>
          </w:p>
        </w:tc>
        <w:tc>
          <w:tcPr>
            <w:tcW w:w="1133" w:type="dxa"/>
            <w:vAlign w:val="top"/>
          </w:tcPr>
          <w:p w14:paraId="434BCE6E">
            <w:pPr>
              <w:pStyle w:val="8"/>
            </w:pPr>
          </w:p>
        </w:tc>
        <w:tc>
          <w:tcPr>
            <w:tcW w:w="862" w:type="dxa"/>
            <w:vAlign w:val="top"/>
          </w:tcPr>
          <w:p w14:paraId="0FEEA9F5">
            <w:pPr>
              <w:pStyle w:val="8"/>
            </w:pPr>
          </w:p>
        </w:tc>
        <w:tc>
          <w:tcPr>
            <w:tcW w:w="682" w:type="dxa"/>
            <w:vAlign w:val="top"/>
          </w:tcPr>
          <w:p w14:paraId="470255FE">
            <w:pPr>
              <w:pStyle w:val="8"/>
            </w:pPr>
          </w:p>
        </w:tc>
        <w:tc>
          <w:tcPr>
            <w:tcW w:w="682" w:type="dxa"/>
            <w:vAlign w:val="top"/>
          </w:tcPr>
          <w:p w14:paraId="2B6D885C">
            <w:pPr>
              <w:pStyle w:val="8"/>
            </w:pPr>
          </w:p>
        </w:tc>
        <w:tc>
          <w:tcPr>
            <w:tcW w:w="682" w:type="dxa"/>
            <w:vAlign w:val="top"/>
          </w:tcPr>
          <w:p w14:paraId="6745857E">
            <w:pPr>
              <w:pStyle w:val="8"/>
            </w:pPr>
          </w:p>
        </w:tc>
        <w:tc>
          <w:tcPr>
            <w:tcW w:w="852" w:type="dxa"/>
            <w:vAlign w:val="top"/>
          </w:tcPr>
          <w:p w14:paraId="4D4289F0">
            <w:pPr>
              <w:pStyle w:val="8"/>
            </w:pPr>
          </w:p>
        </w:tc>
        <w:tc>
          <w:tcPr>
            <w:tcW w:w="852" w:type="dxa"/>
            <w:vAlign w:val="top"/>
          </w:tcPr>
          <w:p w14:paraId="3E2AB497">
            <w:pPr>
              <w:pStyle w:val="8"/>
            </w:pPr>
          </w:p>
        </w:tc>
        <w:tc>
          <w:tcPr>
            <w:tcW w:w="862" w:type="dxa"/>
            <w:vAlign w:val="top"/>
          </w:tcPr>
          <w:p w14:paraId="3BC28A0C">
            <w:pPr>
              <w:pStyle w:val="8"/>
            </w:pPr>
          </w:p>
        </w:tc>
        <w:tc>
          <w:tcPr>
            <w:tcW w:w="622" w:type="dxa"/>
            <w:vAlign w:val="top"/>
          </w:tcPr>
          <w:p w14:paraId="18533C00">
            <w:pPr>
              <w:pStyle w:val="8"/>
            </w:pPr>
          </w:p>
        </w:tc>
        <w:tc>
          <w:tcPr>
            <w:tcW w:w="622" w:type="dxa"/>
            <w:vAlign w:val="top"/>
          </w:tcPr>
          <w:p w14:paraId="5E51D680">
            <w:pPr>
              <w:pStyle w:val="8"/>
            </w:pPr>
          </w:p>
        </w:tc>
        <w:tc>
          <w:tcPr>
            <w:tcW w:w="632" w:type="dxa"/>
            <w:vAlign w:val="top"/>
          </w:tcPr>
          <w:p w14:paraId="0B2AE8F6">
            <w:pPr>
              <w:pStyle w:val="8"/>
            </w:pPr>
          </w:p>
        </w:tc>
      </w:tr>
    </w:tbl>
    <w:p w14:paraId="33082149">
      <w:pPr>
        <w:rPr>
          <w:rFonts w:ascii="Arial"/>
          <w:sz w:val="21"/>
        </w:rPr>
      </w:pPr>
    </w:p>
    <w:p w14:paraId="4096BA1F">
      <w:pPr>
        <w:rPr>
          <w:rFonts w:ascii="Arial" w:hAnsi="Arial" w:eastAsia="Arial" w:cs="Arial"/>
          <w:sz w:val="21"/>
          <w:szCs w:val="21"/>
        </w:rPr>
        <w:sectPr>
          <w:pgSz w:w="16840" w:h="11905"/>
          <w:pgMar w:top="911" w:right="1303" w:bottom="400" w:left="1283" w:header="0" w:footer="0" w:gutter="0"/>
          <w:pgNumType w:fmt="decimal"/>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pPr>
          </w:p>
          <w:p w14:paraId="01B878B7">
            <w:pPr>
              <w:pStyle w:val="8"/>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pPr>
          </w:p>
          <w:p w14:paraId="0DFE32F3">
            <w:pPr>
              <w:pStyle w:val="8"/>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pPr>
          </w:p>
          <w:p w14:paraId="65AB33A9">
            <w:pPr>
              <w:pStyle w:val="8"/>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pPr>
          </w:p>
        </w:tc>
        <w:tc>
          <w:tcPr>
            <w:tcW w:w="1815" w:type="dxa"/>
            <w:vMerge w:val="continue"/>
            <w:tcBorders>
              <w:top w:val="nil"/>
            </w:tcBorders>
            <w:vAlign w:val="top"/>
          </w:tcPr>
          <w:p w14:paraId="55C6F6CE">
            <w:pPr>
              <w:pStyle w:val="8"/>
            </w:pPr>
          </w:p>
        </w:tc>
        <w:tc>
          <w:tcPr>
            <w:tcW w:w="1243" w:type="dxa"/>
            <w:vMerge w:val="continue"/>
            <w:tcBorders>
              <w:top w:val="nil"/>
            </w:tcBorders>
            <w:vAlign w:val="top"/>
          </w:tcPr>
          <w:p w14:paraId="6940CE86">
            <w:pPr>
              <w:pStyle w:val="8"/>
            </w:pPr>
          </w:p>
        </w:tc>
        <w:tc>
          <w:tcPr>
            <w:tcW w:w="1243" w:type="dxa"/>
            <w:vAlign w:val="top"/>
          </w:tcPr>
          <w:p w14:paraId="59703CAD">
            <w:pPr>
              <w:pStyle w:val="8"/>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pPr>
          </w:p>
        </w:tc>
        <w:tc>
          <w:tcPr>
            <w:tcW w:w="1243" w:type="dxa"/>
            <w:vAlign w:val="top"/>
          </w:tcPr>
          <w:p w14:paraId="18AE97C8">
            <w:pPr>
              <w:pStyle w:val="8"/>
            </w:pPr>
          </w:p>
        </w:tc>
        <w:tc>
          <w:tcPr>
            <w:tcW w:w="1243" w:type="dxa"/>
            <w:vAlign w:val="top"/>
          </w:tcPr>
          <w:p w14:paraId="711DC19D">
            <w:pPr>
              <w:pStyle w:val="8"/>
            </w:pPr>
          </w:p>
        </w:tc>
        <w:tc>
          <w:tcPr>
            <w:tcW w:w="1133" w:type="dxa"/>
            <w:vAlign w:val="top"/>
          </w:tcPr>
          <w:p w14:paraId="59E4F262">
            <w:pPr>
              <w:pStyle w:val="8"/>
            </w:pPr>
          </w:p>
        </w:tc>
        <w:tc>
          <w:tcPr>
            <w:tcW w:w="862" w:type="dxa"/>
            <w:vAlign w:val="top"/>
          </w:tcPr>
          <w:p w14:paraId="6C11A522">
            <w:pPr>
              <w:pStyle w:val="8"/>
            </w:pPr>
          </w:p>
        </w:tc>
        <w:tc>
          <w:tcPr>
            <w:tcW w:w="682" w:type="dxa"/>
            <w:vAlign w:val="top"/>
          </w:tcPr>
          <w:p w14:paraId="49683B25">
            <w:pPr>
              <w:pStyle w:val="8"/>
            </w:pPr>
          </w:p>
        </w:tc>
        <w:tc>
          <w:tcPr>
            <w:tcW w:w="682" w:type="dxa"/>
            <w:vAlign w:val="top"/>
          </w:tcPr>
          <w:p w14:paraId="3550CE87">
            <w:pPr>
              <w:pStyle w:val="8"/>
            </w:pPr>
          </w:p>
        </w:tc>
        <w:tc>
          <w:tcPr>
            <w:tcW w:w="682" w:type="dxa"/>
            <w:vAlign w:val="top"/>
          </w:tcPr>
          <w:p w14:paraId="6F4E0D74">
            <w:pPr>
              <w:pStyle w:val="8"/>
            </w:pPr>
          </w:p>
        </w:tc>
        <w:tc>
          <w:tcPr>
            <w:tcW w:w="852" w:type="dxa"/>
            <w:vAlign w:val="top"/>
          </w:tcPr>
          <w:p w14:paraId="1C2B0FD5">
            <w:pPr>
              <w:pStyle w:val="8"/>
            </w:pPr>
          </w:p>
        </w:tc>
        <w:tc>
          <w:tcPr>
            <w:tcW w:w="852" w:type="dxa"/>
            <w:vAlign w:val="top"/>
          </w:tcPr>
          <w:p w14:paraId="1A0503A3">
            <w:pPr>
              <w:pStyle w:val="8"/>
            </w:pPr>
          </w:p>
        </w:tc>
        <w:tc>
          <w:tcPr>
            <w:tcW w:w="862" w:type="dxa"/>
            <w:vAlign w:val="top"/>
          </w:tcPr>
          <w:p w14:paraId="0D4A27E0">
            <w:pPr>
              <w:pStyle w:val="8"/>
            </w:pPr>
          </w:p>
        </w:tc>
        <w:tc>
          <w:tcPr>
            <w:tcW w:w="622" w:type="dxa"/>
            <w:vAlign w:val="top"/>
          </w:tcPr>
          <w:p w14:paraId="6D1CAAB7">
            <w:pPr>
              <w:pStyle w:val="8"/>
            </w:pPr>
          </w:p>
        </w:tc>
        <w:tc>
          <w:tcPr>
            <w:tcW w:w="622" w:type="dxa"/>
            <w:vAlign w:val="top"/>
          </w:tcPr>
          <w:p w14:paraId="553E60FD">
            <w:pPr>
              <w:pStyle w:val="8"/>
            </w:pPr>
          </w:p>
        </w:tc>
        <w:tc>
          <w:tcPr>
            <w:tcW w:w="632" w:type="dxa"/>
            <w:vAlign w:val="top"/>
          </w:tcPr>
          <w:p w14:paraId="7D0CF13F">
            <w:pPr>
              <w:pStyle w:val="8"/>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pPr>
          </w:p>
        </w:tc>
        <w:tc>
          <w:tcPr>
            <w:tcW w:w="1815" w:type="dxa"/>
            <w:vAlign w:val="top"/>
          </w:tcPr>
          <w:p w14:paraId="6B9D9CFD">
            <w:pPr>
              <w:pStyle w:val="8"/>
            </w:pPr>
          </w:p>
        </w:tc>
        <w:tc>
          <w:tcPr>
            <w:tcW w:w="1243" w:type="dxa"/>
            <w:vAlign w:val="top"/>
          </w:tcPr>
          <w:p w14:paraId="2904C608">
            <w:pPr>
              <w:pStyle w:val="8"/>
            </w:pPr>
          </w:p>
        </w:tc>
        <w:tc>
          <w:tcPr>
            <w:tcW w:w="1243" w:type="dxa"/>
            <w:vAlign w:val="top"/>
          </w:tcPr>
          <w:p w14:paraId="2E93CD3B">
            <w:pPr>
              <w:pStyle w:val="8"/>
            </w:pPr>
          </w:p>
        </w:tc>
        <w:tc>
          <w:tcPr>
            <w:tcW w:w="1133" w:type="dxa"/>
            <w:vAlign w:val="top"/>
          </w:tcPr>
          <w:p w14:paraId="0EDE6F6C">
            <w:pPr>
              <w:pStyle w:val="8"/>
            </w:pPr>
          </w:p>
        </w:tc>
        <w:tc>
          <w:tcPr>
            <w:tcW w:w="862" w:type="dxa"/>
            <w:vAlign w:val="top"/>
          </w:tcPr>
          <w:p w14:paraId="5DB5F20A">
            <w:pPr>
              <w:pStyle w:val="8"/>
            </w:pPr>
          </w:p>
        </w:tc>
        <w:tc>
          <w:tcPr>
            <w:tcW w:w="682" w:type="dxa"/>
            <w:vAlign w:val="top"/>
          </w:tcPr>
          <w:p w14:paraId="397AA55D">
            <w:pPr>
              <w:pStyle w:val="8"/>
            </w:pPr>
          </w:p>
        </w:tc>
        <w:tc>
          <w:tcPr>
            <w:tcW w:w="682" w:type="dxa"/>
            <w:vAlign w:val="top"/>
          </w:tcPr>
          <w:p w14:paraId="6814E9F1">
            <w:pPr>
              <w:pStyle w:val="8"/>
            </w:pPr>
          </w:p>
        </w:tc>
        <w:tc>
          <w:tcPr>
            <w:tcW w:w="682" w:type="dxa"/>
            <w:vAlign w:val="top"/>
          </w:tcPr>
          <w:p w14:paraId="2BC2B75D">
            <w:pPr>
              <w:pStyle w:val="8"/>
            </w:pPr>
          </w:p>
        </w:tc>
        <w:tc>
          <w:tcPr>
            <w:tcW w:w="852" w:type="dxa"/>
            <w:vAlign w:val="top"/>
          </w:tcPr>
          <w:p w14:paraId="5C90B5BF">
            <w:pPr>
              <w:pStyle w:val="8"/>
            </w:pPr>
          </w:p>
        </w:tc>
        <w:tc>
          <w:tcPr>
            <w:tcW w:w="852" w:type="dxa"/>
            <w:vAlign w:val="top"/>
          </w:tcPr>
          <w:p w14:paraId="4CE788F7">
            <w:pPr>
              <w:pStyle w:val="8"/>
            </w:pPr>
          </w:p>
        </w:tc>
        <w:tc>
          <w:tcPr>
            <w:tcW w:w="862" w:type="dxa"/>
            <w:vAlign w:val="top"/>
          </w:tcPr>
          <w:p w14:paraId="4D9E1331">
            <w:pPr>
              <w:pStyle w:val="8"/>
            </w:pPr>
          </w:p>
        </w:tc>
        <w:tc>
          <w:tcPr>
            <w:tcW w:w="622" w:type="dxa"/>
            <w:vAlign w:val="top"/>
          </w:tcPr>
          <w:p w14:paraId="776AE6DD">
            <w:pPr>
              <w:pStyle w:val="8"/>
            </w:pPr>
          </w:p>
        </w:tc>
        <w:tc>
          <w:tcPr>
            <w:tcW w:w="622" w:type="dxa"/>
            <w:vAlign w:val="top"/>
          </w:tcPr>
          <w:p w14:paraId="7230CCF1">
            <w:pPr>
              <w:pStyle w:val="8"/>
            </w:pPr>
          </w:p>
        </w:tc>
        <w:tc>
          <w:tcPr>
            <w:tcW w:w="632" w:type="dxa"/>
            <w:vAlign w:val="top"/>
          </w:tcPr>
          <w:p w14:paraId="73900A47">
            <w:pPr>
              <w:pStyle w:val="8"/>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8"/>
            </w:pPr>
          </w:p>
        </w:tc>
        <w:tc>
          <w:tcPr>
            <w:tcW w:w="1815" w:type="dxa"/>
            <w:vAlign w:val="top"/>
          </w:tcPr>
          <w:p w14:paraId="670DCB77">
            <w:pPr>
              <w:pStyle w:val="8"/>
            </w:pPr>
          </w:p>
        </w:tc>
        <w:tc>
          <w:tcPr>
            <w:tcW w:w="1243" w:type="dxa"/>
            <w:vAlign w:val="top"/>
          </w:tcPr>
          <w:p w14:paraId="6E72EB26">
            <w:pPr>
              <w:pStyle w:val="8"/>
            </w:pPr>
          </w:p>
        </w:tc>
        <w:tc>
          <w:tcPr>
            <w:tcW w:w="1243" w:type="dxa"/>
            <w:vAlign w:val="top"/>
          </w:tcPr>
          <w:p w14:paraId="5DF2D1D0">
            <w:pPr>
              <w:pStyle w:val="8"/>
            </w:pPr>
          </w:p>
        </w:tc>
        <w:tc>
          <w:tcPr>
            <w:tcW w:w="1133" w:type="dxa"/>
            <w:vAlign w:val="top"/>
          </w:tcPr>
          <w:p w14:paraId="3ED966B1">
            <w:pPr>
              <w:pStyle w:val="8"/>
            </w:pPr>
          </w:p>
        </w:tc>
        <w:tc>
          <w:tcPr>
            <w:tcW w:w="862" w:type="dxa"/>
            <w:vAlign w:val="top"/>
          </w:tcPr>
          <w:p w14:paraId="5EAB0899">
            <w:pPr>
              <w:pStyle w:val="8"/>
            </w:pPr>
          </w:p>
        </w:tc>
        <w:tc>
          <w:tcPr>
            <w:tcW w:w="682" w:type="dxa"/>
            <w:vAlign w:val="top"/>
          </w:tcPr>
          <w:p w14:paraId="0EB16194">
            <w:pPr>
              <w:pStyle w:val="8"/>
            </w:pPr>
          </w:p>
        </w:tc>
        <w:tc>
          <w:tcPr>
            <w:tcW w:w="682" w:type="dxa"/>
            <w:vAlign w:val="top"/>
          </w:tcPr>
          <w:p w14:paraId="233B1D12">
            <w:pPr>
              <w:pStyle w:val="8"/>
            </w:pPr>
          </w:p>
        </w:tc>
        <w:tc>
          <w:tcPr>
            <w:tcW w:w="682" w:type="dxa"/>
            <w:vAlign w:val="top"/>
          </w:tcPr>
          <w:p w14:paraId="3803E829">
            <w:pPr>
              <w:pStyle w:val="8"/>
            </w:pPr>
          </w:p>
        </w:tc>
        <w:tc>
          <w:tcPr>
            <w:tcW w:w="852" w:type="dxa"/>
            <w:vAlign w:val="top"/>
          </w:tcPr>
          <w:p w14:paraId="1E94B2AE">
            <w:pPr>
              <w:pStyle w:val="8"/>
            </w:pPr>
          </w:p>
        </w:tc>
        <w:tc>
          <w:tcPr>
            <w:tcW w:w="852" w:type="dxa"/>
            <w:vAlign w:val="top"/>
          </w:tcPr>
          <w:p w14:paraId="05BFD1D4">
            <w:pPr>
              <w:pStyle w:val="8"/>
            </w:pPr>
          </w:p>
        </w:tc>
        <w:tc>
          <w:tcPr>
            <w:tcW w:w="862" w:type="dxa"/>
            <w:vAlign w:val="top"/>
          </w:tcPr>
          <w:p w14:paraId="358D8184">
            <w:pPr>
              <w:pStyle w:val="8"/>
            </w:pPr>
          </w:p>
        </w:tc>
        <w:tc>
          <w:tcPr>
            <w:tcW w:w="622" w:type="dxa"/>
            <w:vAlign w:val="top"/>
          </w:tcPr>
          <w:p w14:paraId="55D597D7">
            <w:pPr>
              <w:pStyle w:val="8"/>
            </w:pPr>
          </w:p>
        </w:tc>
        <w:tc>
          <w:tcPr>
            <w:tcW w:w="622" w:type="dxa"/>
            <w:vAlign w:val="top"/>
          </w:tcPr>
          <w:p w14:paraId="32BBBAF6">
            <w:pPr>
              <w:pStyle w:val="8"/>
            </w:pPr>
          </w:p>
        </w:tc>
        <w:tc>
          <w:tcPr>
            <w:tcW w:w="632" w:type="dxa"/>
            <w:vAlign w:val="top"/>
          </w:tcPr>
          <w:p w14:paraId="2AD59357">
            <w:pPr>
              <w:pStyle w:val="8"/>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pPr>
          </w:p>
        </w:tc>
        <w:tc>
          <w:tcPr>
            <w:tcW w:w="1815" w:type="dxa"/>
            <w:vAlign w:val="top"/>
          </w:tcPr>
          <w:p w14:paraId="189E73CA">
            <w:pPr>
              <w:pStyle w:val="8"/>
            </w:pPr>
          </w:p>
        </w:tc>
        <w:tc>
          <w:tcPr>
            <w:tcW w:w="1243" w:type="dxa"/>
            <w:vAlign w:val="top"/>
          </w:tcPr>
          <w:p w14:paraId="0A57A857">
            <w:pPr>
              <w:pStyle w:val="8"/>
            </w:pPr>
          </w:p>
        </w:tc>
        <w:tc>
          <w:tcPr>
            <w:tcW w:w="1243" w:type="dxa"/>
            <w:vAlign w:val="top"/>
          </w:tcPr>
          <w:p w14:paraId="546F929C">
            <w:pPr>
              <w:pStyle w:val="8"/>
            </w:pPr>
          </w:p>
        </w:tc>
        <w:tc>
          <w:tcPr>
            <w:tcW w:w="1133" w:type="dxa"/>
            <w:vAlign w:val="top"/>
          </w:tcPr>
          <w:p w14:paraId="06487D9A">
            <w:pPr>
              <w:pStyle w:val="8"/>
            </w:pPr>
          </w:p>
        </w:tc>
        <w:tc>
          <w:tcPr>
            <w:tcW w:w="862" w:type="dxa"/>
            <w:vAlign w:val="top"/>
          </w:tcPr>
          <w:p w14:paraId="46DC67A3">
            <w:pPr>
              <w:pStyle w:val="8"/>
            </w:pPr>
          </w:p>
        </w:tc>
        <w:tc>
          <w:tcPr>
            <w:tcW w:w="682" w:type="dxa"/>
            <w:vAlign w:val="top"/>
          </w:tcPr>
          <w:p w14:paraId="21C63A54">
            <w:pPr>
              <w:pStyle w:val="8"/>
            </w:pPr>
          </w:p>
        </w:tc>
        <w:tc>
          <w:tcPr>
            <w:tcW w:w="682" w:type="dxa"/>
            <w:vAlign w:val="top"/>
          </w:tcPr>
          <w:p w14:paraId="0B7FA634">
            <w:pPr>
              <w:pStyle w:val="8"/>
            </w:pPr>
          </w:p>
        </w:tc>
        <w:tc>
          <w:tcPr>
            <w:tcW w:w="682" w:type="dxa"/>
            <w:vAlign w:val="top"/>
          </w:tcPr>
          <w:p w14:paraId="71138D4B">
            <w:pPr>
              <w:pStyle w:val="8"/>
            </w:pPr>
          </w:p>
        </w:tc>
        <w:tc>
          <w:tcPr>
            <w:tcW w:w="852" w:type="dxa"/>
            <w:vAlign w:val="top"/>
          </w:tcPr>
          <w:p w14:paraId="60C0919F">
            <w:pPr>
              <w:pStyle w:val="8"/>
            </w:pPr>
          </w:p>
        </w:tc>
        <w:tc>
          <w:tcPr>
            <w:tcW w:w="852" w:type="dxa"/>
            <w:vAlign w:val="top"/>
          </w:tcPr>
          <w:p w14:paraId="4B2E3054">
            <w:pPr>
              <w:pStyle w:val="8"/>
            </w:pPr>
          </w:p>
        </w:tc>
        <w:tc>
          <w:tcPr>
            <w:tcW w:w="862" w:type="dxa"/>
            <w:vAlign w:val="top"/>
          </w:tcPr>
          <w:p w14:paraId="5F2D69DC">
            <w:pPr>
              <w:pStyle w:val="8"/>
            </w:pPr>
          </w:p>
        </w:tc>
        <w:tc>
          <w:tcPr>
            <w:tcW w:w="622" w:type="dxa"/>
            <w:vAlign w:val="top"/>
          </w:tcPr>
          <w:p w14:paraId="168CB8E2">
            <w:pPr>
              <w:pStyle w:val="8"/>
            </w:pPr>
          </w:p>
        </w:tc>
        <w:tc>
          <w:tcPr>
            <w:tcW w:w="622" w:type="dxa"/>
            <w:vAlign w:val="top"/>
          </w:tcPr>
          <w:p w14:paraId="3F375351">
            <w:pPr>
              <w:pStyle w:val="8"/>
            </w:pPr>
          </w:p>
        </w:tc>
        <w:tc>
          <w:tcPr>
            <w:tcW w:w="632" w:type="dxa"/>
            <w:vAlign w:val="top"/>
          </w:tcPr>
          <w:p w14:paraId="0CA23C19">
            <w:pPr>
              <w:pStyle w:val="8"/>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8"/>
            </w:pPr>
          </w:p>
        </w:tc>
        <w:tc>
          <w:tcPr>
            <w:tcW w:w="1815" w:type="dxa"/>
            <w:vAlign w:val="top"/>
          </w:tcPr>
          <w:p w14:paraId="0958781A">
            <w:pPr>
              <w:pStyle w:val="8"/>
            </w:pPr>
          </w:p>
        </w:tc>
        <w:tc>
          <w:tcPr>
            <w:tcW w:w="1243" w:type="dxa"/>
            <w:vAlign w:val="top"/>
          </w:tcPr>
          <w:p w14:paraId="6258181D">
            <w:pPr>
              <w:pStyle w:val="8"/>
            </w:pPr>
          </w:p>
        </w:tc>
        <w:tc>
          <w:tcPr>
            <w:tcW w:w="1243" w:type="dxa"/>
            <w:vAlign w:val="top"/>
          </w:tcPr>
          <w:p w14:paraId="7F41F582">
            <w:pPr>
              <w:pStyle w:val="8"/>
            </w:pPr>
          </w:p>
        </w:tc>
        <w:tc>
          <w:tcPr>
            <w:tcW w:w="1133" w:type="dxa"/>
            <w:vAlign w:val="top"/>
          </w:tcPr>
          <w:p w14:paraId="1AE1A5B5">
            <w:pPr>
              <w:pStyle w:val="8"/>
            </w:pPr>
          </w:p>
        </w:tc>
        <w:tc>
          <w:tcPr>
            <w:tcW w:w="862" w:type="dxa"/>
            <w:vAlign w:val="top"/>
          </w:tcPr>
          <w:p w14:paraId="24CBBC67">
            <w:pPr>
              <w:pStyle w:val="8"/>
            </w:pPr>
          </w:p>
        </w:tc>
        <w:tc>
          <w:tcPr>
            <w:tcW w:w="682" w:type="dxa"/>
            <w:vAlign w:val="top"/>
          </w:tcPr>
          <w:p w14:paraId="2B110811">
            <w:pPr>
              <w:pStyle w:val="8"/>
            </w:pPr>
          </w:p>
        </w:tc>
        <w:tc>
          <w:tcPr>
            <w:tcW w:w="682" w:type="dxa"/>
            <w:vAlign w:val="top"/>
          </w:tcPr>
          <w:p w14:paraId="16BDCDFC">
            <w:pPr>
              <w:pStyle w:val="8"/>
            </w:pPr>
          </w:p>
        </w:tc>
        <w:tc>
          <w:tcPr>
            <w:tcW w:w="682" w:type="dxa"/>
            <w:vAlign w:val="top"/>
          </w:tcPr>
          <w:p w14:paraId="0461FD24">
            <w:pPr>
              <w:pStyle w:val="8"/>
            </w:pPr>
          </w:p>
        </w:tc>
        <w:tc>
          <w:tcPr>
            <w:tcW w:w="852" w:type="dxa"/>
            <w:vAlign w:val="top"/>
          </w:tcPr>
          <w:p w14:paraId="7C055120">
            <w:pPr>
              <w:pStyle w:val="8"/>
            </w:pPr>
          </w:p>
        </w:tc>
        <w:tc>
          <w:tcPr>
            <w:tcW w:w="852" w:type="dxa"/>
            <w:vAlign w:val="top"/>
          </w:tcPr>
          <w:p w14:paraId="72728591">
            <w:pPr>
              <w:pStyle w:val="8"/>
            </w:pPr>
          </w:p>
        </w:tc>
        <w:tc>
          <w:tcPr>
            <w:tcW w:w="862" w:type="dxa"/>
            <w:vAlign w:val="top"/>
          </w:tcPr>
          <w:p w14:paraId="0A9D75F0">
            <w:pPr>
              <w:pStyle w:val="8"/>
            </w:pPr>
          </w:p>
        </w:tc>
        <w:tc>
          <w:tcPr>
            <w:tcW w:w="622" w:type="dxa"/>
            <w:vAlign w:val="top"/>
          </w:tcPr>
          <w:p w14:paraId="0786A290">
            <w:pPr>
              <w:pStyle w:val="8"/>
            </w:pPr>
          </w:p>
        </w:tc>
        <w:tc>
          <w:tcPr>
            <w:tcW w:w="622" w:type="dxa"/>
            <w:vAlign w:val="top"/>
          </w:tcPr>
          <w:p w14:paraId="1D4B80E1">
            <w:pPr>
              <w:pStyle w:val="8"/>
            </w:pPr>
          </w:p>
        </w:tc>
        <w:tc>
          <w:tcPr>
            <w:tcW w:w="632" w:type="dxa"/>
            <w:vAlign w:val="top"/>
          </w:tcPr>
          <w:p w14:paraId="1E475150">
            <w:pPr>
              <w:pStyle w:val="8"/>
            </w:pPr>
          </w:p>
        </w:tc>
      </w:tr>
    </w:tbl>
    <w:p w14:paraId="388AFE7D">
      <w:pPr>
        <w:rPr>
          <w:rFonts w:ascii="Arial"/>
          <w:sz w:val="21"/>
        </w:rPr>
      </w:pPr>
    </w:p>
    <w:p w14:paraId="20851CCF">
      <w:pPr>
        <w:rPr>
          <w:rFonts w:ascii="Arial" w:hAnsi="Arial" w:eastAsia="Arial" w:cs="Arial"/>
          <w:sz w:val="21"/>
          <w:szCs w:val="21"/>
        </w:rPr>
        <w:sectPr>
          <w:pgSz w:w="16840" w:h="11905"/>
          <w:pgMar w:top="937" w:right="1318" w:bottom="400" w:left="1299" w:header="0" w:footer="0" w:gutter="0"/>
          <w:pgNumType w:fmt="decimal"/>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pPr>
          </w:p>
          <w:p w14:paraId="337AA395">
            <w:pPr>
              <w:pStyle w:val="8"/>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pPr>
          </w:p>
          <w:p w14:paraId="20173192">
            <w:pPr>
              <w:pStyle w:val="8"/>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pPr>
          </w:p>
          <w:p w14:paraId="1C8F0085">
            <w:pPr>
              <w:pStyle w:val="8"/>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pPr>
          </w:p>
        </w:tc>
        <w:tc>
          <w:tcPr>
            <w:tcW w:w="1023" w:type="dxa"/>
            <w:vMerge w:val="continue"/>
            <w:tcBorders>
              <w:top w:val="nil"/>
            </w:tcBorders>
            <w:vAlign w:val="top"/>
          </w:tcPr>
          <w:p w14:paraId="2EF23734">
            <w:pPr>
              <w:pStyle w:val="8"/>
            </w:pPr>
          </w:p>
        </w:tc>
        <w:tc>
          <w:tcPr>
            <w:tcW w:w="1022" w:type="dxa"/>
            <w:vMerge w:val="continue"/>
            <w:tcBorders>
              <w:top w:val="nil"/>
            </w:tcBorders>
            <w:vAlign w:val="top"/>
          </w:tcPr>
          <w:p w14:paraId="5874569F">
            <w:pPr>
              <w:pStyle w:val="8"/>
            </w:pPr>
          </w:p>
        </w:tc>
        <w:tc>
          <w:tcPr>
            <w:tcW w:w="1022" w:type="dxa"/>
            <w:vMerge w:val="continue"/>
            <w:tcBorders>
              <w:top w:val="nil"/>
            </w:tcBorders>
            <w:vAlign w:val="top"/>
          </w:tcPr>
          <w:p w14:paraId="3FA5F4CB">
            <w:pPr>
              <w:pStyle w:val="8"/>
            </w:pPr>
          </w:p>
        </w:tc>
        <w:tc>
          <w:tcPr>
            <w:tcW w:w="1073" w:type="dxa"/>
            <w:vMerge w:val="continue"/>
            <w:tcBorders>
              <w:top w:val="nil"/>
            </w:tcBorders>
            <w:vAlign w:val="top"/>
          </w:tcPr>
          <w:p w14:paraId="35AE9BD4">
            <w:pPr>
              <w:pStyle w:val="8"/>
            </w:pPr>
          </w:p>
        </w:tc>
        <w:tc>
          <w:tcPr>
            <w:tcW w:w="1073" w:type="dxa"/>
            <w:vAlign w:val="top"/>
          </w:tcPr>
          <w:p w14:paraId="55CCE9A4">
            <w:pPr>
              <w:pStyle w:val="8"/>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pPr>
          </w:p>
        </w:tc>
        <w:tc>
          <w:tcPr>
            <w:tcW w:w="1022" w:type="dxa"/>
            <w:vAlign w:val="top"/>
          </w:tcPr>
          <w:p w14:paraId="619144F3">
            <w:pPr>
              <w:pStyle w:val="8"/>
            </w:pPr>
          </w:p>
        </w:tc>
        <w:tc>
          <w:tcPr>
            <w:tcW w:w="1022" w:type="dxa"/>
            <w:vAlign w:val="top"/>
          </w:tcPr>
          <w:p w14:paraId="449D064D">
            <w:pPr>
              <w:pStyle w:val="8"/>
            </w:pPr>
          </w:p>
        </w:tc>
        <w:tc>
          <w:tcPr>
            <w:tcW w:w="1073" w:type="dxa"/>
            <w:vAlign w:val="top"/>
          </w:tcPr>
          <w:p w14:paraId="17E07F31">
            <w:pPr>
              <w:pStyle w:val="8"/>
            </w:pPr>
          </w:p>
        </w:tc>
        <w:tc>
          <w:tcPr>
            <w:tcW w:w="1073" w:type="dxa"/>
            <w:vAlign w:val="top"/>
          </w:tcPr>
          <w:p w14:paraId="5CEBFB3E">
            <w:pPr>
              <w:pStyle w:val="8"/>
            </w:pPr>
          </w:p>
        </w:tc>
        <w:tc>
          <w:tcPr>
            <w:tcW w:w="1073" w:type="dxa"/>
            <w:vAlign w:val="top"/>
          </w:tcPr>
          <w:p w14:paraId="4AA4EF87">
            <w:pPr>
              <w:pStyle w:val="8"/>
            </w:pPr>
          </w:p>
        </w:tc>
        <w:tc>
          <w:tcPr>
            <w:tcW w:w="852" w:type="dxa"/>
            <w:vAlign w:val="top"/>
          </w:tcPr>
          <w:p w14:paraId="088FEFC5">
            <w:pPr>
              <w:pStyle w:val="8"/>
            </w:pPr>
          </w:p>
        </w:tc>
        <w:tc>
          <w:tcPr>
            <w:tcW w:w="561" w:type="dxa"/>
            <w:vAlign w:val="top"/>
          </w:tcPr>
          <w:p w14:paraId="506C5584">
            <w:pPr>
              <w:pStyle w:val="8"/>
            </w:pPr>
          </w:p>
        </w:tc>
        <w:tc>
          <w:tcPr>
            <w:tcW w:w="561" w:type="dxa"/>
            <w:vAlign w:val="top"/>
          </w:tcPr>
          <w:p w14:paraId="075DA383">
            <w:pPr>
              <w:pStyle w:val="8"/>
            </w:pPr>
          </w:p>
        </w:tc>
        <w:tc>
          <w:tcPr>
            <w:tcW w:w="561" w:type="dxa"/>
            <w:vAlign w:val="top"/>
          </w:tcPr>
          <w:p w14:paraId="06A35AEF">
            <w:pPr>
              <w:pStyle w:val="8"/>
            </w:pPr>
          </w:p>
        </w:tc>
        <w:tc>
          <w:tcPr>
            <w:tcW w:w="792" w:type="dxa"/>
            <w:vAlign w:val="top"/>
          </w:tcPr>
          <w:p w14:paraId="59273638">
            <w:pPr>
              <w:pStyle w:val="8"/>
            </w:pPr>
          </w:p>
        </w:tc>
        <w:tc>
          <w:tcPr>
            <w:tcW w:w="792" w:type="dxa"/>
            <w:vAlign w:val="top"/>
          </w:tcPr>
          <w:p w14:paraId="2EFB30F2">
            <w:pPr>
              <w:pStyle w:val="8"/>
            </w:pPr>
          </w:p>
        </w:tc>
        <w:tc>
          <w:tcPr>
            <w:tcW w:w="852" w:type="dxa"/>
            <w:vAlign w:val="top"/>
          </w:tcPr>
          <w:p w14:paraId="66700706">
            <w:pPr>
              <w:pStyle w:val="8"/>
            </w:pPr>
          </w:p>
        </w:tc>
        <w:tc>
          <w:tcPr>
            <w:tcW w:w="561" w:type="dxa"/>
            <w:vAlign w:val="top"/>
          </w:tcPr>
          <w:p w14:paraId="08888A96">
            <w:pPr>
              <w:pStyle w:val="8"/>
            </w:pPr>
          </w:p>
        </w:tc>
        <w:tc>
          <w:tcPr>
            <w:tcW w:w="561" w:type="dxa"/>
            <w:vAlign w:val="top"/>
          </w:tcPr>
          <w:p w14:paraId="0416A9F9">
            <w:pPr>
              <w:pStyle w:val="8"/>
            </w:pPr>
          </w:p>
        </w:tc>
        <w:tc>
          <w:tcPr>
            <w:tcW w:w="571" w:type="dxa"/>
            <w:vAlign w:val="top"/>
          </w:tcPr>
          <w:p w14:paraId="5974F92B">
            <w:pPr>
              <w:pStyle w:val="8"/>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8"/>
            </w:pPr>
          </w:p>
        </w:tc>
        <w:tc>
          <w:tcPr>
            <w:tcW w:w="1023" w:type="dxa"/>
            <w:vAlign w:val="top"/>
          </w:tcPr>
          <w:p w14:paraId="48BE7C48">
            <w:pPr>
              <w:pStyle w:val="8"/>
            </w:pPr>
          </w:p>
        </w:tc>
        <w:tc>
          <w:tcPr>
            <w:tcW w:w="1022" w:type="dxa"/>
            <w:vAlign w:val="top"/>
          </w:tcPr>
          <w:p w14:paraId="2DA1D37B">
            <w:pPr>
              <w:pStyle w:val="8"/>
            </w:pPr>
          </w:p>
        </w:tc>
        <w:tc>
          <w:tcPr>
            <w:tcW w:w="1022" w:type="dxa"/>
            <w:vAlign w:val="top"/>
          </w:tcPr>
          <w:p w14:paraId="124402CF">
            <w:pPr>
              <w:pStyle w:val="8"/>
            </w:pPr>
          </w:p>
        </w:tc>
        <w:tc>
          <w:tcPr>
            <w:tcW w:w="1073" w:type="dxa"/>
            <w:vAlign w:val="top"/>
          </w:tcPr>
          <w:p w14:paraId="366B2169">
            <w:pPr>
              <w:pStyle w:val="8"/>
            </w:pPr>
          </w:p>
        </w:tc>
        <w:tc>
          <w:tcPr>
            <w:tcW w:w="1073" w:type="dxa"/>
            <w:vAlign w:val="top"/>
          </w:tcPr>
          <w:p w14:paraId="1786B075">
            <w:pPr>
              <w:pStyle w:val="8"/>
            </w:pPr>
          </w:p>
        </w:tc>
        <w:tc>
          <w:tcPr>
            <w:tcW w:w="1073" w:type="dxa"/>
            <w:vAlign w:val="top"/>
          </w:tcPr>
          <w:p w14:paraId="71DB8355">
            <w:pPr>
              <w:pStyle w:val="8"/>
            </w:pPr>
          </w:p>
        </w:tc>
        <w:tc>
          <w:tcPr>
            <w:tcW w:w="852" w:type="dxa"/>
            <w:vAlign w:val="top"/>
          </w:tcPr>
          <w:p w14:paraId="24C6641A">
            <w:pPr>
              <w:pStyle w:val="8"/>
            </w:pPr>
          </w:p>
        </w:tc>
        <w:tc>
          <w:tcPr>
            <w:tcW w:w="561" w:type="dxa"/>
            <w:vAlign w:val="top"/>
          </w:tcPr>
          <w:p w14:paraId="40B22A2E">
            <w:pPr>
              <w:pStyle w:val="8"/>
            </w:pPr>
          </w:p>
        </w:tc>
        <w:tc>
          <w:tcPr>
            <w:tcW w:w="561" w:type="dxa"/>
            <w:vAlign w:val="top"/>
          </w:tcPr>
          <w:p w14:paraId="5A4F8E95">
            <w:pPr>
              <w:pStyle w:val="8"/>
            </w:pPr>
          </w:p>
        </w:tc>
        <w:tc>
          <w:tcPr>
            <w:tcW w:w="561" w:type="dxa"/>
            <w:vAlign w:val="top"/>
          </w:tcPr>
          <w:p w14:paraId="0367BCCD">
            <w:pPr>
              <w:pStyle w:val="8"/>
            </w:pPr>
          </w:p>
        </w:tc>
        <w:tc>
          <w:tcPr>
            <w:tcW w:w="792" w:type="dxa"/>
            <w:vAlign w:val="top"/>
          </w:tcPr>
          <w:p w14:paraId="29BDF7F9">
            <w:pPr>
              <w:pStyle w:val="8"/>
            </w:pPr>
          </w:p>
        </w:tc>
        <w:tc>
          <w:tcPr>
            <w:tcW w:w="792" w:type="dxa"/>
            <w:vAlign w:val="top"/>
          </w:tcPr>
          <w:p w14:paraId="2B9BDA9F">
            <w:pPr>
              <w:pStyle w:val="8"/>
            </w:pPr>
          </w:p>
        </w:tc>
        <w:tc>
          <w:tcPr>
            <w:tcW w:w="852" w:type="dxa"/>
            <w:vAlign w:val="top"/>
          </w:tcPr>
          <w:p w14:paraId="423C6FA9">
            <w:pPr>
              <w:pStyle w:val="8"/>
            </w:pPr>
          </w:p>
        </w:tc>
        <w:tc>
          <w:tcPr>
            <w:tcW w:w="561" w:type="dxa"/>
            <w:vAlign w:val="top"/>
          </w:tcPr>
          <w:p w14:paraId="08BFCC33">
            <w:pPr>
              <w:pStyle w:val="8"/>
            </w:pPr>
          </w:p>
        </w:tc>
        <w:tc>
          <w:tcPr>
            <w:tcW w:w="561" w:type="dxa"/>
            <w:vAlign w:val="top"/>
          </w:tcPr>
          <w:p w14:paraId="3D77AA63">
            <w:pPr>
              <w:pStyle w:val="8"/>
            </w:pPr>
          </w:p>
        </w:tc>
        <w:tc>
          <w:tcPr>
            <w:tcW w:w="571" w:type="dxa"/>
            <w:vAlign w:val="top"/>
          </w:tcPr>
          <w:p w14:paraId="01C5BC92">
            <w:pPr>
              <w:pStyle w:val="8"/>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pPr>
          </w:p>
        </w:tc>
        <w:tc>
          <w:tcPr>
            <w:tcW w:w="1023" w:type="dxa"/>
            <w:vAlign w:val="top"/>
          </w:tcPr>
          <w:p w14:paraId="4EE9C557">
            <w:pPr>
              <w:pStyle w:val="8"/>
            </w:pPr>
          </w:p>
        </w:tc>
        <w:tc>
          <w:tcPr>
            <w:tcW w:w="1022" w:type="dxa"/>
            <w:vAlign w:val="top"/>
          </w:tcPr>
          <w:p w14:paraId="75C1DA2D">
            <w:pPr>
              <w:pStyle w:val="8"/>
            </w:pPr>
          </w:p>
        </w:tc>
        <w:tc>
          <w:tcPr>
            <w:tcW w:w="1022" w:type="dxa"/>
            <w:vAlign w:val="top"/>
          </w:tcPr>
          <w:p w14:paraId="2B627B91">
            <w:pPr>
              <w:pStyle w:val="8"/>
            </w:pPr>
          </w:p>
        </w:tc>
        <w:tc>
          <w:tcPr>
            <w:tcW w:w="1073" w:type="dxa"/>
            <w:vAlign w:val="top"/>
          </w:tcPr>
          <w:p w14:paraId="46C69528">
            <w:pPr>
              <w:pStyle w:val="8"/>
            </w:pPr>
          </w:p>
        </w:tc>
        <w:tc>
          <w:tcPr>
            <w:tcW w:w="1073" w:type="dxa"/>
            <w:vAlign w:val="top"/>
          </w:tcPr>
          <w:p w14:paraId="0227E5C8">
            <w:pPr>
              <w:pStyle w:val="8"/>
            </w:pPr>
          </w:p>
        </w:tc>
        <w:tc>
          <w:tcPr>
            <w:tcW w:w="1073" w:type="dxa"/>
            <w:vAlign w:val="top"/>
          </w:tcPr>
          <w:p w14:paraId="14E2603F">
            <w:pPr>
              <w:pStyle w:val="8"/>
            </w:pPr>
          </w:p>
        </w:tc>
        <w:tc>
          <w:tcPr>
            <w:tcW w:w="852" w:type="dxa"/>
            <w:vAlign w:val="top"/>
          </w:tcPr>
          <w:p w14:paraId="7343EE1D">
            <w:pPr>
              <w:pStyle w:val="8"/>
            </w:pPr>
          </w:p>
        </w:tc>
        <w:tc>
          <w:tcPr>
            <w:tcW w:w="561" w:type="dxa"/>
            <w:vAlign w:val="top"/>
          </w:tcPr>
          <w:p w14:paraId="369B76E9">
            <w:pPr>
              <w:pStyle w:val="8"/>
            </w:pPr>
          </w:p>
        </w:tc>
        <w:tc>
          <w:tcPr>
            <w:tcW w:w="561" w:type="dxa"/>
            <w:vAlign w:val="top"/>
          </w:tcPr>
          <w:p w14:paraId="4DEF3103">
            <w:pPr>
              <w:pStyle w:val="8"/>
            </w:pPr>
          </w:p>
        </w:tc>
        <w:tc>
          <w:tcPr>
            <w:tcW w:w="561" w:type="dxa"/>
            <w:vAlign w:val="top"/>
          </w:tcPr>
          <w:p w14:paraId="05D8DE2A">
            <w:pPr>
              <w:pStyle w:val="8"/>
            </w:pPr>
          </w:p>
        </w:tc>
        <w:tc>
          <w:tcPr>
            <w:tcW w:w="792" w:type="dxa"/>
            <w:vAlign w:val="top"/>
          </w:tcPr>
          <w:p w14:paraId="2A6FA915">
            <w:pPr>
              <w:pStyle w:val="8"/>
            </w:pPr>
          </w:p>
        </w:tc>
        <w:tc>
          <w:tcPr>
            <w:tcW w:w="792" w:type="dxa"/>
            <w:vAlign w:val="top"/>
          </w:tcPr>
          <w:p w14:paraId="62E1169B">
            <w:pPr>
              <w:pStyle w:val="8"/>
            </w:pPr>
          </w:p>
        </w:tc>
        <w:tc>
          <w:tcPr>
            <w:tcW w:w="852" w:type="dxa"/>
            <w:vAlign w:val="top"/>
          </w:tcPr>
          <w:p w14:paraId="4E4D15A9">
            <w:pPr>
              <w:pStyle w:val="8"/>
            </w:pPr>
          </w:p>
        </w:tc>
        <w:tc>
          <w:tcPr>
            <w:tcW w:w="561" w:type="dxa"/>
            <w:vAlign w:val="top"/>
          </w:tcPr>
          <w:p w14:paraId="28E51C34">
            <w:pPr>
              <w:pStyle w:val="8"/>
            </w:pPr>
          </w:p>
        </w:tc>
        <w:tc>
          <w:tcPr>
            <w:tcW w:w="561" w:type="dxa"/>
            <w:vAlign w:val="top"/>
          </w:tcPr>
          <w:p w14:paraId="3C1AA0EA">
            <w:pPr>
              <w:pStyle w:val="8"/>
            </w:pPr>
          </w:p>
        </w:tc>
        <w:tc>
          <w:tcPr>
            <w:tcW w:w="571" w:type="dxa"/>
            <w:vAlign w:val="top"/>
          </w:tcPr>
          <w:p w14:paraId="17A0EB96">
            <w:pPr>
              <w:pStyle w:val="8"/>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pPr>
          </w:p>
        </w:tc>
        <w:tc>
          <w:tcPr>
            <w:tcW w:w="1023" w:type="dxa"/>
            <w:vAlign w:val="top"/>
          </w:tcPr>
          <w:p w14:paraId="7ACFD4D6">
            <w:pPr>
              <w:pStyle w:val="8"/>
            </w:pPr>
          </w:p>
        </w:tc>
        <w:tc>
          <w:tcPr>
            <w:tcW w:w="1022" w:type="dxa"/>
            <w:vAlign w:val="top"/>
          </w:tcPr>
          <w:p w14:paraId="6BC46B98">
            <w:pPr>
              <w:pStyle w:val="8"/>
            </w:pPr>
          </w:p>
        </w:tc>
        <w:tc>
          <w:tcPr>
            <w:tcW w:w="1022" w:type="dxa"/>
            <w:vAlign w:val="top"/>
          </w:tcPr>
          <w:p w14:paraId="56CC7C85">
            <w:pPr>
              <w:pStyle w:val="8"/>
            </w:pPr>
          </w:p>
        </w:tc>
        <w:tc>
          <w:tcPr>
            <w:tcW w:w="1073" w:type="dxa"/>
            <w:vAlign w:val="top"/>
          </w:tcPr>
          <w:p w14:paraId="7DC1AC23">
            <w:pPr>
              <w:pStyle w:val="8"/>
            </w:pPr>
          </w:p>
        </w:tc>
        <w:tc>
          <w:tcPr>
            <w:tcW w:w="1073" w:type="dxa"/>
            <w:vAlign w:val="top"/>
          </w:tcPr>
          <w:p w14:paraId="5ECD63C0">
            <w:pPr>
              <w:pStyle w:val="8"/>
            </w:pPr>
          </w:p>
        </w:tc>
        <w:tc>
          <w:tcPr>
            <w:tcW w:w="1073" w:type="dxa"/>
            <w:vAlign w:val="top"/>
          </w:tcPr>
          <w:p w14:paraId="682FD70E">
            <w:pPr>
              <w:pStyle w:val="8"/>
            </w:pPr>
          </w:p>
        </w:tc>
        <w:tc>
          <w:tcPr>
            <w:tcW w:w="852" w:type="dxa"/>
            <w:vAlign w:val="top"/>
          </w:tcPr>
          <w:p w14:paraId="43FC30EA">
            <w:pPr>
              <w:pStyle w:val="8"/>
            </w:pPr>
          </w:p>
        </w:tc>
        <w:tc>
          <w:tcPr>
            <w:tcW w:w="561" w:type="dxa"/>
            <w:vAlign w:val="top"/>
          </w:tcPr>
          <w:p w14:paraId="6E029F11">
            <w:pPr>
              <w:pStyle w:val="8"/>
            </w:pPr>
          </w:p>
        </w:tc>
        <w:tc>
          <w:tcPr>
            <w:tcW w:w="561" w:type="dxa"/>
            <w:vAlign w:val="top"/>
          </w:tcPr>
          <w:p w14:paraId="42B7A89A">
            <w:pPr>
              <w:pStyle w:val="8"/>
            </w:pPr>
          </w:p>
        </w:tc>
        <w:tc>
          <w:tcPr>
            <w:tcW w:w="561" w:type="dxa"/>
            <w:vAlign w:val="top"/>
          </w:tcPr>
          <w:p w14:paraId="48721CA5">
            <w:pPr>
              <w:pStyle w:val="8"/>
            </w:pPr>
          </w:p>
        </w:tc>
        <w:tc>
          <w:tcPr>
            <w:tcW w:w="792" w:type="dxa"/>
            <w:vAlign w:val="top"/>
          </w:tcPr>
          <w:p w14:paraId="1170DFA7">
            <w:pPr>
              <w:pStyle w:val="8"/>
            </w:pPr>
          </w:p>
        </w:tc>
        <w:tc>
          <w:tcPr>
            <w:tcW w:w="792" w:type="dxa"/>
            <w:vAlign w:val="top"/>
          </w:tcPr>
          <w:p w14:paraId="1D4DFA0F">
            <w:pPr>
              <w:pStyle w:val="8"/>
            </w:pPr>
          </w:p>
        </w:tc>
        <w:tc>
          <w:tcPr>
            <w:tcW w:w="852" w:type="dxa"/>
            <w:vAlign w:val="top"/>
          </w:tcPr>
          <w:p w14:paraId="25898BF7">
            <w:pPr>
              <w:pStyle w:val="8"/>
            </w:pPr>
          </w:p>
        </w:tc>
        <w:tc>
          <w:tcPr>
            <w:tcW w:w="561" w:type="dxa"/>
            <w:vAlign w:val="top"/>
          </w:tcPr>
          <w:p w14:paraId="5080E701">
            <w:pPr>
              <w:pStyle w:val="8"/>
            </w:pPr>
          </w:p>
        </w:tc>
        <w:tc>
          <w:tcPr>
            <w:tcW w:w="561" w:type="dxa"/>
            <w:vAlign w:val="top"/>
          </w:tcPr>
          <w:p w14:paraId="5C2FC1DA">
            <w:pPr>
              <w:pStyle w:val="8"/>
            </w:pPr>
          </w:p>
        </w:tc>
        <w:tc>
          <w:tcPr>
            <w:tcW w:w="571" w:type="dxa"/>
            <w:vAlign w:val="top"/>
          </w:tcPr>
          <w:p w14:paraId="6FC8B35C">
            <w:pPr>
              <w:pStyle w:val="8"/>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pPr>
          </w:p>
        </w:tc>
        <w:tc>
          <w:tcPr>
            <w:tcW w:w="1023" w:type="dxa"/>
            <w:vAlign w:val="top"/>
          </w:tcPr>
          <w:p w14:paraId="33CAD2B6">
            <w:pPr>
              <w:pStyle w:val="8"/>
            </w:pPr>
          </w:p>
        </w:tc>
        <w:tc>
          <w:tcPr>
            <w:tcW w:w="1022" w:type="dxa"/>
            <w:vAlign w:val="top"/>
          </w:tcPr>
          <w:p w14:paraId="3CBAED1D">
            <w:pPr>
              <w:pStyle w:val="8"/>
            </w:pPr>
          </w:p>
        </w:tc>
        <w:tc>
          <w:tcPr>
            <w:tcW w:w="1022" w:type="dxa"/>
            <w:vAlign w:val="top"/>
          </w:tcPr>
          <w:p w14:paraId="4A8113BE">
            <w:pPr>
              <w:pStyle w:val="8"/>
            </w:pPr>
          </w:p>
        </w:tc>
        <w:tc>
          <w:tcPr>
            <w:tcW w:w="1073" w:type="dxa"/>
            <w:vAlign w:val="top"/>
          </w:tcPr>
          <w:p w14:paraId="4B380821">
            <w:pPr>
              <w:pStyle w:val="8"/>
            </w:pPr>
          </w:p>
        </w:tc>
        <w:tc>
          <w:tcPr>
            <w:tcW w:w="1073" w:type="dxa"/>
            <w:vAlign w:val="top"/>
          </w:tcPr>
          <w:p w14:paraId="7ABE438A">
            <w:pPr>
              <w:pStyle w:val="8"/>
            </w:pPr>
          </w:p>
        </w:tc>
        <w:tc>
          <w:tcPr>
            <w:tcW w:w="1073" w:type="dxa"/>
            <w:vAlign w:val="top"/>
          </w:tcPr>
          <w:p w14:paraId="09C59C02">
            <w:pPr>
              <w:pStyle w:val="8"/>
            </w:pPr>
          </w:p>
        </w:tc>
        <w:tc>
          <w:tcPr>
            <w:tcW w:w="852" w:type="dxa"/>
            <w:vAlign w:val="top"/>
          </w:tcPr>
          <w:p w14:paraId="2F694057">
            <w:pPr>
              <w:pStyle w:val="8"/>
            </w:pPr>
          </w:p>
        </w:tc>
        <w:tc>
          <w:tcPr>
            <w:tcW w:w="561" w:type="dxa"/>
            <w:vAlign w:val="top"/>
          </w:tcPr>
          <w:p w14:paraId="01A086E3">
            <w:pPr>
              <w:pStyle w:val="8"/>
            </w:pPr>
          </w:p>
        </w:tc>
        <w:tc>
          <w:tcPr>
            <w:tcW w:w="561" w:type="dxa"/>
            <w:vAlign w:val="top"/>
          </w:tcPr>
          <w:p w14:paraId="13701D4C">
            <w:pPr>
              <w:pStyle w:val="8"/>
            </w:pPr>
          </w:p>
        </w:tc>
        <w:tc>
          <w:tcPr>
            <w:tcW w:w="561" w:type="dxa"/>
            <w:vAlign w:val="top"/>
          </w:tcPr>
          <w:p w14:paraId="34B9DD16">
            <w:pPr>
              <w:pStyle w:val="8"/>
            </w:pPr>
          </w:p>
        </w:tc>
        <w:tc>
          <w:tcPr>
            <w:tcW w:w="792" w:type="dxa"/>
            <w:vAlign w:val="top"/>
          </w:tcPr>
          <w:p w14:paraId="67E976FB">
            <w:pPr>
              <w:pStyle w:val="8"/>
            </w:pPr>
          </w:p>
        </w:tc>
        <w:tc>
          <w:tcPr>
            <w:tcW w:w="792" w:type="dxa"/>
            <w:vAlign w:val="top"/>
          </w:tcPr>
          <w:p w14:paraId="1062086C">
            <w:pPr>
              <w:pStyle w:val="8"/>
            </w:pPr>
          </w:p>
        </w:tc>
        <w:tc>
          <w:tcPr>
            <w:tcW w:w="852" w:type="dxa"/>
            <w:vAlign w:val="top"/>
          </w:tcPr>
          <w:p w14:paraId="75B8E699">
            <w:pPr>
              <w:pStyle w:val="8"/>
            </w:pPr>
          </w:p>
        </w:tc>
        <w:tc>
          <w:tcPr>
            <w:tcW w:w="561" w:type="dxa"/>
            <w:vAlign w:val="top"/>
          </w:tcPr>
          <w:p w14:paraId="12E26048">
            <w:pPr>
              <w:pStyle w:val="8"/>
            </w:pPr>
          </w:p>
        </w:tc>
        <w:tc>
          <w:tcPr>
            <w:tcW w:w="561" w:type="dxa"/>
            <w:vAlign w:val="top"/>
          </w:tcPr>
          <w:p w14:paraId="63B0AAD4">
            <w:pPr>
              <w:pStyle w:val="8"/>
            </w:pPr>
          </w:p>
        </w:tc>
        <w:tc>
          <w:tcPr>
            <w:tcW w:w="571" w:type="dxa"/>
            <w:vAlign w:val="top"/>
          </w:tcPr>
          <w:p w14:paraId="51181C46">
            <w:pPr>
              <w:pStyle w:val="8"/>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pPr>
          </w:p>
        </w:tc>
        <w:tc>
          <w:tcPr>
            <w:tcW w:w="1023" w:type="dxa"/>
            <w:vAlign w:val="top"/>
          </w:tcPr>
          <w:p w14:paraId="78D415D4">
            <w:pPr>
              <w:pStyle w:val="8"/>
            </w:pPr>
          </w:p>
        </w:tc>
        <w:tc>
          <w:tcPr>
            <w:tcW w:w="1022" w:type="dxa"/>
            <w:vAlign w:val="top"/>
          </w:tcPr>
          <w:p w14:paraId="22076F78">
            <w:pPr>
              <w:pStyle w:val="8"/>
            </w:pPr>
          </w:p>
        </w:tc>
        <w:tc>
          <w:tcPr>
            <w:tcW w:w="1022" w:type="dxa"/>
            <w:vAlign w:val="top"/>
          </w:tcPr>
          <w:p w14:paraId="07A789D0">
            <w:pPr>
              <w:pStyle w:val="8"/>
            </w:pPr>
          </w:p>
        </w:tc>
        <w:tc>
          <w:tcPr>
            <w:tcW w:w="1073" w:type="dxa"/>
            <w:vAlign w:val="top"/>
          </w:tcPr>
          <w:p w14:paraId="67A3049F">
            <w:pPr>
              <w:pStyle w:val="8"/>
            </w:pPr>
          </w:p>
        </w:tc>
        <w:tc>
          <w:tcPr>
            <w:tcW w:w="1073" w:type="dxa"/>
            <w:vAlign w:val="top"/>
          </w:tcPr>
          <w:p w14:paraId="53774471">
            <w:pPr>
              <w:pStyle w:val="8"/>
            </w:pPr>
          </w:p>
        </w:tc>
        <w:tc>
          <w:tcPr>
            <w:tcW w:w="1073" w:type="dxa"/>
            <w:vAlign w:val="top"/>
          </w:tcPr>
          <w:p w14:paraId="1AC704E2">
            <w:pPr>
              <w:pStyle w:val="8"/>
            </w:pPr>
          </w:p>
        </w:tc>
        <w:tc>
          <w:tcPr>
            <w:tcW w:w="852" w:type="dxa"/>
            <w:vAlign w:val="top"/>
          </w:tcPr>
          <w:p w14:paraId="6B5E9F7A">
            <w:pPr>
              <w:pStyle w:val="8"/>
            </w:pPr>
          </w:p>
        </w:tc>
        <w:tc>
          <w:tcPr>
            <w:tcW w:w="561" w:type="dxa"/>
            <w:vAlign w:val="top"/>
          </w:tcPr>
          <w:p w14:paraId="1D92D0F4">
            <w:pPr>
              <w:pStyle w:val="8"/>
            </w:pPr>
          </w:p>
        </w:tc>
        <w:tc>
          <w:tcPr>
            <w:tcW w:w="561" w:type="dxa"/>
            <w:vAlign w:val="top"/>
          </w:tcPr>
          <w:p w14:paraId="09882EC2">
            <w:pPr>
              <w:pStyle w:val="8"/>
            </w:pPr>
          </w:p>
        </w:tc>
        <w:tc>
          <w:tcPr>
            <w:tcW w:w="561" w:type="dxa"/>
            <w:vAlign w:val="top"/>
          </w:tcPr>
          <w:p w14:paraId="627B8737">
            <w:pPr>
              <w:pStyle w:val="8"/>
            </w:pPr>
          </w:p>
        </w:tc>
        <w:tc>
          <w:tcPr>
            <w:tcW w:w="792" w:type="dxa"/>
            <w:vAlign w:val="top"/>
          </w:tcPr>
          <w:p w14:paraId="6F440FEC">
            <w:pPr>
              <w:pStyle w:val="8"/>
            </w:pPr>
          </w:p>
        </w:tc>
        <w:tc>
          <w:tcPr>
            <w:tcW w:w="792" w:type="dxa"/>
            <w:vAlign w:val="top"/>
          </w:tcPr>
          <w:p w14:paraId="72A0C5D1">
            <w:pPr>
              <w:pStyle w:val="8"/>
            </w:pPr>
          </w:p>
        </w:tc>
        <w:tc>
          <w:tcPr>
            <w:tcW w:w="852" w:type="dxa"/>
            <w:vAlign w:val="top"/>
          </w:tcPr>
          <w:p w14:paraId="47918DC5">
            <w:pPr>
              <w:pStyle w:val="8"/>
            </w:pPr>
          </w:p>
        </w:tc>
        <w:tc>
          <w:tcPr>
            <w:tcW w:w="561" w:type="dxa"/>
            <w:vAlign w:val="top"/>
          </w:tcPr>
          <w:p w14:paraId="177514A5">
            <w:pPr>
              <w:pStyle w:val="8"/>
            </w:pPr>
          </w:p>
        </w:tc>
        <w:tc>
          <w:tcPr>
            <w:tcW w:w="561" w:type="dxa"/>
            <w:vAlign w:val="top"/>
          </w:tcPr>
          <w:p w14:paraId="233D7C28">
            <w:pPr>
              <w:pStyle w:val="8"/>
            </w:pPr>
          </w:p>
        </w:tc>
        <w:tc>
          <w:tcPr>
            <w:tcW w:w="571" w:type="dxa"/>
            <w:vAlign w:val="top"/>
          </w:tcPr>
          <w:p w14:paraId="495F3168">
            <w:pPr>
              <w:pStyle w:val="8"/>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pPr>
          </w:p>
        </w:tc>
        <w:tc>
          <w:tcPr>
            <w:tcW w:w="1023" w:type="dxa"/>
            <w:vAlign w:val="top"/>
          </w:tcPr>
          <w:p w14:paraId="2FD0959C">
            <w:pPr>
              <w:pStyle w:val="8"/>
            </w:pPr>
          </w:p>
        </w:tc>
        <w:tc>
          <w:tcPr>
            <w:tcW w:w="1022" w:type="dxa"/>
            <w:vAlign w:val="top"/>
          </w:tcPr>
          <w:p w14:paraId="6434CC46">
            <w:pPr>
              <w:pStyle w:val="8"/>
            </w:pPr>
          </w:p>
        </w:tc>
        <w:tc>
          <w:tcPr>
            <w:tcW w:w="1022" w:type="dxa"/>
            <w:vAlign w:val="top"/>
          </w:tcPr>
          <w:p w14:paraId="089983DA">
            <w:pPr>
              <w:pStyle w:val="8"/>
            </w:pPr>
          </w:p>
        </w:tc>
        <w:tc>
          <w:tcPr>
            <w:tcW w:w="1073" w:type="dxa"/>
            <w:vAlign w:val="top"/>
          </w:tcPr>
          <w:p w14:paraId="2610D618">
            <w:pPr>
              <w:pStyle w:val="8"/>
            </w:pPr>
          </w:p>
        </w:tc>
        <w:tc>
          <w:tcPr>
            <w:tcW w:w="1073" w:type="dxa"/>
            <w:vAlign w:val="top"/>
          </w:tcPr>
          <w:p w14:paraId="766ACE89">
            <w:pPr>
              <w:pStyle w:val="8"/>
            </w:pPr>
          </w:p>
        </w:tc>
        <w:tc>
          <w:tcPr>
            <w:tcW w:w="1073" w:type="dxa"/>
            <w:vAlign w:val="top"/>
          </w:tcPr>
          <w:p w14:paraId="6071E13D">
            <w:pPr>
              <w:pStyle w:val="8"/>
            </w:pPr>
          </w:p>
        </w:tc>
        <w:tc>
          <w:tcPr>
            <w:tcW w:w="852" w:type="dxa"/>
            <w:vAlign w:val="top"/>
          </w:tcPr>
          <w:p w14:paraId="7C4C9B75">
            <w:pPr>
              <w:pStyle w:val="8"/>
            </w:pPr>
          </w:p>
        </w:tc>
        <w:tc>
          <w:tcPr>
            <w:tcW w:w="561" w:type="dxa"/>
            <w:vAlign w:val="top"/>
          </w:tcPr>
          <w:p w14:paraId="5384A1DE">
            <w:pPr>
              <w:pStyle w:val="8"/>
            </w:pPr>
          </w:p>
        </w:tc>
        <w:tc>
          <w:tcPr>
            <w:tcW w:w="561" w:type="dxa"/>
            <w:vAlign w:val="top"/>
          </w:tcPr>
          <w:p w14:paraId="48273892">
            <w:pPr>
              <w:pStyle w:val="8"/>
            </w:pPr>
          </w:p>
        </w:tc>
        <w:tc>
          <w:tcPr>
            <w:tcW w:w="561" w:type="dxa"/>
            <w:vAlign w:val="top"/>
          </w:tcPr>
          <w:p w14:paraId="730C15A8">
            <w:pPr>
              <w:pStyle w:val="8"/>
            </w:pPr>
          </w:p>
        </w:tc>
        <w:tc>
          <w:tcPr>
            <w:tcW w:w="792" w:type="dxa"/>
            <w:vAlign w:val="top"/>
          </w:tcPr>
          <w:p w14:paraId="7A7DEF3C">
            <w:pPr>
              <w:pStyle w:val="8"/>
            </w:pPr>
          </w:p>
        </w:tc>
        <w:tc>
          <w:tcPr>
            <w:tcW w:w="792" w:type="dxa"/>
            <w:vAlign w:val="top"/>
          </w:tcPr>
          <w:p w14:paraId="79E23BE7">
            <w:pPr>
              <w:pStyle w:val="8"/>
            </w:pPr>
          </w:p>
        </w:tc>
        <w:tc>
          <w:tcPr>
            <w:tcW w:w="852" w:type="dxa"/>
            <w:vAlign w:val="top"/>
          </w:tcPr>
          <w:p w14:paraId="4AAF20F6">
            <w:pPr>
              <w:pStyle w:val="8"/>
            </w:pPr>
          </w:p>
        </w:tc>
        <w:tc>
          <w:tcPr>
            <w:tcW w:w="561" w:type="dxa"/>
            <w:vAlign w:val="top"/>
          </w:tcPr>
          <w:p w14:paraId="76758390">
            <w:pPr>
              <w:pStyle w:val="8"/>
            </w:pPr>
          </w:p>
        </w:tc>
        <w:tc>
          <w:tcPr>
            <w:tcW w:w="561" w:type="dxa"/>
            <w:vAlign w:val="top"/>
          </w:tcPr>
          <w:p w14:paraId="34B52633">
            <w:pPr>
              <w:pStyle w:val="8"/>
            </w:pPr>
          </w:p>
        </w:tc>
        <w:tc>
          <w:tcPr>
            <w:tcW w:w="571" w:type="dxa"/>
            <w:vAlign w:val="top"/>
          </w:tcPr>
          <w:p w14:paraId="0E15C275">
            <w:pPr>
              <w:pStyle w:val="8"/>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pPr>
          </w:p>
        </w:tc>
        <w:tc>
          <w:tcPr>
            <w:tcW w:w="1023" w:type="dxa"/>
            <w:vAlign w:val="top"/>
          </w:tcPr>
          <w:p w14:paraId="0AA2310B">
            <w:pPr>
              <w:pStyle w:val="8"/>
            </w:pPr>
          </w:p>
        </w:tc>
        <w:tc>
          <w:tcPr>
            <w:tcW w:w="1022" w:type="dxa"/>
            <w:vAlign w:val="top"/>
          </w:tcPr>
          <w:p w14:paraId="1391905E">
            <w:pPr>
              <w:pStyle w:val="8"/>
            </w:pPr>
          </w:p>
        </w:tc>
        <w:tc>
          <w:tcPr>
            <w:tcW w:w="1022" w:type="dxa"/>
            <w:vAlign w:val="top"/>
          </w:tcPr>
          <w:p w14:paraId="2B5436F7">
            <w:pPr>
              <w:pStyle w:val="8"/>
            </w:pPr>
          </w:p>
        </w:tc>
        <w:tc>
          <w:tcPr>
            <w:tcW w:w="1073" w:type="dxa"/>
            <w:vAlign w:val="top"/>
          </w:tcPr>
          <w:p w14:paraId="2EC058C6">
            <w:pPr>
              <w:pStyle w:val="8"/>
            </w:pPr>
          </w:p>
        </w:tc>
        <w:tc>
          <w:tcPr>
            <w:tcW w:w="1073" w:type="dxa"/>
            <w:vAlign w:val="top"/>
          </w:tcPr>
          <w:p w14:paraId="558C3DCE">
            <w:pPr>
              <w:pStyle w:val="8"/>
            </w:pPr>
          </w:p>
        </w:tc>
        <w:tc>
          <w:tcPr>
            <w:tcW w:w="1073" w:type="dxa"/>
            <w:vAlign w:val="top"/>
          </w:tcPr>
          <w:p w14:paraId="4DABF54F">
            <w:pPr>
              <w:pStyle w:val="8"/>
            </w:pPr>
          </w:p>
        </w:tc>
        <w:tc>
          <w:tcPr>
            <w:tcW w:w="852" w:type="dxa"/>
            <w:vAlign w:val="top"/>
          </w:tcPr>
          <w:p w14:paraId="441D9C4B">
            <w:pPr>
              <w:pStyle w:val="8"/>
            </w:pPr>
          </w:p>
        </w:tc>
        <w:tc>
          <w:tcPr>
            <w:tcW w:w="561" w:type="dxa"/>
            <w:vAlign w:val="top"/>
          </w:tcPr>
          <w:p w14:paraId="2C2E040F">
            <w:pPr>
              <w:pStyle w:val="8"/>
            </w:pPr>
          </w:p>
        </w:tc>
        <w:tc>
          <w:tcPr>
            <w:tcW w:w="561" w:type="dxa"/>
            <w:vAlign w:val="top"/>
          </w:tcPr>
          <w:p w14:paraId="5E90040D">
            <w:pPr>
              <w:pStyle w:val="8"/>
            </w:pPr>
          </w:p>
        </w:tc>
        <w:tc>
          <w:tcPr>
            <w:tcW w:w="561" w:type="dxa"/>
            <w:vAlign w:val="top"/>
          </w:tcPr>
          <w:p w14:paraId="544C13D9">
            <w:pPr>
              <w:pStyle w:val="8"/>
            </w:pPr>
          </w:p>
        </w:tc>
        <w:tc>
          <w:tcPr>
            <w:tcW w:w="792" w:type="dxa"/>
            <w:vAlign w:val="top"/>
          </w:tcPr>
          <w:p w14:paraId="7885EA16">
            <w:pPr>
              <w:pStyle w:val="8"/>
            </w:pPr>
          </w:p>
        </w:tc>
        <w:tc>
          <w:tcPr>
            <w:tcW w:w="792" w:type="dxa"/>
            <w:vAlign w:val="top"/>
          </w:tcPr>
          <w:p w14:paraId="57BFFA9B">
            <w:pPr>
              <w:pStyle w:val="8"/>
            </w:pPr>
          </w:p>
        </w:tc>
        <w:tc>
          <w:tcPr>
            <w:tcW w:w="852" w:type="dxa"/>
            <w:vAlign w:val="top"/>
          </w:tcPr>
          <w:p w14:paraId="20BC07E2">
            <w:pPr>
              <w:pStyle w:val="8"/>
            </w:pPr>
          </w:p>
        </w:tc>
        <w:tc>
          <w:tcPr>
            <w:tcW w:w="561" w:type="dxa"/>
            <w:vAlign w:val="top"/>
          </w:tcPr>
          <w:p w14:paraId="7B7FDB66">
            <w:pPr>
              <w:pStyle w:val="8"/>
            </w:pPr>
          </w:p>
        </w:tc>
        <w:tc>
          <w:tcPr>
            <w:tcW w:w="561" w:type="dxa"/>
            <w:vAlign w:val="top"/>
          </w:tcPr>
          <w:p w14:paraId="06D1D6B8">
            <w:pPr>
              <w:pStyle w:val="8"/>
            </w:pPr>
          </w:p>
        </w:tc>
        <w:tc>
          <w:tcPr>
            <w:tcW w:w="571" w:type="dxa"/>
            <w:vAlign w:val="top"/>
          </w:tcPr>
          <w:p w14:paraId="6FE1634A">
            <w:pPr>
              <w:pStyle w:val="8"/>
            </w:pPr>
          </w:p>
        </w:tc>
      </w:tr>
    </w:tbl>
    <w:p w14:paraId="1E6C6C67">
      <w:pPr>
        <w:rPr>
          <w:rFonts w:ascii="Arial"/>
          <w:sz w:val="21"/>
        </w:rPr>
      </w:pPr>
    </w:p>
    <w:p w14:paraId="7444B4F7">
      <w:pPr>
        <w:rPr>
          <w:rFonts w:ascii="Arial" w:hAnsi="Arial" w:eastAsia="Arial" w:cs="Arial"/>
          <w:sz w:val="21"/>
          <w:szCs w:val="21"/>
        </w:rPr>
        <w:sectPr>
          <w:pgSz w:w="16840" w:h="11905"/>
          <w:pgMar w:top="911" w:right="1290" w:bottom="400" w:left="1270" w:header="0" w:footer="0" w:gutter="0"/>
          <w:pgNumType w:fmt="decimal"/>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pPr w:leftFromText="180" w:rightFromText="180" w:vertAnchor="text" w:horzAnchor="page" w:tblpX="1420" w:tblpY="57"/>
        <w:tblOverlap w:val="never"/>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5"/>
        <w:gridCol w:w="1335"/>
        <w:gridCol w:w="2030"/>
        <w:gridCol w:w="2030"/>
        <w:gridCol w:w="2030"/>
        <w:gridCol w:w="2030"/>
        <w:gridCol w:w="2030"/>
        <w:gridCol w:w="2030"/>
      </w:tblGrid>
      <w:tr w14:paraId="3174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4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00A2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35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6F8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035001盘锦市双台子区住房和城乡建设局本级-211102000</w:t>
            </w:r>
          </w:p>
        </w:tc>
      </w:tr>
      <w:tr w14:paraId="7B36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BDE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42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F8CC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60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486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243D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E0534A">
            <w:pPr>
              <w:jc w:val="center"/>
              <w:rPr>
                <w:rFonts w:hint="eastAsia" w:ascii="宋体" w:hAnsi="宋体" w:eastAsia="宋体" w:cs="宋体"/>
                <w:b/>
                <w:bCs/>
                <w:i w:val="0"/>
                <w:iCs w:val="0"/>
                <w:color w:val="000000"/>
                <w:sz w:val="20"/>
                <w:szCs w:val="20"/>
                <w:u w:val="none"/>
              </w:rPr>
            </w:pPr>
          </w:p>
        </w:tc>
        <w:tc>
          <w:tcPr>
            <w:tcW w:w="742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DBF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60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2A9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63.24</w:t>
            </w:r>
          </w:p>
        </w:tc>
      </w:tr>
      <w:tr w14:paraId="4B73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16EA10">
            <w:pPr>
              <w:jc w:val="center"/>
              <w:rPr>
                <w:rFonts w:hint="eastAsia" w:ascii="宋体" w:hAnsi="宋体" w:eastAsia="宋体" w:cs="宋体"/>
                <w:b/>
                <w:bCs/>
                <w:i w:val="0"/>
                <w:iCs w:val="0"/>
                <w:color w:val="000000"/>
                <w:sz w:val="20"/>
                <w:szCs w:val="20"/>
                <w:u w:val="none"/>
              </w:rPr>
            </w:pPr>
          </w:p>
        </w:tc>
        <w:tc>
          <w:tcPr>
            <w:tcW w:w="742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5492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60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E59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14.24</w:t>
            </w:r>
          </w:p>
        </w:tc>
      </w:tr>
      <w:tr w14:paraId="5A93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0F50BE">
            <w:pPr>
              <w:jc w:val="center"/>
              <w:rPr>
                <w:rFonts w:hint="eastAsia" w:ascii="宋体" w:hAnsi="宋体" w:eastAsia="宋体" w:cs="宋体"/>
                <w:b/>
                <w:bCs/>
                <w:i w:val="0"/>
                <w:iCs w:val="0"/>
                <w:color w:val="000000"/>
                <w:sz w:val="20"/>
                <w:szCs w:val="20"/>
                <w:u w:val="none"/>
              </w:rPr>
            </w:pPr>
          </w:p>
        </w:tc>
        <w:tc>
          <w:tcPr>
            <w:tcW w:w="742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97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609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713A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4190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1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35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0752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保障各项工作正常开展</w:t>
            </w:r>
          </w:p>
        </w:tc>
      </w:tr>
      <w:tr w14:paraId="32034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15B8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3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E01A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CD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E4F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369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49B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85C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240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43E8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6ECBD4">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283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E0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8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8B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8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4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69D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34947D">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F4B1F">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C6C39">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4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F99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6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83D1">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D48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8C8568">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C179B">
            <w:pPr>
              <w:jc w:val="center"/>
              <w:rPr>
                <w:rFonts w:hint="eastAsia" w:ascii="宋体" w:hAnsi="宋体" w:eastAsia="宋体" w:cs="宋体"/>
                <w:i w:val="0"/>
                <w:iCs w:val="0"/>
                <w:color w:val="000000"/>
                <w:sz w:val="18"/>
                <w:szCs w:val="18"/>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66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3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7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D49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3B3396">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50C6">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D971D">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B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5F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C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E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CA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77A602">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99D1">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3E2C">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6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A9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F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4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07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704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5DBC47">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9E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F5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6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0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4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EFD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10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10AE70">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B458">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76434">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C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DB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D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8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B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A6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A08F4F">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6A491">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3801">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C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6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6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7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478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6CEE7D">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25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6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8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9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5A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599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2F86CD">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7BA3">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1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F66">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E532">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0D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5B2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A7D816">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131B">
            <w:pPr>
              <w:jc w:val="center"/>
              <w:rPr>
                <w:rFonts w:hint="eastAsia" w:ascii="宋体" w:hAnsi="宋体" w:eastAsia="宋体" w:cs="宋体"/>
                <w:i w:val="0"/>
                <w:iCs w:val="0"/>
                <w:color w:val="000000"/>
                <w:sz w:val="18"/>
                <w:szCs w:val="18"/>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74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29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6DAF">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2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48AF">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A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44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4A641A">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05D22">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1ED7">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E5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E87E">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EA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75F5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1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4F8B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72338B">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6A9A">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3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5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91A9">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41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0959">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0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20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B8AF0D">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ED80F">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0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8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2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9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22E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E461B5">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F8BFF">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1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0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C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7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1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F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992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4E4E2C">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12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5A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5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D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62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A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FF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F8FDF8">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57C08">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D9378">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D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B6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AD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2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0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09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235002">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CE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0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9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改善群众居住条件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B10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9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改善</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D7B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6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CE0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C3D4CE">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7A855">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A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B1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服务企业满意度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4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2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9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46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163058">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264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5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A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社会民众满意度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D0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CE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6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B07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AE1C1">
            <w:pPr>
              <w:jc w:val="center"/>
              <w:rPr>
                <w:rFonts w:hint="eastAsia" w:ascii="宋体" w:hAnsi="宋体" w:eastAsia="宋体" w:cs="宋体"/>
                <w:b/>
                <w:bCs/>
                <w:i w:val="0"/>
                <w:iCs w:val="0"/>
                <w:color w:val="000000"/>
                <w:sz w:val="20"/>
                <w:szCs w:val="20"/>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01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24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A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建立制度规范档案管理</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AEA4">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E660">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6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A97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C594D9">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ADDB">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1D0A">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7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推进公共服务体系建设</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3183">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E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C3C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D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596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AA614C">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C6D86">
            <w:pPr>
              <w:jc w:val="center"/>
              <w:rPr>
                <w:rFonts w:hint="eastAsia" w:ascii="宋体" w:hAnsi="宋体" w:eastAsia="宋体" w:cs="宋体"/>
                <w:i w:val="0"/>
                <w:iCs w:val="0"/>
                <w:color w:val="000000"/>
                <w:sz w:val="18"/>
                <w:szCs w:val="18"/>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F10AE">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2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完善内控制度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355B">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0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BC9">
            <w:pPr>
              <w:jc w:val="center"/>
              <w:rPr>
                <w:rFonts w:hint="eastAsia" w:ascii="宋体" w:hAnsi="宋体" w:eastAsia="宋体" w:cs="宋体"/>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3A3F60C6">
      <w:pPr>
        <w:spacing w:line="57" w:lineRule="exact"/>
      </w:pPr>
    </w:p>
    <w:p w14:paraId="7AABFDE2">
      <w:pPr>
        <w:rPr>
          <w:rFonts w:ascii="Arial"/>
          <w:sz w:val="21"/>
        </w:rPr>
      </w:pPr>
    </w:p>
    <w:p w14:paraId="27EF71EE">
      <w:pPr>
        <w:rPr>
          <w:rFonts w:ascii="Arial" w:hAnsi="Arial" w:eastAsia="Arial" w:cs="Arial"/>
          <w:sz w:val="21"/>
          <w:szCs w:val="21"/>
        </w:rPr>
        <w:sectPr>
          <w:pgSz w:w="16840" w:h="11905"/>
          <w:pgMar w:top="946" w:right="1337" w:bottom="400" w:left="1318" w:header="0" w:footer="0" w:gutter="0"/>
          <w:pgNumType w:fmt="decimal"/>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p w14:paraId="51F2D421">
      <w:pPr>
        <w:rPr>
          <w:rFonts w:ascii="Arial"/>
          <w:sz w:val="21"/>
        </w:rPr>
      </w:pPr>
    </w:p>
    <w:tbl>
      <w:tblPr>
        <w:tblStyle w:val="5"/>
        <w:tblW w:w="15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4"/>
        <w:gridCol w:w="1487"/>
        <w:gridCol w:w="2365"/>
        <w:gridCol w:w="3800"/>
        <w:gridCol w:w="1986"/>
        <w:gridCol w:w="1487"/>
        <w:gridCol w:w="1253"/>
        <w:gridCol w:w="1487"/>
      </w:tblGrid>
      <w:tr w14:paraId="5648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3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826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r>
      <w:tr w14:paraId="7A46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48596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CE08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5479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1A7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0478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4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23EA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r>
      <w:tr w14:paraId="663A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CBE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完成契税补贴发放。</w:t>
            </w:r>
          </w:p>
        </w:tc>
      </w:tr>
      <w:tr w14:paraId="1E8F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386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1AE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2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4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4B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40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32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8E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4B3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5FB69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4A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4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B1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2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F8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A0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A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02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C4B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4E3F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2AA78">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7D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实际补贴项目数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E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D3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04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467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437A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2BA2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23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1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补贴项目准确率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42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EF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98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248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68F97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277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F09ABB">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6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补贴对象准确率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3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2A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0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69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D13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5F1F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DA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5B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E5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受益群众数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F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F9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7E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C9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434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E00D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AC8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0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89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长效管理机制健全性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20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D8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健全</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B61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2A5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2BE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4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7A5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r>
      <w:tr w14:paraId="2A77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6EAA3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3DE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75B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E7E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265B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2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9457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677E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E8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7E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在本项目实施期间，能够增加对双台子区辖区内建设项目安全监管的人力，强化安全监管的技术能力，补充现有专业技术人员的专业类别，满足双台子区建设领域的发展趋势。保护劳动者在生产中的安全和健康，促进经济建设的发展，有利于双台子区建设项目的安全生产工作的部署推进，防止和减少建设领域的生产安全事故，保障人民群众的生命和财产安全，促进经济社会持续健康发展，提升双台子区的建设工程安全生产的整体形象，为双台子区的建设领域营商环境做出贡献。</w:t>
            </w:r>
          </w:p>
        </w:tc>
      </w:tr>
      <w:tr w14:paraId="01BC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CCA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BE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CA4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C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E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4B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F6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03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A72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2184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C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7D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6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人才培养人数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7A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1B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DF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D67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776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C84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29DC08">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专业人才引进人数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C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4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19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79B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34B9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540DC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80F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7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项目专业人员占比</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3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D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DA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BF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2D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28F9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B0E0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AB6737">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8B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参训人员考核合格率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B3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76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7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F8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9B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B0583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93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21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特种作业人员培养</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54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CC2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1B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15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C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046D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DD42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5ECAE2">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特种作业人员培养机制完善性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E61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2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1C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A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B2E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D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82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中央财政城镇保障性安居工程专项资金用于城镇老旧小区改造</w:t>
            </w:r>
          </w:p>
        </w:tc>
      </w:tr>
      <w:tr w14:paraId="6CB7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7B0F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4E46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BF6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9BB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42D0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9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AA6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1701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36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DD39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从人民群众最关心直接最现实的利益出发，征求居民意见并合理去定改造内容，重点改造完善小区配套和市政基础设施，提升社区养老、托育、医疗等公共服务水平，推动建设安全健康、设施完善、管理有序的完整居住社区。城市建成年代较早、失养失修失管、市政配套不完善、社区服务设施不完善、社区服务设施不健全、居民改造意愿强烈的住宅，结合实际，合理界定地区改造对象和范围，重点改造2000年底前建成的老旧小区，改善居民生活环境</w:t>
            </w:r>
          </w:p>
        </w:tc>
      </w:tr>
      <w:tr w14:paraId="5B0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FB3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5A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A0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7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EC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7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8C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D8B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40914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D0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F1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1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老旧小区改造开工户数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D6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0F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A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7D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BA0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DDF5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1BBDA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918F5">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8C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老旧小区改造开工小区</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3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B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5167</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3A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E2E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811C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1980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AA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2D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既有道路完好率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2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0A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9B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C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77B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FF89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8DF9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D4B03">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确保道路工作顺利实施</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93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77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通行</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258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61C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3C3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7F52B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3C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4B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14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提升周边居民生活质量</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2E6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EA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78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C84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8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8074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F1D2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F0ABBB">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2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道路通行率提升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7F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2C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37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2B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B7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2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C91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r>
      <w:tr w14:paraId="2C86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7A45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37CF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FCF6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8829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7981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82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7BA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r>
      <w:tr w14:paraId="6D59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E0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4448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完成城镇特殊困难家庭住房补贴</w:t>
            </w:r>
          </w:p>
        </w:tc>
      </w:tr>
      <w:tr w14:paraId="3D50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D15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D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3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0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0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9F4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1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BE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633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98549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16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537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13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E4F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9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6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0D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A983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A391A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4FEB69">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0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实际补贴项目数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B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1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DF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6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E87B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142B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1E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3C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补贴项目准确率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1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D8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9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F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51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DDA5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5E10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D6F01E">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5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补贴对象准确率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D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F48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115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451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ACC1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AB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F1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B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受益群众数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B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BD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786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1432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EE92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A184A">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1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困难群众生活水平情况</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56D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4E8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改善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BF8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EC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609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1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0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档案管理专项业务经费</w:t>
            </w:r>
          </w:p>
        </w:tc>
      </w:tr>
      <w:tr w14:paraId="40A9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1A93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C7AC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5C7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11FC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6FE6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BFF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r>
      <w:tr w14:paraId="58C5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F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5287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强化目标管理，规范档案工作标准，使各项工作步入规范化轨道。</w:t>
            </w:r>
          </w:p>
        </w:tc>
      </w:tr>
      <w:tr w14:paraId="33C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6F2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F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F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72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1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0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F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123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2A7E9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D4D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ADD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E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业务档案扫描加工页数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42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5FA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0D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259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AE46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22A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48C7A">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数据转化室存档案页数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2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20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D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DB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5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D1A4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4BA2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2FB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A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档案扫描加工完成率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D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58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368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9CC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C2EC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2570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ED13C0">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项目档案归档及时率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E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E28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AD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0EE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5FFAA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6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5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FC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档案管理规范化</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163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54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规范</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29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E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F8A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6FB80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A179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7C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8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档案管理制度健全性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07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71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制度健全</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9E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222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423F2827">
      <w:pPr>
        <w:rPr>
          <w:rFonts w:ascii="Arial" w:hAnsi="Arial" w:eastAsia="Arial" w:cs="Arial"/>
          <w:sz w:val="21"/>
          <w:szCs w:val="21"/>
        </w:rPr>
        <w:sectPr>
          <w:pgSz w:w="16840" w:h="11905"/>
          <w:pgMar w:top="945" w:right="1033" w:bottom="400" w:left="1015" w:header="0" w:footer="0" w:gutter="0"/>
          <w:pgNumType w:fmt="decimal"/>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pPr>
          </w:p>
        </w:tc>
        <w:tc>
          <w:tcPr>
            <w:tcW w:w="2146" w:type="dxa"/>
            <w:vAlign w:val="top"/>
          </w:tcPr>
          <w:p w14:paraId="47732BEC">
            <w:pPr>
              <w:pStyle w:val="8"/>
            </w:pPr>
          </w:p>
        </w:tc>
        <w:tc>
          <w:tcPr>
            <w:tcW w:w="2135" w:type="dxa"/>
            <w:vAlign w:val="top"/>
          </w:tcPr>
          <w:p w14:paraId="1071F17D">
            <w:pPr>
              <w:pStyle w:val="8"/>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pPr>
          </w:p>
        </w:tc>
        <w:tc>
          <w:tcPr>
            <w:tcW w:w="2146" w:type="dxa"/>
            <w:vAlign w:val="top"/>
          </w:tcPr>
          <w:p w14:paraId="39A000D7">
            <w:pPr>
              <w:pStyle w:val="8"/>
            </w:pPr>
          </w:p>
        </w:tc>
        <w:tc>
          <w:tcPr>
            <w:tcW w:w="2146" w:type="dxa"/>
            <w:vAlign w:val="top"/>
          </w:tcPr>
          <w:p w14:paraId="2663CAB3">
            <w:pPr>
              <w:pStyle w:val="8"/>
            </w:pPr>
          </w:p>
        </w:tc>
        <w:tc>
          <w:tcPr>
            <w:tcW w:w="2135" w:type="dxa"/>
            <w:vAlign w:val="top"/>
          </w:tcPr>
          <w:p w14:paraId="0E56DCD5">
            <w:pPr>
              <w:pStyle w:val="8"/>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pPr>
          </w:p>
        </w:tc>
        <w:tc>
          <w:tcPr>
            <w:tcW w:w="2146" w:type="dxa"/>
            <w:vAlign w:val="top"/>
          </w:tcPr>
          <w:p w14:paraId="7CBA16BD">
            <w:pPr>
              <w:pStyle w:val="8"/>
            </w:pPr>
          </w:p>
        </w:tc>
        <w:tc>
          <w:tcPr>
            <w:tcW w:w="2146" w:type="dxa"/>
            <w:vAlign w:val="top"/>
          </w:tcPr>
          <w:p w14:paraId="0E83A59E">
            <w:pPr>
              <w:pStyle w:val="8"/>
            </w:pPr>
          </w:p>
        </w:tc>
        <w:tc>
          <w:tcPr>
            <w:tcW w:w="2135" w:type="dxa"/>
            <w:vAlign w:val="top"/>
          </w:tcPr>
          <w:p w14:paraId="18B12F8E">
            <w:pPr>
              <w:pStyle w:val="8"/>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pPr>
          </w:p>
        </w:tc>
        <w:tc>
          <w:tcPr>
            <w:tcW w:w="2146" w:type="dxa"/>
            <w:vAlign w:val="top"/>
          </w:tcPr>
          <w:p w14:paraId="09A9504A">
            <w:pPr>
              <w:pStyle w:val="8"/>
            </w:pPr>
          </w:p>
        </w:tc>
        <w:tc>
          <w:tcPr>
            <w:tcW w:w="2146" w:type="dxa"/>
            <w:vAlign w:val="top"/>
          </w:tcPr>
          <w:p w14:paraId="2E08EDAA">
            <w:pPr>
              <w:pStyle w:val="8"/>
            </w:pPr>
          </w:p>
        </w:tc>
        <w:tc>
          <w:tcPr>
            <w:tcW w:w="2135" w:type="dxa"/>
            <w:vAlign w:val="top"/>
          </w:tcPr>
          <w:p w14:paraId="6C9E8907">
            <w:pPr>
              <w:pStyle w:val="8"/>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pPr>
          </w:p>
        </w:tc>
        <w:tc>
          <w:tcPr>
            <w:tcW w:w="2146" w:type="dxa"/>
            <w:vAlign w:val="top"/>
          </w:tcPr>
          <w:p w14:paraId="68CF5349">
            <w:pPr>
              <w:pStyle w:val="8"/>
            </w:pPr>
          </w:p>
        </w:tc>
        <w:tc>
          <w:tcPr>
            <w:tcW w:w="2146" w:type="dxa"/>
            <w:vAlign w:val="top"/>
          </w:tcPr>
          <w:p w14:paraId="7619DFFA">
            <w:pPr>
              <w:pStyle w:val="8"/>
            </w:pPr>
          </w:p>
        </w:tc>
        <w:tc>
          <w:tcPr>
            <w:tcW w:w="2135" w:type="dxa"/>
            <w:vAlign w:val="top"/>
          </w:tcPr>
          <w:p w14:paraId="5DFD2B76">
            <w:pPr>
              <w:pStyle w:val="8"/>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pPr>
          </w:p>
        </w:tc>
        <w:tc>
          <w:tcPr>
            <w:tcW w:w="2146" w:type="dxa"/>
            <w:vAlign w:val="top"/>
          </w:tcPr>
          <w:p w14:paraId="7D90FD1D">
            <w:pPr>
              <w:pStyle w:val="8"/>
            </w:pPr>
          </w:p>
        </w:tc>
        <w:tc>
          <w:tcPr>
            <w:tcW w:w="2146" w:type="dxa"/>
            <w:vAlign w:val="top"/>
          </w:tcPr>
          <w:p w14:paraId="1816699C">
            <w:pPr>
              <w:pStyle w:val="8"/>
            </w:pPr>
          </w:p>
        </w:tc>
        <w:tc>
          <w:tcPr>
            <w:tcW w:w="2135" w:type="dxa"/>
            <w:vAlign w:val="top"/>
          </w:tcPr>
          <w:p w14:paraId="073CFFC5">
            <w:pPr>
              <w:pStyle w:val="8"/>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pPr>
          </w:p>
        </w:tc>
        <w:tc>
          <w:tcPr>
            <w:tcW w:w="2146" w:type="dxa"/>
            <w:vAlign w:val="top"/>
          </w:tcPr>
          <w:p w14:paraId="6EF4E122">
            <w:pPr>
              <w:pStyle w:val="8"/>
            </w:pPr>
          </w:p>
        </w:tc>
        <w:tc>
          <w:tcPr>
            <w:tcW w:w="2146" w:type="dxa"/>
            <w:vAlign w:val="top"/>
          </w:tcPr>
          <w:p w14:paraId="0DE48E00">
            <w:pPr>
              <w:pStyle w:val="8"/>
            </w:pPr>
          </w:p>
        </w:tc>
        <w:tc>
          <w:tcPr>
            <w:tcW w:w="2135" w:type="dxa"/>
            <w:vAlign w:val="top"/>
          </w:tcPr>
          <w:p w14:paraId="45B9BDD7">
            <w:pPr>
              <w:pStyle w:val="8"/>
            </w:pPr>
          </w:p>
        </w:tc>
      </w:tr>
    </w:tbl>
    <w:p w14:paraId="2D223E86">
      <w:pPr>
        <w:rPr>
          <w:rFonts w:ascii="Arial"/>
          <w:sz w:val="21"/>
        </w:rPr>
      </w:pPr>
    </w:p>
    <w:sectPr>
      <w:pgSz w:w="16840" w:h="11905"/>
      <w:pgMar w:top="911" w:right="1268" w:bottom="400" w:left="1249"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AC14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E7AC1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0B63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BF0B63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733C">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BFC733C">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13237">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F213237">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F744B">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23BF744B">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6132">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96E6132">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19BE2">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519BE2">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10BF0">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AB10BF0">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254A">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BF27E8C"/>
    <w:rsid w:val="0C8A49D1"/>
    <w:rsid w:val="0CB42738"/>
    <w:rsid w:val="0DA10614"/>
    <w:rsid w:val="0DA726A0"/>
    <w:rsid w:val="0E1409F6"/>
    <w:rsid w:val="0E1E49F8"/>
    <w:rsid w:val="0F3F7CF5"/>
    <w:rsid w:val="0F6A70B0"/>
    <w:rsid w:val="0F764BD8"/>
    <w:rsid w:val="102E110C"/>
    <w:rsid w:val="11C10E95"/>
    <w:rsid w:val="121D5796"/>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141CB"/>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DB4FC4"/>
    <w:rsid w:val="44E623E5"/>
    <w:rsid w:val="44F05012"/>
    <w:rsid w:val="45260A34"/>
    <w:rsid w:val="462D66FA"/>
    <w:rsid w:val="467F21AA"/>
    <w:rsid w:val="47110682"/>
    <w:rsid w:val="47BE4F54"/>
    <w:rsid w:val="48D60C67"/>
    <w:rsid w:val="4A96265D"/>
    <w:rsid w:val="4AAE4398"/>
    <w:rsid w:val="4BEB214C"/>
    <w:rsid w:val="4C4628B5"/>
    <w:rsid w:val="4E173610"/>
    <w:rsid w:val="4F004DC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6F68B9"/>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4590</Words>
  <Characters>5207</Characters>
  <TotalTime>44</TotalTime>
  <ScaleCrop>false</ScaleCrop>
  <LinksUpToDate>false</LinksUpToDate>
  <CharactersWithSpaces>5462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2025-03-11T06:53:47Z</cp:lastPrinted>
  <dcterms:modified xsi:type="dcterms:W3CDTF">2025-03-11T06:55:33Z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0672F866EDC444478921B4819C9980CD_13</vt:lpwstr>
  </property>
  <property fmtid="{D5CDD505-2E9C-101B-9397-08002B2CF9AE}" pid="6" name="KSOTemplateDocerSaveRecord">
    <vt:lpwstr>eyJoZGlkIjoiZjUzNzdlYWQwNzhiNTVlNzlkYzNjZWQ3Y2EwZjA2YTIifQ==</vt:lpwstr>
  </property>
</Properties>
</file>