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eastAsia="宋体"/>
          <w:color w:val="auto"/>
          <w:sz w:val="32"/>
          <w:szCs w:val="32"/>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eastAsia="宋体"/>
          <w:color w:val="auto"/>
          <w:sz w:val="32"/>
          <w:szCs w:val="32"/>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eastAsia="宋体"/>
          <w:color w:val="auto"/>
          <w:sz w:val="32"/>
          <w:szCs w:val="32"/>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eastAsia="宋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宋体" w:eastAsia="宋体"/>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eastAsia="宋体"/>
          <w:color w:val="auto"/>
          <w:sz w:val="32"/>
          <w:szCs w:val="32"/>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eastAsia="宋体"/>
          <w:color w:val="auto"/>
          <w:sz w:val="32"/>
          <w:szCs w:val="32"/>
        </w:rPr>
      </w:pPr>
    </w:p>
    <w:p>
      <w:pPr>
        <w:keepNext w:val="0"/>
        <w:keepLines w:val="0"/>
        <w:pageBreakBefore w:val="0"/>
        <w:kinsoku/>
        <w:wordWrap/>
        <w:overflowPunct/>
        <w:topLinePunct w:val="0"/>
        <w:autoSpaceDE/>
        <w:autoSpaceDN/>
        <w:bidi w:val="0"/>
        <w:adjustRightInd/>
        <w:snapToGrid/>
        <w:spacing w:line="540" w:lineRule="exact"/>
        <w:ind w:right="-86" w:rightChars="-41"/>
        <w:jc w:val="center"/>
        <w:textAlignment w:val="auto"/>
        <w:outlineLvl w:val="9"/>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双区政</w:t>
      </w:r>
      <w:r>
        <w:rPr>
          <w:rFonts w:hint="eastAsia" w:ascii="仿宋_GB2312" w:hAnsi="仿宋_GB2312" w:eastAsia="仿宋_GB2312" w:cs="仿宋_GB2312"/>
          <w:color w:val="auto"/>
          <w:sz w:val="32"/>
          <w:szCs w:val="32"/>
          <w:lang w:eastAsia="zh-CN"/>
        </w:rPr>
        <w:t>办发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US"/>
        </w:rPr>
        <w:t>2</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eastAsia="宋体"/>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right="-86" w:rightChars="-41"/>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78" w:leftChars="-85" w:right="-84" w:rightChars="-40" w:firstLine="0" w:firstLine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rPr>
      </w:pPr>
      <w:bookmarkStart w:id="4" w:name="_GoBack"/>
      <w:r>
        <w:rPr>
          <w:rFonts w:hint="eastAsia" w:ascii="方正小标宋简体" w:hAnsi="方正小标宋简体" w:eastAsia="方正小标宋简体" w:cs="方正小标宋简体"/>
          <w:color w:val="auto"/>
          <w:sz w:val="44"/>
          <w:szCs w:val="44"/>
          <w:highlight w:val="none"/>
        </w:rPr>
        <w:t>盘锦市</w:t>
      </w:r>
      <w:r>
        <w:rPr>
          <w:rFonts w:hint="eastAsia" w:ascii="方正小标宋简体" w:hAnsi="方正小标宋简体" w:eastAsia="方正小标宋简体" w:cs="方正小标宋简体"/>
          <w:color w:val="auto"/>
          <w:sz w:val="44"/>
          <w:szCs w:val="44"/>
          <w:highlight w:val="none"/>
          <w:lang w:val="en-US" w:eastAsia="zh-CN"/>
        </w:rPr>
        <w:t>双台子区</w:t>
      </w:r>
      <w:r>
        <w:rPr>
          <w:rFonts w:hint="eastAsia" w:ascii="方正小标宋简体" w:hAnsi="方正小标宋简体" w:eastAsia="方正小标宋简体" w:cs="方正小标宋简体"/>
          <w:color w:val="auto"/>
          <w:sz w:val="44"/>
          <w:szCs w:val="44"/>
          <w:highlight w:val="none"/>
        </w:rPr>
        <w:t>人民政府办公室关于印发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202</w:t>
      </w:r>
      <w:r>
        <w:rPr>
          <w:rFonts w:hint="default" w:ascii="方正小标宋简体" w:hAnsi="方正小标宋简体" w:eastAsia="方正小标宋简体" w:cs="方正小标宋简体"/>
          <w:color w:val="auto"/>
          <w:sz w:val="44"/>
          <w:szCs w:val="44"/>
          <w:highlight w:val="none"/>
          <w:lang w:val="en-US" w:eastAsia="zh-CN"/>
        </w:rPr>
        <w:t>4</w:t>
      </w:r>
      <w:r>
        <w:rPr>
          <w:rFonts w:hint="eastAsia" w:ascii="方正小标宋简体" w:hAnsi="方正小标宋简体" w:eastAsia="方正小标宋简体" w:cs="方正小标宋简体"/>
          <w:color w:val="auto"/>
          <w:sz w:val="44"/>
          <w:szCs w:val="44"/>
          <w:highlight w:val="none"/>
          <w:lang w:val="en-US" w:eastAsia="zh-CN"/>
        </w:rPr>
        <w:t>年区政府工作报告任务分解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highlight w:val="none"/>
          <w:lang w:val="en-US" w:eastAsia="zh-CN" w:bidi="ar"/>
        </w:rPr>
      </w:pPr>
      <w:r>
        <w:rPr>
          <w:rFonts w:hint="eastAsia" w:ascii="方正小标宋简体" w:hAnsi="方正小标宋简体" w:eastAsia="方正小标宋简体" w:cs="方正小标宋简体"/>
          <w:color w:val="auto"/>
          <w:sz w:val="44"/>
          <w:szCs w:val="44"/>
          <w:highlight w:val="none"/>
          <w:lang w:val="en-US" w:eastAsia="zh-CN"/>
        </w:rPr>
        <w:t>和责任分工方案</w:t>
      </w:r>
      <w:r>
        <w:rPr>
          <w:rFonts w:hint="eastAsia" w:ascii="方正小标宋简体" w:hAnsi="方正小标宋简体" w:eastAsia="方正小标宋简体" w:cs="方正小标宋简体"/>
          <w:color w:val="auto"/>
          <w:sz w:val="44"/>
          <w:szCs w:val="44"/>
          <w:highlight w:val="none"/>
        </w:rPr>
        <w:t>的通知</w:t>
      </w:r>
      <w:bookmarkEnd w:id="4"/>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ascii="仿宋_GB2312" w:hAnsi="宋体" w:eastAsia="仿宋_GB2312" w:cs="仿宋_GB2312"/>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76" w:lineRule="exact"/>
        <w:jc w:val="both"/>
        <w:textAlignment w:val="auto"/>
        <w:rPr>
          <w:sz w:val="32"/>
          <w:szCs w:val="32"/>
        </w:rPr>
      </w:pPr>
      <w:r>
        <w:rPr>
          <w:rFonts w:hint="eastAsia" w:ascii="仿宋_GB2312" w:hAnsi="宋体" w:eastAsia="仿宋_GB2312" w:cs="仿宋_GB2312"/>
          <w:color w:val="000000"/>
          <w:kern w:val="0"/>
          <w:sz w:val="32"/>
          <w:szCs w:val="32"/>
          <w:lang w:val="en-US" w:eastAsia="zh-CN" w:bidi="ar"/>
        </w:rPr>
        <w:t>各镇人民政府、街道办事处，产业开发区管委会，区政府各部门、直属事业单位，驻区各单位：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宋体" w:eastAsia="仿宋_GB2312" w:cs="仿宋_GB2312"/>
          <w:color w:val="000000"/>
          <w:kern w:val="0"/>
          <w:sz w:val="32"/>
          <w:szCs w:val="32"/>
          <w:lang w:val="en-US" w:eastAsia="zh-CN" w:bidi="ar"/>
        </w:rPr>
        <w:t>经区政府同意，现将《202</w:t>
      </w:r>
      <w:r>
        <w:rPr>
          <w:rFonts w:hint="default" w:ascii="仿宋_GB2312" w:hAnsi="宋体" w:eastAsia="仿宋_GB2312" w:cs="仿宋_GB2312"/>
          <w:color w:val="000000"/>
          <w:kern w:val="0"/>
          <w:sz w:val="32"/>
          <w:szCs w:val="32"/>
          <w:lang w:val="en-US" w:eastAsia="zh-CN" w:bidi="ar"/>
        </w:rPr>
        <w:t>4</w:t>
      </w:r>
      <w:r>
        <w:rPr>
          <w:rFonts w:hint="eastAsia" w:ascii="仿宋_GB2312" w:hAnsi="宋体" w:eastAsia="仿宋_GB2312" w:cs="仿宋_GB2312"/>
          <w:color w:val="000000"/>
          <w:kern w:val="0"/>
          <w:sz w:val="32"/>
          <w:szCs w:val="32"/>
          <w:lang w:val="en-US" w:eastAsia="zh-CN" w:bidi="ar"/>
        </w:rPr>
        <w:t>年区政府工作报告任务分解和责任分工方案》印发给你们，请认真贯彻落实。</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pPr>
    </w:p>
    <w:p>
      <w:pPr>
        <w:keepNext w:val="0"/>
        <w:keepLines w:val="0"/>
        <w:pageBreakBefore w:val="0"/>
        <w:widowControl w:val="0"/>
        <w:kinsoku/>
        <w:wordWrap/>
        <w:overflowPunct/>
        <w:topLinePunct w:val="0"/>
        <w:autoSpaceDE/>
        <w:autoSpaceDN/>
        <w:bidi w:val="0"/>
        <w:adjustRightInd/>
        <w:snapToGrid/>
        <w:spacing w:line="576" w:lineRule="exact"/>
        <w:ind w:firstLine="3840" w:firstLineChars="1200"/>
        <w:jc w:val="both"/>
        <w:textAlignment w:val="auto"/>
        <w:rPr>
          <w:rFonts w:hint="default" w:ascii="仿宋_GB2312" w:hAnsi="仿宋_GB2312" w:eastAsia="仿宋_GB2312" w:cs="仿宋_GB2312"/>
          <w:color w:val="auto"/>
          <w:sz w:val="32"/>
          <w:szCs w:val="40"/>
          <w:lang w:val="en-US"/>
        </w:rPr>
      </w:pPr>
      <w:r>
        <w:rPr>
          <w:rFonts w:hint="eastAsia" w:ascii="仿宋_GB2312" w:hAnsi="仿宋_GB2312" w:eastAsia="仿宋_GB2312" w:cs="仿宋_GB2312"/>
          <w:color w:val="auto"/>
          <w:sz w:val="32"/>
          <w:szCs w:val="40"/>
        </w:rPr>
        <w:t>盘锦市</w:t>
      </w:r>
      <w:r>
        <w:rPr>
          <w:rFonts w:hint="eastAsia" w:ascii="仿宋_GB2312" w:hAnsi="仿宋_GB2312" w:eastAsia="仿宋_GB2312" w:cs="仿宋_GB2312"/>
          <w:color w:val="auto"/>
          <w:sz w:val="32"/>
          <w:szCs w:val="40"/>
          <w:lang w:val="en-US" w:eastAsia="zh-CN"/>
        </w:rPr>
        <w:t>双台子区</w:t>
      </w:r>
      <w:r>
        <w:rPr>
          <w:rFonts w:hint="eastAsia" w:ascii="仿宋_GB2312" w:hAnsi="仿宋_GB2312" w:eastAsia="仿宋_GB2312" w:cs="仿宋_GB2312"/>
          <w:color w:val="auto"/>
          <w:sz w:val="32"/>
          <w:szCs w:val="40"/>
        </w:rPr>
        <w:t>人民政府办公室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小标宋_GBK" w:hAnsi="方正小标宋_GBK" w:eastAsia="方正小标宋_GBK" w:cs="方正小标宋_GBK"/>
          <w:color w:val="auto"/>
          <w:sz w:val="40"/>
          <w:szCs w:val="48"/>
          <w:lang w:val="en-US" w:eastAsia="zh-CN"/>
        </w:rPr>
      </w:pPr>
      <w:r>
        <w:rPr>
          <w:rFonts w:hint="eastAsia" w:ascii="仿宋_GB2312" w:hAnsi="仿宋_GB2312" w:eastAsia="仿宋_GB2312" w:cs="仿宋_GB2312"/>
          <w:color w:val="auto"/>
          <w:sz w:val="32"/>
          <w:szCs w:val="40"/>
        </w:rPr>
        <w:t xml:space="preserve">                    </w:t>
      </w:r>
      <w:r>
        <w:rPr>
          <w:rFonts w:hint="eastAsia" w:ascii="仿宋_GB2312" w:hAnsi="仿宋_GB2312" w:eastAsia="仿宋_GB2312" w:cs="仿宋_GB2312"/>
          <w:color w:val="auto"/>
          <w:sz w:val="32"/>
          <w:szCs w:val="40"/>
          <w:lang w:val="en-US" w:eastAsia="zh-CN"/>
        </w:rPr>
        <w:t xml:space="preserve">     </w:t>
      </w:r>
      <w:r>
        <w:rPr>
          <w:rFonts w:hint="default" w:ascii="仿宋_GB2312" w:hAnsi="仿宋_GB2312" w:eastAsia="仿宋_GB2312" w:cs="仿宋_GB2312"/>
          <w:color w:val="auto"/>
          <w:sz w:val="32"/>
          <w:szCs w:val="40"/>
          <w:lang w:val="en-US" w:eastAsia="zh-CN"/>
        </w:rPr>
        <w:t xml:space="preserve">  </w:t>
      </w:r>
      <w:r>
        <w:rPr>
          <w:rFonts w:hint="eastAsia" w:ascii="仿宋_GB2312" w:hAnsi="仿宋_GB2312" w:eastAsia="仿宋_GB2312" w:cs="仿宋_GB2312"/>
          <w:color w:val="auto"/>
          <w:sz w:val="32"/>
          <w:szCs w:val="40"/>
        </w:rPr>
        <w:t>202</w:t>
      </w:r>
      <w:r>
        <w:rPr>
          <w:rFonts w:hint="default" w:ascii="仿宋_GB2312" w:hAnsi="仿宋_GB2312" w:eastAsia="仿宋_GB2312" w:cs="仿宋_GB2312"/>
          <w:color w:val="auto"/>
          <w:sz w:val="32"/>
          <w:szCs w:val="40"/>
          <w:lang w:val="en-US"/>
        </w:rPr>
        <w:t>4</w:t>
      </w:r>
      <w:r>
        <w:rPr>
          <w:rFonts w:hint="eastAsia" w:ascii="仿宋_GB2312" w:hAnsi="仿宋_GB2312" w:eastAsia="仿宋_GB2312" w:cs="仿宋_GB2312"/>
          <w:color w:val="auto"/>
          <w:sz w:val="32"/>
          <w:szCs w:val="40"/>
        </w:rPr>
        <w:t>年</w:t>
      </w:r>
      <w:r>
        <w:rPr>
          <w:rFonts w:hint="default" w:ascii="仿宋_GB2312" w:hAnsi="仿宋_GB2312" w:eastAsia="仿宋_GB2312" w:cs="仿宋_GB2312"/>
          <w:color w:val="auto"/>
          <w:sz w:val="32"/>
          <w:szCs w:val="40"/>
          <w:lang w:val="en-US"/>
        </w:rPr>
        <w:t>2</w:t>
      </w:r>
      <w:r>
        <w:rPr>
          <w:rFonts w:hint="eastAsia" w:ascii="仿宋_GB2312" w:hAnsi="仿宋_GB2312" w:eastAsia="仿宋_GB2312" w:cs="仿宋_GB2312"/>
          <w:color w:val="auto"/>
          <w:sz w:val="32"/>
          <w:szCs w:val="40"/>
        </w:rPr>
        <w:t>月</w:t>
      </w:r>
      <w:r>
        <w:rPr>
          <w:rFonts w:hint="default" w:ascii="仿宋_GB2312" w:hAnsi="仿宋_GB2312" w:eastAsia="仿宋_GB2312" w:cs="仿宋_GB2312"/>
          <w:color w:val="auto"/>
          <w:sz w:val="32"/>
          <w:szCs w:val="40"/>
          <w:lang w:val="en-US"/>
        </w:rPr>
        <w:t>8</w:t>
      </w:r>
      <w:r>
        <w:rPr>
          <w:rFonts w:hint="eastAsia" w:ascii="仿宋_GB2312" w:hAnsi="仿宋_GB2312" w:eastAsia="仿宋_GB2312" w:cs="仿宋_GB2312"/>
          <w:color w:val="auto"/>
          <w:sz w:val="32"/>
          <w:szCs w:val="40"/>
        </w:rPr>
        <w:t>日</w:t>
      </w:r>
    </w:p>
    <w:p>
      <w:pPr>
        <w:rPr>
          <w:rFonts w:hint="eastAsia" w:ascii="方正小标宋_GBK" w:hAnsi="方正小标宋_GBK" w:eastAsia="方正小标宋_GBK" w:cs="方正小标宋_GBK"/>
          <w:sz w:val="36"/>
          <w:szCs w:val="36"/>
          <w:lang w:val="en-US" w:eastAsia="zh-CN"/>
        </w:rPr>
        <w:sectPr>
          <w:pgSz w:w="11906" w:h="16838"/>
          <w:pgMar w:top="2154" w:right="1531" w:bottom="1701" w:left="1531"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r>
        <w:rPr>
          <w:sz w:val="40"/>
        </w:rPr>
        <mc:AlternateContent>
          <mc:Choice Requires="wps">
            <w:drawing>
              <wp:anchor distT="0" distB="0" distL="114300" distR="114300" simplePos="0" relativeHeight="251659264" behindDoc="0" locked="0" layoutInCell="1" allowOverlap="1">
                <wp:simplePos x="0" y="0"/>
                <wp:positionH relativeFrom="column">
                  <wp:posOffset>7922895</wp:posOffset>
                </wp:positionH>
                <wp:positionV relativeFrom="paragraph">
                  <wp:posOffset>245745</wp:posOffset>
                </wp:positionV>
                <wp:extent cx="1162050" cy="723900"/>
                <wp:effectExtent l="4445" t="4445" r="14605" b="14605"/>
                <wp:wrapNone/>
                <wp:docPr id="5" name="文本框 5"/>
                <wp:cNvGraphicFramePr/>
                <a:graphic xmlns:a="http://schemas.openxmlformats.org/drawingml/2006/main">
                  <a:graphicData uri="http://schemas.microsoft.com/office/word/2010/wordprocessingShape">
                    <wps:wsp>
                      <wps:cNvSpPr txBox="1"/>
                      <wps:spPr>
                        <a:xfrm>
                          <a:off x="8380095" y="702945"/>
                          <a:ext cx="1162050" cy="72390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3.85pt;margin-top:19.35pt;height:57pt;width:91.5pt;z-index:251659264;mso-width-relative:page;mso-height-relative:page;" fillcolor="#FFFFFF [3201]" filled="t" stroked="t" coordsize="21600,21600" o:gfxdata="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ds&#10;ekbZAAAADAEAAA8AAAAAAAAAAQAgAAAAIgAAAGRycy9kb3ducmV2LnhtbFBLAQIUABQAAAAIAIdO&#10;4kBTxadwWwIAAMMEAAAOAAAAAAAAAAEAIAAAACgBAABkcnMvZTJvRG9jLnhtbFBLBQYAAAAABgAG&#10;AFkBAAD1BQAAAAA=&#10;">
                <v:fill on="t" focussize="0,0"/>
                <v:stroke weight="0.5pt" color="#FFFFFF [3212]" joinstyle="round"/>
                <v:imagedata o:title=""/>
                <o:lock v:ext="edit" aspectratio="f"/>
                <v:textbox>
                  <w:txbxContent>
                    <w:p>
                      <w:pPr>
                        <w:rPr>
                          <w:rFonts w:hint="eastAsia"/>
                          <w:lang w:val="en-US"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p>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outlineLvl w:val="0"/>
        <w:rPr>
          <w:rFonts w:hint="eastAsia" w:ascii="方正小标宋简体" w:hAnsi="方正小标宋简体" w:eastAsia="方正小标宋简体" w:cs="方正小标宋简体"/>
          <w:color w:val="auto"/>
          <w:sz w:val="84"/>
          <w:szCs w:val="84"/>
          <w:lang w:val="en-US" w:eastAsia="zh-CN"/>
        </w:rPr>
      </w:pPr>
      <w:r>
        <w:rPr>
          <w:rFonts w:hint="eastAsia" w:ascii="方正小标宋简体" w:hAnsi="方正小标宋简体" w:eastAsia="方正小标宋简体" w:cs="方正小标宋简体"/>
          <w:color w:val="auto"/>
          <w:sz w:val="84"/>
          <w:szCs w:val="84"/>
          <w:lang w:val="en-US" w:eastAsia="zh-CN"/>
        </w:rPr>
        <w:t>2024年区《政府工作报告》任务分解</w:t>
      </w:r>
    </w:p>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outlineLvl w:val="0"/>
        <w:rPr>
          <w:rFonts w:hint="eastAsia" w:ascii="方正小标宋简体" w:hAnsi="方正小标宋简体" w:eastAsia="方正小标宋简体" w:cs="方正小标宋简体"/>
          <w:color w:val="auto"/>
          <w:sz w:val="84"/>
          <w:szCs w:val="84"/>
          <w:lang w:val="en-US" w:eastAsia="zh-CN"/>
        </w:rPr>
      </w:pPr>
      <w:r>
        <w:rPr>
          <w:rFonts w:hint="eastAsia" w:ascii="方正小标宋简体" w:hAnsi="方正小标宋简体" w:eastAsia="方正小标宋简体" w:cs="方正小标宋简体"/>
          <w:color w:val="auto"/>
          <w:sz w:val="84"/>
          <w:szCs w:val="84"/>
          <w:lang w:val="en-US" w:eastAsia="zh-CN"/>
        </w:rPr>
        <w:t>和责任分工方案</w:t>
      </w:r>
    </w:p>
    <w:p>
      <w:pPr>
        <w:pStyle w:val="2"/>
        <w:rPr>
          <w:rFonts w:hint="default"/>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r>
        <w:rPr>
          <w:rFonts w:hint="eastAsia" w:ascii="仿宋_GB2312" w:hAnsi="仿宋_GB2312" w:eastAsia="仿宋_GB2312" w:cs="仿宋_GB2312"/>
          <w:b/>
          <w:bCs/>
          <w:color w:val="auto"/>
          <w:sz w:val="40"/>
          <w:szCs w:val="40"/>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sectPr>
          <w:pgSz w:w="16838" w:h="11906" w:orient="landscape"/>
          <w:pgMar w:top="720" w:right="720" w:bottom="720" w:left="72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0"/>
          <w:highlight w:val="none"/>
          <w:lang w:eastAsia="zh-CN"/>
        </w:rPr>
      </w:pPr>
      <w:r>
        <w:rPr>
          <w:rFonts w:hint="eastAsia"/>
          <w:lang w:val="en-US" w:eastAsia="zh-CN"/>
        </w:rPr>
        <w:t xml:space="preserve"> </w:t>
      </w:r>
      <w:r>
        <w:rPr>
          <w:rFonts w:hint="eastAsia" w:ascii="方正小标宋_GBK" w:hAnsi="方正小标宋_GBK" w:eastAsia="方正小标宋_GBK" w:cs="方正小标宋_GBK"/>
          <w:color w:val="auto"/>
          <w:sz w:val="52"/>
          <w:szCs w:val="48"/>
          <w:highlight w:val="none"/>
          <w:lang w:eastAsia="zh-CN"/>
        </w:rPr>
        <w:t>目</w:t>
      </w:r>
      <w:r>
        <w:rPr>
          <w:rFonts w:hint="eastAsia" w:ascii="方正小标宋_GBK" w:hAnsi="方正小标宋_GBK" w:eastAsia="方正小标宋_GBK" w:cs="方正小标宋_GBK"/>
          <w:color w:val="auto"/>
          <w:sz w:val="52"/>
          <w:szCs w:val="48"/>
          <w:highlight w:val="none"/>
          <w:lang w:val="en-US" w:eastAsia="zh-CN"/>
        </w:rPr>
        <w:t xml:space="preserve">    </w:t>
      </w:r>
      <w:r>
        <w:rPr>
          <w:rFonts w:hint="eastAsia" w:ascii="方正小标宋_GBK" w:hAnsi="方正小标宋_GBK" w:eastAsia="方正小标宋_GBK" w:cs="方正小标宋_GBK"/>
          <w:color w:val="auto"/>
          <w:sz w:val="52"/>
          <w:szCs w:val="48"/>
          <w:highlight w:val="none"/>
          <w:lang w:eastAsia="zh-CN"/>
        </w:rPr>
        <w:t>录</w:t>
      </w:r>
    </w:p>
    <w:p>
      <w:pPr>
        <w:pStyle w:val="12"/>
        <w:rPr>
          <w:rFonts w:hint="eastAsia"/>
          <w:color w:val="auto"/>
          <w:highlight w:val="none"/>
          <w:lang w:eastAsia="zh-CN"/>
        </w:rPr>
      </w:pPr>
    </w:p>
    <w:p>
      <w:pPr>
        <w:pStyle w:val="17"/>
        <w:numPr>
          <w:ilvl w:val="0"/>
          <w:numId w:val="0"/>
        </w:numPr>
        <w:tabs>
          <w:tab w:val="right" w:leader="dot" w:pos="12756"/>
        </w:tabs>
        <w:ind w:firstLine="640" w:firstLineChars="200"/>
        <w:rPr>
          <w:rFonts w:hint="eastAsia" w:ascii="仿宋_GB2312" w:hAnsi="仿宋_GB2312" w:eastAsia="仿宋_GB2312" w:cs="仿宋_GB2312"/>
          <w:color w:val="auto"/>
          <w:sz w:val="32"/>
          <w:szCs w:val="32"/>
          <w:highlight w:val="none"/>
          <w:lang w:eastAsia="zh-CN"/>
        </w:rPr>
      </w:pPr>
    </w:p>
    <w:sdt>
      <w:sdtPr>
        <w:rPr>
          <w:rFonts w:hint="eastAsia" w:ascii="黑体" w:hAnsi="黑体" w:eastAsia="黑体" w:cs="黑体"/>
          <w:kern w:val="2"/>
          <w:sz w:val="32"/>
          <w:szCs w:val="32"/>
          <w:lang w:val="en-US" w:eastAsia="zh-CN" w:bidi="ar-SA"/>
        </w:rPr>
        <w:id w:val="921423587"/>
        <w:docPartObj>
          <w:docPartGallery w:val="Table of Contents"/>
          <w:docPartUnique/>
        </w:docPartObj>
      </w:sdtPr>
      <w:sdtEndPr>
        <w:rPr>
          <w:rFonts w:hint="eastAsia" w:ascii="黑体" w:hAnsi="黑体" w:eastAsia="黑体" w:cs="黑体"/>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bookmarkStart w:id="0" w:name="_Toc725440483_WPSOffice_Type1"/>
        </w:p>
        <w:p>
          <w:pPr>
            <w:pStyle w:val="17"/>
            <w:tabs>
              <w:tab w:val="right" w:leader="dot" w:pos="15398"/>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_Toc1531136825_WPSOffice_Level1 </w:instrText>
          </w:r>
          <w:r>
            <w:rPr>
              <w:rFonts w:hint="eastAsia" w:ascii="黑体" w:hAnsi="黑体" w:eastAsia="黑体" w:cs="黑体"/>
              <w:sz w:val="32"/>
              <w:szCs w:val="32"/>
            </w:rPr>
            <w:fldChar w:fldCharType="separate"/>
          </w:r>
          <w:sdt>
            <w:sdtPr>
              <w:rPr>
                <w:rFonts w:hint="eastAsia" w:ascii="黑体" w:hAnsi="黑体" w:eastAsia="黑体" w:cs="黑体"/>
                <w:kern w:val="2"/>
                <w:sz w:val="32"/>
                <w:szCs w:val="32"/>
                <w:lang w:val="en-US" w:eastAsia="zh-CN" w:bidi="ar-SA"/>
              </w:rPr>
              <w:id w:val="921423587"/>
              <w:placeholder>
                <w:docPart w:val="{82da3159-806c-4d74-a406-74837d373878}"/>
              </w:placeholder>
            </w:sdtPr>
            <w:sdtEndPr>
              <w:rPr>
                <w:rFonts w:hint="eastAsia" w:ascii="黑体" w:hAnsi="黑体" w:eastAsia="黑体" w:cs="黑体"/>
                <w:kern w:val="2"/>
                <w:sz w:val="32"/>
                <w:szCs w:val="32"/>
                <w:lang w:val="en-US" w:eastAsia="zh-CN" w:bidi="ar-SA"/>
              </w:rPr>
            </w:sdtEndPr>
            <w:sdtContent>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202</w:t>
              </w:r>
              <w:r>
                <w:rPr>
                  <w:rFonts w:hint="eastAsia" w:ascii="黑体" w:hAnsi="黑体" w:eastAsia="黑体" w:cs="黑体"/>
                  <w:sz w:val="32"/>
                  <w:szCs w:val="32"/>
                  <w:lang w:val="en-US" w:eastAsia="zh-CN"/>
                </w:rPr>
                <w:t>4</w:t>
              </w:r>
              <w:r>
                <w:rPr>
                  <w:rFonts w:hint="eastAsia" w:ascii="黑体" w:hAnsi="黑体" w:eastAsia="黑体" w:cs="黑体"/>
                  <w:sz w:val="32"/>
                  <w:szCs w:val="32"/>
                </w:rPr>
                <w:t>年区《政府工作报告》任务分解</w:t>
              </w:r>
            </w:sdtContent>
          </w:sdt>
          <w:r>
            <w:rPr>
              <w:rFonts w:hint="eastAsia" w:ascii="黑体" w:hAnsi="黑体" w:eastAsia="黑体" w:cs="黑体"/>
              <w:sz w:val="32"/>
              <w:szCs w:val="32"/>
            </w:rPr>
            <w:tab/>
          </w:r>
          <w:bookmarkStart w:id="1" w:name="_Toc1531136825_WPSOffice_Level1Page"/>
          <w:r>
            <w:rPr>
              <w:rFonts w:hint="eastAsia" w:ascii="黑体" w:hAnsi="黑体" w:eastAsia="黑体" w:cs="黑体"/>
              <w:sz w:val="32"/>
              <w:szCs w:val="32"/>
            </w:rPr>
            <w:t>1</w:t>
          </w:r>
          <w:bookmarkEnd w:id="1"/>
          <w:r>
            <w:rPr>
              <w:rFonts w:hint="eastAsia" w:ascii="黑体" w:hAnsi="黑体" w:eastAsia="黑体" w:cs="黑体"/>
              <w:sz w:val="32"/>
              <w:szCs w:val="32"/>
            </w:rPr>
            <w:fldChar w:fldCharType="end"/>
          </w:r>
        </w:p>
        <w:p>
          <w:pPr>
            <w:pStyle w:val="17"/>
            <w:tabs>
              <w:tab w:val="right" w:leader="dot" w:pos="15398"/>
            </w:tabs>
            <w:rPr>
              <w:rFonts w:hint="eastAsia"/>
              <w:lang w:val="en-US" w:eastAsia="zh-CN"/>
            </w:rPr>
            <w:sectPr>
              <w:footerReference r:id="rId3" w:type="default"/>
              <w:pgSz w:w="16838" w:h="11906" w:orient="landscape"/>
              <w:pgMar w:top="720" w:right="720" w:bottom="720" w:left="720" w:header="851" w:footer="992" w:gutter="0"/>
              <w:pgNumType w:fmt="numberInDash" w:start="1"/>
              <w:cols w:space="425" w:num="1"/>
              <w:docGrid w:type="lines" w:linePitch="312" w:charSpace="0"/>
            </w:sect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_Toc725440483_WPSOffice_Level1 </w:instrText>
          </w:r>
          <w:r>
            <w:rPr>
              <w:rFonts w:hint="eastAsia" w:ascii="黑体" w:hAnsi="黑体" w:eastAsia="黑体" w:cs="黑体"/>
              <w:sz w:val="32"/>
              <w:szCs w:val="32"/>
            </w:rPr>
            <w:fldChar w:fldCharType="separate"/>
          </w:r>
          <w:sdt>
            <w:sdtPr>
              <w:rPr>
                <w:rFonts w:hint="eastAsia" w:ascii="黑体" w:hAnsi="黑体" w:eastAsia="黑体" w:cs="黑体"/>
                <w:kern w:val="2"/>
                <w:sz w:val="32"/>
                <w:szCs w:val="32"/>
                <w:lang w:val="en-US" w:eastAsia="zh-CN" w:bidi="ar-SA"/>
              </w:rPr>
              <w:id w:val="921423587"/>
              <w:placeholder>
                <w:docPart w:val="{df565c00-1334-468f-ae2c-4ca3c3fed6d2}"/>
              </w:placeholder>
            </w:sdtPr>
            <w:sdtEndPr>
              <w:rPr>
                <w:rFonts w:hint="eastAsia" w:ascii="黑体" w:hAnsi="黑体" w:eastAsia="黑体" w:cs="黑体"/>
                <w:kern w:val="2"/>
                <w:sz w:val="32"/>
                <w:szCs w:val="32"/>
                <w:lang w:val="en-US" w:eastAsia="zh-CN" w:bidi="ar-SA"/>
              </w:rPr>
            </w:sdtEndPr>
            <w:sdtContent>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202</w:t>
              </w:r>
              <w:r>
                <w:rPr>
                  <w:rFonts w:hint="eastAsia" w:ascii="黑体" w:hAnsi="黑体" w:eastAsia="黑体" w:cs="黑体"/>
                  <w:sz w:val="32"/>
                  <w:szCs w:val="32"/>
                  <w:lang w:val="en-US" w:eastAsia="zh-CN"/>
                </w:rPr>
                <w:t>4</w:t>
              </w:r>
              <w:r>
                <w:rPr>
                  <w:rFonts w:hint="eastAsia" w:ascii="黑体" w:hAnsi="黑体" w:eastAsia="黑体" w:cs="黑体"/>
                  <w:sz w:val="32"/>
                  <w:szCs w:val="32"/>
                </w:rPr>
                <w:t>年双台子区十件民生实事</w:t>
              </w:r>
            </w:sdtContent>
          </w:sdt>
          <w:r>
            <w:rPr>
              <w:rFonts w:hint="eastAsia" w:ascii="黑体" w:hAnsi="黑体" w:eastAsia="黑体" w:cs="黑体"/>
              <w:sz w:val="32"/>
              <w:szCs w:val="32"/>
            </w:rPr>
            <w:tab/>
          </w:r>
          <w:r>
            <w:rPr>
              <w:rFonts w:hint="eastAsia" w:ascii="黑体" w:hAnsi="黑体" w:eastAsia="黑体" w:cs="黑体"/>
              <w:sz w:val="32"/>
              <w:szCs w:val="32"/>
              <w:lang w:val="en-US" w:eastAsia="zh-CN"/>
            </w:rPr>
            <w:t>5</w:t>
          </w:r>
          <w:r>
            <w:rPr>
              <w:rFonts w:hint="eastAsia" w:ascii="黑体" w:hAnsi="黑体" w:eastAsia="黑体" w:cs="黑体"/>
              <w:sz w:val="32"/>
              <w:szCs w:val="32"/>
            </w:rPr>
            <w:fldChar w:fldCharType="end"/>
          </w:r>
          <w:bookmarkEnd w:id="0"/>
          <w:r>
            <w:rPr>
              <w:rFonts w:hint="eastAsia" w:ascii="黑体" w:hAnsi="黑体" w:eastAsia="黑体" w:cs="黑体"/>
              <w:sz w:val="32"/>
              <w:szCs w:val="32"/>
              <w:lang w:val="en-US" w:eastAsia="zh-CN"/>
            </w:rPr>
            <w:t>5</w:t>
          </w:r>
        </w:p>
      </w:sdtContent>
    </w:sdt>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方正小标宋简体" w:hAnsi="方正小标宋简体" w:eastAsia="方正小标宋简体" w:cs="方正小标宋简体"/>
          <w:color w:val="auto"/>
          <w:sz w:val="40"/>
          <w:szCs w:val="48"/>
          <w:lang w:val="en-US" w:eastAsia="zh-CN"/>
        </w:rPr>
      </w:pPr>
      <w:bookmarkStart w:id="2" w:name="_Toc1531136825_WPSOffice_Level1"/>
      <w:r>
        <w:rPr>
          <w:rFonts w:hint="eastAsia" w:ascii="方正小标宋简体" w:hAnsi="方正小标宋简体" w:eastAsia="方正小标宋简体" w:cs="方正小标宋简体"/>
          <w:color w:val="auto"/>
          <w:sz w:val="40"/>
          <w:szCs w:val="48"/>
          <w:lang w:val="en-US" w:eastAsia="zh-CN"/>
        </w:rPr>
        <w:t>2024年区《政府工作报告》任务分解</w:t>
      </w:r>
      <w:bookmarkEnd w:id="2"/>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小标宋_GBK" w:hAnsi="方正小标宋_GBK" w:eastAsia="方正小标宋_GBK" w:cs="方正小标宋_GBK"/>
          <w:b w:val="0"/>
          <w:bCs w:val="0"/>
          <w:color w:val="auto"/>
          <w:sz w:val="32"/>
          <w:szCs w:val="32"/>
          <w:u w:val="none" w:color="auto"/>
          <w:lang w:val="en-US" w:eastAsia="zh-CN"/>
        </w:rPr>
      </w:pPr>
    </w:p>
    <w:tbl>
      <w:tblPr>
        <w:tblStyle w:val="14"/>
        <w:tblW w:w="49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881"/>
        <w:gridCol w:w="2419"/>
        <w:gridCol w:w="4688"/>
        <w:gridCol w:w="1350"/>
        <w:gridCol w:w="1912"/>
        <w:gridCol w:w="1950"/>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blHeader/>
        </w:trPr>
        <w:tc>
          <w:tcPr>
            <w:tcW w:w="313" w:type="pc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highlight w:val="none"/>
                <w:vertAlign w:val="baseline"/>
                <w:lang w:val="en-US" w:eastAsia="zh-CN" w:bidi="ar-SA"/>
              </w:rPr>
            </w:pPr>
            <w:r>
              <w:rPr>
                <w:rFonts w:hint="eastAsia" w:ascii="黑体" w:hAnsi="黑体" w:eastAsia="黑体" w:cs="黑体"/>
                <w:color w:val="auto"/>
                <w:sz w:val="24"/>
                <w:szCs w:val="24"/>
                <w:highlight w:val="none"/>
                <w:vertAlign w:val="baseline"/>
                <w:lang w:val="en-US" w:eastAsia="zh-CN"/>
              </w:rPr>
              <w:t>类别</w:t>
            </w:r>
          </w:p>
        </w:tc>
        <w:tc>
          <w:tcPr>
            <w:tcW w:w="1062"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2"/>
                <w:sz w:val="24"/>
                <w:szCs w:val="24"/>
                <w:highlight w:val="none"/>
                <w:vertAlign w:val="baseline"/>
                <w:lang w:val="en-US" w:eastAsia="zh-CN" w:bidi="ar-SA"/>
              </w:rPr>
            </w:pPr>
            <w:r>
              <w:rPr>
                <w:rFonts w:hint="eastAsia" w:ascii="黑体" w:hAnsi="黑体" w:eastAsia="黑体" w:cs="黑体"/>
                <w:color w:val="auto"/>
                <w:sz w:val="24"/>
                <w:szCs w:val="24"/>
                <w:highlight w:val="none"/>
                <w:vertAlign w:val="baseline"/>
                <w:lang w:val="en-US" w:eastAsia="zh-CN"/>
              </w:rPr>
              <w:t>指标任务</w:t>
            </w:r>
          </w:p>
        </w:tc>
        <w:tc>
          <w:tcPr>
            <w:tcW w:w="1509" w:type="pc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vertAlign w:val="baseline"/>
                <w:lang w:val="en-US" w:eastAsia="zh-CN"/>
              </w:rPr>
              <w:t>主要时间节点或阶段性量化指标</w:t>
            </w:r>
          </w:p>
        </w:tc>
        <w:tc>
          <w:tcPr>
            <w:tcW w:w="434" w:type="pc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vertAlign w:val="baseline"/>
                <w:lang w:val="en-US" w:eastAsia="zh-CN"/>
              </w:rPr>
              <w:t>分管领导</w:t>
            </w:r>
          </w:p>
        </w:tc>
        <w:tc>
          <w:tcPr>
            <w:tcW w:w="615" w:type="pc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highlight w:val="none"/>
                <w:vertAlign w:val="baseline"/>
                <w:lang w:val="en-US" w:eastAsia="zh-CN" w:bidi="ar-SA"/>
              </w:rPr>
            </w:pPr>
            <w:r>
              <w:rPr>
                <w:rFonts w:hint="eastAsia" w:ascii="黑体" w:hAnsi="黑体" w:eastAsia="黑体" w:cs="黑体"/>
                <w:color w:val="auto"/>
                <w:sz w:val="24"/>
                <w:szCs w:val="24"/>
                <w:highlight w:val="none"/>
                <w:vertAlign w:val="baseline"/>
                <w:lang w:val="en-US" w:eastAsia="zh-CN"/>
              </w:rPr>
              <w:t>牵头单位</w:t>
            </w:r>
          </w:p>
        </w:tc>
        <w:tc>
          <w:tcPr>
            <w:tcW w:w="627" w:type="pc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highlight w:val="none"/>
                <w:vertAlign w:val="baseline"/>
                <w:lang w:val="en-US" w:eastAsia="zh-CN" w:bidi="ar-SA"/>
              </w:rPr>
            </w:pPr>
            <w:r>
              <w:rPr>
                <w:rFonts w:hint="eastAsia" w:ascii="黑体" w:hAnsi="黑体" w:eastAsia="黑体" w:cs="黑体"/>
                <w:color w:val="auto"/>
                <w:sz w:val="24"/>
                <w:szCs w:val="24"/>
                <w:highlight w:val="none"/>
                <w:vertAlign w:val="baseline"/>
                <w:lang w:val="en-US" w:eastAsia="zh-CN"/>
              </w:rPr>
              <w:t>责任单位</w:t>
            </w:r>
          </w:p>
        </w:tc>
        <w:tc>
          <w:tcPr>
            <w:tcW w:w="437" w:type="pc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sz w:val="24"/>
                <w:szCs w:val="24"/>
                <w:highlight w:val="none"/>
                <w:vertAlign w:val="baseline"/>
                <w:lang w:val="en-US" w:eastAsia="zh-CN"/>
              </w:rPr>
            </w:pPr>
            <w:r>
              <w:rPr>
                <w:rFonts w:hint="eastAsia" w:ascii="黑体" w:hAnsi="黑体" w:eastAsia="黑体" w:cs="黑体"/>
                <w:color w:val="auto"/>
                <w:sz w:val="24"/>
                <w:szCs w:val="24"/>
                <w:highlight w:val="none"/>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000" w:type="pct"/>
            <w:gridSpan w:val="8"/>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auto"/>
                <w:sz w:val="24"/>
                <w:szCs w:val="24"/>
                <w:highlight w:val="none"/>
                <w:vertAlign w:val="baseline"/>
                <w:lang w:val="en-US" w:eastAsia="zh-CN"/>
              </w:rPr>
              <w:t>共确定工作任务127项、形成阶段性指标408个。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主要预期目标</w:t>
            </w:r>
          </w:p>
        </w:tc>
        <w:tc>
          <w:tcPr>
            <w:tcW w:w="106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1.地区生产总值同比增长6%。</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（1）3月底前，地区生产总值增长2%；</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（2）6月底前，地区生产总值增长4%；</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（3）9月底前，地区生产总值增长1%；</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（4）12月底前，地区生产总值增长6%。</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发展改革局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开发区管委会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工业和信息化局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住房城乡建设局</w:t>
            </w:r>
          </w:p>
          <w:p>
            <w:pPr>
              <w:pStyle w:val="4"/>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农业农村局</w:t>
            </w:r>
          </w:p>
          <w:p>
            <w:pPr>
              <w:pStyle w:val="4"/>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商务局</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p>
        </w:tc>
        <w:tc>
          <w:tcPr>
            <w:tcW w:w="106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2.固定资产投资同比增长10%。</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（1）3月底前，</w:t>
            </w: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固定资产投资同比增长</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1.5%；</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（2）6月底前，</w:t>
            </w: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固定资产投资同比增长</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5%；</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（3）9月底前，</w:t>
            </w: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固定资产投资同比增长</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8%；</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（4）12月底前，</w:t>
            </w: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固定资产投资同比增长</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10%。</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发展改革局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开发区管委会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工业和信息化局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住房城乡建设局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农业农村局</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p>
        </w:tc>
        <w:tc>
          <w:tcPr>
            <w:tcW w:w="106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3.一般公共预算收入同比增长6%。</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（1）3月底前，一般公共预算收入完成13350万元；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（2）6月底前，一般公共预算收入累计完成26700万元；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（3）9月底前，一般公共预算收入累计完成40050万元；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（4）12月底前，一般公共预算收入累计完成53400万元。</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财政局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税务局</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主要预期目标</w:t>
            </w:r>
          </w:p>
        </w:tc>
        <w:tc>
          <w:tcPr>
            <w:tcW w:w="1062"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4.规上工业增加值同比增长7%。</w:t>
            </w:r>
          </w:p>
        </w:tc>
        <w:tc>
          <w:tcPr>
            <w:tcW w:w="1509"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（1）3月底前，规上工业增加值同比增长3%；</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（2）6月底前，规上工业增加值同比增长5%；</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（3）9月底前，规上工业增加值同比增长3%；</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（4）12月底前，规上工业增加值同比增长7%。</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工业和信息化局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开发区管委会</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2"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p>
        </w:tc>
        <w:tc>
          <w:tcPr>
            <w:tcW w:w="106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5.社会消费品零售总额同比增长7%。</w:t>
            </w:r>
          </w:p>
        </w:tc>
        <w:tc>
          <w:tcPr>
            <w:tcW w:w="150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（1）1月底前，社会消费品零售总额同比增长8%；</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（2）6月底前，社会消费品零售总额累计增长8%；</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（3）9月底前，社会消费品零售总额累计增长8%；</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napToGrid w:val="0"/>
                <w:color w:val="000000" w:themeColor="text1"/>
                <w:spacing w:val="0"/>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（4）12月底前，社会消费品零售总额累计增长8%。</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商务局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各街镇</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napToGrid w:val="0"/>
                <w:color w:val="000000" w:themeColor="text1"/>
                <w:spacing w:val="0"/>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31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主要预期目标</w:t>
            </w:r>
          </w:p>
        </w:tc>
        <w:tc>
          <w:tcPr>
            <w:tcW w:w="106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居民收入增长与经济增长基本同步</w:t>
            </w: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w:t>
            </w:r>
          </w:p>
        </w:tc>
        <w:tc>
          <w:tcPr>
            <w:tcW w:w="1509" w:type="pct"/>
            <w:vAlign w:val="center"/>
          </w:tcPr>
          <w:p>
            <w:pPr>
              <w:spacing w:line="240" w:lineRule="auto"/>
              <w:jc w:val="both"/>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（1）3月底前，城镇居民人均可支配收入同比增长5%；</w:t>
            </w:r>
          </w:p>
          <w:p>
            <w:pPr>
              <w:spacing w:line="240" w:lineRule="auto"/>
              <w:jc w:val="both"/>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（2）6月底前，城镇居民人均可支配收入同比增长5%；</w:t>
            </w:r>
          </w:p>
          <w:p>
            <w:pPr>
              <w:spacing w:line="240" w:lineRule="auto"/>
              <w:jc w:val="both"/>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（3）9月底前，城镇居民人均可支配收入同比增长5%；</w:t>
            </w:r>
          </w:p>
          <w:p>
            <w:pPr>
              <w:spacing w:line="240" w:lineRule="auto"/>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（4）12月底前，城镇居民人均可支配收入同比增长5%。</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人力资源社会</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保障局</w:t>
            </w:r>
          </w:p>
        </w:tc>
        <w:tc>
          <w:tcPr>
            <w:tcW w:w="627"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14:textFill>
                  <w14:solidFill>
                    <w14:schemeClr w14:val="tx1"/>
                  </w14:solidFill>
                </w14:textFill>
              </w:rPr>
              <w:t>各街镇</w:t>
            </w:r>
          </w:p>
        </w:tc>
        <w:tc>
          <w:tcPr>
            <w:tcW w:w="437"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持续深化改革，在全力打造良好发展生态上奋勇争先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（一）聚力打造营商环境最优区</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7.实施政务服务标准化、规范化、便利化建设，深入推进“高效办成一件事”，全面提升政务服务水平。</w:t>
            </w:r>
          </w:p>
        </w:tc>
        <w:tc>
          <w:tcPr>
            <w:tcW w:w="150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（1）3月底前，根据省、市发布的2023版政务服务目录，编制完成区级2023版政务服务目录；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（2）6月底前，调整区级“高效办成一件事”重点事项清单，并组织实施；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（3）8月底前，组织窗口工作人员进行业务培训，提升政务服务能力；</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（4）12月底前，推动线上线下政务服务能力整体提升，实现“一件事”高效办理。</w:t>
            </w:r>
          </w:p>
        </w:tc>
        <w:tc>
          <w:tcPr>
            <w:tcW w:w="434" w:type="pct"/>
            <w:vAlign w:val="center"/>
          </w:tcPr>
          <w:p>
            <w:pPr>
              <w:numPr>
                <w:ilvl w:val="0"/>
                <w:numId w:val="0"/>
              </w:numPr>
              <w:autoSpaceDE/>
              <w:autoSpaceDN/>
              <w:bidi w:val="0"/>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营商局</w:t>
            </w:r>
          </w:p>
        </w:tc>
        <w:tc>
          <w:tcPr>
            <w:tcW w:w="627"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民政局</w:t>
            </w:r>
          </w:p>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人力资源社会</w:t>
            </w:r>
          </w:p>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保障局</w:t>
            </w:r>
          </w:p>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公安分局</w:t>
            </w:r>
          </w:p>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其他相关部门</w:t>
            </w:r>
          </w:p>
        </w:tc>
        <w:tc>
          <w:tcPr>
            <w:tcW w:w="437"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6"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8.大力开展政务服务综合窗口改革，加快推进“区、街镇、社区村”三级便民服务中心综合窗口设置，建立“一窗收件、分类办理、统一出件”服务新模式。</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（1）3月底前，全面梳理政务服务事项清单，明确“综合窗口”进驻事项；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（2）6月底前，区政务服务中心完成综合窗口改革；街镇、社区村便民服务中心（站）完成年中自查评估；</w:t>
            </w:r>
          </w:p>
          <w:p>
            <w:pPr>
              <w:pStyle w:val="4"/>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（3）12月底前，规范网上办事服务指南，线上线下相融合，提高审批效率。</w:t>
            </w:r>
          </w:p>
        </w:tc>
        <w:tc>
          <w:tcPr>
            <w:tcW w:w="434"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营商局</w:t>
            </w:r>
          </w:p>
        </w:tc>
        <w:tc>
          <w:tcPr>
            <w:tcW w:w="627"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人力资源社会</w:t>
            </w:r>
          </w:p>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保障局</w:t>
            </w:r>
          </w:p>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卫生健康局</w:t>
            </w:r>
          </w:p>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生态环境分局</w:t>
            </w:r>
          </w:p>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其他相关部门</w:t>
            </w:r>
          </w:p>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各街镇</w:t>
            </w:r>
          </w:p>
        </w:tc>
        <w:tc>
          <w:tcPr>
            <w:tcW w:w="437" w:type="pct"/>
            <w:vAlign w:val="center"/>
          </w:tcPr>
          <w:p>
            <w:pPr>
              <w:pStyle w:val="1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持续深化改革，在全力打造良好发展生态上奋勇争先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（一）聚力打造营商环境最优区</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9.稳步推动“清风辽宁政务窗口”提标扩面，积极培育“办事不找关系、用权不图好处”的“清风双台子”品牌。</w:t>
            </w:r>
          </w:p>
        </w:tc>
        <w:tc>
          <w:tcPr>
            <w:tcW w:w="1509" w:type="pct"/>
            <w:vAlign w:val="center"/>
          </w:tcPr>
          <w:p>
            <w:pPr>
              <w:bidi w:val="0"/>
              <w:spacing w:line="240" w:lineRule="auto"/>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（1）6月底前，开展“清风辽宁政务窗口”及《办事不找关系指南》宣传推广工作，提高企业群众知晓率与使用率；</w:t>
            </w:r>
          </w:p>
          <w:p>
            <w:pPr>
              <w:pStyle w:val="4"/>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w:t>
            </w: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12月底前，动态调整《办事不找关系指南》，及时更新办理路径、申请要件、办理流程等内容，方便办事群众查询使用。</w:t>
            </w:r>
          </w:p>
        </w:tc>
        <w:tc>
          <w:tcPr>
            <w:tcW w:w="434"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营商局</w:t>
            </w:r>
          </w:p>
        </w:tc>
        <w:tc>
          <w:tcPr>
            <w:tcW w:w="627"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卫生健康局</w:t>
            </w:r>
          </w:p>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应急局</w:t>
            </w:r>
          </w:p>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市场监管局</w:t>
            </w:r>
          </w:p>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其他相关部门</w:t>
            </w:r>
          </w:p>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各街镇</w:t>
            </w:r>
          </w:p>
        </w:tc>
        <w:tc>
          <w:tcPr>
            <w:tcW w:w="437" w:type="pct"/>
            <w:vAlign w:val="center"/>
          </w:tcPr>
          <w:p>
            <w:pPr>
              <w:pStyle w:val="1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8"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10.持续深化“助企先锋服务振兴新突破”专项行动，全面、精准、优质、高效，真心实意为各类市场主体排忧解难。</w:t>
            </w:r>
          </w:p>
        </w:tc>
        <w:tc>
          <w:tcPr>
            <w:tcW w:w="1509" w:type="pct"/>
            <w:vAlign w:val="center"/>
          </w:tcPr>
          <w:p>
            <w:pPr>
              <w:bidi w:val="0"/>
              <w:spacing w:line="240" w:lineRule="auto"/>
              <w:jc w:val="both"/>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工业和信息化局：</w:t>
            </w:r>
          </w:p>
          <w:p>
            <w:pPr>
              <w:bidi w:val="0"/>
              <w:spacing w:line="240" w:lineRule="auto"/>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（1）3月底前，做好选派干部与企业对接，部署服务企业工作任务；</w:t>
            </w:r>
          </w:p>
          <w:p>
            <w:pPr>
              <w:bidi w:val="0"/>
              <w:spacing w:line="240" w:lineRule="auto"/>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 xml:space="preserve">（2）6月底前，按照市工作专班部署开展集中入企服务，梳理汇总各项惠企政策；           </w:t>
            </w:r>
          </w:p>
          <w:p>
            <w:pPr>
              <w:bidi w:val="0"/>
              <w:spacing w:line="240" w:lineRule="auto"/>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（3）9月底前，按照市工作专班部署开展选派干部业务提升培训；</w:t>
            </w:r>
          </w:p>
          <w:p>
            <w:pPr>
              <w:bidi w:val="0"/>
              <w:spacing w:line="240" w:lineRule="auto"/>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（4）全年推荐纳入省、市助企干部解决问题诉求典型案例6件以上；</w:t>
            </w:r>
          </w:p>
          <w:p>
            <w:pPr>
              <w:bidi w:val="0"/>
              <w:spacing w:line="240" w:lineRule="auto"/>
              <w:jc w:val="both"/>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营商局：</w:t>
            </w:r>
          </w:p>
          <w:p>
            <w:pPr>
              <w:bidi w:val="0"/>
              <w:spacing w:line="240" w:lineRule="auto"/>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 xml:space="preserve">（5）6月底前，组织协调各部门梳理仍在有效期内的各类惠企政策；           </w:t>
            </w:r>
          </w:p>
          <w:p>
            <w:pPr>
              <w:bidi w:val="0"/>
              <w:spacing w:line="240" w:lineRule="auto"/>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（6）9月底前，通过项目管家宣传、企业服务平台发布惠企政策，积极推动惠企政策落地落实；</w:t>
            </w:r>
          </w:p>
          <w:p>
            <w:pPr>
              <w:bidi w:val="0"/>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（7）12月底前，充分发挥“千人助千企”“项目管家”双重机制作用，对助企干部解决企业问题情况进行督办汇总。</w:t>
            </w:r>
          </w:p>
        </w:tc>
        <w:tc>
          <w:tcPr>
            <w:tcW w:w="434"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工业和信息化局</w:t>
            </w:r>
          </w:p>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营商局</w:t>
            </w:r>
          </w:p>
        </w:tc>
        <w:tc>
          <w:tcPr>
            <w:tcW w:w="627" w:type="pct"/>
            <w:vAlign w:val="center"/>
          </w:tcPr>
          <w:p>
            <w:pPr>
              <w:bidi w:val="0"/>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发展改革局</w:t>
            </w:r>
          </w:p>
          <w:p>
            <w:pPr>
              <w:bidi w:val="0"/>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教育局</w:t>
            </w:r>
          </w:p>
          <w:p>
            <w:pPr>
              <w:bidi w:val="0"/>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住房城乡建设局</w:t>
            </w:r>
          </w:p>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其他相关部门</w:t>
            </w:r>
          </w:p>
        </w:tc>
        <w:tc>
          <w:tcPr>
            <w:tcW w:w="437" w:type="pct"/>
            <w:vAlign w:val="center"/>
          </w:tcPr>
          <w:p>
            <w:pPr>
              <w:bidi w:val="0"/>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持续深化改革，在全力打造良好发展生态上奋勇争先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（一）聚力打造营商环境最优区</w:t>
            </w:r>
          </w:p>
        </w:tc>
        <w:tc>
          <w:tcPr>
            <w:tcW w:w="778" w:type="pct"/>
            <w:vAlign w:val="center"/>
          </w:tcPr>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11.做好省委营商专项巡视反馈问题整改后半篇文章。</w:t>
            </w:r>
          </w:p>
        </w:tc>
        <w:tc>
          <w:tcPr>
            <w:tcW w:w="1509" w:type="pct"/>
            <w:vAlign w:val="center"/>
          </w:tcPr>
          <w:p>
            <w:pPr>
              <w:bidi w:val="0"/>
              <w:spacing w:line="240" w:lineRule="auto"/>
              <w:jc w:val="both"/>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（1）3月底前，“落实审判法律法规不到位”“审判质效不高问题突出”问题完成整改；</w:t>
            </w:r>
          </w:p>
          <w:p>
            <w:pPr>
              <w:bidi w:val="0"/>
              <w:spacing w:line="240" w:lineRule="auto"/>
              <w:jc w:val="both"/>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（2）6月底前，“落实工作部署有差距”问题完成整改；</w:t>
            </w:r>
          </w:p>
          <w:p>
            <w:pPr>
              <w:bidi w:val="0"/>
              <w:spacing w:line="240" w:lineRule="auto"/>
              <w:jc w:val="both"/>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（3）12月底前，“推动诚信政府建设不得力”“解决履约失信问题不到位”“宅基地违法用地监管乏力”问题取得阶段性进展。</w:t>
            </w:r>
          </w:p>
        </w:tc>
        <w:tc>
          <w:tcPr>
            <w:tcW w:w="434" w:type="pct"/>
            <w:vAlign w:val="center"/>
          </w:tcPr>
          <w:p>
            <w:pPr>
              <w:bidi w:val="0"/>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政府办</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营商局</w:t>
            </w:r>
          </w:p>
        </w:tc>
        <w:tc>
          <w:tcPr>
            <w:tcW w:w="627"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发展改革局</w:t>
            </w:r>
          </w:p>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工业和信息化局</w:t>
            </w:r>
          </w:p>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法院</w:t>
            </w:r>
          </w:p>
          <w:p>
            <w:pPr>
              <w:bidi w:val="0"/>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其他相关部门</w:t>
            </w:r>
          </w:p>
        </w:tc>
        <w:tc>
          <w:tcPr>
            <w:tcW w:w="437" w:type="pct"/>
            <w:vAlign w:val="center"/>
          </w:tcPr>
          <w:p>
            <w:pPr>
              <w:bidi w:val="0"/>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12.加强诚信政府和社会信用体系建设。</w:t>
            </w:r>
          </w:p>
        </w:tc>
        <w:tc>
          <w:tcPr>
            <w:tcW w:w="1509" w:type="pct"/>
            <w:vAlign w:val="center"/>
          </w:tcPr>
          <w:p>
            <w:pPr>
              <w:bidi w:val="0"/>
              <w:spacing w:line="240" w:lineRule="auto"/>
              <w:jc w:val="both"/>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（1）3月底前，组织召开社会信用体系建设领导小组办公室工作会议，研究全年重点任务，全面提升全区社会信用体系建设水平；</w:t>
            </w:r>
          </w:p>
          <w:p>
            <w:pPr>
              <w:bidi w:val="0"/>
              <w:spacing w:line="240" w:lineRule="auto"/>
              <w:jc w:val="both"/>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（2）6月底前，开展社会信用宣传活动，增强全社会的信用意识；</w:t>
            </w:r>
          </w:p>
          <w:p>
            <w:pPr>
              <w:pStyle w:val="4"/>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（3）12月底前，推进诚信政府制度建设，提升政府公信力；鼓励失信企业积极开展信用修复；组织召开社会信用体系建设领导小组办公室年度工作会议，对本年度社会信用工作完成情况进行总结。</w:t>
            </w:r>
          </w:p>
        </w:tc>
        <w:tc>
          <w:tcPr>
            <w:tcW w:w="434"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营商局</w:t>
            </w:r>
          </w:p>
        </w:tc>
        <w:tc>
          <w:tcPr>
            <w:tcW w:w="627"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教育局</w:t>
            </w:r>
          </w:p>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工业和信息化局</w:t>
            </w:r>
          </w:p>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民政局</w:t>
            </w:r>
          </w:p>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其他相关部门</w:t>
            </w:r>
          </w:p>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各街镇</w:t>
            </w:r>
          </w:p>
        </w:tc>
        <w:tc>
          <w:tcPr>
            <w:tcW w:w="437" w:type="pct"/>
            <w:vAlign w:val="center"/>
          </w:tcPr>
          <w:p>
            <w:pPr>
              <w:pStyle w:val="1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13.提高“12345”便民服务热线办理质效。</w:t>
            </w:r>
          </w:p>
        </w:tc>
        <w:tc>
          <w:tcPr>
            <w:tcW w:w="1509" w:type="pct"/>
            <w:vAlign w:val="center"/>
          </w:tcPr>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（1）规范办理流程，明确工作职责，对12345热线“受理、办理、反馈、评价、回访、督办、办结”全流程闭环管理，确保群众反映问题“事事有落实、件件有回音”；</w:t>
            </w:r>
          </w:p>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（2）加强通报考核，每季度对各承办单位办理情况进行通报。</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营商局</w:t>
            </w:r>
          </w:p>
        </w:tc>
        <w:tc>
          <w:tcPr>
            <w:tcW w:w="627"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发展改革局</w:t>
            </w:r>
          </w:p>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住房城乡建设局</w:t>
            </w:r>
          </w:p>
          <w:p>
            <w:pPr>
              <w:bidi w:val="0"/>
              <w:spacing w:line="240" w:lineRule="auto"/>
              <w:jc w:val="center"/>
              <w:rPr>
                <w:rFonts w:hint="eastAsia"/>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商务局</w:t>
            </w:r>
          </w:p>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其他相关部门</w:t>
            </w:r>
          </w:p>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各街镇</w:t>
            </w:r>
          </w:p>
        </w:tc>
        <w:tc>
          <w:tcPr>
            <w:tcW w:w="437" w:type="pct"/>
            <w:vAlign w:val="center"/>
          </w:tcPr>
          <w:p>
            <w:pPr>
              <w:pStyle w:val="1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7"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持续深化改革，在全力打造良好发展生态上奋勇争先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（二）全面落实助企惠企政策</w:t>
            </w:r>
          </w:p>
        </w:tc>
        <w:tc>
          <w:tcPr>
            <w:tcW w:w="778" w:type="pct"/>
            <w:vAlign w:val="center"/>
          </w:tcPr>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14.旗帜鲜明、理直气壮支持民营经济发展，接续落实国家、省、市一揽子政策及有关措施，全力推动各项涉企税收优惠政策直达快享、免申即享。</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（1）按季度制定民营经济工作发展情况报告；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（2）6月底前，召开民营经济领导小组会议；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（3）按照要求研究落实省、市关于促进民营经济发展壮大的实施意见的工作措施；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（4）做好数字辽宁智造强省免申即享政策落实工作，让民营企业充分享受到政策红利。</w:t>
            </w:r>
          </w:p>
        </w:tc>
        <w:tc>
          <w:tcPr>
            <w:tcW w:w="434"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工业和信息化局</w:t>
            </w:r>
          </w:p>
        </w:tc>
        <w:tc>
          <w:tcPr>
            <w:tcW w:w="627" w:type="pct"/>
            <w:vAlign w:val="center"/>
          </w:tcPr>
          <w:p>
            <w:pPr>
              <w:bidi w:val="0"/>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开发区管委会</w:t>
            </w:r>
          </w:p>
          <w:p>
            <w:pPr>
              <w:bidi w:val="0"/>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发展改革局</w:t>
            </w:r>
          </w:p>
          <w:p>
            <w:pPr>
              <w:bidi w:val="0"/>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教育局</w:t>
            </w:r>
          </w:p>
          <w:p>
            <w:pPr>
              <w:bidi w:val="0"/>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财政局</w:t>
            </w:r>
          </w:p>
          <w:p>
            <w:pPr>
              <w:bidi w:val="0"/>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人力资源社会</w:t>
            </w:r>
          </w:p>
          <w:p>
            <w:pPr>
              <w:bidi w:val="0"/>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保障局</w:t>
            </w:r>
          </w:p>
          <w:p>
            <w:pPr>
              <w:bidi w:val="0"/>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市场监管局</w:t>
            </w:r>
          </w:p>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营商局</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6"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15.不断优化财政金融支持政策，常态化开展政金企对接，发挥好“一带双创”产业发展扶持资金作用，统筹好融资担保、贷款贴息等政策工具，使用好普惠小微贷款、科技创新等结构性金融工具，精准解决市场主体资金需求。</w:t>
            </w:r>
          </w:p>
        </w:tc>
        <w:tc>
          <w:tcPr>
            <w:tcW w:w="1509" w:type="pct"/>
            <w:vAlign w:val="center"/>
          </w:tcPr>
          <w:p>
            <w:pPr>
              <w:bidi w:val="0"/>
              <w:spacing w:line="240" w:lineRule="auto"/>
              <w:jc w:val="both"/>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（1）根据企业资金需求，组织开展银企对接活动：</w:t>
            </w:r>
          </w:p>
          <w:p>
            <w:pPr>
              <w:bidi w:val="0"/>
              <w:spacing w:line="240" w:lineRule="auto"/>
              <w:jc w:val="both"/>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①3月底前，组织开展银企对接会1次；</w:t>
            </w:r>
          </w:p>
          <w:p>
            <w:pPr>
              <w:bidi w:val="0"/>
              <w:spacing w:line="240" w:lineRule="auto"/>
              <w:jc w:val="both"/>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②6月底前，累计组织开展银企对接会2次；</w:t>
            </w:r>
          </w:p>
          <w:p>
            <w:pPr>
              <w:bidi w:val="0"/>
              <w:spacing w:line="240" w:lineRule="auto"/>
              <w:jc w:val="both"/>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③9月底前，累计组织开展银企对接会3次；</w:t>
            </w:r>
          </w:p>
          <w:p>
            <w:pPr>
              <w:bidi w:val="0"/>
              <w:spacing w:line="240" w:lineRule="auto"/>
              <w:jc w:val="both"/>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④12月底前，累计组织开展银企对接会4次；</w:t>
            </w:r>
          </w:p>
          <w:p>
            <w:pPr>
              <w:bidi w:val="0"/>
              <w:spacing w:line="240" w:lineRule="auto"/>
              <w:jc w:val="both"/>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（2）做好创业担保贷款贴息审核、资金拨付工作。</w:t>
            </w:r>
          </w:p>
        </w:tc>
        <w:tc>
          <w:tcPr>
            <w:tcW w:w="434" w:type="pct"/>
            <w:vAlign w:val="center"/>
          </w:tcPr>
          <w:p>
            <w:pPr>
              <w:bidi w:val="0"/>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bidi w:val="0"/>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财政局</w:t>
            </w:r>
          </w:p>
        </w:tc>
        <w:tc>
          <w:tcPr>
            <w:tcW w:w="627" w:type="pct"/>
            <w:vAlign w:val="center"/>
          </w:tcPr>
          <w:p>
            <w:pPr>
              <w:bidi w:val="0"/>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开发区管委会</w:t>
            </w:r>
          </w:p>
          <w:p>
            <w:pPr>
              <w:bidi w:val="0"/>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工业和信息化局</w:t>
            </w:r>
          </w:p>
          <w:p>
            <w:pPr>
              <w:bidi w:val="0"/>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农业农村局</w:t>
            </w:r>
          </w:p>
          <w:p>
            <w:pPr>
              <w:bidi w:val="0"/>
              <w:spacing w:line="240" w:lineRule="auto"/>
              <w:jc w:val="center"/>
              <w:rPr>
                <w:rFonts w:hint="eastAsia"/>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商务局</w:t>
            </w:r>
          </w:p>
        </w:tc>
        <w:tc>
          <w:tcPr>
            <w:tcW w:w="437" w:type="pct"/>
            <w:vAlign w:val="center"/>
          </w:tcPr>
          <w:p>
            <w:pPr>
              <w:bidi w:val="0"/>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持续深化改革，在全力打造良好发展生态上奋勇争先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（二）全面落实助企惠企政策</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16.支持佳合晟世等3户企业挂牌上市。</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（1）持续做好上市后备企业库入库工作，做好培训、审批和政策解读；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（2）9月底前，完成推荐上市后备企业库入库工作。</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工业和信息化局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财政局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开发区管委会</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17.大力实施市场主体培育计划，建立大中小企业梯队培育体系，抓大育小、外引内育，全年市场主体同比增长5%。</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（1）6月底前，存续状态市场主体达到29213户；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（2）12月底前，存续状态市场主体达到29927户。</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何玉华</w:t>
            </w:r>
          </w:p>
        </w:tc>
        <w:tc>
          <w:tcPr>
            <w:tcW w:w="615"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市场监管局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营商局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各街镇</w:t>
            </w:r>
          </w:p>
        </w:tc>
        <w:tc>
          <w:tcPr>
            <w:tcW w:w="43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4"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（三）扎实推进重点领域改革</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18.深化国资国企改革，推动国有平台公司提档升级。提升国资监管效能，持续优化国资国企布局和结构调整，加快多元化发展，全年区属国企经营性收入同比增长10%以上。</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（1）9月底前，着力优化国有经济布局和结构，加快国企服务产业转型升级，做优做强物业服务板块，完成曙光小区和惠民小区物业进驻；</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（2）11月底前，实施国资监管效能提升工程，进一步理顺管理体制机制，推进国企瘦身健体，完成企业清理不少于2家；</w:t>
            </w:r>
          </w:p>
          <w:p>
            <w:pPr>
              <w:spacing w:line="240" w:lineRule="auto"/>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（3）12月底前，聚焦主责主业，实施存量盘活攻坚行动，通过出租、出售委托运营等方式，盘活经营性闲置资产不少于3处。</w:t>
            </w:r>
          </w:p>
        </w:tc>
        <w:tc>
          <w:tcPr>
            <w:tcW w:w="434" w:type="pct"/>
            <w:vAlign w:val="center"/>
          </w:tcPr>
          <w:p>
            <w:pPr>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财政局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富祥实业</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持续深化改革，在全力打造良好发展生态上奋勇争先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（三）扎实推进重点领域改革</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19.创新区属国企与各类央企、国企、优质民企、上市公司合作模式，推动在资本、项目、产业链供应链等多领域开展合作，努力促成一批合作成果落实落地。</w:t>
            </w:r>
          </w:p>
        </w:tc>
        <w:tc>
          <w:tcPr>
            <w:tcW w:w="1509" w:type="pct"/>
            <w:vAlign w:val="center"/>
          </w:tcPr>
          <w:p>
            <w:pPr>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（1）11月底前，结合辽河新城（高铁站）高端商旅产业集聚区项目建设，加大与中交集团、二十二冶集团等央企及优质民企的合作力度，加快把高铁站交通枢纽优势转化为产业优势、发展优势；</w:t>
            </w:r>
          </w:p>
          <w:p>
            <w:pPr>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12月底前，加强与华锦集团的战略合作，抓好华锦停车场、石化产品交易中心配套承载能力和公共服务能力，支持华锦合资公司扩大市场点位、拓展外部市场，推进贸易销售工作，力争增加华锦合资公司年利税。</w:t>
            </w:r>
          </w:p>
        </w:tc>
        <w:tc>
          <w:tcPr>
            <w:tcW w:w="434"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财政局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发展改革局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工业和信息化局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商务局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投资促进中心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富祥实业</w:t>
            </w:r>
          </w:p>
        </w:tc>
        <w:tc>
          <w:tcPr>
            <w:tcW w:w="437" w:type="pct"/>
            <w:vAlign w:val="center"/>
          </w:tcPr>
          <w:p>
            <w:pPr>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20.建立完善大抓镇街经济发展体制机制，鼓励镇街走特色化经济发展道路，有效提升内生发展活力。</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（1）6月底前，完成各街镇产业发展情况调研，摸清底数；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（2）每季度，调度闲置资产盘活情况，把推动闲置资产盘活作为街镇经济发展的主要抓手。</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发展改革局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工业和信息化局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财政局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农业农村局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商务局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投资促进中心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各街镇</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21.继续深化财政管理体制改革，完成“一街一所”设立，构建协税护税新格局。</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（1）3月底前，将2023年数据分劈完成，确定基数；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（2）6月底前，完成“一街一所”试运行；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（3）12月底前，实现“一街一所”正式运行。</w:t>
            </w:r>
          </w:p>
        </w:tc>
        <w:tc>
          <w:tcPr>
            <w:tcW w:w="434" w:type="pct"/>
            <w:vAlign w:val="center"/>
          </w:tcPr>
          <w:p>
            <w:pPr>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pacing w:val="-17"/>
                <w:w w:val="75"/>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财政局</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税务局</w:t>
            </w:r>
          </w:p>
          <w:p>
            <w:pPr>
              <w:pStyle w:val="2"/>
              <w:numPr>
                <w:ilvl w:val="0"/>
                <w:numId w:val="0"/>
              </w:numPr>
              <w:autoSpaceDE/>
              <w:autoSpaceDN/>
              <w:spacing w:before="0" w:after="0" w:line="240" w:lineRule="auto"/>
              <w:ind w:left="0" w:leftChars="0" w:right="0" w:rightChars="0" w:firstLine="0" w:firstLineChars="0"/>
              <w:jc w:val="cente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各街镇</w:t>
            </w: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强化项目支撑，在有效汇聚发展强大动能上奋勇争先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（一）招商引资要开新篇</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22.聚焦全省打造“二十二个产业集群”目标，丰富完善“1+3+3”现代化产业体系内涵，重新制定产业链图谱和招商地图。</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3月底前，完成“1+3+3”</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产业链图谱和招商地图。</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pacing w:val="-17"/>
                <w:w w:val="75"/>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投资促进中心</w:t>
            </w:r>
          </w:p>
        </w:tc>
        <w:tc>
          <w:tcPr>
            <w:tcW w:w="62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开发区管委会</w:t>
            </w:r>
          </w:p>
        </w:tc>
        <w:tc>
          <w:tcPr>
            <w:tcW w:w="43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1"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23.对标京津冀新能源、高端装备制造、数字经济等产业，长三角生物医药、新材料、信息技术、康养医养等产业，粤港澳文旅、地产、生产性服务业等产业，精准对接世界500强、中国100强、央企国企、“头部企业”以及“专精特新”中小企业等，全力招引一批国内领先、填补空白、延链补链型项目。</w:t>
            </w:r>
          </w:p>
        </w:tc>
        <w:tc>
          <w:tcPr>
            <w:tcW w:w="1509" w:type="pct"/>
            <w:vAlign w:val="center"/>
          </w:tcPr>
          <w:p>
            <w:pPr>
              <w:pStyle w:val="4"/>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（1）3月底前，赴京津冀地区开展招商活动2次以上，长三角地区开展招商活动1次以上，精准对接世界500强、中国100强、央企国企、“头部企业”以及“专精特新”中小企业10家；</w:t>
            </w:r>
          </w:p>
          <w:p>
            <w:pPr>
              <w:pStyle w:val="4"/>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6月底前，赴京津冀地区开展招商活动4次以上，赴长三角地区开展招商活动3次以上，赴粤港澳地区开展招商活动1次以上，精准对接世界500强、中国100强、央企国企、“头部企业”以及“专精特新”中小企业20家；</w:t>
            </w:r>
          </w:p>
          <w:p>
            <w:pPr>
              <w:pStyle w:val="4"/>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9月底前，赴京津冀地区开展招商活动8次以上，赴长三角地区开展招商活动5次以上，赴粤港澳地区开展招商活动3次以上，对接精准对接世界500强、中国100强、央企国企、“头部企业”以及“专精特新”中小企业30家；</w:t>
            </w:r>
          </w:p>
          <w:p>
            <w:pPr>
              <w:pStyle w:val="4"/>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4）12月底前，赴京津冀地区开展招商活动12次以上，赴长三角地区开展招商活动8次以上，赴粤港澳地区开展招商活动4次以上，对接精准对接世界500强、中国100强、央企国企、“头部企业”以及“专精特新”中小企业40家。</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pacing w:val="-11"/>
                <w:w w:val="9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投资促进中心</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spacing w:val="-11"/>
                <w:w w:val="90"/>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开发区管委会</w:t>
            </w: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spacing w:val="-11"/>
                <w:w w:val="90"/>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4"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强化项目支撑，在有效汇聚发展强大动能上奋勇争先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（一）招商引资要开新篇</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vertAlign w:val="baseline"/>
                <w:lang w:val="en-US" w:eastAsia="zh-CN"/>
                <w14:textFill>
                  <w14:solidFill>
                    <w14:schemeClr w14:val="tx1"/>
                  </w14:solidFill>
                </w14:textFill>
              </w:rPr>
              <w:t>24.全年签约落地项目36个，到位内资不低于33亿元，引进外资1000万美元。</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（1）3月底前，签约落地项目9个，引进到位内资8.25亿元，到位外资5万美元；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（2）6月底前，签约落地项目18个，引进到位内资16.5亿元，到位外资5万美元；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（3）9月底前，签约落地项目27个，引进到位内资24.75亿元，到位外资200万美元；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（4）12月底前，签约落地项目36个，引进到位内资33亿元，到位外资1000万美元。</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投资促进中心</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开发区管委会</w:t>
            </w: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vertAlign w:val="baseline"/>
                <w:lang w:val="en-US" w:eastAsia="zh-CN"/>
                <w14:textFill>
                  <w14:solidFill>
                    <w14:schemeClr w14:val="tx1"/>
                  </w14:solidFill>
                </w14:textFill>
              </w:rPr>
              <w:t>25.创新招商理念及招商方式，突出招引战略性新兴产业、前瞻布局未来产业，培育更多新质生产力。</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（1）6月底前，实现招引战略性新兴产业、未来产业项目2个以上；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（2）12月底前，实现招引战略性新兴产业、未来产业项目5个以上。</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投资促进中心</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开发区管委会</w:t>
            </w: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vertAlign w:val="baseline"/>
                <w:lang w:val="en-US" w:eastAsia="zh-CN"/>
                <w14:textFill>
                  <w14:solidFill>
                    <w14:schemeClr w14:val="tx1"/>
                  </w14:solidFill>
                </w14:textFill>
              </w:rPr>
              <w:t>26.加大保险、金融、医疗、体育、文娱、亲子教育等行业业态引进。</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（1）6月底前，对接保险、金融、医疗、体育、文娱、亲子教育等行业企业5家，至少引进1家；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（2）12月底前，对接保险、金融、医疗、体育、文娱、亲子教育等行业企业10家，至少引进2家。</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投资促进中心</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教育局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财政局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商务局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文旅广电局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卫生健康局</w:t>
            </w: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强化项目支撑，在有效汇聚发展强大动能上奋勇争先</w:t>
            </w: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（二）项目建设要提速度</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27.围绕“早落地、早开工、早竣工、早投产、早达效”，严格落实“一班、一法、五率、四清单”工作要求。</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（1）3月底前，形成一季度五率考核完成情况台账；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（2）6月底前，形成上半年五率考核完成情况台账；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（3）9月底前，形成三季度五率考核完成情况台账；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（4）12月底前，形成全年五率考核完成情况台账。</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pStyle w:val="1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发展改革局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开发区管委会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工业和信息化局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住房城乡建设局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农业农村局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商务局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投资促进中心</w:t>
            </w: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4"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p>
        </w:tc>
        <w:tc>
          <w:tcPr>
            <w:tcW w:w="283"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16"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28.全力推动双台子热力清洁智慧供热等签约项目落地开工、精细化工中试基地等续建项目加快建设、鲁华泓锦环烯烃共聚物（一期）等竣工项目按时投产、研峰科技新材料等投产项目全面达效。全年新开工项目33个、续建项目42个、竣工项目25个、投产项目13个以上。</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（1）3月底前，实现开复工项目30个，竣工项目5个，投产项目3个；</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（2）6月底前，实现开复工项目50个，竣工项目10个，投产项目5个；</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（3）9月底前，实现开复工项目60个，竣工项目15个，投产项目8个；</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（4）12月底前，实现开复工项目75个，竣工项目25个，投产项目13个。</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发展改革局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开发区管委会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工业和信息化局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住房城乡建设局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农业农村局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商务局</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7"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强化项目支撑，在有效汇聚发展强大动能上奋勇争先</w:t>
            </w:r>
          </w:p>
        </w:tc>
        <w:tc>
          <w:tcPr>
            <w:tcW w:w="28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（二）项目建设要提速度</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29.一企一策推进广吉顺食品添加剂烷烃等“僵尸项目”有效盘活、佰达佰利等低效企业提质增效，定期调度、全力突破。</w:t>
            </w:r>
          </w:p>
        </w:tc>
        <w:tc>
          <w:tcPr>
            <w:tcW w:w="1509" w:type="pct"/>
            <w:vAlign w:val="center"/>
          </w:tcPr>
          <w:p>
            <w:pPr>
              <w:spacing w:line="240" w:lineRule="auto"/>
              <w:jc w:val="both"/>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（1）3月底前，完成制定一企一策；</w:t>
            </w:r>
          </w:p>
          <w:p>
            <w:pPr>
              <w:spacing w:line="240" w:lineRule="auto"/>
              <w:jc w:val="both"/>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（2）6月底前，有效盘活“僵尸项目”1个以上；</w:t>
            </w:r>
          </w:p>
          <w:p>
            <w:pPr>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（3）12月底前，有效盘活“僵尸项目”2个以上。</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刘德胜</w:t>
            </w:r>
          </w:p>
        </w:tc>
        <w:tc>
          <w:tcPr>
            <w:tcW w:w="615"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开发区管委会</w:t>
            </w:r>
          </w:p>
        </w:tc>
        <w:tc>
          <w:tcPr>
            <w:tcW w:w="627"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发展改革局</w:t>
            </w:r>
          </w:p>
          <w:p>
            <w:pPr>
              <w:pStyle w:val="2"/>
              <w:spacing w:line="240" w:lineRule="auto"/>
              <w:ind w:firstLine="0" w:firstLineChars="0"/>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工业和信息化局</w:t>
            </w:r>
          </w:p>
          <w:p>
            <w:pPr>
              <w:pStyle w:val="2"/>
              <w:spacing w:line="240" w:lineRule="auto"/>
              <w:ind w:firstLine="0" w:firstLineChars="0"/>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投资促进中心</w:t>
            </w:r>
          </w:p>
          <w:p>
            <w:pPr>
              <w:pStyle w:val="2"/>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富祥实业</w:t>
            </w:r>
          </w:p>
        </w:tc>
        <w:tc>
          <w:tcPr>
            <w:tcW w:w="437"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9"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向上争取要再加力</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30.坚持“以支定争、应争尽争、应争必争”，抢抓国务院《关于进一步推动新时代东北全面振兴取得新突破若干政策措施的意见》等政策措施密集出台重大历史机遇，进一步聚焦辽宁省“15项重大工程”“沿海经济带发展”系列文件，坚持吃透精神、抢占先机，科学开展谋划，动态储备项目，做实前期准备。</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（1）3月底前，谋划向上争取政策资金项目180个；</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（2）6月底前，谋划向上争取政策资金项目200个；</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（3）9月底前，谋划向上争取政策资金项目220个；</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（4）12月底前，谋划向上争取政策资金项目240个。</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发展改革局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开发区管委会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工业和信息化局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财政局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住房城乡建设局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农业农村局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富祥实业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其他相关部门</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各街镇</w:t>
            </w: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8" w:hRule="atLeast"/>
        </w:trPr>
        <w:tc>
          <w:tcPr>
            <w:tcW w:w="31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强化项目支撑，在有效汇聚发展强大动能上奋勇争先</w:t>
            </w:r>
          </w:p>
        </w:tc>
        <w:tc>
          <w:tcPr>
            <w:tcW w:w="28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向上争取要再加力</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31.积极推动强基础、利长远、惠民生的大项目、好项目源源不断纳入国家、省、市大盘子，全年谋划申报项目100个以上、入库总额100亿元以上、争取资金15亿元以上。</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（1）3月底前，</w:t>
            </w: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谋划申报项目40个以上、入库总额40亿元以上、争取资金1亿元以上</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（2）6月底前，</w:t>
            </w: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谋划申报项目60个以上、入库总额60亿元以上、争取资金6亿元以上</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（3）9月底前，</w:t>
            </w: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谋划申报项目80个以上、入库总额80亿元以上、争取资金9亿元以上</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（4）12月底前，</w:t>
            </w: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谋划申报项目100个以上、入库总额100亿元以上、争取资金15亿元以上</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发展改革局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开发区管委会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工业和信息化局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财政局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住房城乡建设局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农业农村局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富祥实业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其他相关部门</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各街镇</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000000" w:themeColor="text1"/>
                <w:sz w:val="24"/>
                <w:szCs w:val="24"/>
                <w:highlight w:val="none"/>
                <w:lang w:val="en-US" w:eastAsia="zh-CN"/>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聚力实体经济，在科学构建现代产业体系上奋勇争先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千方百计稳工业</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32.坚持依靠华锦、服务华锦、融合华锦，积极应对华锦大修，全程参与、专班服务，助力优化方案、缩短工期，推动下游企业科学排产、降低影响。</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（1）6月底前，推进北方戴纳索、北化鲁华等华锦集团下游企业开足马力生产，装置负荷不低于90%；</w:t>
            </w:r>
          </w:p>
          <w:p>
            <w:pPr>
              <w:pStyle w:val="4"/>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（2）常态化保持与华锦集团大修主管部门沟通，推进企业不断优化大修方案，尽量压缩工作时限；</w:t>
            </w:r>
          </w:p>
          <w:p>
            <w:pPr>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（3）全年推进北方戴纳索、北化鲁华等华锦集团下游企业因大修产值影响降到最低。</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工业和信息化局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发展改革局</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0"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33.强化45户规上工业企业运行调度，全力以赴稳产增产。</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（1）2月底前，推动规上企业复工率100%（季节性生产企业除外）；</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（2）3月底前，建立“小升规”培育库；</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（3）9月底前，实现2户竣工投产项目申报规上企业；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（4）全年常态化开展规上企业走访调研，解决企业生产经营中遇到的问题不少于20件。</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工业和信息化局</w:t>
            </w:r>
          </w:p>
        </w:tc>
        <w:tc>
          <w:tcPr>
            <w:tcW w:w="62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开发区管委会</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聚力实体经济，在科学构建现代产业体系上奋勇争先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千方百计稳工业</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34.持续做好结构调整“三篇大文章”，推动科莱恩、杰润等重点企业改工艺、扩产能，研峰科技、中泓等重点企业开发新产品。</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（1）3月底前，制定完成结构调整和科教人才推进组全面振兴新突破三年行动2024年度工作台账；</w:t>
            </w:r>
          </w:p>
          <w:p>
            <w:pPr>
              <w:pStyle w:val="4"/>
              <w:spacing w:line="240" w:lineRule="auto"/>
              <w:jc w:val="both"/>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（2）6月底前，深度挖掘企业技改升级、新产品开发项目，建立储备项目库；</w:t>
            </w:r>
          </w:p>
          <w:p>
            <w:pPr>
              <w:spacing w:line="240" w:lineRule="auto"/>
              <w:jc w:val="both"/>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（3）9月底前，推进霍锦碳素、杰润等完成新上煅烧炉等工艺改进工作；</w:t>
            </w:r>
          </w:p>
          <w:p>
            <w:pPr>
              <w:pStyle w:val="4"/>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（4）12月底前，推进企业开发新产品2个以上。</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spacing w:val="-11"/>
                <w:w w:val="90"/>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工业和信息化局</w:t>
            </w:r>
          </w:p>
        </w:tc>
        <w:tc>
          <w:tcPr>
            <w:tcW w:w="62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开发区管委会           发展改革局</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35.力争规上石化和精细化工营业收入达到50亿元。</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（1）3月底前，</w:t>
            </w: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石化和精细化工营业收入达到8亿元；</w:t>
            </w:r>
          </w:p>
          <w:p>
            <w:pPr>
              <w:pStyle w:val="4"/>
              <w:spacing w:line="240" w:lineRule="auto"/>
              <w:jc w:val="both"/>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（2）6月底前，石化和精细化工营业收入累计达到</w:t>
            </w:r>
            <w:r>
              <w:rPr>
                <w:rFonts w:hint="eastAsia" w:ascii="仿宋_GB2312" w:hAnsi="仿宋_GB2312" w:cs="仿宋_GB2312"/>
                <w:color w:val="000000" w:themeColor="text1"/>
                <w:kern w:val="2"/>
                <w:sz w:val="24"/>
                <w:szCs w:val="24"/>
                <w:highlight w:val="none"/>
                <w:vertAlign w:val="baseline"/>
                <w:lang w:val="en-US" w:eastAsia="zh-CN" w:bidi="ar-SA"/>
                <w14:textFill>
                  <w14:solidFill>
                    <w14:schemeClr w14:val="tx1"/>
                  </w14:solidFill>
                </w14:textFill>
              </w:rPr>
              <w:t>18</w:t>
            </w: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亿元；</w:t>
            </w:r>
          </w:p>
          <w:p>
            <w:pPr>
              <w:spacing w:line="240" w:lineRule="auto"/>
              <w:jc w:val="both"/>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（3）9月底前，石化和精细化工营业收入累计达到28亿元；</w:t>
            </w:r>
          </w:p>
          <w:p>
            <w:pPr>
              <w:pStyle w:val="4"/>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（4）12月底前，石化和精细化工营业收入累计达到50亿元。</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widowControl w:val="0"/>
              <w:wordWrap/>
              <w:adjustRightInd/>
              <w:snapToGrid/>
              <w:spacing w:line="240" w:lineRule="auto"/>
              <w:jc w:val="center"/>
              <w:textAlignment w:val="auto"/>
              <w:rPr>
                <w:rFonts w:hint="eastAsia" w:ascii="仿宋_GB2312" w:hAnsi="仿宋_GB2312" w:eastAsia="仿宋_GB2312" w:cs="仿宋_GB2312"/>
                <w:color w:val="000000" w:themeColor="text1"/>
                <w:spacing w:val="-17"/>
                <w:w w:val="75"/>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工业和信息化局</w:t>
            </w:r>
          </w:p>
        </w:tc>
        <w:tc>
          <w:tcPr>
            <w:tcW w:w="62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开发区管委会</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36.大力发展“三新”产业，全力推动蓝壳MOFs材料、清华大学Janus材料等“隐形冠军”“单项冠军”项目落实落地。</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（1）3月底前，推动蓝壳MOFs材料、清华大学Janus材料项目完成工商注册、立项；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（2）6月底前，推动蓝壳MOFs材料、清华大学Janus材料项目完成安评、环评手续，开工建设；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（3）12月底前，推动蓝壳MOFs材料、清华大学Janus材料项目竣工试生产。</w:t>
            </w:r>
          </w:p>
        </w:tc>
        <w:tc>
          <w:tcPr>
            <w:tcW w:w="434" w:type="pct"/>
            <w:vAlign w:val="center"/>
          </w:tcPr>
          <w:p>
            <w:pPr>
              <w:pStyle w:val="4"/>
              <w:spacing w:line="240" w:lineRule="auto"/>
              <w:jc w:val="center"/>
              <w:rPr>
                <w:rFonts w:hint="default"/>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刘德胜</w:t>
            </w:r>
          </w:p>
        </w:tc>
        <w:tc>
          <w:tcPr>
            <w:tcW w:w="615"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开发区管委会</w:t>
            </w:r>
          </w:p>
        </w:tc>
        <w:tc>
          <w:tcPr>
            <w:tcW w:w="62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聚力实体经济，在科学构建现代产业体系上奋勇争先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千方百计稳工业</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37.全年新增高新技术企业2家、“专精特新”企业2家、雏鹰瞪羚企业3家。</w:t>
            </w:r>
          </w:p>
        </w:tc>
        <w:tc>
          <w:tcPr>
            <w:tcW w:w="1509" w:type="pct"/>
            <w:vAlign w:val="center"/>
          </w:tcPr>
          <w:p>
            <w:pPr>
              <w:tabs>
                <w:tab w:val="left" w:pos="1862"/>
              </w:tabs>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（1）3月底前，建立完成专精特新和科技企业梯度培育库；</w:t>
            </w:r>
          </w:p>
          <w:p>
            <w:pPr>
              <w:tabs>
                <w:tab w:val="left" w:pos="1862"/>
              </w:tabs>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（2）6月底前，指导企业编写申报材料，完成推荐第一批科技创新和专精特新企业申报工作；</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（3）9月底前，指导企业编写申报材料，完成推荐第二批科技创新和专精特新企业申报工作；</w:t>
            </w:r>
          </w:p>
          <w:p>
            <w:pP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（4）12月底前，新增“专精特新”企业2家、高新技术企业2家、雏鹰瞪羚企业3家。</w:t>
            </w:r>
          </w:p>
        </w:tc>
        <w:tc>
          <w:tcPr>
            <w:tcW w:w="434" w:type="pct"/>
            <w:vAlign w:val="center"/>
          </w:tcPr>
          <w:p>
            <w:pPr>
              <w:widowControl w:val="0"/>
              <w:wordWrap/>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郭铧震</w:t>
            </w:r>
          </w:p>
        </w:tc>
        <w:tc>
          <w:tcPr>
            <w:tcW w:w="615" w:type="pct"/>
            <w:vAlign w:val="center"/>
          </w:tcPr>
          <w:p>
            <w:pPr>
              <w:widowControl w:val="0"/>
              <w:wordWrap/>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工业和信息化局</w:t>
            </w:r>
          </w:p>
        </w:tc>
        <w:tc>
          <w:tcPr>
            <w:tcW w:w="62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开发区管委会</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38.实现科技成果转化8项。</w:t>
            </w:r>
          </w:p>
        </w:tc>
        <w:tc>
          <w:tcPr>
            <w:tcW w:w="1509" w:type="pct"/>
            <w:vAlign w:val="center"/>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（1）3月底前，调研科技企业，征集企业技术需求；</w:t>
            </w:r>
          </w:p>
          <w:p>
            <w:pPr>
              <w:pStyle w:val="4"/>
              <w:spacing w:line="240" w:lineRule="auto"/>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（2）6月底前，依托上级指导部门，组织企业参加各类科技成果对接活动，实现科技成果转化达到4项；</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（3）9月底前，实现科技成果转化6项；</w:t>
            </w:r>
          </w:p>
          <w:p>
            <w:pPr>
              <w:pStyle w:val="4"/>
              <w:spacing w:line="240" w:lineRule="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（4）12月底前，实现科技成果转化8项。</w:t>
            </w:r>
          </w:p>
        </w:tc>
        <w:tc>
          <w:tcPr>
            <w:tcW w:w="434" w:type="pct"/>
            <w:vAlign w:val="center"/>
          </w:tcPr>
          <w:p>
            <w:pPr>
              <w:widowControl w:val="0"/>
              <w:wordWrap/>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郭铧震</w:t>
            </w:r>
          </w:p>
        </w:tc>
        <w:tc>
          <w:tcPr>
            <w:tcW w:w="615" w:type="pct"/>
            <w:vAlign w:val="center"/>
          </w:tcPr>
          <w:p>
            <w:pPr>
              <w:widowControl w:val="0"/>
              <w:wordWrap/>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工业和信息化局</w:t>
            </w:r>
          </w:p>
        </w:tc>
        <w:tc>
          <w:tcPr>
            <w:tcW w:w="62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开发区管委会</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39.完成“小升规”企业3家以上、技改升级企业2家以上。</w:t>
            </w:r>
          </w:p>
        </w:tc>
        <w:tc>
          <w:tcPr>
            <w:tcW w:w="1509" w:type="pct"/>
            <w:vAlign w:val="center"/>
          </w:tcPr>
          <w:p>
            <w:pPr>
              <w:tabs>
                <w:tab w:val="left" w:pos="1862"/>
              </w:tabs>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（1）3月底前，建立“小升规”企业培育库；</w:t>
            </w:r>
          </w:p>
          <w:p>
            <w:pPr>
              <w:tabs>
                <w:tab w:val="left" w:pos="1862"/>
              </w:tabs>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（2）6月底前，加强对入库企业培育指导，实现“小升规”1家以上；</w:t>
            </w:r>
          </w:p>
          <w:p>
            <w:pPr>
              <w:tabs>
                <w:tab w:val="left" w:pos="1862"/>
              </w:tabs>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（3）9月底前，实施技改升级企业2家；</w:t>
            </w:r>
          </w:p>
          <w:p>
            <w:pPr>
              <w:tabs>
                <w:tab w:val="left" w:pos="1862"/>
              </w:tabs>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（4）12月底前，实现“小升规”企业3家以上。</w:t>
            </w:r>
          </w:p>
        </w:tc>
        <w:tc>
          <w:tcPr>
            <w:tcW w:w="434" w:type="pct"/>
            <w:vAlign w:val="center"/>
          </w:tcPr>
          <w:p>
            <w:pPr>
              <w:widowControl w:val="0"/>
              <w:wordWrap/>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郭铧震</w:t>
            </w:r>
          </w:p>
        </w:tc>
        <w:tc>
          <w:tcPr>
            <w:tcW w:w="615" w:type="pct"/>
            <w:vAlign w:val="center"/>
          </w:tcPr>
          <w:p>
            <w:pPr>
              <w:widowControl w:val="0"/>
              <w:wordWrap/>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工业和信息化局</w:t>
            </w:r>
          </w:p>
        </w:tc>
        <w:tc>
          <w:tcPr>
            <w:tcW w:w="62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spacing w:val="-11"/>
                <w:w w:val="90"/>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开发区管委会</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spacing w:val="-11"/>
                <w:w w:val="90"/>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11"/>
                <w:w w:val="90"/>
                <w:kern w:val="0"/>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聚力实体经济，在科学构建现代产业体系上奋勇争先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全力建设国家级精细化工中试基地</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t>40.持续升级精细化工中试基地功能品质和基础设施配套。</w:t>
            </w:r>
          </w:p>
        </w:tc>
        <w:tc>
          <w:tcPr>
            <w:tcW w:w="1509" w:type="pct"/>
            <w:vAlign w:val="center"/>
          </w:tcPr>
          <w:p>
            <w:pPr>
              <w:spacing w:line="240" w:lineRule="auto"/>
              <w:jc w:val="both"/>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（1）1月底前，完成门窗、幕墙、管廊等工程；</w:t>
            </w:r>
          </w:p>
          <w:p>
            <w:pPr>
              <w:spacing w:line="240" w:lineRule="auto"/>
              <w:jc w:val="both"/>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（2）4月底前，完成电气、给排水、通风等工程；</w:t>
            </w:r>
          </w:p>
          <w:p>
            <w:pPr>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（3）5月底前，室外工程、装饰装修、电信、消防等配套工程完工</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，中试基地竣工并</w:t>
            </w:r>
            <w:r>
              <w:rPr>
                <w:rFonts w:hint="eastAsia" w:ascii="仿宋_GB2312" w:hAnsi="仿宋_GB2312" w:eastAsia="仿宋_GB2312" w:cs="仿宋_GB2312"/>
                <w:color w:val="000000" w:themeColor="text1"/>
                <w:sz w:val="24"/>
                <w:szCs w:val="24"/>
                <w:highlight w:val="none"/>
                <w14:textFill>
                  <w14:solidFill>
                    <w14:schemeClr w14:val="tx1"/>
                  </w14:solidFill>
                </w14:textFill>
              </w:rPr>
              <w:t>投入使用。</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张昭昭</w:t>
            </w:r>
          </w:p>
        </w:tc>
        <w:tc>
          <w:tcPr>
            <w:tcW w:w="615"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开发区管委会</w:t>
            </w:r>
          </w:p>
        </w:tc>
        <w:tc>
          <w:tcPr>
            <w:tcW w:w="627"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工业和信息化局</w:t>
            </w:r>
          </w:p>
          <w:p>
            <w:pPr>
              <w:pStyle w:val="2"/>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投资促进中心</w:t>
            </w:r>
          </w:p>
        </w:tc>
        <w:tc>
          <w:tcPr>
            <w:tcW w:w="437"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t>41.科学健全项目招引、服务、运营、利益分配等全流程工作机制。</w:t>
            </w:r>
          </w:p>
        </w:tc>
        <w:tc>
          <w:tcPr>
            <w:tcW w:w="1509" w:type="pct"/>
            <w:vAlign w:val="center"/>
          </w:tcPr>
          <w:p>
            <w:pPr>
              <w:spacing w:line="240" w:lineRule="auto"/>
              <w:jc w:val="both"/>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3月底</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前，</w:t>
            </w:r>
            <w:r>
              <w:rPr>
                <w:rFonts w:hint="eastAsia" w:ascii="仿宋_GB2312" w:hAnsi="仿宋_GB2312" w:eastAsia="仿宋_GB2312" w:cs="仿宋_GB2312"/>
                <w:color w:val="000000" w:themeColor="text1"/>
                <w:sz w:val="24"/>
                <w:szCs w:val="24"/>
                <w:highlight w:val="none"/>
                <w14:textFill>
                  <w14:solidFill>
                    <w14:schemeClr w14:val="tx1"/>
                  </w14:solidFill>
                </w14:textFill>
              </w:rPr>
              <w:t>完成冬季招商引资活动指标任务，完成新签约项目5个</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spacing w:line="240" w:lineRule="auto"/>
              <w:jc w:val="both"/>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3月底</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前，</w:t>
            </w:r>
            <w:r>
              <w:rPr>
                <w:rFonts w:hint="eastAsia" w:ascii="仿宋_GB2312" w:hAnsi="仿宋_GB2312" w:eastAsia="仿宋_GB2312" w:cs="仿宋_GB2312"/>
                <w:color w:val="000000" w:themeColor="text1"/>
                <w:sz w:val="24"/>
                <w:szCs w:val="24"/>
                <w:highlight w:val="none"/>
                <w14:textFill>
                  <w14:solidFill>
                    <w14:schemeClr w14:val="tx1"/>
                  </w14:solidFill>
                </w14:textFill>
              </w:rPr>
              <w:t>完成孵化基地项目合同续签工作，完成续签合同9个</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spacing w:line="240" w:lineRule="auto"/>
              <w:jc w:val="both"/>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3月底</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前，</w:t>
            </w:r>
            <w:r>
              <w:rPr>
                <w:rFonts w:hint="eastAsia" w:ascii="仿宋_GB2312" w:hAnsi="仿宋_GB2312" w:eastAsia="仿宋_GB2312" w:cs="仿宋_GB2312"/>
                <w:color w:val="000000" w:themeColor="text1"/>
                <w:sz w:val="24"/>
                <w:szCs w:val="24"/>
                <w:highlight w:val="none"/>
                <w14:textFill>
                  <w14:solidFill>
                    <w14:schemeClr w14:val="tx1"/>
                  </w14:solidFill>
                </w14:textFill>
              </w:rPr>
              <w:t>完成一项一策方案制定</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spacing w:line="240" w:lineRule="auto"/>
              <w:jc w:val="both"/>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3月底前</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完成双台子热力有限公司清洁智慧供热项目合同签约及入驻手续</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）全年优化服务，全力推进手续办理等相关工作</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刘德胜</w:t>
            </w:r>
          </w:p>
        </w:tc>
        <w:tc>
          <w:tcPr>
            <w:tcW w:w="615"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开发区管委会</w:t>
            </w:r>
          </w:p>
        </w:tc>
        <w:tc>
          <w:tcPr>
            <w:tcW w:w="62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投资促进中心</w:t>
            </w:r>
          </w:p>
        </w:tc>
        <w:tc>
          <w:tcPr>
            <w:tcW w:w="43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t>42.深化与清华大学、中国科学院大连化物所等高校院所、科研机构对接合作，面向国家重大需求，加强前沿科技探索，协同突破一批“卡脖子”难题。</w:t>
            </w:r>
          </w:p>
        </w:tc>
        <w:tc>
          <w:tcPr>
            <w:tcW w:w="1509" w:type="pct"/>
            <w:vAlign w:val="center"/>
          </w:tcPr>
          <w:p>
            <w:pPr>
              <w:spacing w:line="240" w:lineRule="auto"/>
              <w:jc w:val="both"/>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6月底前,实现萘二甲酸、规整填料催化剂、脂肪酸酯加氢制天然脂肪醇等中试项目开工建设</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12月底前,完成中国科学院大连化物所、科技部高技术研究发展中心、中国林业科学研究院等科研院所“走出去”拜访交流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24"/>
                <w:szCs w:val="24"/>
                <w:highlight w:val="none"/>
                <w14:textFill>
                  <w14:solidFill>
                    <w14:schemeClr w14:val="tx1"/>
                  </w14:solidFill>
                </w14:textFill>
              </w:rPr>
              <w:t>人次,完成中试基地包装储备项目10个。</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刘德胜</w:t>
            </w:r>
          </w:p>
        </w:tc>
        <w:tc>
          <w:tcPr>
            <w:tcW w:w="615"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开发区管委会</w:t>
            </w:r>
          </w:p>
        </w:tc>
        <w:tc>
          <w:tcPr>
            <w:tcW w:w="62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投资促进中心</w:t>
            </w:r>
          </w:p>
        </w:tc>
        <w:tc>
          <w:tcPr>
            <w:tcW w:w="43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聚力实体经济，在科学构建现代产业体系上奋勇争先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全力建设国家级精细化工中试基地</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t>43.积极开展科技成果转化试点改革，加快中试成果转化落地，全力争创全国重点实验室。</w:t>
            </w:r>
          </w:p>
        </w:tc>
        <w:tc>
          <w:tcPr>
            <w:tcW w:w="1509" w:type="pct"/>
            <w:vAlign w:val="center"/>
          </w:tcPr>
          <w:p>
            <w:pPr>
              <w:spacing w:line="240" w:lineRule="auto"/>
              <w:jc w:val="both"/>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（1）3月底前</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完成争创全国重点实验室方案；</w:t>
            </w:r>
          </w:p>
          <w:p>
            <w:pPr>
              <w:spacing w:line="240" w:lineRule="auto"/>
              <w:jc w:val="both"/>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（2）6月底前</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与全国重点实验室管理中心达成初步意向；</w:t>
            </w:r>
          </w:p>
          <w:p>
            <w:pPr>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（3）12月底前</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全国重点实验室</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分室取得阶段性进展</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刘德胜</w:t>
            </w:r>
          </w:p>
        </w:tc>
        <w:tc>
          <w:tcPr>
            <w:tcW w:w="615"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开发区管委会</w:t>
            </w:r>
          </w:p>
        </w:tc>
        <w:tc>
          <w:tcPr>
            <w:tcW w:w="627"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发展改革局</w:t>
            </w:r>
          </w:p>
          <w:p>
            <w:pPr>
              <w:pStyle w:val="2"/>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工业和信息化局</w:t>
            </w:r>
          </w:p>
        </w:tc>
        <w:tc>
          <w:tcPr>
            <w:tcW w:w="437"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9"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t>44.全年储备中试项目10个、实施中试项目5个、产业化转化中试项目2个。</w:t>
            </w:r>
          </w:p>
        </w:tc>
        <w:tc>
          <w:tcPr>
            <w:tcW w:w="1509" w:type="pct"/>
            <w:vAlign w:val="center"/>
          </w:tcPr>
          <w:p>
            <w:pPr>
              <w:spacing w:line="240" w:lineRule="auto"/>
              <w:jc w:val="both"/>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（1）3月底前</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储备中试项目2个，实施中试项目3个</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spacing w:line="240" w:lineRule="auto"/>
              <w:jc w:val="both"/>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（2）6月底前</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储备中试项目5个，实施中试项目4个</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spacing w:line="240" w:lineRule="auto"/>
              <w:jc w:val="both"/>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（3）9月底前</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储备中试项目8个，实施中试项目5个</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（4）12月底前</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储备中试项目10个，实施中试项目5个，产业化转化中试项目2个。</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刘德胜</w:t>
            </w:r>
          </w:p>
        </w:tc>
        <w:tc>
          <w:tcPr>
            <w:tcW w:w="615"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开发区管委会</w:t>
            </w:r>
          </w:p>
        </w:tc>
        <w:tc>
          <w:tcPr>
            <w:tcW w:w="627"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工业和信息化局</w:t>
            </w:r>
          </w:p>
          <w:p>
            <w:pPr>
              <w:spacing w:line="240" w:lineRule="auto"/>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生态环境分局</w:t>
            </w:r>
          </w:p>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投资促进中心</w:t>
            </w:r>
          </w:p>
        </w:tc>
        <w:tc>
          <w:tcPr>
            <w:tcW w:w="43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聚力实体经济，在科学构建现代产业体系上奋勇争先</w:t>
            </w: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（三）推动服务业高质量发展</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45.实施一刻钟便民生活圈提升工程。</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（1）1月底前，完成一刻钟便民生活圈工作方案；</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（2）6月底前，完成一刻钟便民生活圈业态清单台账；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（3）9月底前，基础型便民生活圈达到基本保障类业态18种，品质提升类业态7种；品质提升型便民生活圈达到基本保障类业态18种以上，品质提升类业态14种以上。</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商务局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发展改革局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民政局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财政局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住房城乡建设局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文旅广电局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卫生健康局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市场监管局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自然资源分局</w:t>
            </w:r>
          </w:p>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各街道</w:t>
            </w: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办事处</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46.盘活大润发双台子店。</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（1）3月底前，招引市场主体入驻装修；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（2）6月底前，力争投入运营。</w:t>
            </w:r>
          </w:p>
        </w:tc>
        <w:tc>
          <w:tcPr>
            <w:tcW w:w="434" w:type="pct"/>
            <w:vAlign w:val="center"/>
          </w:tcPr>
          <w:p>
            <w:pPr>
              <w:numPr>
                <w:ilvl w:val="0"/>
                <w:numId w:val="0"/>
              </w:numPr>
              <w:autoSpaceDE/>
              <w:autoSpaceDN/>
              <w:bidi w:val="0"/>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商务局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城管执法大队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市场监管局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消防救援大队</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47.办好“辽河夜市”“双台城夜市”。</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6月底前，</w:t>
            </w: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“辽河夜市”“双台城夜市”</w:t>
            </w: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启动运营。</w:t>
            </w:r>
          </w:p>
        </w:tc>
        <w:tc>
          <w:tcPr>
            <w:tcW w:w="434"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商务局</w:t>
            </w:r>
          </w:p>
        </w:tc>
        <w:tc>
          <w:tcPr>
            <w:tcW w:w="62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城管执法大队</w:t>
            </w:r>
          </w:p>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建设街道办事处</w:t>
            </w:r>
          </w:p>
          <w:p>
            <w:pPr>
              <w:pStyle w:val="2"/>
              <w:spacing w:line="240" w:lineRule="auto"/>
              <w:ind w:left="0" w:leftChars="0"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双盛街道办事处</w:t>
            </w:r>
          </w:p>
        </w:tc>
        <w:tc>
          <w:tcPr>
            <w:tcW w:w="437" w:type="pct"/>
            <w:vAlign w:val="center"/>
          </w:tcPr>
          <w:p>
            <w:pPr>
              <w:pStyle w:val="1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聚力实体经济，在科学构建现代产业体系上奋勇争先</w:t>
            </w: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（三）推动服务业高质量发展</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48.提升“汽车电商博览会”“中外商品博览会”等会展品牌价值。</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（1）3月，举办第十九届汽车电商博览会；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（2）5月，举办第二十届汽车电商博览会、中俄国际产业链博览会；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（3）7月，举办第二十一届汽车电商博览会；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（4）9月，举办第二十二届汽车电商博览会；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（5）10月，举办中国（盘锦）能源装备博览会。</w:t>
            </w:r>
          </w:p>
        </w:tc>
        <w:tc>
          <w:tcPr>
            <w:tcW w:w="434"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商务局</w:t>
            </w:r>
          </w:p>
        </w:tc>
        <w:tc>
          <w:tcPr>
            <w:tcW w:w="62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公安分局</w:t>
            </w:r>
          </w:p>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城管执法大队</w:t>
            </w:r>
          </w:p>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双盛街道办事处</w:t>
            </w:r>
          </w:p>
        </w:tc>
        <w:tc>
          <w:tcPr>
            <w:tcW w:w="437"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49.持续开展“全民乐购·约会盘锦”系列促消费活动，扩大批零住餐服务消费。</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（1）3月底前，组织区内商贸流通企业开展促销活动10场；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（2）6月底前，组织区内商贸流通企业累计开展促销活动20场；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（3）9月底前，组织区内商贸流通企业累计开展促销活动30场；</w:t>
            </w:r>
          </w:p>
          <w:p>
            <w:pPr>
              <w:bidi w:val="0"/>
              <w:spacing w:line="240" w:lineRule="auto"/>
              <w:jc w:val="both"/>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（4）12月底前，组织区内商贸流通企业累计开展促销活动40场。</w:t>
            </w:r>
          </w:p>
        </w:tc>
        <w:tc>
          <w:tcPr>
            <w:tcW w:w="434"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商务局</w:t>
            </w:r>
          </w:p>
        </w:tc>
        <w:tc>
          <w:tcPr>
            <w:tcW w:w="627"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市场监管局</w:t>
            </w:r>
          </w:p>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城管执法大队</w:t>
            </w:r>
          </w:p>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各街镇</w:t>
            </w:r>
          </w:p>
        </w:tc>
        <w:tc>
          <w:tcPr>
            <w:tcW w:w="437"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50.分批次发放300万元消费券，提振新能源汽车、智能家居、电子产品等大宗消费。</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（1）1-3月份，策划发放消费券100万元；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（2）4-6月份，策划发放消费券100万元；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（3）10-12月份，策划发放消费券100万元。</w:t>
            </w:r>
          </w:p>
        </w:tc>
        <w:tc>
          <w:tcPr>
            <w:tcW w:w="434"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商务局</w:t>
            </w:r>
          </w:p>
        </w:tc>
        <w:tc>
          <w:tcPr>
            <w:tcW w:w="627"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财政局</w:t>
            </w:r>
          </w:p>
        </w:tc>
        <w:tc>
          <w:tcPr>
            <w:tcW w:w="437"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0"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聚力实体经济，在科学构建现代产业体系上奋勇争先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（三）推动服务业高质量发展</w:t>
            </w:r>
          </w:p>
        </w:tc>
        <w:tc>
          <w:tcPr>
            <w:tcW w:w="778" w:type="pct"/>
            <w:vAlign w:val="center"/>
          </w:tcPr>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51.多措并举培育壮大数字消费、绿色消费、健康消费等新型消费。</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（1）3月底前，召开盘锦直播达人座谈会；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（2）12月底前，引导实体商贸转型升级，探索“线上+线下”结合模式销售，利用数字化赋能实体经济。</w:t>
            </w:r>
          </w:p>
        </w:tc>
        <w:tc>
          <w:tcPr>
            <w:tcW w:w="434"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商务局</w:t>
            </w:r>
          </w:p>
        </w:tc>
        <w:tc>
          <w:tcPr>
            <w:tcW w:w="627"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工业和信息化局卫生健康局</w:t>
            </w:r>
          </w:p>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各街镇</w:t>
            </w:r>
          </w:p>
        </w:tc>
        <w:tc>
          <w:tcPr>
            <w:tcW w:w="437"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4"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52.大力发展研发设计、电子商务、检验检测等生产性服务业，不断向专业化、规模化转型。</w:t>
            </w:r>
          </w:p>
        </w:tc>
        <w:tc>
          <w:tcPr>
            <w:tcW w:w="1509" w:type="pct"/>
            <w:vAlign w:val="center"/>
          </w:tcPr>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（1）6月底前，培育电商企业3家；</w:t>
            </w:r>
          </w:p>
          <w:p>
            <w:pPr>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（2）9月底前，累计培育电商企业6家；</w:t>
            </w:r>
          </w:p>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（3）12月底前，累计培育电商企业10家。</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商务局</w:t>
            </w:r>
          </w:p>
        </w:tc>
        <w:tc>
          <w:tcPr>
            <w:tcW w:w="627" w:type="pct"/>
            <w:vAlign w:val="center"/>
          </w:tcPr>
          <w:p>
            <w:pPr>
              <w:bidi w:val="0"/>
              <w:spacing w:line="240" w:lineRule="auto"/>
              <w:jc w:val="cente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工业和信息化局</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市场监管局</w:t>
            </w:r>
          </w:p>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各街镇</w:t>
            </w:r>
          </w:p>
        </w:tc>
        <w:tc>
          <w:tcPr>
            <w:tcW w:w="437" w:type="pct"/>
            <w:vAlign w:val="center"/>
          </w:tcPr>
          <w:p>
            <w:pPr>
              <w:spacing w:line="240" w:lineRule="auto"/>
              <w:jc w:val="cente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2"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聚力实体经济，在科学构建现代产业体系上奋勇争先</w:t>
            </w: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（四）做优做大特色产业</w:t>
            </w:r>
          </w:p>
        </w:tc>
        <w:tc>
          <w:tcPr>
            <w:tcW w:w="778" w:type="pct"/>
            <w:vAlign w:val="center"/>
          </w:tcPr>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53.全年新增限上企业5家。</w:t>
            </w:r>
          </w:p>
        </w:tc>
        <w:tc>
          <w:tcPr>
            <w:tcW w:w="1509" w:type="pct"/>
            <w:vAlign w:val="center"/>
          </w:tcPr>
          <w:p>
            <w:pPr>
              <w:bidi w:val="0"/>
              <w:spacing w:line="240" w:lineRule="auto"/>
              <w:jc w:val="both"/>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12月底前，完成新增限上企业入库5家。</w:t>
            </w:r>
          </w:p>
        </w:tc>
        <w:tc>
          <w:tcPr>
            <w:tcW w:w="434"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商务局</w:t>
            </w:r>
          </w:p>
        </w:tc>
        <w:tc>
          <w:tcPr>
            <w:tcW w:w="627"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市场监管局</w:t>
            </w:r>
          </w:p>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税务局</w:t>
            </w:r>
          </w:p>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各街镇</w:t>
            </w:r>
          </w:p>
        </w:tc>
        <w:tc>
          <w:tcPr>
            <w:tcW w:w="437"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54.加快辽河养老产业示范区建设，盘锦康复辅助器具产业园区、辽河康养辅具文化街区入驻企业突破30家。</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6月底前，园区、街区入驻企业达到25家</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9月底前，园区、街区入驻企业达到28家</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12月底前，园区、街区入驻企业达到30家。</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何玉华</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z w:val="24"/>
                <w:szCs w:val="24"/>
                <w:highlight w:val="none"/>
                <w14:textFill>
                  <w14:solidFill>
                    <w14:schemeClr w14:val="tx1"/>
                  </w14:solidFill>
                </w14:textFill>
              </w:rPr>
              <w:t>民政局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资</w:t>
            </w:r>
            <w:r>
              <w:rPr>
                <w:rFonts w:hint="eastAsia" w:ascii="仿宋_GB2312" w:hAnsi="仿宋_GB2312" w:eastAsia="仿宋_GB2312" w:cs="仿宋_GB2312"/>
                <w:color w:val="000000" w:themeColor="text1"/>
                <w:sz w:val="24"/>
                <w:szCs w:val="24"/>
                <w:highlight w:val="none"/>
                <w14:textFill>
                  <w14:solidFill>
                    <w14:schemeClr w14:val="tx1"/>
                  </w14:solidFill>
                </w14:textFill>
              </w:rPr>
              <w:t>促</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进</w:t>
            </w:r>
            <w:r>
              <w:rPr>
                <w:rFonts w:hint="eastAsia" w:ascii="仿宋_GB2312" w:hAnsi="仿宋_GB2312" w:eastAsia="仿宋_GB2312" w:cs="仿宋_GB2312"/>
                <w:color w:val="000000" w:themeColor="text1"/>
                <w:sz w:val="24"/>
                <w:szCs w:val="24"/>
                <w:highlight w:val="none"/>
                <w14:textFill>
                  <w14:solidFill>
                    <w14:schemeClr w14:val="tx1"/>
                  </w14:solidFill>
                </w14:textFill>
              </w:rPr>
              <w:t>中心</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8"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聚力实体经济，在科学构建现代产业体系上奋勇争先</w:t>
            </w: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（四）做优做大特色产业</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55.高标准筹备2024首届辽宁（盘锦）辽河养老产业推介会，进一步叫响辽河养老品牌。</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10月底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前</w:t>
            </w:r>
            <w:r>
              <w:rPr>
                <w:rFonts w:hint="eastAsia" w:ascii="仿宋_GB2312" w:hAnsi="仿宋_GB2312" w:eastAsia="仿宋_GB2312" w:cs="仿宋_GB2312"/>
                <w:color w:val="000000" w:themeColor="text1"/>
                <w:sz w:val="24"/>
                <w:szCs w:val="24"/>
                <w:highlight w:val="none"/>
                <w14:textFill>
                  <w14:solidFill>
                    <w14:schemeClr w14:val="tx1"/>
                  </w14:solidFill>
                </w14:textFill>
              </w:rPr>
              <w:t>，举办</w:t>
            </w:r>
            <w:r>
              <w:rPr>
                <w:rFonts w:hint="eastAsia" w:ascii="仿宋_GB2312" w:hAnsi="仿宋_GB2312" w:eastAsia="仿宋_GB2312" w:cs="仿宋_GB2312"/>
                <w:snapToGrid w:val="0"/>
                <w:color w:val="000000" w:themeColor="text1"/>
                <w:sz w:val="24"/>
                <w:szCs w:val="24"/>
                <w:highlight w:val="none"/>
                <w14:textFill>
                  <w14:solidFill>
                    <w14:schemeClr w14:val="tx1"/>
                  </w14:solidFill>
                </w14:textFill>
              </w:rPr>
              <w:t>首届辽宁（盘锦）辽河养老产业推介会</w:t>
            </w:r>
            <w:r>
              <w:rPr>
                <w:rFonts w:hint="eastAsia" w:ascii="仿宋_GB2312" w:hAnsi="仿宋_GB2312" w:eastAsia="仿宋_GB2312" w:cs="仿宋_GB2312"/>
                <w:snapToGrid w:val="0"/>
                <w:color w:val="000000" w:themeColor="text1"/>
                <w:sz w:val="24"/>
                <w:szCs w:val="24"/>
                <w:highlight w:val="none"/>
                <w:lang w:eastAsia="zh-CN"/>
                <w14:textFill>
                  <w14:solidFill>
                    <w14:schemeClr w14:val="tx1"/>
                  </w14:solidFill>
                </w14:textFill>
              </w:rPr>
              <w:t>。</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何玉华</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z w:val="24"/>
                <w:szCs w:val="24"/>
                <w:highlight w:val="none"/>
                <w14:textFill>
                  <w14:solidFill>
                    <w14:schemeClr w14:val="tx1"/>
                  </w14:solidFill>
                </w14:textFill>
              </w:rPr>
              <w:t>民政局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10月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4"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bCs/>
                <w:snapToGrid w:val="0"/>
                <w:color w:val="000000" w:themeColor="text1"/>
                <w:spacing w:val="0"/>
                <w:kern w:val="2"/>
                <w:sz w:val="24"/>
                <w:szCs w:val="24"/>
                <w:highlight w:val="none"/>
                <w:u w:val="no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napToGrid w:val="0"/>
                <w:color w:val="000000" w:themeColor="text1"/>
                <w:spacing w:val="0"/>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56.持续丰富“辽河+”旅游内涵，开展2024第五届辽河湿地国际灯会等特色主题活动，全区域、全季节规划设计，全力打造辽宁、东北文创旅游及“微度假”目的地。</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（1）5月底前，完成第五届盘锦辽河湿地国际灯会方案，确定微度假项目建设方案；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（2）7月底前，彩灯制作入场施工；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（3）9月初，开展2024第五届盘锦辽河湿地国际灯会暨第三届草雕艺术节活动；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（4）10月底前，依托2024第五届盘锦辽河湿地国际灯会打造非遗特色文化市集。</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邹  勇</w:t>
            </w:r>
          </w:p>
        </w:tc>
        <w:tc>
          <w:tcPr>
            <w:tcW w:w="615"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文旅广电局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富祥实业</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10月31日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7"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聚力实体经济，在科学构建现代产业体系上奋勇争先</w:t>
            </w: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（四）做优做大特色产业</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napToGrid w:val="0"/>
                <w:color w:val="000000" w:themeColor="text1"/>
                <w:spacing w:val="0"/>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57.</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深度开发“碑林书法”系列文创产品，大力开展书法研学、书画展览等各类文化交流活动，持续</w:t>
            </w: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放大辽河碑林影响力。</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（1）7月底前，对辽河碑林碑刻进行梳理，筛选出一批更适合短视频录制的碑刻，并编写录制脚本；</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（2）9月底前，依托辽河碑林公园丰富的碑刻资源开展“趣味碑林”微短剧录制；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（3）12月底前，依托辽河书法院开展四季书法研学活动；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（4）12月底前，提炼辽河碑林文化元素，融入盘锦地域文化特色，丰富碑林系列文创产品；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（5）12月底前，对辽河碑林港澳台及海外书法艺术馆项目进行包装，积极对上争取资金，推进辽河碑林港澳台及海外书法艺术馆建设。</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邹  勇</w:t>
            </w:r>
          </w:p>
        </w:tc>
        <w:tc>
          <w:tcPr>
            <w:tcW w:w="615"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文旅广电局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教育局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富祥实业</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58.</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充分发挥思爱普（SAP）双碳创新中心等企业品牌及辐射带动作用，加快引进数字信息、平台经济等企业，做大盘锦数字经济产业创新示范区规模。</w:t>
            </w:r>
          </w:p>
        </w:tc>
        <w:tc>
          <w:tcPr>
            <w:tcW w:w="1509" w:type="pct"/>
            <w:vAlign w:val="center"/>
          </w:tcPr>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（1）6月底前，培育电商企业3家，培育跨境电商企业1家，引育会展企业1家；</w:t>
            </w:r>
          </w:p>
          <w:p>
            <w:pPr>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（2）9月底前，累计培育电商企业6家，累计培育跨境电商企业3家，累计</w:t>
            </w: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引育会展企业2家</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（3）12月底前，累计培育电商企业10家，累计培育跨境电商企业5家。</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商务局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发展改革局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工业和信息化局</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聚力实体经济，在科学构建现代产业体系上奋勇争先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（五）加快推进乡村振兴</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59.</w:t>
            </w: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深入落实“双碳”战略，稳步推动化工、建筑等行业节能降碳，进一步扩大“盘锦指数”影响力。</w:t>
            </w:r>
          </w:p>
        </w:tc>
        <w:tc>
          <w:tcPr>
            <w:tcW w:w="1509" w:type="pct"/>
            <w:vAlign w:val="center"/>
          </w:tcPr>
          <w:p>
            <w:pPr>
              <w:keepNext w:val="0"/>
              <w:keepLines w:val="0"/>
              <w:pageBreakBefore w:val="0"/>
              <w:widowControl w:val="0"/>
              <w:kinsoku/>
              <w:wordWrap/>
              <w:overflowPunct/>
              <w:topLinePunct w:val="0"/>
              <w:autoSpaceDE/>
              <w:autoSpaceDN/>
              <w:bidi w:val="0"/>
              <w:adjustRightInd w:val="0"/>
              <w:snapToGrid w:val="0"/>
              <w:spacing w:line="236" w:lineRule="auto"/>
              <w:jc w:val="both"/>
              <w:textAlignment w:val="auto"/>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（1）3月底前，配合市生态环境局督促重点排放单位完成上一年度温室气体排放报告编制工作；</w:t>
            </w:r>
          </w:p>
          <w:p>
            <w:pPr>
              <w:keepNext w:val="0"/>
              <w:keepLines w:val="0"/>
              <w:pageBreakBefore w:val="0"/>
              <w:widowControl w:val="0"/>
              <w:kinsoku/>
              <w:wordWrap/>
              <w:overflowPunct/>
              <w:topLinePunct w:val="0"/>
              <w:autoSpaceDE/>
              <w:autoSpaceDN/>
              <w:bidi w:val="0"/>
              <w:adjustRightInd w:val="0"/>
              <w:snapToGrid w:val="0"/>
              <w:spacing w:line="236" w:lineRule="auto"/>
              <w:jc w:val="both"/>
              <w:textAlignment w:val="auto"/>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（2）6月底前，将决策监管平台纳入更多碳汇数据；</w:t>
            </w:r>
          </w:p>
          <w:p>
            <w:pPr>
              <w:keepNext w:val="0"/>
              <w:keepLines w:val="0"/>
              <w:pageBreakBefore w:val="0"/>
              <w:widowControl w:val="0"/>
              <w:kinsoku/>
              <w:wordWrap/>
              <w:overflowPunct/>
              <w:topLinePunct w:val="0"/>
              <w:autoSpaceDE/>
              <w:autoSpaceDN/>
              <w:bidi w:val="0"/>
              <w:adjustRightInd w:val="0"/>
              <w:snapToGrid w:val="0"/>
              <w:spacing w:line="236" w:lineRule="auto"/>
              <w:jc w:val="both"/>
              <w:textAlignment w:val="auto"/>
              <w:rPr>
                <w:rFonts w:hint="default"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（3）9月底前，完成企业业碳一体化平台设计；</w:t>
            </w:r>
          </w:p>
          <w:p>
            <w:pPr>
              <w:keepNext w:val="0"/>
              <w:keepLines w:val="0"/>
              <w:pageBreakBefore w:val="0"/>
              <w:widowControl w:val="0"/>
              <w:kinsoku/>
              <w:wordWrap/>
              <w:overflowPunct/>
              <w:topLinePunct w:val="0"/>
              <w:autoSpaceDE/>
              <w:autoSpaceDN/>
              <w:bidi w:val="0"/>
              <w:adjustRightInd w:val="0"/>
              <w:snapToGrid w:val="0"/>
              <w:spacing w:line="236"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（4）12月底前，完成重点企业节能监察；配合市生态环境局完成重点排放单位温室气体排放报告核查工作。</w:t>
            </w:r>
          </w:p>
        </w:tc>
        <w:tc>
          <w:tcPr>
            <w:tcW w:w="434" w:type="pct"/>
            <w:vAlign w:val="center"/>
          </w:tcPr>
          <w:p>
            <w:pPr>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发展改革局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pacing w:val="-17"/>
                <w:w w:val="75"/>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kern w:val="2"/>
                <w:sz w:val="24"/>
                <w:szCs w:val="24"/>
                <w:highlight w:val="none"/>
                <w:u w:val="none"/>
                <w:lang w:val="en-US" w:eastAsia="zh-CN" w:bidi="ar-SA"/>
                <w14:textFill>
                  <w14:solidFill>
                    <w14:schemeClr w14:val="tx1"/>
                  </w14:solidFill>
                </w14:textFill>
              </w:rPr>
              <w:t>生态环境分局</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b w:val="0"/>
                <w:bCs w:val="0"/>
                <w:snapToGrid w:val="0"/>
                <w:color w:val="000000" w:themeColor="text1"/>
                <w:spacing w:val="0"/>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kern w:val="2"/>
                <w:sz w:val="24"/>
                <w:szCs w:val="24"/>
                <w:highlight w:val="none"/>
                <w:u w:val="none"/>
                <w:lang w:val="en-US" w:eastAsia="zh-CN" w:bidi="ar-SA"/>
                <w14:textFill>
                  <w14:solidFill>
                    <w14:schemeClr w14:val="tx1"/>
                  </w14:solidFill>
                </w14:textFill>
              </w:rPr>
              <w:t>开发区管委会</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b w:val="0"/>
                <w:bCs w:val="0"/>
                <w:snapToGrid w:val="0"/>
                <w:color w:val="000000" w:themeColor="text1"/>
                <w:spacing w:val="0"/>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kern w:val="2"/>
                <w:sz w:val="24"/>
                <w:szCs w:val="24"/>
                <w:highlight w:val="none"/>
                <w:u w:val="none"/>
                <w:lang w:val="en-US" w:eastAsia="zh-CN" w:bidi="ar-SA"/>
                <w14:textFill>
                  <w14:solidFill>
                    <w14:schemeClr w14:val="tx1"/>
                  </w14:solidFill>
                </w14:textFill>
              </w:rPr>
              <w:t>工业和信息化局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b w:val="0"/>
                <w:bCs w:val="0"/>
                <w:snapToGrid w:val="0"/>
                <w:color w:val="000000" w:themeColor="text1"/>
                <w:spacing w:val="0"/>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kern w:val="2"/>
                <w:sz w:val="24"/>
                <w:szCs w:val="24"/>
                <w:highlight w:val="none"/>
                <w:u w:val="none"/>
                <w:lang w:val="en-US" w:eastAsia="zh-CN" w:bidi="ar-SA"/>
                <w14:textFill>
                  <w14:solidFill>
                    <w14:schemeClr w14:val="tx1"/>
                  </w14:solidFill>
                </w14:textFill>
              </w:rPr>
              <w:t>农业农村局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kern w:val="2"/>
                <w:sz w:val="24"/>
                <w:szCs w:val="24"/>
                <w:highlight w:val="none"/>
                <w:u w:val="none"/>
                <w:lang w:val="en-US" w:eastAsia="zh-CN" w:bidi="ar-SA"/>
                <w14:textFill>
                  <w14:solidFill>
                    <w14:schemeClr w14:val="tx1"/>
                  </w14:solidFill>
                </w14:textFill>
              </w:rPr>
              <w:t>商务局</w:t>
            </w:r>
          </w:p>
        </w:tc>
        <w:tc>
          <w:tcPr>
            <w:tcW w:w="437" w:type="pct"/>
            <w:vAlign w:val="center"/>
          </w:tcPr>
          <w:p>
            <w:pPr>
              <w:pStyle w:val="2"/>
              <w:numPr>
                <w:ilvl w:val="0"/>
                <w:numId w:val="0"/>
              </w:numPr>
              <w:autoSpaceDE/>
              <w:autoSpaceDN/>
              <w:spacing w:before="0" w:after="0" w:line="360" w:lineRule="auto"/>
              <w:ind w:left="0" w:leftChars="0" w:right="0" w:rightChars="0" w:firstLine="0" w:firstLineChars="0"/>
              <w:jc w:val="center"/>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60.</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坚持“一村一品”，大力发展村集体经济和乡村产业，做大做活养殖、直播、认养、民宿、包装等特色产业。</w:t>
            </w:r>
          </w:p>
        </w:tc>
        <w:tc>
          <w:tcPr>
            <w:tcW w:w="1509" w:type="pct"/>
            <w:vAlign w:val="center"/>
          </w:tcPr>
          <w:p>
            <w:pPr>
              <w:keepNext w:val="0"/>
              <w:keepLines w:val="0"/>
              <w:pageBreakBefore w:val="0"/>
              <w:widowControl w:val="0"/>
              <w:kinsoku/>
              <w:wordWrap/>
              <w:overflowPunct/>
              <w:topLinePunct w:val="0"/>
              <w:autoSpaceDE/>
              <w:autoSpaceDN/>
              <w:bidi w:val="0"/>
              <w:adjustRightInd w:val="0"/>
              <w:snapToGrid w:val="0"/>
              <w:spacing w:line="236" w:lineRule="auto"/>
              <w:jc w:val="both"/>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（1）2月底前，完成光正台村“十分心田”认养农业基地认养协议签订；</w:t>
            </w:r>
          </w:p>
          <w:p>
            <w:pPr>
              <w:keepNext w:val="0"/>
              <w:keepLines w:val="0"/>
              <w:pageBreakBefore w:val="0"/>
              <w:widowControl w:val="0"/>
              <w:kinsoku/>
              <w:wordWrap/>
              <w:overflowPunct/>
              <w:topLinePunct w:val="0"/>
              <w:autoSpaceDE/>
              <w:autoSpaceDN/>
              <w:bidi w:val="0"/>
              <w:adjustRightInd w:val="0"/>
              <w:snapToGrid w:val="0"/>
              <w:spacing w:line="236" w:lineRule="auto"/>
              <w:jc w:val="both"/>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（2）10月底前，</w:t>
            </w:r>
            <w:r>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推动</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友谊村</w:t>
            </w:r>
            <w:r>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民俗风情旅游村寨原有水上民宿提档升级，带动周边现有民宿启动运营</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line="236" w:lineRule="auto"/>
              <w:ind w:left="0" w:leftChars="0" w:firstLine="0" w:firstLineChars="0"/>
              <w:jc w:val="both"/>
              <w:textAlignment w:val="auto"/>
              <w:rPr>
                <w:rFonts w:hint="default"/>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（3）10月底前，统一村箱包厂组建营销队伍，抓住端午、中秋等节假日期间包装礼盒需求量大的商机，增加创收；</w:t>
            </w:r>
          </w:p>
          <w:p>
            <w:pPr>
              <w:keepNext w:val="0"/>
              <w:keepLines w:val="0"/>
              <w:pageBreakBefore w:val="0"/>
              <w:widowControl w:val="0"/>
              <w:kinsoku/>
              <w:wordWrap/>
              <w:overflowPunct/>
              <w:topLinePunct w:val="0"/>
              <w:autoSpaceDE/>
              <w:autoSpaceDN/>
              <w:bidi w:val="0"/>
              <w:adjustRightInd w:val="0"/>
              <w:snapToGrid w:val="0"/>
              <w:spacing w:line="236" w:lineRule="auto"/>
              <w:jc w:val="both"/>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（4）12月底前，实施发展新型农村集体经济项目，完成任家村绿港产业园35栋闲置日光温室改建工程。</w:t>
            </w:r>
          </w:p>
          <w:p>
            <w:pPr>
              <w:keepNext w:val="0"/>
              <w:keepLines w:val="0"/>
              <w:pageBreakBefore w:val="0"/>
              <w:widowControl w:val="0"/>
              <w:kinsoku/>
              <w:wordWrap/>
              <w:overflowPunct/>
              <w:topLinePunct w:val="0"/>
              <w:autoSpaceDE/>
              <w:autoSpaceDN/>
              <w:bidi w:val="0"/>
              <w:adjustRightInd w:val="0"/>
              <w:snapToGrid w:val="0"/>
              <w:spacing w:line="236" w:lineRule="auto"/>
              <w:jc w:val="both"/>
              <w:textAlignment w:val="auto"/>
              <w:rPr>
                <w:rFonts w:hint="eastAsia"/>
                <w:lang w:val="en-US" w:eastAsia="zh-CN"/>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（5）12月底前，上稍子村网络直播基地运营能力不断增强，全年营业收入达到15万元。</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何玉华</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农业农村局</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双盛街道办事处陆家镇</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统一镇</w:t>
            </w: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10月31日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61.优化常家香菇生产基地项目建设，延伸产业链条，提高产品附加值。</w:t>
            </w:r>
          </w:p>
        </w:tc>
        <w:tc>
          <w:tcPr>
            <w:tcW w:w="1509" w:type="pct"/>
            <w:vAlign w:val="center"/>
          </w:tcPr>
          <w:p>
            <w:pPr>
              <w:keepNext w:val="0"/>
              <w:keepLines w:val="0"/>
              <w:pageBreakBefore w:val="0"/>
              <w:widowControl w:val="0"/>
              <w:kinsoku/>
              <w:wordWrap/>
              <w:overflowPunct/>
              <w:topLinePunct w:val="0"/>
              <w:autoSpaceDE/>
              <w:autoSpaceDN/>
              <w:bidi w:val="0"/>
              <w:adjustRightInd w:val="0"/>
              <w:snapToGrid w:val="0"/>
              <w:spacing w:line="23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（1）3月底前，完成香菇商标注册，提升香菇产品品牌化；</w:t>
            </w:r>
          </w:p>
          <w:p>
            <w:pPr>
              <w:keepNext w:val="0"/>
              <w:keepLines w:val="0"/>
              <w:pageBreakBefore w:val="0"/>
              <w:widowControl w:val="0"/>
              <w:kinsoku/>
              <w:wordWrap/>
              <w:overflowPunct/>
              <w:topLinePunct w:val="0"/>
              <w:autoSpaceDE/>
              <w:autoSpaceDN/>
              <w:bidi w:val="0"/>
              <w:adjustRightInd w:val="0"/>
              <w:snapToGrid w:val="0"/>
              <w:spacing w:line="23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（2）5月底前，实现香菇线上平台销售；</w:t>
            </w:r>
          </w:p>
          <w:p>
            <w:pPr>
              <w:keepNext w:val="0"/>
              <w:keepLines w:val="0"/>
              <w:pageBreakBefore w:val="0"/>
              <w:widowControl w:val="0"/>
              <w:kinsoku/>
              <w:wordWrap/>
              <w:overflowPunct/>
              <w:topLinePunct w:val="0"/>
              <w:autoSpaceDE/>
              <w:autoSpaceDN/>
              <w:bidi w:val="0"/>
              <w:adjustRightInd w:val="0"/>
              <w:snapToGrid w:val="0"/>
              <w:spacing w:line="23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（3）11月底前，开展香菇深加工，生产销售蘑菇酱等产品，延伸产业链条。</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何玉华</w:t>
            </w:r>
          </w:p>
        </w:tc>
        <w:tc>
          <w:tcPr>
            <w:tcW w:w="615"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农业农村局</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聚力实体经济，在科学构建现代产业体系上奋勇争先</w:t>
            </w: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（五）加快推进乡村振兴</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62.</w:t>
            </w:r>
            <w:r>
              <w:rPr>
                <w:rFonts w:hint="eastAsia" w:ascii="仿宋_GB2312" w:hAnsi="仿宋_GB2312" w:eastAsia="仿宋_GB2312" w:cs="仿宋_GB2312"/>
                <w:snapToGrid w:val="0"/>
                <w:color w:val="000000" w:themeColor="text1"/>
                <w:kern w:val="0"/>
                <w:sz w:val="24"/>
                <w:szCs w:val="24"/>
                <w:highlight w:val="none"/>
                <w:u w:val="none"/>
                <w:lang w:val="en-US" w:eastAsia="zh-CN"/>
                <w14:textFill>
                  <w14:solidFill>
                    <w14:schemeClr w14:val="tx1"/>
                  </w14:solidFill>
                </w14:textFill>
              </w:rPr>
              <w:t>发展现代化大农业，完成</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高标准农田提升改造2万亩，规模化种植“红海滩1号”优质水稻1万亩，推动稻蟹综合种养面积达到2.2万亩。</w:t>
            </w:r>
          </w:p>
        </w:tc>
        <w:tc>
          <w:tcPr>
            <w:tcW w:w="1509" w:type="pct"/>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（1）2月底前，完成高标准农田提升改造项目招标采购；</w:t>
            </w:r>
          </w:p>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（2）3月底前，高标准农田提升改造项目进场施工；</w:t>
            </w:r>
          </w:p>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（3）3月底前，印发《2024年推进稻渔综合种养工作方案》；</w:t>
            </w:r>
          </w:p>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（4）5月底前，种植红海滩1号等优质水稻品种面积1万亩；</w:t>
            </w:r>
          </w:p>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（5）12月底前，完成2024年推动水产养殖绿色发展项目，稻蟹综合种养面积达到2.2万亩；</w:t>
            </w:r>
          </w:p>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（6）12月底前，完成2万亩高标准农田提升改造项目。</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何玉华</w:t>
            </w:r>
          </w:p>
        </w:tc>
        <w:tc>
          <w:tcPr>
            <w:tcW w:w="615"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农业农村局</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双盛街道办事处陆家镇</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统一镇</w:t>
            </w: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63.支持龙人农业创建</w:t>
            </w: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国家现代农业全产业链标准化示范基地。</w:t>
            </w:r>
          </w:p>
        </w:tc>
        <w:tc>
          <w:tcPr>
            <w:tcW w:w="1509" w:type="pct"/>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（1）3月底前，辽宁龙人农业开发有限公司与统一镇签订3万亩水稻种植收购协议；</w:t>
            </w:r>
          </w:p>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（2）12月底前，辽宁龙人农业开发有限公司新认证绿色食品种植面积2万亩，绿色食品种植基地面积达到2.7万亩。</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何玉华</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农业农村局</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统一镇</w:t>
            </w: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8"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64.开展乡村治理示范村镇创建工作，</w:t>
            </w: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打造省级美丽宜居村1个，</w:t>
            </w: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持续</w:t>
            </w: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巩固农村人居环境整治成果。</w:t>
            </w:r>
          </w:p>
        </w:tc>
        <w:tc>
          <w:tcPr>
            <w:tcW w:w="1509" w:type="pct"/>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（1）1月底前，印发《关于学习借鉴浙江“千万工程”经验打造全域美丽乡村的实施方案》，常态化推进农村环境净化整治；迎接2022年省级美丽宜居村前腰村和友谊村的省级验收；</w:t>
            </w:r>
          </w:p>
          <w:p>
            <w:pPr>
              <w:pStyle w:val="2"/>
              <w:keepNext w:val="0"/>
              <w:keepLines w:val="0"/>
              <w:pageBreakBefore w:val="0"/>
              <w:widowControl w:val="0"/>
              <w:kinsoku/>
              <w:wordWrap/>
              <w:overflowPunct/>
              <w:topLinePunct w:val="0"/>
              <w:autoSpaceDE/>
              <w:autoSpaceDN/>
              <w:bidi w:val="0"/>
              <w:adjustRightInd w:val="0"/>
              <w:snapToGrid w:val="0"/>
              <w:spacing w:line="216" w:lineRule="auto"/>
              <w:ind w:left="0" w:leftChars="0" w:firstLine="0" w:firstLineChars="0"/>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（2）3月底前，成立农村环境整治督导组，对农村环境净化整治工作开展常态化督导检查；</w:t>
            </w:r>
          </w:p>
          <w:p>
            <w:pPr>
              <w:pStyle w:val="2"/>
              <w:keepNext w:val="0"/>
              <w:keepLines w:val="0"/>
              <w:pageBreakBefore w:val="0"/>
              <w:widowControl w:val="0"/>
              <w:kinsoku/>
              <w:wordWrap/>
              <w:overflowPunct/>
              <w:topLinePunct w:val="0"/>
              <w:autoSpaceDE/>
              <w:autoSpaceDN/>
              <w:bidi w:val="0"/>
              <w:adjustRightInd w:val="0"/>
              <w:snapToGrid w:val="0"/>
              <w:spacing w:line="216" w:lineRule="auto"/>
              <w:ind w:left="0" w:leftChars="0" w:firstLine="0" w:firstLineChars="0"/>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（3）12月底前，申报常家村为2025年省级美丽宜居村；做好迎接2023年省级美丽宜居村后腰村和新农村的省级验收准备。</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何玉华</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农业农村局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住房城乡建设局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生态环境分局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城建中心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双盛街道办事处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铁东街道办事处</w:t>
            </w:r>
          </w:p>
          <w:p>
            <w:pPr>
              <w:pStyle w:val="2"/>
              <w:spacing w:line="240" w:lineRule="auto"/>
              <w:ind w:left="0" w:leftChars="0" w:firstLine="0" w:firstLineChars="0"/>
              <w:jc w:val="both"/>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红旗街道办事处</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陆家镇</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统一镇</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增强前沿意识，在不断提升开放合作水平上奋勇争先</w:t>
            </w: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u w:val="none"/>
                <w:lang w:val="en-US" w:eastAsia="zh-CN"/>
                <w14:textFill>
                  <w14:solidFill>
                    <w14:schemeClr w14:val="tx1"/>
                  </w14:solidFill>
                </w14:textFill>
              </w:rPr>
              <w:t>（一）积极发展开放型经济</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65.</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落实最严格的耕地保护制度，坚决守住耕地保护红线和粮食安全底线。</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严格执行“三区三线”空间管控，坚决守住耕地保护红线和永久基本农田保护红线</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（2）按时完成耕地保护和粮食安全责任制考核工作，完成自评分和自评报告，同时准备好佐证材料，及时上报至市粮食局。</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发展改革局</w:t>
            </w:r>
          </w:p>
          <w:p>
            <w:pPr>
              <w:pStyle w:val="4"/>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自然资源分局</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财政局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市场监管局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生态环境分局</w:t>
            </w: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u w:val="none"/>
                <w:lang w:val="en-US" w:eastAsia="zh-CN"/>
                <w14:textFill>
                  <w14:solidFill>
                    <w14:schemeClr w14:val="tx1"/>
                  </w14:solidFill>
                </w14:textFill>
              </w:rPr>
              <w:t>66.</w:t>
            </w: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深度融入盘锦跨境电商综试区建设，高标准打造跨境电商香料制造园和跨境电商产业园。</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（1）6月底前，在辽宁省重点培育的跨境电子商务产业园完成3000平方米以上物理空间改造，为企业入驻提供必要条件；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（2）9月底前，新增5家电商备案企业；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（3）12月底前，跨境电商成交额达到3亿元以上。</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商务局</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开发区管委会</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投资促进中心</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富祥实业</w:t>
            </w: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12月</w:t>
            </w: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67.鼓励企业建设布局海外仓和海外独立站。</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6月底前，开展</w:t>
            </w: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海外仓和海外独立站相关业务培训1次，鼓励区内企业建设布局海外仓和海外独立站。</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商务局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12月</w:t>
            </w: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增强前沿意识，在不断提升开放合作水平上奋勇争先</w:t>
            </w: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u w:val="none"/>
                <w:lang w:val="en-US" w:eastAsia="zh-CN"/>
                <w14:textFill>
                  <w14:solidFill>
                    <w14:schemeClr w14:val="tx1"/>
                  </w14:solidFill>
                </w14:textFill>
              </w:rPr>
              <w:t>（一）积极发展开放型经济</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68.稳定催化剂、生物柴油、丁苯橡胶等出口规模，扩大高端化学品等进口品类，巩固外贸基本盘。</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（1）3月底前，盘锦鹏鹞生物能源有限公司完成首单生物柴油出口业务，酸化棕榈油进口业务；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（2）用好用足贷款贴息、境外重点展会政策，促进外贸企业出口。</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商务局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开发区管委会</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12月</w:t>
            </w: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69.全年新增外贸企业5家、跨境电商企业10家。</w:t>
            </w:r>
          </w:p>
        </w:tc>
        <w:tc>
          <w:tcPr>
            <w:tcW w:w="1509" w:type="pct"/>
            <w:vAlign w:val="center"/>
          </w:tcPr>
          <w:p>
            <w:pPr>
              <w:spacing w:line="240" w:lineRule="auto"/>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（1）6月底前，</w:t>
            </w:r>
            <w:r>
              <w:rPr>
                <w:rFonts w:hint="eastAsia" w:ascii="仿宋_GB2312" w:hAnsi="仿宋_GB2312" w:eastAsia="仿宋_GB2312" w:cs="仿宋_GB2312"/>
                <w:color w:val="000000" w:themeColor="text1"/>
                <w:sz w:val="24"/>
                <w:szCs w:val="24"/>
                <w:highlight w:val="none"/>
                <w:vertAlign w:val="baseline"/>
                <w:lang w:val="en" w:eastAsia="zh-CN"/>
                <w14:textFill>
                  <w14:solidFill>
                    <w14:schemeClr w14:val="tx1"/>
                  </w14:solidFill>
                </w14:textFill>
              </w:rPr>
              <w:t>新增</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5家跨境电商备案企业；</w:t>
            </w:r>
          </w:p>
          <w:p>
            <w:pPr>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（2）12月底前，各类跨境电商主体达到10家以上，新增外贸企业5家。</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商务局</w:t>
            </w:r>
          </w:p>
        </w:tc>
        <w:tc>
          <w:tcPr>
            <w:tcW w:w="62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投资促进中心</w:t>
            </w:r>
          </w:p>
          <w:p>
            <w:pPr>
              <w:pStyle w:val="2"/>
              <w:spacing w:line="240" w:lineRule="auto"/>
              <w:ind w:left="0" w:lef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各街镇</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12月</w:t>
            </w: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7" w:hRule="atLeast"/>
        </w:trPr>
        <w:tc>
          <w:tcPr>
            <w:tcW w:w="31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70.有序组织企业参加进博会、广交会等展会，持续开拓国际市场。</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（1）10月底前，组织企业参加广交会；</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（2）11月底前，组织企业参加第七届中国国际进口博览会；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（3）12月底前，组织企业参加重点国际专业展会，积极开拓国际市场。</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spacing w:line="240" w:lineRule="auto"/>
              <w:ind w:firstLine="0" w:firstLineChars="0"/>
              <w:jc w:val="center"/>
              <w:rPr>
                <w:rFonts w:hint="eastAsia" w:ascii="仿宋_GB2312" w:hAnsi="仿宋_GB2312" w:eastAsia="仿宋_GB2312" w:cs="仿宋_GB2312"/>
                <w:color w:val="000000" w:themeColor="text1"/>
                <w:spacing w:val="-11"/>
                <w:w w:val="90"/>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商务局</w:t>
            </w:r>
          </w:p>
        </w:tc>
        <w:tc>
          <w:tcPr>
            <w:tcW w:w="62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投资促进中心</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12月</w:t>
            </w: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2"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增强前沿意识，在不断提升开放合作水平上奋勇争先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u w:val="none"/>
                <w:lang w:val="en-US" w:eastAsia="zh-CN"/>
                <w14:textFill>
                  <w14:solidFill>
                    <w14:schemeClr w14:val="tx1"/>
                  </w14:solidFill>
                </w14:textFill>
              </w:rPr>
              <w:t>（二）打造更高层级开放通道和开放平台</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u w:val="none"/>
                <w:lang w:val="en-US" w:eastAsia="zh-CN"/>
                <w14:textFill>
                  <w14:solidFill>
                    <w14:schemeClr w14:val="tx1"/>
                  </w14:solidFill>
                </w14:textFill>
              </w:rPr>
              <w:t>71.</w:t>
            </w: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坚持做好“高铁+”文章，精准对接中交建筑、二十二冶等央企、国企，全力推动辽河新城高端商旅产业集聚区等项目落地开工，努力把盘锦高铁站通道优势转化为开放优势。</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napToGrid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z w:val="24"/>
                <w:szCs w:val="24"/>
                <w:highlight w:val="none"/>
                <w:u w:val="none"/>
                <w:lang w:val="en-US" w:eastAsia="zh-CN"/>
                <w14:textFill>
                  <w14:solidFill>
                    <w14:schemeClr w14:val="tx1"/>
                  </w14:solidFill>
                </w14:textFill>
              </w:rPr>
              <w:t>（1）9月底前，精准对接中交建筑、二十二冶等央企、国企，确定合作方及合作模式；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（2）12月底前，完成EOD一期项目启动。</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投资促进中心</w:t>
            </w:r>
          </w:p>
        </w:tc>
        <w:tc>
          <w:tcPr>
            <w:tcW w:w="62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发展改革局</w:t>
            </w:r>
          </w:p>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财政局</w:t>
            </w:r>
          </w:p>
          <w:p>
            <w:pPr>
              <w:pStyle w:val="2"/>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富祥实业</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7"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72.聚焦“六个一体化”，高标准推进开发区“南扩东拓”，加快推进装备制造产业园规划建设，切实以高能级平台支撑高水平开放。</w:t>
            </w:r>
          </w:p>
        </w:tc>
        <w:tc>
          <w:tcPr>
            <w:tcW w:w="1509" w:type="pct"/>
            <w:vAlign w:val="center"/>
          </w:tcPr>
          <w:p>
            <w:pPr>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（1）4月底前，完成</w:t>
            </w:r>
            <w:r>
              <w:rPr>
                <w:rFonts w:hint="eastAsia" w:ascii="仿宋_GB2312" w:hAnsi="仿宋_GB2312" w:eastAsia="仿宋_GB2312" w:cs="仿宋_GB2312"/>
                <w:color w:val="000000" w:themeColor="text1"/>
                <w:sz w:val="24"/>
                <w:szCs w:val="24"/>
                <w:highlight w:val="none"/>
                <w14:textFill>
                  <w14:solidFill>
                    <w14:schemeClr w14:val="tx1"/>
                  </w14:solidFill>
                </w14:textFill>
              </w:rPr>
              <w:t>南拓区控制性详细规划</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编制工作，在省发改委扩区管理办法下发后，立即启动扩区申报工作；</w:t>
            </w:r>
          </w:p>
          <w:p>
            <w:pPr>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2）4月底前，完成南拓区道路、雨排设计工作；</w:t>
            </w:r>
          </w:p>
          <w:p>
            <w:pPr>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（3）6月底前，与区投资促进中心共同完成</w:t>
            </w:r>
            <w:r>
              <w:rPr>
                <w:rFonts w:hint="eastAsia" w:ascii="仿宋_GB2312" w:hAnsi="仿宋_GB2312" w:eastAsia="仿宋_GB2312" w:cs="仿宋_GB2312"/>
                <w:color w:val="000000" w:themeColor="text1"/>
                <w:sz w:val="24"/>
                <w:szCs w:val="24"/>
                <w:highlight w:val="none"/>
                <w14:textFill>
                  <w14:solidFill>
                    <w14:schemeClr w14:val="tx1"/>
                  </w14:solidFill>
                </w14:textFill>
              </w:rPr>
              <w:t>南拓区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区域用地需求情况梳理；</w:t>
            </w:r>
          </w:p>
          <w:p>
            <w:pPr>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（4）6月底前，配合富祥实业启动装备制造产业园先行区“三通一平”基础设施建设；</w:t>
            </w:r>
          </w:p>
          <w:p>
            <w:pPr>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（5）12月底前，与自然资源分局共同完成南拓区先行区土地组卷申报工作。</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张昭昭</w:t>
            </w:r>
          </w:p>
        </w:tc>
        <w:tc>
          <w:tcPr>
            <w:tcW w:w="615"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14:textFill>
                  <w14:solidFill>
                    <w14:schemeClr w14:val="tx1"/>
                  </w14:solidFill>
                </w14:textFill>
              </w:rPr>
              <w:t>开发区管委会</w:t>
            </w:r>
          </w:p>
        </w:tc>
        <w:tc>
          <w:tcPr>
            <w:tcW w:w="627"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kern w:val="2"/>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14:textFill>
                  <w14:solidFill>
                    <w14:schemeClr w14:val="tx1"/>
                  </w14:solidFill>
                </w14:textFill>
              </w:rPr>
              <w:t>自然资源分局</w:t>
            </w:r>
          </w:p>
          <w:p>
            <w:pPr>
              <w:pStyle w:val="2"/>
              <w:spacing w:line="240" w:lineRule="auto"/>
              <w:ind w:firstLine="0" w:firstLineChars="0"/>
              <w:jc w:val="center"/>
              <w:rPr>
                <w:rFonts w:hint="eastAsia" w:ascii="仿宋_GB2312" w:hAnsi="仿宋_GB2312" w:eastAsia="仿宋_GB2312" w:cs="仿宋_GB2312"/>
                <w:color w:val="000000" w:themeColor="text1"/>
                <w:kern w:val="2"/>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14:textFill>
                  <w14:solidFill>
                    <w14:schemeClr w14:val="tx1"/>
                  </w14:solidFill>
                </w14:textFill>
              </w:rPr>
              <w:t>房屋征收中心</w:t>
            </w:r>
          </w:p>
          <w:p>
            <w:pPr>
              <w:pStyle w:val="2"/>
              <w:spacing w:line="240" w:lineRule="auto"/>
              <w:ind w:firstLine="0" w:firstLineChars="0"/>
              <w:jc w:val="center"/>
              <w:rPr>
                <w:rFonts w:hint="eastAsia" w:ascii="仿宋_GB2312" w:hAnsi="仿宋_GB2312" w:eastAsia="仿宋_GB2312" w:cs="仿宋_GB2312"/>
                <w:color w:val="000000" w:themeColor="text1"/>
                <w:kern w:val="2"/>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14:textFill>
                  <w14:solidFill>
                    <w14:schemeClr w14:val="tx1"/>
                  </w14:solidFill>
                </w14:textFill>
              </w:rPr>
              <w:t>投资促进中心</w:t>
            </w:r>
          </w:p>
          <w:p>
            <w:pPr>
              <w:pStyle w:val="2"/>
              <w:spacing w:line="240" w:lineRule="auto"/>
              <w:ind w:firstLine="0" w:firstLineChars="0"/>
              <w:jc w:val="center"/>
              <w:rPr>
                <w:rFonts w:hint="eastAsia" w:ascii="仿宋_GB2312" w:hAnsi="仿宋_GB2312" w:eastAsia="仿宋_GB2312" w:cs="仿宋_GB2312"/>
                <w:color w:val="000000" w:themeColor="text1"/>
                <w:kern w:val="2"/>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14:textFill>
                  <w14:solidFill>
                    <w14:schemeClr w14:val="tx1"/>
                  </w14:solidFill>
                </w14:textFill>
              </w:rPr>
              <w:t>陆家镇</w:t>
            </w:r>
          </w:p>
          <w:p>
            <w:pPr>
              <w:pStyle w:val="2"/>
              <w:spacing w:line="240" w:lineRule="auto"/>
              <w:ind w:firstLine="0" w:firstLineChars="0"/>
              <w:jc w:val="center"/>
              <w:rPr>
                <w:rFonts w:hint="eastAsia" w:ascii="仿宋_GB2312" w:hAnsi="仿宋_GB2312" w:eastAsia="仿宋_GB2312" w:cs="仿宋_GB2312"/>
                <w:color w:val="000000" w:themeColor="text1"/>
                <w:kern w:val="2"/>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富祥实业</w:t>
            </w:r>
          </w:p>
        </w:tc>
        <w:tc>
          <w:tcPr>
            <w:tcW w:w="437" w:type="pct"/>
            <w:vAlign w:val="center"/>
          </w:tcPr>
          <w:p>
            <w:pPr>
              <w:spacing w:line="240" w:lineRule="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sz w:val="24"/>
                <w:szCs w:val="24"/>
                <w:highlight w:val="none"/>
                <w14:textFill>
                  <w14:solidFill>
                    <w14:schemeClr w14:val="tx1"/>
                  </w14:solidFill>
                </w14:textFill>
              </w:rPr>
              <w:t>月3</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增强前沿意识，在不断提升开放合作水平上奋勇争先</w:t>
            </w:r>
          </w:p>
        </w:tc>
        <w:tc>
          <w:tcPr>
            <w:tcW w:w="28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u w:val="none"/>
                <w:lang w:val="en-US" w:eastAsia="zh-CN"/>
                <w14:textFill>
                  <w14:solidFill>
                    <w14:schemeClr w14:val="tx1"/>
                  </w14:solidFill>
                </w14:textFill>
              </w:rPr>
              <w:t>（二）打造更高层级开放通道和开放平台</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73.</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完成“智慧园区”（二期）项目建设，实施孵化基地A、B区污水管网等基础设施改造，提升开发区承载能力。</w:t>
            </w:r>
          </w:p>
        </w:tc>
        <w:tc>
          <w:tcPr>
            <w:tcW w:w="1509" w:type="pct"/>
            <w:vAlign w:val="center"/>
          </w:tcPr>
          <w:p>
            <w:pPr>
              <w:spacing w:line="240" w:lineRule="auto"/>
              <w:jc w:val="both"/>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（1）2月底前，完成智慧园区二阶段初步设计工作并通过相关审批</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完成招标挂网工作</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spacing w:line="240" w:lineRule="auto"/>
              <w:jc w:val="both"/>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（2）6月底前，完成智慧园区二阶段需求调研、详细设计，同时完成部分周界入侵检测、车辆定位、园区道路摄像头监控等实施工作；</w:t>
            </w:r>
          </w:p>
          <w:p>
            <w:pPr>
              <w:spacing w:line="240" w:lineRule="auto"/>
              <w:jc w:val="both"/>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（3）8月底前，完成孵化基地A、B区污水管网等基础设施改造工程；</w:t>
            </w:r>
          </w:p>
          <w:p>
            <w:pPr>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（4）12月底前，完成智慧园区二阶段项目整体实施工作，并开始试运营。</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张昭昭</w:t>
            </w:r>
          </w:p>
        </w:tc>
        <w:tc>
          <w:tcPr>
            <w:tcW w:w="615"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开发区管委会</w:t>
            </w:r>
          </w:p>
        </w:tc>
        <w:tc>
          <w:tcPr>
            <w:tcW w:w="627" w:type="pct"/>
            <w:vAlign w:val="center"/>
          </w:tcPr>
          <w:p>
            <w:pPr>
              <w:pStyle w:val="2"/>
              <w:tabs>
                <w:tab w:val="left" w:pos="582"/>
              </w:tabs>
              <w:spacing w:line="240" w:lineRule="auto"/>
              <w:ind w:firstLine="0" w:firstLineChars="0"/>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发展改革局</w:t>
            </w:r>
          </w:p>
          <w:p>
            <w:pPr>
              <w:pStyle w:val="2"/>
              <w:tabs>
                <w:tab w:val="left" w:pos="582"/>
              </w:tabs>
              <w:spacing w:line="240" w:lineRule="auto"/>
              <w:ind w:firstLine="0" w:firstLineChars="0"/>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工业和信息化局</w:t>
            </w:r>
          </w:p>
          <w:p>
            <w:pPr>
              <w:pStyle w:val="2"/>
              <w:tabs>
                <w:tab w:val="left" w:pos="582"/>
              </w:tabs>
              <w:spacing w:line="240" w:lineRule="auto"/>
              <w:ind w:firstLine="0" w:firstLineChars="0"/>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财政局</w:t>
            </w:r>
          </w:p>
          <w:p>
            <w:pPr>
              <w:pStyle w:val="2"/>
              <w:tabs>
                <w:tab w:val="left" w:pos="582"/>
              </w:tabs>
              <w:spacing w:line="240" w:lineRule="auto"/>
              <w:ind w:firstLine="0" w:firstLineChars="0"/>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住房城乡建设局</w:t>
            </w:r>
          </w:p>
          <w:p>
            <w:pPr>
              <w:pStyle w:val="2"/>
              <w:tabs>
                <w:tab w:val="left" w:pos="582"/>
              </w:tabs>
              <w:spacing w:line="240" w:lineRule="auto"/>
              <w:ind w:firstLine="0" w:firstLineChars="0"/>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应急局</w:t>
            </w:r>
          </w:p>
          <w:p>
            <w:pPr>
              <w:pStyle w:val="2"/>
              <w:tabs>
                <w:tab w:val="left" w:pos="582"/>
              </w:tabs>
              <w:spacing w:line="240" w:lineRule="auto"/>
              <w:ind w:firstLine="0" w:firstLineChars="0"/>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生态环境分局</w:t>
            </w:r>
          </w:p>
          <w:p>
            <w:pPr>
              <w:pStyle w:val="2"/>
              <w:tabs>
                <w:tab w:val="left" w:pos="582"/>
              </w:tabs>
              <w:spacing w:line="240" w:lineRule="auto"/>
              <w:ind w:firstLine="0" w:firstLineChars="0"/>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消防大队</w:t>
            </w:r>
          </w:p>
          <w:p>
            <w:pPr>
              <w:pStyle w:val="2"/>
              <w:tabs>
                <w:tab w:val="left" w:pos="582"/>
              </w:tabs>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富祥实业</w:t>
            </w:r>
          </w:p>
        </w:tc>
        <w:tc>
          <w:tcPr>
            <w:tcW w:w="437"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u w:val="none"/>
                <w:lang w:val="en-US" w:eastAsia="zh-CN"/>
                <w14:textFill>
                  <w14:solidFill>
                    <w14:schemeClr w14:val="tx1"/>
                  </w14:solidFill>
                </w14:textFill>
              </w:rPr>
              <w:t>（三）更大力度开展交流合作。</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u w:val="none"/>
                <w:lang w:val="en-US" w:eastAsia="zh-CN"/>
                <w14:textFill>
                  <w14:solidFill>
                    <w14:schemeClr w14:val="tx1"/>
                  </w14:solidFill>
                </w14:textFill>
              </w:rPr>
              <w:t>74.</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深度融入“一带一路”“中蒙俄经济走廊建设”“一圈一带两区”等国家和省重大战略，努力在基础设施建设、市场对接、产业转移等方面取得更多成效。</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（1）每半年调度融入“一带一路”、辽宁沿海经济带建设等重点工作推进情况，形成工作报告；</w:t>
            </w:r>
          </w:p>
          <w:p>
            <w:pPr>
              <w:pStyle w:val="4"/>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（2）密切关注政策走向，及时完善项目包装，积极对上争取政策和资金。</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发展改革局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开发区管委会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工业和信息化局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商务局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投资促进中心</w:t>
            </w:r>
          </w:p>
          <w:p>
            <w:pPr>
              <w:pStyle w:val="4"/>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其他相关</w:t>
            </w:r>
            <w:r>
              <w:rPr>
                <w:rFonts w:hint="eastAsia" w:ascii="仿宋_GB2312" w:hAnsi="仿宋_GB2312" w:cs="仿宋_GB2312"/>
                <w:color w:val="000000" w:themeColor="text1"/>
                <w:kern w:val="2"/>
                <w:sz w:val="24"/>
                <w:szCs w:val="24"/>
                <w:highlight w:val="none"/>
                <w:lang w:val="en-US" w:eastAsia="zh-CN" w:bidi="ar-SA"/>
                <w14:textFill>
                  <w14:solidFill>
                    <w14:schemeClr w14:val="tx1"/>
                  </w14:solidFill>
                </w14:textFill>
              </w:rPr>
              <w:t>部门</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75.深化与无锡市新吴区对口合作，力争在招商引资、城市治理等领域复制一批制度性成果。</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（1）3月底前，编制与无锡市对口合作工作要点；</w:t>
            </w:r>
          </w:p>
          <w:p>
            <w:pPr>
              <w:pStyle w:val="12"/>
              <w:ind w:left="0" w:leftChars="0" w:firstLine="0" w:firstLineChars="0"/>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（2）每季度调度重点项目、重点事项推进情况。</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发展改革局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开发区管委会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工业和信息化局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人力资源社会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保障局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商务局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营商局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投资促进中心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其他相关部门</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增强前沿意识，在不断提升开放合作水平上奋勇争先</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u w:val="none"/>
                <w:lang w:val="en-US" w:eastAsia="zh-CN"/>
                <w14:textFill>
                  <w14:solidFill>
                    <w14:schemeClr w14:val="tx1"/>
                  </w14:solidFill>
                </w14:textFill>
              </w:rPr>
              <w:t>（三）更大力度开展交流合作。</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76.全面落实沿海六市协同发展机制，与全市一道携手锦州、营口共建辽河三角洲高质量发展试验区。</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（1）1月底前，建立2024年沿海经济带重点项目库；</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（2）2月底前，形成双台子区推进辽宁沿海经济带建设2024年工作要点；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（3）待省通知下发后积极对上争取资金。</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发展改革局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开发区管委会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工业和信息化局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住房城乡建设局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农业农村局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商务局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营商局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投资促进中心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其他相关部门</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对标绿色低碳，在加快建设生态宜居环境上奋勇争先</w:t>
            </w: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（一）不断加大污染防治力度</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77.打好蓝天保卫战，强化“四源”管控，推进挥发性有机物、氮氧化物协同减排，确保空气质量综合指数保持全市第一。</w:t>
            </w:r>
          </w:p>
        </w:tc>
        <w:tc>
          <w:tcPr>
            <w:tcW w:w="150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（1）6月底前，空气质量达标率不低于82.2%；</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（2）9月底前，空气质量达标率不低于85.2%；</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（3）11月底前，完成重污染天气应急减排清单更新工作；</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（4）12月底前，空气质量达标率不低于88.3%；</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（5）12月底前，指导重点涉气企业修改完善“一厂一策”综合治理方案。</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孙大庆</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生态环境分局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开发区管委会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发展改革局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工业和信息化局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住房城乡建设局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themeColor="text1"/>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农业农村局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城管</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执法大队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各街镇</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78.打好碧水保卫战，全面落实河（湖）长制，规范开展巡河工作，严格进行水质监测，确保河流水质持续稳定达标。</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（1）每月完成对双台子区四条河流考核断面及重点排污口巡查工作；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（2）每月完成县区自行监测断面水质监测工作；</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（3）6月底前，完成上半年对农村小污设施出水水质监测工作；</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（4）12月底前，完成全年对农村小污设施出水水质监测工作。</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孙大庆</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pacing w:val="-11"/>
                <w:w w:val="90"/>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生态环境分局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开发区管委会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工业和信息化局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住房城乡建设局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农业农村局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城建中心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各街镇</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对标绿色低碳，在加快建设生态宜居环境上奋勇争先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（一）不断加大污染防治力度</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79.打好净土保卫战，加强土地面源污染防控和土壤污染治理，不断提升黑土地保护水平。</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（1）9月底前，土壤污染重点监管单位完成土壤污染隐患排查及自行监测，并将检测结果向社会公开；</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（2）12月底前，完成2024年度变更“一住两公”用地土壤污染状况调查评审。</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孙大庆</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pacing w:val="-11"/>
                <w:w w:val="90"/>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生态环境分局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自然资源分局</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80.高标准完成“两山”实践创新基地建设，全力巩固国家生态文明建设示范区成果。</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月底前，提交</w:t>
            </w:r>
            <w:r>
              <w:rPr>
                <w:rFonts w:hint="eastAsia" w:ascii="仿宋_GB2312" w:hAnsi="仿宋_GB2312" w:eastAsia="仿宋_GB2312" w:cs="仿宋_GB2312"/>
                <w:color w:val="000000" w:themeColor="text1"/>
                <w:sz w:val="24"/>
                <w:szCs w:val="24"/>
                <w:highlight w:val="none"/>
                <w:lang w:val="en-US" w:eastAsia="zh"/>
                <w14:textFill>
                  <w14:solidFill>
                    <w14:schemeClr w14:val="tx1"/>
                  </w14:solidFill>
                </w14:textFill>
              </w:rPr>
              <w:t>相关</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申报材料；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（2）12月底前，通过管理平台提交年度工作报告。</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孙大庆</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生态环境分局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发展改革局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工业和信息化局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财政局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自然资源分局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其他相关部门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各街镇</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（二）持续提升城乡功能品质</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81.</w:t>
            </w:r>
            <w:r>
              <w:rPr>
                <w:rStyle w:val="16"/>
                <w:rFonts w:hint="eastAsia" w:ascii="仿宋_GB2312" w:hAnsi="仿宋_GB2312" w:eastAsia="仿宋_GB2312" w:cs="仿宋_GB2312"/>
                <w:b w:val="0"/>
                <w:bCs/>
                <w:snapToGrid w:val="0"/>
                <w:color w:val="000000" w:themeColor="text1"/>
                <w:spacing w:val="0"/>
                <w:sz w:val="24"/>
                <w:szCs w:val="24"/>
                <w:highlight w:val="none"/>
                <w:u w:val="none"/>
                <w:shd w:val="clear" w:color="auto" w:fill="FFFFFF"/>
                <w:lang w:val="en-US" w:eastAsia="zh-CN"/>
                <w14:textFill>
                  <w14:solidFill>
                    <w14:schemeClr w14:val="tx1"/>
                  </w14:solidFill>
                </w14:textFill>
              </w:rPr>
              <w:t>启动长征二号等地块开发。</w:t>
            </w:r>
          </w:p>
        </w:tc>
        <w:tc>
          <w:tcPr>
            <w:tcW w:w="1509" w:type="pct"/>
            <w:vAlign w:val="center"/>
          </w:tcPr>
          <w:p>
            <w:pPr>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（1）9月底前，完成长征二号地块平房区房屋征收工作；</w:t>
            </w:r>
          </w:p>
          <w:p>
            <w:pPr>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（2）适时启动长征二号地块楼房区的房屋征收，同时做好项目开发的前期准备工作；</w:t>
            </w:r>
          </w:p>
          <w:p>
            <w:pPr>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（3）12月底前，做好油库地块、辽河新城等地块项目推介工作。</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孙大庆</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住房城乡建设局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房屋征收中心</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自然资源分局</w:t>
            </w:r>
          </w:p>
          <w:p>
            <w:pPr>
              <w:pStyle w:val="2"/>
              <w:spacing w:line="240" w:lineRule="auto"/>
              <w:ind w:left="0" w:leftChars="0"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投资促进中心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相关街道办事处</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3"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对标绿色低碳，在加快建设生态宜居环境上奋勇争先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（二）持续提升城乡功能品质</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Style w:val="16"/>
                <w:rFonts w:hint="eastAsia" w:ascii="仿宋_GB2312" w:hAnsi="仿宋_GB2312" w:eastAsia="仿宋_GB2312" w:cs="仿宋_GB2312"/>
                <w:b w:val="0"/>
                <w:bCs/>
                <w:snapToGrid w:val="0"/>
                <w:color w:val="000000" w:themeColor="text1"/>
                <w:spacing w:val="0"/>
                <w:sz w:val="24"/>
                <w:szCs w:val="24"/>
                <w:highlight w:val="none"/>
                <w:u w:val="none"/>
                <w:shd w:val="clear" w:color="auto" w:fill="FFFFFF"/>
                <w:lang w:val="en-US" w:eastAsia="zh-CN"/>
                <w14:textFill>
                  <w14:solidFill>
                    <w14:schemeClr w14:val="tx1"/>
                  </w14:solidFill>
                </w14:textFill>
              </w:rPr>
              <w:t>82.</w:t>
            </w: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完成辽河干流滩区居民迁建等2个项目征收、惠民等4个棚改小区竣工交付，全年回迁安置居民300户以上。</w:t>
            </w:r>
          </w:p>
        </w:tc>
        <w:tc>
          <w:tcPr>
            <w:tcW w:w="1509" w:type="pct"/>
            <w:vAlign w:val="center"/>
          </w:tcPr>
          <w:p>
            <w:pPr>
              <w:pStyle w:val="2"/>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（1）3月底前，完成回迁安置50户；</w:t>
            </w:r>
          </w:p>
          <w:p>
            <w:pPr>
              <w:pStyle w:val="2"/>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（2）6月底前，完成回迁安置130户；</w:t>
            </w:r>
          </w:p>
          <w:p>
            <w:pPr>
              <w:pStyle w:val="2"/>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（3）9月底前，完成回迁安置230户；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w:t>
            </w: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12月底前，</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完成回迁安置300户以上；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（5）12月底前，</w:t>
            </w: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完成辽河干流滩区居民迁建等2个项目房屋征收、惠民等4个棚改小区竣工交付。</w:t>
            </w:r>
          </w:p>
        </w:tc>
        <w:tc>
          <w:tcPr>
            <w:tcW w:w="434"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孙大庆</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房屋征收中心</w:t>
            </w:r>
          </w:p>
        </w:tc>
        <w:tc>
          <w:tcPr>
            <w:tcW w:w="627"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财政局</w:t>
            </w:r>
          </w:p>
          <w:p>
            <w:pPr>
              <w:pStyle w:val="2"/>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住房城乡建设局</w:t>
            </w:r>
          </w:p>
          <w:p>
            <w:pPr>
              <w:pStyle w:val="2"/>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相关街道办事处</w:t>
            </w:r>
          </w:p>
          <w:p>
            <w:pPr>
              <w:pStyle w:val="2"/>
              <w:spacing w:line="240" w:lineRule="auto"/>
              <w:ind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富祥实业</w:t>
            </w:r>
          </w:p>
        </w:tc>
        <w:tc>
          <w:tcPr>
            <w:tcW w:w="43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7"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83.</w:t>
            </w:r>
            <w:r>
              <w:rPr>
                <w:rStyle w:val="16"/>
                <w:rFonts w:hint="eastAsia" w:ascii="仿宋_GB2312" w:hAnsi="仿宋_GB2312" w:eastAsia="仿宋_GB2312" w:cs="仿宋_GB2312"/>
                <w:b w:val="0"/>
                <w:bCs/>
                <w:snapToGrid w:val="0"/>
                <w:color w:val="000000" w:themeColor="text1"/>
                <w:spacing w:val="0"/>
                <w:sz w:val="24"/>
                <w:szCs w:val="24"/>
                <w:highlight w:val="none"/>
                <w:u w:val="none"/>
                <w:shd w:val="clear" w:color="auto" w:fill="FFFFFF"/>
                <w:lang w:val="en-US" w:eastAsia="zh-CN"/>
                <w14:textFill>
                  <w14:solidFill>
                    <w14:schemeClr w14:val="tx1"/>
                  </w14:solidFill>
                </w14:textFill>
              </w:rPr>
              <w:t>推进路灯智慧化节能改造。</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（1）3月底前，完成项目招标；</w:t>
            </w:r>
          </w:p>
          <w:p>
            <w:pPr>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（2）5月底前，完成路灯智慧化节能一期改造项目。</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孙大庆</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城建中心</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各相关街镇</w:t>
            </w: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对标绿色低碳，在加快建设生态宜居环境上奋勇争先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（二）持续提升城乡功能品质</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Style w:val="16"/>
                <w:rFonts w:hint="eastAsia" w:ascii="仿宋_GB2312" w:hAnsi="仿宋_GB2312" w:eastAsia="仿宋_GB2312" w:cs="仿宋_GB2312"/>
                <w:b w:val="0"/>
                <w:bCs/>
                <w:snapToGrid w:val="0"/>
                <w:color w:val="000000" w:themeColor="text1"/>
                <w:spacing w:val="0"/>
                <w:sz w:val="24"/>
                <w:szCs w:val="24"/>
                <w:highlight w:val="none"/>
                <w:u w:val="none"/>
                <w:shd w:val="clear" w:color="auto" w:fill="FFFFFF"/>
                <w:lang w:val="en-US" w:eastAsia="zh-CN"/>
                <w14:textFill>
                  <w14:solidFill>
                    <w14:schemeClr w14:val="tx1"/>
                  </w14:solidFill>
                </w14:textFill>
              </w:rPr>
              <w:t>84.实施</w:t>
            </w: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辽河中路等2个泵站、</w:t>
            </w:r>
            <w:r>
              <w:rPr>
                <w:rStyle w:val="16"/>
                <w:rFonts w:hint="eastAsia" w:ascii="仿宋_GB2312" w:hAnsi="仿宋_GB2312" w:eastAsia="仿宋_GB2312" w:cs="仿宋_GB2312"/>
                <w:b w:val="0"/>
                <w:bCs/>
                <w:snapToGrid w:val="0"/>
                <w:color w:val="000000" w:themeColor="text1"/>
                <w:spacing w:val="0"/>
                <w:sz w:val="24"/>
                <w:szCs w:val="24"/>
                <w:highlight w:val="none"/>
                <w:u w:val="none"/>
                <w:shd w:val="clear" w:color="auto" w:fill="FFFFFF"/>
                <w:lang w:val="en-US" w:eastAsia="zh-CN"/>
                <w14:textFill>
                  <w14:solidFill>
                    <w14:schemeClr w14:val="tx1"/>
                  </w14:solidFill>
                </w14:textFill>
              </w:rPr>
              <w:t>国土资源等7个老旧小区改造。</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加快推进2个泵站改造：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（1）2月底前，完成项目设计；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（2）3月底前，完成项目招标；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w:t>
            </w:r>
            <w:r>
              <w:rPr>
                <w:rFonts w:hint="eastAsia" w:ascii="仿宋_GB2312" w:hAnsi="仿宋_GB2312" w:cs="仿宋_GB2312"/>
                <w:color w:val="000000" w:themeColor="text1"/>
                <w:kern w:val="2"/>
                <w:sz w:val="24"/>
                <w:szCs w:val="24"/>
                <w:highlight w:val="none"/>
                <w:vertAlign w:val="baseline"/>
                <w:lang w:val="en-US" w:eastAsia="zh-CN" w:bidi="ar-SA"/>
                <w14:textFill>
                  <w14:solidFill>
                    <w14:schemeClr w14:val="tx1"/>
                  </w14:solidFill>
                </w14:textFill>
              </w:rPr>
              <w:t>3</w:t>
            </w: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）12月底前，完成项目施工；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加快推进7个老旧小区改造：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（4）3月底前，推动二中小区改造开工；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（5）9月底前，完成国土资源小区改造；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（6）10月底前，完成团结、正大小区改造；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（7）12月底前，完成红日、永华、云祥二期小区改造。</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孙大庆</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住房城乡建设局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城建中心</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胜利街道办事处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建设街道办事处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红旗街道办事处</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3"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Style w:val="16"/>
                <w:rFonts w:hint="eastAsia" w:ascii="仿宋_GB2312" w:hAnsi="仿宋_GB2312" w:eastAsia="仿宋_GB2312" w:cs="仿宋_GB2312"/>
                <w:b w:val="0"/>
                <w:bCs/>
                <w:snapToGrid w:val="0"/>
                <w:color w:val="000000" w:themeColor="text1"/>
                <w:spacing w:val="0"/>
                <w:sz w:val="24"/>
                <w:szCs w:val="24"/>
                <w:highlight w:val="none"/>
                <w:u w:val="none"/>
                <w:shd w:val="clear" w:color="auto" w:fill="FFFFFF"/>
                <w:lang w:val="en-US" w:eastAsia="zh-CN"/>
                <w14:textFill>
                  <w14:solidFill>
                    <w14:schemeClr w14:val="tx1"/>
                  </w14:solidFill>
                </w14:textFill>
              </w:rPr>
              <w:t>85.完善停车配套功能，科学设置单行线。</w:t>
            </w:r>
          </w:p>
        </w:tc>
        <w:tc>
          <w:tcPr>
            <w:tcW w:w="1509" w:type="pct"/>
            <w:vAlign w:val="center"/>
          </w:tcPr>
          <w:p>
            <w:pPr>
              <w:pStyle w:val="4"/>
              <w:spacing w:line="240" w:lineRule="auto"/>
              <w:jc w:val="both"/>
              <w:rPr>
                <w:rFonts w:hint="eastAsia" w:ascii="仿宋_GB2312" w:hAnsi="仿宋_GB2312" w:eastAsia="仿宋_GB2312" w:cs="仿宋_GB2312"/>
                <w:i w:val="0"/>
                <w:color w:val="000000" w:themeColor="text1"/>
                <w:spacing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pacing w:val="0"/>
                <w:sz w:val="24"/>
                <w:szCs w:val="24"/>
                <w:highlight w:val="none"/>
                <w:lang w:val="en-US" w:eastAsia="zh-CN" w:bidi="ar-SA"/>
                <w14:textFill>
                  <w14:solidFill>
                    <w14:schemeClr w14:val="tx1"/>
                  </w14:solidFill>
                </w14:textFill>
              </w:rPr>
              <w:t>（1）1月底</w:t>
            </w:r>
            <w:r>
              <w:rPr>
                <w:rFonts w:hint="eastAsia" w:ascii="仿宋_GB2312" w:hAnsi="仿宋_GB2312" w:cs="仿宋_GB2312"/>
                <w:i w:val="0"/>
                <w:color w:val="000000" w:themeColor="text1"/>
                <w:spacing w:val="0"/>
                <w:sz w:val="24"/>
                <w:szCs w:val="24"/>
                <w:highlight w:val="none"/>
                <w:lang w:val="en-US" w:eastAsia="zh-CN" w:bidi="ar-SA"/>
                <w14:textFill>
                  <w14:solidFill>
                    <w14:schemeClr w14:val="tx1"/>
                  </w14:solidFill>
                </w14:textFill>
              </w:rPr>
              <w:t>前，</w:t>
            </w:r>
            <w:r>
              <w:rPr>
                <w:rFonts w:hint="eastAsia" w:ascii="仿宋_GB2312" w:hAnsi="仿宋_GB2312" w:eastAsia="仿宋_GB2312" w:cs="仿宋_GB2312"/>
                <w:i w:val="0"/>
                <w:color w:val="000000" w:themeColor="text1"/>
                <w:spacing w:val="0"/>
                <w:sz w:val="24"/>
                <w:szCs w:val="24"/>
                <w:highlight w:val="none"/>
                <w:lang w:val="en-US" w:eastAsia="zh-CN" w:bidi="ar-SA"/>
                <w14:textFill>
                  <w14:solidFill>
                    <w14:schemeClr w14:val="tx1"/>
                  </w14:solidFill>
                </w14:textFill>
              </w:rPr>
              <w:t>完成单行线的设计方案；</w:t>
            </w:r>
          </w:p>
          <w:p>
            <w:pPr>
              <w:pStyle w:val="4"/>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）12月底前，完成机动车停车泊位、</w:t>
            </w:r>
            <w:r>
              <w:rPr>
                <w:rFonts w:hint="eastAsia" w:ascii="仿宋_GB2312" w:hAnsi="仿宋_GB2312" w:eastAsia="仿宋_GB2312" w:cs="仿宋_GB2312"/>
                <w:i w:val="0"/>
                <w:color w:val="000000" w:themeColor="text1"/>
                <w:spacing w:val="0"/>
                <w:sz w:val="24"/>
                <w:szCs w:val="24"/>
                <w:highlight w:val="none"/>
                <w:lang w:val="en-US" w:eastAsia="zh-CN" w:bidi="ar-SA"/>
                <w14:textFill>
                  <w14:solidFill>
                    <w14:schemeClr w14:val="tx1"/>
                  </w14:solidFill>
                </w14:textFill>
              </w:rPr>
              <w:t>单行线的施划和配套设施。</w:t>
            </w:r>
          </w:p>
        </w:tc>
        <w:tc>
          <w:tcPr>
            <w:tcW w:w="434" w:type="pct"/>
            <w:vAlign w:val="center"/>
          </w:tcPr>
          <w:p>
            <w:pPr>
              <w:spacing w:line="240" w:lineRule="auto"/>
              <w:jc w:val="cente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储  良</w:t>
            </w:r>
          </w:p>
          <w:p>
            <w:pPr>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孙大庆</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交警大队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城管执法大队</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43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1" w:hRule="atLeast"/>
        </w:trPr>
        <w:tc>
          <w:tcPr>
            <w:tcW w:w="31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对标绿色低碳，在加快建设生态宜居环境上奋勇争先</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（二）持续提升城乡功能品质</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Style w:val="16"/>
                <w:rFonts w:hint="eastAsia" w:ascii="仿宋_GB2312" w:hAnsi="仿宋_GB2312" w:eastAsia="仿宋_GB2312" w:cs="仿宋_GB2312"/>
                <w:b w:val="0"/>
                <w:bCs/>
                <w:snapToGrid w:val="0"/>
                <w:color w:val="000000" w:themeColor="text1"/>
                <w:spacing w:val="0"/>
                <w:sz w:val="24"/>
                <w:szCs w:val="24"/>
                <w:highlight w:val="none"/>
                <w:u w:val="none"/>
                <w:shd w:val="clear" w:color="auto" w:fill="FFFFFF"/>
                <w:lang w:val="en-US" w:eastAsia="zh-CN"/>
                <w14:textFill>
                  <w14:solidFill>
                    <w14:schemeClr w14:val="tx1"/>
                  </w14:solidFill>
                </w14:textFill>
              </w:rPr>
              <w:t>86.巩固</w:t>
            </w: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“多城联创”成果，促进城市活力、魅力、竞争力全面提升。</w:t>
            </w:r>
          </w:p>
        </w:tc>
        <w:tc>
          <w:tcPr>
            <w:tcW w:w="1509" w:type="pct"/>
            <w:vAlign w:val="center"/>
          </w:tcPr>
          <w:p>
            <w:pPr>
              <w:spacing w:line="240" w:lineRule="auto"/>
              <w:jc w:val="both"/>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文明城方面：</w:t>
            </w:r>
          </w:p>
          <w:p>
            <w:pPr>
              <w:pStyle w:val="4"/>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以争创全域全国文明城市为抓手，深化拓展群众性精神文明创建活动，推动城乡精神文明建设融合发展，推动新时代文明实践阵地建设提档升级</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p>
          <w:p>
            <w:pPr>
              <w:pStyle w:val="4"/>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抓好基础设施维修维护</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加大路面、牙石、路灯等基础设施的日常监管和维护，并严把采购和施工质量关</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p>
          <w:p>
            <w:pPr>
              <w:pStyle w:val="4"/>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加强老旧小区规划改造</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推动老旧小区改造提质提速，并按照文明施工标准严格管理</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p>
          <w:p>
            <w:pPr>
              <w:pStyle w:val="4"/>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加强环境卫生整治</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开展城市环境卫生问题专项整治，做好日常保洁</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p>
          <w:p>
            <w:pPr>
              <w:pStyle w:val="4"/>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持续加强户外（公益）广告管理</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全面清理更新毁损、破旧、存在安全隐患的户外公益广告</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p>
          <w:p>
            <w:pPr>
              <w:pStyle w:val="4"/>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持续深化道路交通秩序整治</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开展交通违法行为整治，加强静态交通管理，完善道路交通安全设施设置</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p>
          <w:p>
            <w:pPr>
              <w:pStyle w:val="4"/>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持续开展市容秩序整治</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对占道经营、非法张贴喷涂散发小广告、飞线充电、空中通信线缆杂乱、溜狗不牵绳等不文明现象进行整治</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落实“门前四包”管理要求</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p>
        </w:tc>
        <w:tc>
          <w:tcPr>
            <w:tcW w:w="434" w:type="pct"/>
            <w:vAlign w:val="center"/>
          </w:tcPr>
          <w:p>
            <w:pPr>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何玉华</w:t>
            </w:r>
          </w:p>
          <w:p>
            <w:pPr>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邹  勇</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孙大庆</w:t>
            </w:r>
          </w:p>
        </w:tc>
        <w:tc>
          <w:tcPr>
            <w:tcW w:w="615" w:type="pct"/>
            <w:vAlign w:val="center"/>
          </w:tcPr>
          <w:p>
            <w:pPr>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创城办</w:t>
            </w:r>
          </w:p>
          <w:p>
            <w:pPr>
              <w:pStyle w:val="4"/>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lang w:val="en-US" w:eastAsia="zh-CN"/>
                <w14:textFill>
                  <w14:solidFill>
                    <w14:schemeClr w14:val="tx1"/>
                  </w14:solidFill>
                </w14:textFill>
              </w:rPr>
              <w:t>卫生健康局</w:t>
            </w:r>
          </w:p>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市场监管局</w:t>
            </w:r>
          </w:p>
        </w:tc>
        <w:tc>
          <w:tcPr>
            <w:tcW w:w="62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发展改革局</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教育局</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住房城乡建设局</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商务局</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城管执法大队</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城建中心</w:t>
            </w:r>
          </w:p>
          <w:p>
            <w:pPr>
              <w:spacing w:line="240" w:lineRule="auto"/>
              <w:jc w:val="center"/>
              <w:rPr>
                <w:rFonts w:hint="eastAsia"/>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交警大队</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其他相关部门</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各街镇</w:t>
            </w:r>
          </w:p>
        </w:tc>
        <w:tc>
          <w:tcPr>
            <w:tcW w:w="43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5" w:hRule="atLeast"/>
        </w:trPr>
        <w:tc>
          <w:tcPr>
            <w:tcW w:w="31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对标绿色低碳，在加快建设生态宜居环境上奋勇争先</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（二）持续提升城乡功能品质</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Style w:val="16"/>
                <w:rFonts w:hint="eastAsia" w:ascii="仿宋_GB2312" w:hAnsi="仿宋_GB2312" w:eastAsia="仿宋_GB2312" w:cs="仿宋_GB2312"/>
                <w:b w:val="0"/>
                <w:bCs/>
                <w:snapToGrid w:val="0"/>
                <w:color w:val="000000" w:themeColor="text1"/>
                <w:spacing w:val="0"/>
                <w:sz w:val="24"/>
                <w:szCs w:val="24"/>
                <w:highlight w:val="none"/>
                <w:u w:val="none"/>
                <w:shd w:val="clear" w:color="auto" w:fill="FFFFFF"/>
                <w:lang w:val="en-US" w:eastAsia="zh-CN"/>
                <w14:textFill>
                  <w14:solidFill>
                    <w14:schemeClr w14:val="tx1"/>
                  </w14:solidFill>
                </w14:textFill>
              </w:rPr>
              <w:t>86.巩固</w:t>
            </w: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“多城联创”成果，促进城市活力、魅力、竞争力全面提升。</w:t>
            </w:r>
          </w:p>
        </w:tc>
        <w:tc>
          <w:tcPr>
            <w:tcW w:w="1509" w:type="pct"/>
            <w:vAlign w:val="center"/>
          </w:tcPr>
          <w:p>
            <w:pPr>
              <w:spacing w:line="240" w:lineRule="auto"/>
              <w:jc w:val="both"/>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食品城方面：</w:t>
            </w:r>
          </w:p>
          <w:p>
            <w:pPr>
              <w:spacing w:line="240" w:lineRule="auto"/>
              <w:jc w:val="both"/>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常态化推进国家食品安全示范城市创建工作</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spacing w:line="240" w:lineRule="auto"/>
              <w:jc w:val="both"/>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每季度完成落实食品安全属地管理责任平台录入工作，实现监管覆盖率达100%，问题整改率达100%</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spacing w:line="240" w:lineRule="auto"/>
              <w:jc w:val="both"/>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24"/>
                <w:szCs w:val="24"/>
                <w:highlight w:val="none"/>
                <w14:textFill>
                  <w14:solidFill>
                    <w14:schemeClr w14:val="tx1"/>
                  </w14:solidFill>
                </w14:textFill>
              </w:rPr>
              <w:t>12月底前，完成2024年度食品安全监督抽检工作</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pStyle w:val="4"/>
              <w:spacing w:line="240" w:lineRule="auto"/>
              <w:jc w:val="both"/>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卫生城方面：</w:t>
            </w:r>
          </w:p>
          <w:p>
            <w:pPr>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（11）3月底前，制定巩固国家卫生城市实施方案，层层分解任务指标，落实责任；</w:t>
            </w:r>
          </w:p>
          <w:p>
            <w:pPr>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（12）成立7个督导组，定期督导检查，督办整改落实；</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（13）建立长效工作机制，迎接省、国家检查验收。</w:t>
            </w:r>
          </w:p>
        </w:tc>
        <w:tc>
          <w:tcPr>
            <w:tcW w:w="434" w:type="pct"/>
            <w:vAlign w:val="center"/>
          </w:tcPr>
          <w:p>
            <w:pPr>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何玉华</w:t>
            </w:r>
          </w:p>
          <w:p>
            <w:pPr>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邹  勇</w:t>
            </w:r>
          </w:p>
          <w:p>
            <w:pPr>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孙大庆</w:t>
            </w:r>
          </w:p>
        </w:tc>
        <w:tc>
          <w:tcPr>
            <w:tcW w:w="615" w:type="pct"/>
            <w:vAlign w:val="center"/>
          </w:tcPr>
          <w:p>
            <w:pPr>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创城办</w:t>
            </w:r>
          </w:p>
          <w:p>
            <w:pPr>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卫生健康局</w:t>
            </w:r>
          </w:p>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市场监管局</w:t>
            </w:r>
          </w:p>
        </w:tc>
        <w:tc>
          <w:tcPr>
            <w:tcW w:w="62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发展改革局</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教育局</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住房城乡建设局</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商务局</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城管执法大队</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城建中心</w:t>
            </w:r>
          </w:p>
          <w:p>
            <w:pPr>
              <w:spacing w:line="240" w:lineRule="auto"/>
              <w:jc w:val="center"/>
              <w:rPr>
                <w:rFonts w:hint="eastAsia"/>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交警大队</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其他相关部门</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各街镇</w:t>
            </w:r>
          </w:p>
        </w:tc>
        <w:tc>
          <w:tcPr>
            <w:tcW w:w="437"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7"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对标绿色低碳，在加快建设生态宜居环境上奋勇争先</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（二）持续提升城乡功能品质</w:t>
            </w:r>
          </w:p>
        </w:tc>
        <w:tc>
          <w:tcPr>
            <w:tcW w:w="778"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87.统筹布局“城市绿心、小微湿地、口袋公园”三级公园体系。新建辽河湿地体育公园和“正大”等3个口袋公园。</w:t>
            </w:r>
          </w:p>
        </w:tc>
        <w:tc>
          <w:tcPr>
            <w:tcW w:w="150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6月底前，完成口袋公园的乔木栽植工作；</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7月底前，完成口袋公园的灌木栽植工作；</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7月底前，</w:t>
            </w: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完成辽河湿地体育公园项目开工前准备工作；</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9月底前，完成口袋公园的模纹和地被植物栽植工作；</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（5）10月底前，推进四川红孩儿微度假等项目落地；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11月底前，完成口袋公园的硬化设施和园林小品建设工作。</w:t>
            </w:r>
          </w:p>
        </w:tc>
        <w:tc>
          <w:tcPr>
            <w:tcW w:w="434" w:type="pct"/>
            <w:vAlign w:val="center"/>
          </w:tcPr>
          <w:p>
            <w:pPr>
              <w:numPr>
                <w:ilvl w:val="0"/>
                <w:numId w:val="0"/>
              </w:numPr>
              <w:autoSpaceDE/>
              <w:autoSpaceDN/>
              <w:bidi w:val="0"/>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邹  勇</w:t>
            </w:r>
          </w:p>
          <w:p>
            <w:pPr>
              <w:numPr>
                <w:ilvl w:val="0"/>
                <w:numId w:val="0"/>
              </w:numPr>
              <w:autoSpaceDE/>
              <w:autoSpaceDN/>
              <w:bidi w:val="0"/>
              <w:spacing w:before="0" w:after="0" w:line="240" w:lineRule="auto"/>
              <w:ind w:left="0" w:leftChars="0" w:right="0" w:rightChars="0" w:firstLine="0" w:firstLineChars="0"/>
              <w:jc w:val="center"/>
              <w:rPr>
                <w:rFonts w:hint="default"/>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孙大庆</w:t>
            </w:r>
          </w:p>
        </w:tc>
        <w:tc>
          <w:tcPr>
            <w:tcW w:w="615"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文旅广电局</w:t>
            </w:r>
          </w:p>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城建中心</w:t>
            </w:r>
          </w:p>
        </w:tc>
        <w:tc>
          <w:tcPr>
            <w:tcW w:w="627"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富祥实业</w:t>
            </w:r>
          </w:p>
        </w:tc>
        <w:tc>
          <w:tcPr>
            <w:tcW w:w="437"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4"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Align w:val="center"/>
          </w:tcPr>
          <w:p>
            <w:pPr>
              <w:pStyle w:val="12"/>
              <w:spacing w:line="240" w:lineRule="auto"/>
              <w:ind w:left="0" w:leftChars="0" w:firstLine="0" w:firstLineChars="0"/>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优化美化生产生活环境</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88.科学调整、优化方案，推动谷家湿地生态修复项目建设。</w:t>
            </w:r>
          </w:p>
        </w:tc>
        <w:tc>
          <w:tcPr>
            <w:tcW w:w="1509" w:type="pct"/>
            <w:vAlign w:val="center"/>
          </w:tcPr>
          <w:p>
            <w:pPr>
              <w:spacing w:line="240" w:lineRule="auto"/>
              <w:jc w:val="both"/>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1月底前，根据环保部专家提出的意见完成谷家湿地生态修复项目的方案修改；</w:t>
            </w:r>
          </w:p>
          <w:p>
            <w:pPr>
              <w:pStyle w:val="2"/>
              <w:spacing w:line="240" w:lineRule="auto"/>
              <w:ind w:firstLine="0" w:firstLineChars="0"/>
              <w:jc w:val="both"/>
              <w:rPr>
                <w:rFonts w:hint="eastAsia" w:ascii="仿宋_GB2312" w:hAnsi="仿宋_GB2312" w:eastAsia="仿宋_GB2312" w:cs="仿宋_GB2312"/>
                <w:color w:val="000000" w:themeColor="text1"/>
                <w:kern w:val="2"/>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2"/>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24"/>
                <w:szCs w:val="24"/>
                <w:highlight w:val="none"/>
                <w14:textFill>
                  <w14:solidFill>
                    <w14:schemeClr w14:val="tx1"/>
                  </w14:solidFill>
                </w14:textFill>
              </w:rPr>
              <w:t>3月底前，完成方案的专家评审并开工</w:t>
            </w:r>
            <w:r>
              <w:rPr>
                <w:rFonts w:hint="eastAsia" w:ascii="仿宋_GB2312" w:hAnsi="仿宋_GB2312" w:eastAsia="仿宋_GB2312" w:cs="仿宋_GB2312"/>
                <w:color w:val="000000" w:themeColor="text1"/>
                <w:kern w:val="2"/>
                <w:sz w:val="24"/>
                <w:szCs w:val="24"/>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12月底前，完成项目主体工程。</w:t>
            </w:r>
          </w:p>
        </w:tc>
        <w:tc>
          <w:tcPr>
            <w:tcW w:w="434" w:type="pct"/>
            <w:vAlign w:val="center"/>
          </w:tcPr>
          <w:p>
            <w:pPr>
              <w:numPr>
                <w:ilvl w:val="0"/>
                <w:numId w:val="0"/>
              </w:numPr>
              <w:autoSpaceDE/>
              <w:autoSpaceDN/>
              <w:bidi w:val="0"/>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何玉华</w:t>
            </w:r>
          </w:p>
        </w:tc>
        <w:tc>
          <w:tcPr>
            <w:tcW w:w="615"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农业农村局</w:t>
            </w:r>
          </w:p>
        </w:tc>
        <w:tc>
          <w:tcPr>
            <w:tcW w:w="627" w:type="pct"/>
            <w:vAlign w:val="center"/>
          </w:tcPr>
          <w:p>
            <w:pPr>
              <w:spacing w:line="240" w:lineRule="auto"/>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财政局</w:t>
            </w:r>
          </w:p>
          <w:p>
            <w:pPr>
              <w:spacing w:line="240" w:lineRule="auto"/>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生</w:t>
            </w:r>
            <w:r>
              <w:rPr>
                <w:rFonts w:hint="eastAsia" w:ascii="仿宋_GB2312" w:hAnsi="仿宋_GB2312" w:eastAsia="仿宋_GB2312" w:cs="仿宋_GB2312"/>
                <w:color w:val="000000" w:themeColor="text1"/>
                <w:sz w:val="24"/>
                <w:szCs w:val="24"/>
                <w:highlight w:val="none"/>
                <w14:textFill>
                  <w14:solidFill>
                    <w14:schemeClr w14:val="tx1"/>
                  </w14:solidFill>
                </w14:textFill>
              </w:rPr>
              <w:t>态环境分局</w:t>
            </w:r>
          </w:p>
          <w:p>
            <w:pPr>
              <w:spacing w:line="240" w:lineRule="auto"/>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自然资源分局</w:t>
            </w:r>
          </w:p>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双盛</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街道办事处</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4" w:hRule="atLeast"/>
        </w:trPr>
        <w:tc>
          <w:tcPr>
            <w:tcW w:w="31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对标绿色低碳，在加快建设生态宜居环境上奋勇争先</w:t>
            </w:r>
          </w:p>
        </w:tc>
        <w:tc>
          <w:tcPr>
            <w:tcW w:w="283" w:type="pct"/>
            <w:vAlign w:val="center"/>
          </w:tcPr>
          <w:p>
            <w:pPr>
              <w:pStyle w:val="12"/>
              <w:spacing w:line="240" w:lineRule="auto"/>
              <w:ind w:left="0" w:leftChars="0" w:firstLine="0" w:firstLineChars="0"/>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优化美化生产生活环境</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89.加强主次街路行道树补植和各类小微湿地保护。</w:t>
            </w:r>
          </w:p>
        </w:tc>
        <w:tc>
          <w:tcPr>
            <w:tcW w:w="1509" w:type="pct"/>
            <w:vAlign w:val="center"/>
          </w:tcPr>
          <w:p>
            <w:pPr>
              <w:keepNext w:val="0"/>
              <w:keepLines w:val="0"/>
              <w:pageBreakBefore w:val="0"/>
              <w:widowControl w:val="0"/>
              <w:kinsoku/>
              <w:wordWrap/>
              <w:overflowPunct/>
              <w:topLinePunct w:val="0"/>
              <w:autoSpaceDE/>
              <w:autoSpaceDN/>
              <w:bidi w:val="0"/>
              <w:spacing w:line="240" w:lineRule="auto"/>
              <w:jc w:val="both"/>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4月底前，完成各类小微湿地的春灌工作；</w:t>
            </w:r>
          </w:p>
          <w:p>
            <w:pPr>
              <w:keepNext w:val="0"/>
              <w:keepLines w:val="0"/>
              <w:pageBreakBefore w:val="0"/>
              <w:widowControl w:val="0"/>
              <w:kinsoku/>
              <w:wordWrap/>
              <w:overflowPunct/>
              <w:topLinePunct w:val="0"/>
              <w:autoSpaceDE/>
              <w:autoSpaceDN/>
              <w:bidi w:val="0"/>
              <w:spacing w:line="240" w:lineRule="auto"/>
              <w:jc w:val="both"/>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10月底前，完成</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主次街路死亡</w:t>
            </w:r>
            <w:r>
              <w:rPr>
                <w:rFonts w:hint="eastAsia" w:ascii="仿宋_GB2312" w:hAnsi="仿宋_GB2312" w:eastAsia="仿宋_GB2312" w:cs="仿宋_GB2312"/>
                <w:color w:val="000000" w:themeColor="text1"/>
                <w:sz w:val="24"/>
                <w:szCs w:val="24"/>
                <w:highlight w:val="none"/>
                <w14:textFill>
                  <w14:solidFill>
                    <w14:schemeClr w14:val="tx1"/>
                  </w14:solidFill>
                </w14:textFill>
              </w:rPr>
              <w:t>行道树补植</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及</w:t>
            </w:r>
            <w:r>
              <w:rPr>
                <w:rFonts w:hint="eastAsia" w:ascii="仿宋_GB2312" w:hAnsi="仿宋_GB2312" w:eastAsia="仿宋_GB2312" w:cs="仿宋_GB2312"/>
                <w:color w:val="000000" w:themeColor="text1"/>
                <w:sz w:val="24"/>
                <w:szCs w:val="24"/>
                <w:highlight w:val="none"/>
                <w14:textFill>
                  <w14:solidFill>
                    <w14:schemeClr w14:val="tx1"/>
                  </w14:solidFill>
                </w14:textFill>
              </w:rPr>
              <w:t>各类小微湿地的打药、除草、修剪等日常养护工作</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11月底前，完成各类小微湿地的冬灌、防寒工作。</w:t>
            </w:r>
          </w:p>
        </w:tc>
        <w:tc>
          <w:tcPr>
            <w:tcW w:w="434"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孙大庆</w:t>
            </w:r>
          </w:p>
        </w:tc>
        <w:tc>
          <w:tcPr>
            <w:tcW w:w="615"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城建中心</w:t>
            </w:r>
          </w:p>
        </w:tc>
        <w:tc>
          <w:tcPr>
            <w:tcW w:w="627"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c>
          <w:tcPr>
            <w:tcW w:w="437"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提高人口素质，在持续夯实人力资源支撑上奋勇争先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（一）大力发展教育事业</w:t>
            </w:r>
          </w:p>
        </w:tc>
        <w:tc>
          <w:tcPr>
            <w:tcW w:w="778" w:type="pct"/>
            <w:vAlign w:val="center"/>
          </w:tcPr>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90.试点开展“强校工程”。</w:t>
            </w:r>
          </w:p>
        </w:tc>
        <w:tc>
          <w:tcPr>
            <w:tcW w:w="1509" w:type="pct"/>
            <w:vAlign w:val="center"/>
          </w:tcPr>
          <w:p>
            <w:pPr>
              <w:keepNext w:val="0"/>
              <w:keepLines w:val="0"/>
              <w:pageBreakBefore w:val="0"/>
              <w:widowControl w:val="0"/>
              <w:kinsoku/>
              <w:wordWrap/>
              <w:overflowPunct/>
              <w:topLinePunct w:val="0"/>
              <w:autoSpaceDE/>
              <w:autoSpaceDN/>
              <w:bidi w:val="0"/>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（1）3月底前，制定双台子区强校工程实施方案，确定试点学校；</w:t>
            </w:r>
          </w:p>
          <w:p>
            <w:pPr>
              <w:keepNext w:val="0"/>
              <w:keepLines w:val="0"/>
              <w:pageBreakBefore w:val="0"/>
              <w:widowControl w:val="0"/>
              <w:kinsoku/>
              <w:wordWrap/>
              <w:overflowPunct/>
              <w:topLinePunct w:val="0"/>
              <w:autoSpaceDE/>
              <w:autoSpaceDN/>
              <w:bidi w:val="0"/>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（2）7月底前，对强校工程阶段工作开展情况进行半年验收；</w:t>
            </w:r>
          </w:p>
          <w:p>
            <w:pPr>
              <w:pStyle w:val="4"/>
              <w:keepNext w:val="0"/>
              <w:keepLines w:val="0"/>
              <w:pageBreakBefore w:val="0"/>
              <w:widowControl w:val="0"/>
              <w:kinsoku/>
              <w:wordWrap/>
              <w:overflowPunct/>
              <w:topLinePunct w:val="0"/>
              <w:autoSpaceDE/>
              <w:autoSpaceDN/>
              <w:bidi w:val="0"/>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（3）12月底前，对强校工程进行总结。</w:t>
            </w:r>
          </w:p>
        </w:tc>
        <w:tc>
          <w:tcPr>
            <w:tcW w:w="434"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邹  勇</w:t>
            </w:r>
          </w:p>
        </w:tc>
        <w:tc>
          <w:tcPr>
            <w:tcW w:w="615"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教育局</w:t>
            </w:r>
          </w:p>
        </w:tc>
        <w:tc>
          <w:tcPr>
            <w:tcW w:w="627"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437"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trPr>
        <w:tc>
          <w:tcPr>
            <w:tcW w:w="313" w:type="pct"/>
            <w:vMerge w:val="continue"/>
            <w:vAlign w:val="center"/>
          </w:tcPr>
          <w:p>
            <w:pPr>
              <w:rPr>
                <w:color w:val="000000" w:themeColor="text1"/>
                <w:highlight w:val="none"/>
                <w14:textFill>
                  <w14:solidFill>
                    <w14:schemeClr w14:val="tx1"/>
                  </w14:solidFill>
                </w14:textFill>
              </w:rPr>
            </w:pPr>
          </w:p>
        </w:tc>
        <w:tc>
          <w:tcPr>
            <w:tcW w:w="283" w:type="pct"/>
            <w:vMerge w:val="continue"/>
            <w:vAlign w:val="center"/>
          </w:tcPr>
          <w:p>
            <w:pPr>
              <w:spacing w:line="24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778" w:type="pct"/>
            <w:vAlign w:val="center"/>
          </w:tcPr>
          <w:p>
            <w:pPr>
              <w:spacing w:line="240" w:lineRule="auto"/>
              <w:jc w:val="both"/>
              <w:rPr>
                <w:rFonts w:hint="eastAsia" w:ascii="仿宋_GB2312" w:hAnsi="仿宋_GB2312" w:eastAsia="仿宋_GB2312" w:cs="仿宋_GB2312"/>
                <w:color w:val="000000" w:themeColor="text1"/>
                <w:sz w:val="24"/>
                <w:szCs w:val="24"/>
                <w:highlight w:val="none"/>
                <w:shd w:val="clear" w:fill="FFFF00"/>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91.持续实施“三名”培育引领计划。</w:t>
            </w:r>
          </w:p>
        </w:tc>
        <w:tc>
          <w:tcPr>
            <w:tcW w:w="1509" w:type="pct"/>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（1）3月底前，制定“三名”培育引领工程全年工作安排</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（2）4月底前，完成学校目标管理评估细则的编制工作；</w:t>
            </w:r>
          </w:p>
          <w:p>
            <w:pPr>
              <w:keepNext w:val="0"/>
              <w:keepLines w:val="0"/>
              <w:pageBreakBefore w:val="0"/>
              <w:widowControl w:val="0"/>
              <w:kinsoku/>
              <w:wordWrap/>
              <w:overflowPunct/>
              <w:topLinePunct w:val="0"/>
              <w:autoSpaceDE/>
              <w:autoSpaceDN/>
              <w:bidi w:val="0"/>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（3）9月底前，完成对名师、名校长的考核评估；</w:t>
            </w:r>
          </w:p>
          <w:p>
            <w:pPr>
              <w:keepNext w:val="0"/>
              <w:keepLines w:val="0"/>
              <w:pageBreakBefore w:val="0"/>
              <w:widowControl w:val="0"/>
              <w:kinsoku/>
              <w:wordWrap/>
              <w:overflowPunct/>
              <w:topLinePunct w:val="0"/>
              <w:autoSpaceDE/>
              <w:autoSpaceDN/>
              <w:bidi w:val="0"/>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（4）12月底前，完成学校（名校）目标管理考核评估工作；</w:t>
            </w:r>
          </w:p>
          <w:p>
            <w:pPr>
              <w:spacing w:line="240" w:lineRule="auto"/>
              <w:jc w:val="both"/>
              <w:rPr>
                <w:rFonts w:hint="eastAsia" w:ascii="仿宋_GB2312" w:hAnsi="仿宋_GB2312" w:eastAsia="仿宋_GB2312" w:cs="仿宋_GB2312"/>
                <w:color w:val="000000" w:themeColor="text1"/>
                <w:sz w:val="24"/>
                <w:szCs w:val="24"/>
                <w:highlight w:val="none"/>
                <w:shd w:val="clear" w:fill="FFFF00"/>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（5）12月底前，完成年度总结工作。</w:t>
            </w:r>
          </w:p>
        </w:tc>
        <w:tc>
          <w:tcPr>
            <w:tcW w:w="434" w:type="pct"/>
            <w:vAlign w:val="center"/>
          </w:tcPr>
          <w:p>
            <w:pPr>
              <w:spacing w:line="240" w:lineRule="auto"/>
              <w:jc w:val="center"/>
              <w:rPr>
                <w:rFonts w:hint="eastAsia" w:ascii="仿宋_GB2312" w:hAnsi="仿宋_GB2312" w:eastAsia="仿宋_GB2312" w:cs="仿宋_GB2312"/>
                <w:color w:val="000000" w:themeColor="text1"/>
                <w:sz w:val="24"/>
                <w:szCs w:val="24"/>
                <w:highlight w:val="none"/>
                <w:shd w:val="clear" w:fill="FFFF00"/>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邹  勇</w:t>
            </w:r>
          </w:p>
        </w:tc>
        <w:tc>
          <w:tcPr>
            <w:tcW w:w="615" w:type="pct"/>
            <w:vAlign w:val="center"/>
          </w:tcPr>
          <w:p>
            <w:pPr>
              <w:spacing w:line="240" w:lineRule="auto"/>
              <w:jc w:val="center"/>
              <w:rPr>
                <w:rFonts w:hint="eastAsia" w:ascii="仿宋_GB2312" w:hAnsi="仿宋_GB2312" w:eastAsia="仿宋_GB2312" w:cs="仿宋_GB2312"/>
                <w:color w:val="000000" w:themeColor="text1"/>
                <w:sz w:val="24"/>
                <w:szCs w:val="24"/>
                <w:highlight w:val="none"/>
                <w:shd w:val="clear" w:fill="FFFF00"/>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教育局</w:t>
            </w:r>
          </w:p>
        </w:tc>
        <w:tc>
          <w:tcPr>
            <w:tcW w:w="627" w:type="pct"/>
            <w:vAlign w:val="center"/>
          </w:tcPr>
          <w:p>
            <w:pPr>
              <w:spacing w:line="240" w:lineRule="auto"/>
              <w:rPr>
                <w:rFonts w:hint="eastAsia" w:ascii="仿宋_GB2312" w:hAnsi="仿宋_GB2312" w:eastAsia="仿宋_GB2312" w:cs="仿宋_GB2312"/>
                <w:color w:val="000000" w:themeColor="text1"/>
                <w:sz w:val="24"/>
                <w:szCs w:val="24"/>
                <w:highlight w:val="none"/>
                <w:shd w:val="clear" w:fill="FFFF00"/>
                <w:vertAlign w:val="baseline"/>
                <w:lang w:val="en-US" w:eastAsia="zh-CN"/>
                <w14:textFill>
                  <w14:solidFill>
                    <w14:schemeClr w14:val="tx1"/>
                  </w14:solidFill>
                </w14:textFill>
              </w:rPr>
            </w:pPr>
          </w:p>
        </w:tc>
        <w:tc>
          <w:tcPr>
            <w:tcW w:w="437" w:type="pct"/>
            <w:vAlign w:val="center"/>
          </w:tcPr>
          <w:p>
            <w:pPr>
              <w:spacing w:line="240" w:lineRule="auto"/>
              <w:rPr>
                <w:rFonts w:hint="eastAsia" w:ascii="仿宋_GB2312" w:hAnsi="仿宋_GB2312" w:eastAsia="仿宋_GB2312" w:cs="仿宋_GB2312"/>
                <w:color w:val="000000" w:themeColor="text1"/>
                <w:sz w:val="24"/>
                <w:szCs w:val="24"/>
                <w:highlight w:val="none"/>
                <w:shd w:val="clear" w:fill="FFFF00"/>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提高人口素质，在持续夯实人力资源支撑上奋勇争先</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（一）大力发展教育事业</w:t>
            </w:r>
          </w:p>
        </w:tc>
        <w:tc>
          <w:tcPr>
            <w:tcW w:w="778" w:type="pct"/>
            <w:vAlign w:val="center"/>
          </w:tcPr>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92.深化教学改革，开展沉浸式、跨校教研服务教育教学，遴选100节“精品课”推动教学质量稳步提升。</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（1）5月底前，完成各校调研听课、集体备课指导，优秀备课组评选活动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）6月底前，举办双台子区“六步两环”教学模式优质课评选活动，完成50节“精品课</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遴选</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）7月底前</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完成联盟校集体备课教学研讨活动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）10月底前</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开展双台子区第十三届“成长杯”青年教师课堂教学大赛，完成50节“精品课</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遴选</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）11月底前</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完成跨校集体备课教学研讨活动。</w:t>
            </w:r>
          </w:p>
        </w:tc>
        <w:tc>
          <w:tcPr>
            <w:tcW w:w="434"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邹  勇</w:t>
            </w:r>
          </w:p>
        </w:tc>
        <w:tc>
          <w:tcPr>
            <w:tcW w:w="615"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教育局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4"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（二）做好一老一小服务</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93.抓好辽河康养服务中心运营，健全旅居养老、老年大学等板块功能，开发养生保健、健康管理、康复医疗等特色健康消费产品。</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6月底前，康养服务中心累计入</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住</w:t>
            </w:r>
            <w:r>
              <w:rPr>
                <w:rFonts w:hint="eastAsia" w:ascii="仿宋_GB2312" w:hAnsi="仿宋_GB2312" w:eastAsia="仿宋_GB2312" w:cs="仿宋_GB2312"/>
                <w:color w:val="000000" w:themeColor="text1"/>
                <w:sz w:val="24"/>
                <w:szCs w:val="24"/>
                <w:highlight w:val="none"/>
                <w14:textFill>
                  <w14:solidFill>
                    <w14:schemeClr w14:val="tx1"/>
                  </w14:solidFill>
                </w14:textFill>
              </w:rPr>
              <w:t>养员达到200人；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12月底前，康养服务中心累计入</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住</w:t>
            </w:r>
            <w:r>
              <w:rPr>
                <w:rFonts w:hint="eastAsia" w:ascii="仿宋_GB2312" w:hAnsi="仿宋_GB2312" w:eastAsia="仿宋_GB2312" w:cs="仿宋_GB2312"/>
                <w:color w:val="000000" w:themeColor="text1"/>
                <w:sz w:val="24"/>
                <w:szCs w:val="24"/>
                <w:highlight w:val="none"/>
                <w14:textFill>
                  <w14:solidFill>
                    <w14:schemeClr w14:val="tx1"/>
                  </w14:solidFill>
                </w14:textFill>
              </w:rPr>
              <w:t>养员达到400人。</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何玉华</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pacing w:val="-17"/>
                <w:w w:val="75"/>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民政局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卫生健康局</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提高人口素质，在持续夯实人力资源支撑上奋勇争先</w:t>
            </w: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（二）做好一老一小服务</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94.进一步构建完善居家社区机构相协调、康养医养相结合的养老服务体系。打造更高水平医养结合示范区。</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6月底前，完成养老等专业人才培训人员150人次</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（2）10月底前，康养服务中心部分旅居养老楼层投入使用；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12月底前，完成养老等专业人才培训人员300人次。</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何玉华</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pacing w:val="-11"/>
                <w:w w:val="9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民政局</w:t>
            </w:r>
          </w:p>
        </w:tc>
        <w:tc>
          <w:tcPr>
            <w:tcW w:w="627"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人力资源社会</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保障局</w:t>
            </w:r>
          </w:p>
        </w:tc>
        <w:tc>
          <w:tcPr>
            <w:tcW w:w="437"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6"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95.强化积极生育支持措施，落实生育休假等制度，完善生育津贴等政策，实现生育保险保障人群全覆盖。</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（1）7月底前，起草双台子区关于进一步完善和落实积极生育支持措施的实施方案；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（2）12月底前，完成各项计划生育奖励政策兑现。</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邹  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卫生健康局</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发展改革局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教育局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民政局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财政局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人力资源社会</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保障局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住房城乡建设局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税务局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医保分中心</w:t>
            </w:r>
          </w:p>
          <w:p>
            <w:pPr>
              <w:pStyle w:val="2"/>
              <w:numPr>
                <w:ilvl w:val="0"/>
                <w:numId w:val="0"/>
              </w:numPr>
              <w:autoSpaceDE/>
              <w:autoSpaceDN/>
              <w:spacing w:before="0" w:after="0" w:line="240" w:lineRule="auto"/>
              <w:ind w:left="0" w:leftChars="0" w:right="0" w:rightChars="0" w:firstLine="0" w:firstLineChars="0"/>
              <w:jc w:val="center"/>
              <w:rPr>
                <w:rFonts w:hint="default"/>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其他相关部门</w:t>
            </w:r>
          </w:p>
        </w:tc>
        <w:tc>
          <w:tcPr>
            <w:tcW w:w="43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1"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提高人口素质，在持续夯实人力资源支撑上奋勇争先</w:t>
            </w: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（三）建设人才发展高地</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96.完善“引育用留”人才工作体系，深入落实“兴辽英才计划”“百万学子留辽来辽”行动，着重招引战略科技人才、产业高端人才、行业领域专门人才等急需人才，全面兑现医疗保障、子女教育、安居住房等高层次人才政策，加快“高精尖”人才聚集。</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（1）3月底前，开展5场招聘会；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（2）6月底前，累计开展10场招聘会；配合市</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人力资源社会保障局</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做好“五色盘锦”人才服务卡工作；开展好高层次人才认定工作，为各类人才解除后顾之忧；</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（3）9月底前，累计开展15场招聘会；组织开展政策兑现初审工作；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12月底前，累计开展20场招聘会；积极做好“兴辽人才计划”“盘锦英才计划”的推选工作；配合市人力资源社会保障局做好“五色盘锦”人才服务卡工作；开展好高层次人才认定工作，为各类人才解除后顾之忧。</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人力资源社会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保障局</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教育局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卫生健康局</w:t>
            </w: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9"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97.全年引进高端人才团队2个、高技能产业人才650人。</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（1）3月底前，引进各类人才100人；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（2）6月底前，累计引进各类人才300人；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（3）9月底前，累计引进各类人才500人，引进高端人才团队1个；</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（4）12月底前，累计引进各类人才650人、高端人才团队2个。</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人力资源社会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保障局</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开发区管委会</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发展改革局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教育局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工业和信息化局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卫生健康局</w:t>
            </w: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31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提高人口素质，在持续夯实人力资源支撑上奋勇争先</w:t>
            </w:r>
          </w:p>
        </w:tc>
        <w:tc>
          <w:tcPr>
            <w:tcW w:w="28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（三）建设人才发展高地</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98.引导孵化机构和众创空间向专业化、精细化方向升级，为各类人才创新创业提供良好要素保障。</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6月底前，引导双台子区创业孵化机构举办创业活动2次</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12月底前，</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累计</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引导双台子区创业孵化机构举办创业活动4次。</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人力资源社会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保障局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7" w:hRule="atLeast"/>
        </w:trPr>
        <w:tc>
          <w:tcPr>
            <w:tcW w:w="31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八</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坚持人民至上，在更好推动发展成果共享上奋勇争先</w:t>
            </w:r>
          </w:p>
        </w:tc>
        <w:tc>
          <w:tcPr>
            <w:tcW w:w="28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（一）稳住就业基本盘</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99.构建完善“区、街镇、社区村”三级就业服务体系，精准做好高校毕业生、退役军人等重点群体以及困难家庭就业援助，确保城镇调查失业率始终低于全省平均水平，零就业家庭保持动态为零。</w:t>
            </w:r>
          </w:p>
        </w:tc>
        <w:tc>
          <w:tcPr>
            <w:tcW w:w="1509" w:type="pct"/>
            <w:vAlign w:val="center"/>
          </w:tcPr>
          <w:p>
            <w:pP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6月底前，引导社区完善就业服务体系，</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建设打造4家应用“一库一平台”的“舒心就业”就业创业指导服务站；</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做好援助就业困难人员就业工作，援助就业困难人员就业</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100</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人；城镇调查失业率控制在全省平均水平以内；确保零就业家庭动态为零</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12月底前，引导社区完善就业服务体系，</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累计建设打造8家应用“一库一平台”的“舒心就业”就业创业指导服务站</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；做好援助就业困难人员就业工作，累计援助就业困难人员就业</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00人；城镇调查失业率控制在全省平均水平以内；确保零就业家庭动态为零。</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人力资源社会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保障局</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default"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退役军人事务局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各街镇</w:t>
            </w: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4"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八</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坚持人民至上，在更好推动发展成果共享上奋勇争先</w:t>
            </w:r>
          </w:p>
        </w:tc>
        <w:tc>
          <w:tcPr>
            <w:tcW w:w="28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（一）稳住就业基本盘</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100.加强灵活就业和劳动者权益保障，健全预防和解决拖欠农民工工资问题长效机制，全力守护好农民工兄弟“钱袋子”。</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（1）常态化对新开工、在建、续建项目跟踪检查，全面落实“一金三制”，保障农民工工资按时足额支付；</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（2）开展根治欠薪四季攻坚行动，确保欠薪案件动态清零；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（3）12月底前，开展根治欠薪冬季攻坚行动，确保春节前欠薪案件动态清零。</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人力资源社会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保障局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根治拖欠农民工工资工作领导小组成员单位</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（二）深化健康双台子建设</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101.推动盘锦骨科医院分院落地开工。</w:t>
            </w:r>
          </w:p>
        </w:tc>
        <w:tc>
          <w:tcPr>
            <w:tcW w:w="1509" w:type="pct"/>
            <w:vAlign w:val="center"/>
          </w:tcPr>
          <w:p>
            <w:pPr>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（1）5月底前，完成分院址选址；</w:t>
            </w:r>
          </w:p>
          <w:p>
            <w:pPr>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（2）12月底前，启动分院装修改造建设。</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邹  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卫生健康局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住房城乡建设局自然资源分局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城管执法大队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建设街道办事处</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八</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坚持人民至上，在更好推动发展成果共享上奋勇争先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（二）深化健康双台子建设</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102.完成区妇幼保健院、辽河社区卫生服务中心移址扩建。</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（1）3月底前，完成</w:t>
            </w: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装修设计、可研报告、移址、新建等相关材料；</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（2）10月底前，新址实施装修改造；</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（3）12月底，新址完成建设，准备入驻。</w:t>
            </w:r>
          </w:p>
        </w:tc>
        <w:tc>
          <w:tcPr>
            <w:tcW w:w="434" w:type="pct"/>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邹  勇</w:t>
            </w:r>
          </w:p>
        </w:tc>
        <w:tc>
          <w:tcPr>
            <w:tcW w:w="615" w:type="pct"/>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卫生健康局</w:t>
            </w:r>
          </w:p>
        </w:tc>
        <w:tc>
          <w:tcPr>
            <w:tcW w:w="62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财政局</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住房城乡建设局</w:t>
            </w:r>
          </w:p>
          <w:p>
            <w:pPr>
              <w:spacing w:line="240" w:lineRule="auto"/>
              <w:jc w:val="center"/>
              <w:rPr>
                <w:rFonts w:hint="eastAsia"/>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营商局</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生态环境分局</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城建中心</w:t>
            </w:r>
          </w:p>
          <w:p>
            <w:pPr>
              <w:spacing w:line="240" w:lineRule="auto"/>
              <w:jc w:val="center"/>
              <w:rPr>
                <w:rFonts w:hint="default"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胜利街道办事处富祥实业</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1"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103.依托市中医医院，实施网格化布局紧密型城市医疗集团共建工作。</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（1）2月底前，红旗、辽河社区卫生服务中心与盘锦市中医医院签订紧密型医疗集团合作协议；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（2）12月底前，盘锦市中医医院定期下派专家到“两院两中心”坐诊，开展专家坐诊、临床带教、业务培训、科室帮扶等工作，提高“两院两中心”医疗服务水平。</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邹  勇</w:t>
            </w:r>
          </w:p>
        </w:tc>
        <w:tc>
          <w:tcPr>
            <w:tcW w:w="615" w:type="pct"/>
            <w:vAlign w:val="center"/>
          </w:tcPr>
          <w:p>
            <w:pPr>
              <w:spacing w:line="240" w:lineRule="auto"/>
              <w:jc w:val="center"/>
              <w:rPr>
                <w:rFonts w:hint="eastAsia" w:ascii="仿宋_GB2312" w:hAnsi="仿宋_GB2312" w:eastAsia="仿宋_GB2312" w:cs="仿宋_GB2312"/>
                <w:color w:val="000000" w:themeColor="text1"/>
                <w:spacing w:val="-11"/>
                <w:w w:val="90"/>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卫生健康局</w:t>
            </w:r>
          </w:p>
        </w:tc>
        <w:tc>
          <w:tcPr>
            <w:tcW w:w="62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发展改革局</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财政局</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人力资源社会</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保障局</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生态环境分局</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医保分中心</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富祥实业</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胜利街道办事处</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八</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坚持人民至上，在更好推动发展成果共享上奋勇争先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（二）深化健康双台子建设</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104.持续开展家庭医生签约服务。</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（1）3月底前，盘锦市中医医院和红旗、辽河社区卫生服务中心完成家庭医生签约个性服务包制定设计、申报工作；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（2）4月底前，开始实施家庭医生宣传、签约、履约服务工作；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（3）12月底前，重点人群的家庭医生签约率达到40%。</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邹  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pacing w:val="-17"/>
                <w:w w:val="75"/>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卫生健康局</w:t>
            </w:r>
          </w:p>
        </w:tc>
        <w:tc>
          <w:tcPr>
            <w:tcW w:w="62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发展改革局</w:t>
            </w:r>
          </w:p>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财政局</w:t>
            </w:r>
          </w:p>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医保分中心</w:t>
            </w:r>
          </w:p>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其他相关部门</w:t>
            </w:r>
          </w:p>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各街镇</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31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105.做好重大慢性病健康管理。</w:t>
            </w:r>
          </w:p>
        </w:tc>
        <w:tc>
          <w:tcPr>
            <w:tcW w:w="1509" w:type="pct"/>
            <w:vAlign w:val="center"/>
          </w:tcPr>
          <w:p>
            <w:pPr>
              <w:spacing w:line="360" w:lineRule="exact"/>
              <w:jc w:val="both"/>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（1）3月底前，</w:t>
            </w: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盘锦市中医医院和红旗、辽河社区卫生服务中心</w:t>
            </w: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统一药品管理，形成药品目录一体化，实施统采统配；</w:t>
            </w:r>
          </w:p>
          <w:p>
            <w:pPr>
              <w:spacing w:line="360" w:lineRule="exact"/>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（2）3月底前，</w:t>
            </w: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盘锦市中医医院和红旗、辽河社区卫生服务中心</w:t>
            </w: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开展科室共建，设立慢病门诊，设计个性化家庭医生服务签约包，开展履约专项培训，推动实施服务包项目。</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邹  勇</w:t>
            </w:r>
          </w:p>
        </w:tc>
        <w:tc>
          <w:tcPr>
            <w:tcW w:w="615"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卫生健康局</w:t>
            </w:r>
          </w:p>
        </w:tc>
        <w:tc>
          <w:tcPr>
            <w:tcW w:w="62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发展改革局</w:t>
            </w:r>
          </w:p>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医保分中心</w:t>
            </w:r>
          </w:p>
          <w:p>
            <w:pPr>
              <w:spacing w:line="240" w:lineRule="auto"/>
              <w:jc w:val="cente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其他相关部门</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7"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106.加大医保扩面力度，提高全民健康保障能力。</w:t>
            </w:r>
          </w:p>
        </w:tc>
        <w:tc>
          <w:tcPr>
            <w:tcW w:w="1509" w:type="pct"/>
            <w:vAlign w:val="center"/>
          </w:tcPr>
          <w:p>
            <w:pPr>
              <w:spacing w:line="360" w:lineRule="atLeast"/>
              <w:jc w:val="both"/>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加大宣传力度</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与市医保中心同步开展举办“全民参保 惠全民”主题宣传活动；</w:t>
            </w:r>
          </w:p>
          <w:p>
            <w:pPr>
              <w:spacing w:line="360" w:lineRule="atLeast"/>
              <w:jc w:val="both"/>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明确工作任务</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组织召开工作会议，明确各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相关部门职责</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spacing w:line="360" w:lineRule="atLeast"/>
              <w:jc w:val="both"/>
              <w:rPr>
                <w:rFonts w:hint="eastAsia"/>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以信息化为依托</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提升群众参保缴费知晓率</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协调</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智慧城市运管中心</w:t>
            </w:r>
            <w:r>
              <w:rPr>
                <w:rFonts w:hint="eastAsia" w:ascii="仿宋_GB2312" w:hAnsi="仿宋_GB2312" w:eastAsia="仿宋_GB2312" w:cs="仿宋_GB2312"/>
                <w:color w:val="000000" w:themeColor="text1"/>
                <w:sz w:val="24"/>
                <w:szCs w:val="24"/>
                <w:highlight w:val="none"/>
                <w14:textFill>
                  <w14:solidFill>
                    <w14:schemeClr w14:val="tx1"/>
                  </w14:solidFill>
                </w14:textFill>
              </w:rPr>
              <w:t>调取人员准确信息</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并对</w:t>
            </w:r>
            <w:r>
              <w:rPr>
                <w:rFonts w:hint="eastAsia" w:ascii="仿宋_GB2312" w:hAnsi="仿宋_GB2312" w:eastAsia="仿宋_GB2312" w:cs="仿宋_GB2312"/>
                <w:color w:val="000000" w:themeColor="text1"/>
                <w:sz w:val="24"/>
                <w:szCs w:val="24"/>
                <w:highlight w:val="none"/>
                <w14:textFill>
                  <w14:solidFill>
                    <w14:schemeClr w14:val="tx1"/>
                  </w14:solidFill>
                </w14:textFill>
              </w:rPr>
              <w:t>参保人进行短信群发，提示参保缴费。</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邹  勇</w:t>
            </w:r>
          </w:p>
        </w:tc>
        <w:tc>
          <w:tcPr>
            <w:tcW w:w="615"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医保分中心</w:t>
            </w:r>
          </w:p>
        </w:tc>
        <w:tc>
          <w:tcPr>
            <w:tcW w:w="62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教育局</w:t>
            </w:r>
          </w:p>
          <w:p>
            <w:pPr>
              <w:pStyle w:val="2"/>
              <w:spacing w:line="240" w:lineRule="auto"/>
              <w:ind w:left="0" w:leftChars="0"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智慧城市运管</w:t>
            </w:r>
          </w:p>
          <w:p>
            <w:pPr>
              <w:pStyle w:val="2"/>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中心</w:t>
            </w:r>
          </w:p>
          <w:p>
            <w:pPr>
              <w:pStyle w:val="2"/>
              <w:spacing w:line="240" w:lineRule="auto"/>
              <w:ind w:left="0" w:leftChars="0" w:firstLine="0" w:firstLineChars="0"/>
              <w:jc w:val="center"/>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各街镇</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7"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八</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坚持人民至上，在更好推动发展成果共享上奋勇争先</w:t>
            </w: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（三）健全社会保障体系</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t>107.完善多层次养老保险制度，全面实施全民参保计划，重点做好中小微企业人员、灵活就业人员、农业转移人口、城乡居民等群体参保工作。</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做好社保缴费宣传工作，提高社保登记的企业职工、灵活就业、农业转移人口等人员参保率。</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人力资源社会</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保障局</w:t>
            </w:r>
          </w:p>
        </w:tc>
        <w:tc>
          <w:tcPr>
            <w:tcW w:w="627"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社保分局</w:t>
            </w:r>
          </w:p>
        </w:tc>
        <w:tc>
          <w:tcPr>
            <w:tcW w:w="437"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trPr>
        <w:tc>
          <w:tcPr>
            <w:tcW w:w="31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t>108.扩大失业保险、工伤保险覆盖面。</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常态化走进企业开展失业、工伤保险政策宣传，落实失业、工伤保险惠企政策，扩大失业、工伤保险覆盖面。</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人力资源社会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保障局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社保分局</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31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t>109.提升长护险服务质量。</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与市医保中心同步开展好提升长护险服务质量工作。</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邹  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医保分中心</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八</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坚持人民至上，在更好推动发展成果共享上奋勇争先</w:t>
            </w:r>
          </w:p>
        </w:tc>
        <w:tc>
          <w:tcPr>
            <w:tcW w:w="28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（三）健全社会保障体系</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t>110.健全社会救助体系，稳步提高社会救助保障标准。</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7月底前，根据省、市相关文件要求，适时提高城乡低保和特困供养人员救助标准。</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何玉华</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民政局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财政局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各街镇</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7月31日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（四）完善公共文化供给</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111.充分发挥新时代文明实践阵地作用，持续开展社会主义核心价值观等各类宣讲活动。加强“小红楼”“新世纪交通救援中心”等红色文化资源保护、开发、利用。</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（1）6月底前，依托各级公共文化场馆，完成文化惠民活动30场；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（2）12月底前，依托各级公共文化场馆，完成文化惠民活动60场；</w:t>
            </w:r>
          </w:p>
          <w:p>
            <w:pPr>
              <w:pStyle w:val="12"/>
              <w:spacing w:line="240" w:lineRule="auto"/>
              <w:ind w:left="0" w:leftChars="0" w:firstLine="0" w:firstLineChars="0"/>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（3）12月底前，利用“小红楼”“新世纪交通救援中心”等红色文化资源开展爱国主义活动。</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邹  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文旅广电局</w:t>
            </w:r>
          </w:p>
        </w:tc>
        <w:tc>
          <w:tcPr>
            <w:tcW w:w="62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各街镇</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31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112.办好辽河湿地万人徒步大会等群众性文化体育活动，满足人民群众多样化、多层次需求。</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（1）6月底前，开展辽河湿地万人徒步大会；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（2）8月底前，开展职工篮球赛。</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邹  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文旅广电局</w:t>
            </w:r>
          </w:p>
        </w:tc>
        <w:tc>
          <w:tcPr>
            <w:tcW w:w="62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各街镇</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5"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守住底线红线，在精准构筑安全发展堤坝上奋勇争先</w:t>
            </w: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（一）全力抓好安全生产</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113.持续巩固重大事故隐患专项排查整治行动成果，健全完善隐患排查、整治、清零和“回头看”闭环管理机制，抓好危化品、消防、城镇燃气等“九大领域”安全监管。</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（1）6月底前，结合重大隐患判定标准，继续采取企业自查、部门督查检查等多种方式，全面排查整治各类重大事故隐患；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（2）9月底前，聚焦重大事故隐患，对隐患整改情况进行“回头看”，形成闭环管理机制；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（3）12月底前，对重大隐患整治成果全面总结评估，推动安全风险和事故隐患排查整治工作常态化、规范化、精准化。</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应急局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9" w:hRule="atLeast"/>
        </w:trPr>
        <w:tc>
          <w:tcPr>
            <w:tcW w:w="31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114.妥善解决顺地城商场、高家旧货市场等历史遗留问题。</w:t>
            </w:r>
          </w:p>
        </w:tc>
        <w:tc>
          <w:tcPr>
            <w:tcW w:w="1509" w:type="pct"/>
            <w:vAlign w:val="center"/>
          </w:tcPr>
          <w:p>
            <w:pPr>
              <w:keepNext w:val="0"/>
              <w:keepLines w:val="0"/>
              <w:pageBreakBefore w:val="0"/>
              <w:widowControl w:val="0"/>
              <w:tabs>
                <w:tab w:val="left" w:pos="1097"/>
              </w:tabs>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顺地城商场：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（1）3月底前，各项整改准备工作就绪（施工准备、人员管控、征收补偿、过渡方案）；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（2）4月初，进入商场实施消防整改；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（3）6月初，整改工程验收完毕；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高家旧货市场：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（4）5月底前，完成选址；</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（5）6月底前，制定搬迁方案；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（6）12月底前，搬迁完毕；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（7）旧物市场未搬迁期间,每周对市场安全消防、卫生环境、铁路沿线安全等工作进行常态化整治，继续完善包保台账、列好隐患清单，督促市场物业做好24小时值班巡逻。</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消防救援大队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铁东街道办事处</w:t>
            </w:r>
          </w:p>
        </w:tc>
        <w:tc>
          <w:tcPr>
            <w:tcW w:w="62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信访局</w:t>
            </w:r>
          </w:p>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住房城乡建设局商务局</w:t>
            </w:r>
          </w:p>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市场监管局</w:t>
            </w:r>
          </w:p>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应急局</w:t>
            </w:r>
          </w:p>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公安分局</w:t>
            </w:r>
          </w:p>
          <w:p>
            <w:pPr>
              <w:pStyle w:val="2"/>
              <w:spacing w:line="240" w:lineRule="auto"/>
              <w:ind w:left="0" w:lef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城管执法大队</w:t>
            </w:r>
          </w:p>
          <w:p>
            <w:pPr>
              <w:pStyle w:val="2"/>
              <w:spacing w:line="240" w:lineRule="auto"/>
              <w:ind w:left="0" w:lef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建设街道办事处</w:t>
            </w:r>
          </w:p>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富祥实业</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守住底线红线，在精准构筑安全发展堤坝上奋勇争先</w:t>
            </w: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（一）全力抓好安全生产</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115.加强应急管理队伍建设，进一步提高应急救援能力。</w:t>
            </w:r>
          </w:p>
        </w:tc>
        <w:tc>
          <w:tcPr>
            <w:tcW w:w="1509" w:type="pct"/>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（1）7月底前，更新全区应急救援队伍人员花名册，建立应急救援队伍工作机制；</w:t>
            </w:r>
          </w:p>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（2）10月底前，上报补充应急救灾物资申请，完善物资储备；</w:t>
            </w:r>
          </w:p>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（3）12月底前，开展应急演练，提升应急队伍实战能力。</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应急局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开发区管委会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各街镇</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116.压紧压实“四方责任”，坚决防范遏制各类安全生产事故发生。</w:t>
            </w:r>
          </w:p>
        </w:tc>
        <w:tc>
          <w:tcPr>
            <w:tcW w:w="1509" w:type="pct"/>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（1）3月底前，更新“安全生产网格化监管企业名录”，指导区安委会各成员单位开展执法检查；</w:t>
            </w:r>
          </w:p>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（2）6月底前，持续更新“安全生产网格化监管企业名录”，建立健全安全生产责任链条，并完成责任链条备案工作；</w:t>
            </w:r>
          </w:p>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（3）12月底前，完成对行业部门常态化目标责任考核和专项督查。</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应急局</w:t>
            </w:r>
          </w:p>
        </w:tc>
        <w:tc>
          <w:tcPr>
            <w:tcW w:w="627" w:type="pct"/>
            <w:vAlign w:val="center"/>
          </w:tcPr>
          <w:p>
            <w:pPr>
              <w:jc w:val="center"/>
              <w:rPr>
                <w:rFonts w:hint="default"/>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安委会成员单位</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1"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（二）大力推进平安建设</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117.坚持和发展“枫桥经验”“浦江经验”，建立健全“区、街镇、社区村、网格”四级联动机制，排查矛盾纠纷，加强源头预防，推动一批重点积案化解清零，争创全国信访法治化示范区。</w:t>
            </w:r>
          </w:p>
        </w:tc>
        <w:tc>
          <w:tcPr>
            <w:tcW w:w="1509" w:type="pct"/>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（1）落实四级联动机制，以网格保社村，以社村保街镇，以街镇和部门保全区；</w:t>
            </w:r>
          </w:p>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（2）强化源头预防，控制信访增量。开展争创“零访”“清零”部门、“零访”“清零”街镇、“零访”“清零”社村和“零访”“清零”网格活动，实现相关部门、街镇、社村和网格全覆盖；</w:t>
            </w:r>
          </w:p>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（3）市交办2861案件涉及双台子区218件：</w:t>
            </w:r>
          </w:p>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①3月底前，完成50%；</w:t>
            </w:r>
          </w:p>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②6月底前，完成70%；</w:t>
            </w:r>
          </w:p>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③9月底前，完成90%；</w:t>
            </w:r>
          </w:p>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④12月底前，完成100%。</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信访局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信访工作联席会议成员单位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各街镇</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守住底线红线，在精准构筑安全发展堤坝上奋勇争先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（二）大力推进平安建设</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118.不断提升基层治理水平，加快推动“三大智慧管理平台”数据整合，积极探索“网格+X”融合新模式，实现基层治理“多网合一、一网统揽”。</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（1）5月底前，深入与各街镇进行沟通，充分结合各街镇实际应用需求和基层社会治理工作要求完善基层社会治理数字平台，调整软件功能；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（2）8月底前，多元化汇聚行管部门及其他平台基础数据，标准化叠加至“基层社会治理数字平台”并运行。</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邹  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智慧城市运管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pacing w:val="-11"/>
                <w:w w:val="90"/>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中心</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各街镇</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8月31日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7"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119.保持打击电信诈骗、黄赌毒、盗抢骗等违法犯罪行为高压态势，全力建设“平安双台子”。</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（1）深入开展防范打击电信网络诈骗工作，保持严打高压态势，扎实推进“反诈人民战争”，确保“两升两降”目标；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（2）持续加大打击违法犯罪力度，组织开展打击盗窃、抢劫、抢夺和掩饰犯罪工作，确保人民群众生命健康安全、人身和财产安全；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（3）深入开展常态化打击整治工作，全面开展全区治安乱点、涉黄、赌重点地区的摸排，着重打击涉黄赌毒违法犯罪工作，有效净化社会环境。</w:t>
            </w:r>
          </w:p>
        </w:tc>
        <w:tc>
          <w:tcPr>
            <w:tcW w:w="43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储  良</w:t>
            </w:r>
          </w:p>
        </w:tc>
        <w:tc>
          <w:tcPr>
            <w:tcW w:w="61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000000" w:themeColor="text1"/>
                <w:spacing w:val="-11"/>
                <w:w w:val="90"/>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公安分局</w:t>
            </w:r>
          </w:p>
        </w:tc>
        <w:tc>
          <w:tcPr>
            <w:tcW w:w="62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c>
          <w:tcPr>
            <w:tcW w:w="43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3"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守住底线红线，在精准构筑安全发展堤坝上奋勇争先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（二）大力推进平安建设</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120.用好用足二次化债试点政策，确保按时足额还本付息，严防债务偿还风险。</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每月形成债务监测预警报告，每季度末核实化债工作完成情况。</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财政局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trPr>
        <w:tc>
          <w:tcPr>
            <w:tcW w:w="31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121.制定《政府投资类工程项目审核管理实施办法（试行）》，对所有新开工项目一律按程序做好资金来源计划和收益分析预案，严禁非民生类、非发展刚需类项目“上马”，坚决遏制债务增量。</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12月底前，正式实施《政府投资类工程项目审核管理实施办法（试行）》。</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财政局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守住底线红线，在精准构筑安全发展堤坝上奋勇争先</w:t>
            </w:r>
          </w:p>
        </w:tc>
        <w:tc>
          <w:tcPr>
            <w:tcW w:w="28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（三）防范化解债务风险</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122.严肃财经纪律，严格落实《辽宁省贯彻落实“过紧日子”若干措施》要求，严控“三公”经费，压减一般性支出，坚决守住“三保”底线。</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（1）落实“过紧日子”要求，2024年预算安排公用经费压减10%，一般性支出压减10%；</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（2）财政资金优先保障“三保”支出，每月15日前足额发放工资，按月发放民生类资金；</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（3）严格执行“三公”预算，每季度末制作“三公”支出情况表，分析“三公”情况。</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财政局</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7"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106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123.加强国防动员和国防后备力量建设。</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（1）1月底前，完成双台子区潜力调查工作；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（2）2月底前，开展冬季训练任务，提高冬季遂行任务能力；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（3）3月底前，完成2024年上半年征兵工作，严把体检、政考、定兵等程序关口，力争“五率”优秀；</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（4）4月底前，完成双台子区民兵整组工作；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（5）结合六一、八一节日，组织辖区中小学生开展国防教育活动日；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（6）3月、9月到辖区13所中小学组织“开学第一课”国防教育活动；</w:t>
            </w:r>
          </w:p>
          <w:p>
            <w:pPr>
              <w:pStyle w:val="12"/>
              <w:ind w:left="0" w:leftChars="0" w:firstLine="0" w:firstLineChars="0"/>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（7）7月底前，完成人武部值班室升级改造；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（8）9月底前，完成2024年下半年征兵工作，严把体检、政考、定兵等程序关口，力争“五率”优秀；</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（9）10月底前，完成民兵年度训练任务。</w:t>
            </w:r>
          </w:p>
        </w:tc>
        <w:tc>
          <w:tcPr>
            <w:tcW w:w="434" w:type="pct"/>
            <w:vAlign w:val="center"/>
          </w:tcPr>
          <w:p>
            <w:pPr>
              <w:spacing w:line="240" w:lineRule="auto"/>
              <w:jc w:val="cente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李甫明</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人武部</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4" w:hRule="atLeast"/>
        </w:trPr>
        <w:tc>
          <w:tcPr>
            <w:tcW w:w="31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我们要打造忠诚政府</w:t>
            </w:r>
          </w:p>
        </w:tc>
        <w:tc>
          <w:tcPr>
            <w:tcW w:w="1062" w:type="pct"/>
            <w:gridSpan w:val="2"/>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124.坚持同心同德、同向同行，不断加强党的领导和党的建设，严格落实“第一议题”制度，始终在思想上政治上行动上同以习近平同志为核心的党中央保持高度一致。</w:t>
            </w:r>
          </w:p>
        </w:tc>
        <w:tc>
          <w:tcPr>
            <w:tcW w:w="1509"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both"/>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对习近平新时代中国特色社会主义思想、党的二十大系列会议精神、习近平总书记重要讲话、指示批示精神等内容，第一时间组织传达学习，列为区政府党组、理论中心组学习和其它重要会议的“第一议题”，把学习融入日常、抓在经常。</w:t>
            </w:r>
          </w:p>
        </w:tc>
        <w:tc>
          <w:tcPr>
            <w:tcW w:w="434"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政府办</w:t>
            </w:r>
          </w:p>
        </w:tc>
        <w:tc>
          <w:tcPr>
            <w:tcW w:w="627"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437"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5"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我们要</w:t>
            </w:r>
            <w:r>
              <w:rPr>
                <w:rFonts w:hint="eastAsia" w:ascii="仿宋_GB2312" w:hAnsi="仿宋_GB2312" w:eastAsia="仿宋_GB2312" w:cs="仿宋_GB2312"/>
                <w:b/>
                <w:bCs/>
                <w:snapToGrid w:val="0"/>
                <w:color w:val="000000" w:themeColor="text1"/>
                <w:spacing w:val="0"/>
                <w:kern w:val="2"/>
                <w:sz w:val="24"/>
                <w:szCs w:val="24"/>
                <w:highlight w:val="none"/>
                <w:u w:val="none"/>
                <w:lang w:val="en-US" w:eastAsia="zh-CN" w:bidi="ar-SA"/>
                <w14:textFill>
                  <w14:solidFill>
                    <w14:schemeClr w14:val="tx1"/>
                  </w14:solidFill>
                </w14:textFill>
              </w:rPr>
              <w:t>打造有为政府</w:t>
            </w:r>
          </w:p>
        </w:tc>
        <w:tc>
          <w:tcPr>
            <w:tcW w:w="1062" w:type="pct"/>
            <w:gridSpan w:val="2"/>
            <w:vAlign w:val="center"/>
          </w:tcPr>
          <w:p>
            <w:pPr>
              <w:pStyle w:val="2"/>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125.大兴调查研究，身入基层、心到基层，绝不让决策停留在纸面上、绝不让工作落实在口号上、绝不让“躺平式”干部有立足之地。</w:t>
            </w:r>
          </w:p>
        </w:tc>
        <w:tc>
          <w:tcPr>
            <w:tcW w:w="1509"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both"/>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区政府领导班子成员每年深入分管领域开展调研不少于60次，全力解决一批民生痛点难点问题。</w:t>
            </w:r>
          </w:p>
        </w:tc>
        <w:tc>
          <w:tcPr>
            <w:tcW w:w="434"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政府办</w:t>
            </w:r>
          </w:p>
        </w:tc>
        <w:tc>
          <w:tcPr>
            <w:tcW w:w="627"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437"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1"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vertAlign w:val="baseline"/>
                <w:lang w:val="en-US" w:eastAsia="zh-CN" w:bidi="ar-SA"/>
                <w14:textFill>
                  <w14:solidFill>
                    <w14:schemeClr w14:val="tx1"/>
                  </w14:solidFill>
                </w14:textFill>
              </w:rPr>
              <w:t>我们要打造法治政府</w:t>
            </w:r>
          </w:p>
        </w:tc>
        <w:tc>
          <w:tcPr>
            <w:tcW w:w="1062" w:type="pct"/>
            <w:gridSpan w:val="2"/>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126.严格落实“民主集中制”“三重一大”“一岗双责”“意识形态责任制”等制度。依法接受人大监督、自觉接受政协民主监督。</w:t>
            </w:r>
          </w:p>
        </w:tc>
        <w:tc>
          <w:tcPr>
            <w:tcW w:w="1509" w:type="pct"/>
            <w:vAlign w:val="center"/>
          </w:tcPr>
          <w:p>
            <w:pPr>
              <w:pageBreakBefore w:val="0"/>
              <w:numPr>
                <w:ilvl w:val="0"/>
                <w:numId w:val="0"/>
              </w:numPr>
              <w:tabs>
                <w:tab w:val="left" w:pos="1397"/>
              </w:tabs>
              <w:autoSpaceDE/>
              <w:autoSpaceDN/>
              <w:bidi w:val="0"/>
              <w:snapToGrid/>
              <w:spacing w:before="0" w:after="0" w:line="360" w:lineRule="exact"/>
              <w:ind w:left="0" w:leftChars="0" w:right="0" w:rightChars="0" w:firstLine="0" w:firstLineChars="0"/>
              <w:jc w:val="both"/>
              <w:rPr>
                <w:rFonts w:hint="default"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（1）坚持集体领导、民主集中、个别酝酿、会议决定的原则，充分发扬民主，正确对待“多种声音”。严格按照区政府党组议事规则要求，抓好执行民主集中制的贯彻落实工作；</w:t>
            </w:r>
          </w:p>
          <w:p>
            <w:pPr>
              <w:pageBreakBefore w:val="0"/>
              <w:numPr>
                <w:ilvl w:val="0"/>
                <w:numId w:val="0"/>
              </w:numPr>
              <w:autoSpaceDE/>
              <w:autoSpaceDN/>
              <w:bidi w:val="0"/>
              <w:snapToGrid/>
              <w:spacing w:before="0" w:after="0" w:line="240" w:lineRule="auto"/>
              <w:ind w:left="0" w:leftChars="0" w:right="0" w:rightChars="0" w:firstLine="0" w:firstLineChars="0"/>
              <w:jc w:val="both"/>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2）坚持党的领导地位不动摇，保证决策的科学性、民主性和法治性，提高决策效率，减少决策失误，促进党和人民事业发展。严格按照区政府工作规则要求，坚持“三重一大”事项必须按规则和程序进行讨论、研究和决定；</w:t>
            </w:r>
          </w:p>
          <w:p>
            <w:pPr>
              <w:pageBreakBefore w:val="0"/>
              <w:numPr>
                <w:ilvl w:val="0"/>
                <w:numId w:val="0"/>
              </w:numPr>
              <w:autoSpaceDE/>
              <w:autoSpaceDN/>
              <w:bidi w:val="0"/>
              <w:snapToGrid/>
              <w:spacing w:before="0" w:after="0" w:line="240" w:lineRule="auto"/>
              <w:ind w:left="0" w:leftChars="0" w:right="0" w:rightChars="0" w:firstLine="0" w:firstLineChars="0"/>
              <w:jc w:val="both"/>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（3）将意识形态工作作为党组学习的重要内容，及时组织学习中央、省市、区委有关意识形态工作重要文件、重要精神；</w:t>
            </w:r>
          </w:p>
          <w:p>
            <w:pPr>
              <w:pageBreakBefore w:val="0"/>
              <w:numPr>
                <w:ilvl w:val="0"/>
                <w:numId w:val="0"/>
              </w:numPr>
              <w:autoSpaceDE/>
              <w:autoSpaceDN/>
              <w:bidi w:val="0"/>
              <w:snapToGrid/>
              <w:spacing w:before="0" w:after="0" w:line="240" w:lineRule="auto"/>
              <w:ind w:left="0" w:leftChars="0" w:right="0" w:rightChars="0" w:firstLine="0" w:firstLineChars="0"/>
              <w:jc w:val="both"/>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（4）将意识形态工作作为民主生活会和述职报告的重要内容，接受监督和评议。</w:t>
            </w:r>
          </w:p>
        </w:tc>
        <w:tc>
          <w:tcPr>
            <w:tcW w:w="434"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政府办</w:t>
            </w:r>
          </w:p>
        </w:tc>
        <w:tc>
          <w:tcPr>
            <w:tcW w:w="627"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437"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1"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vertAlign w:val="baseline"/>
                <w:lang w:val="en-US" w:eastAsia="zh-CN" w:bidi="ar-SA"/>
                <w14:textFill>
                  <w14:solidFill>
                    <w14:schemeClr w14:val="tx1"/>
                  </w14:solidFill>
                </w14:textFill>
              </w:rPr>
              <w:t>我们要打造廉洁政府</w:t>
            </w:r>
          </w:p>
        </w:tc>
        <w:tc>
          <w:tcPr>
            <w:tcW w:w="1062" w:type="pct"/>
            <w:gridSpan w:val="2"/>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127.锲而不舍落实中央八项规定及其实施细则精神，持之以恒正风肃纪，驰而不息纠治“四风”。</w:t>
            </w:r>
          </w:p>
        </w:tc>
        <w:tc>
          <w:tcPr>
            <w:tcW w:w="1509"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both"/>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按照党风廉政建设等工作要求，认真开展廉政约谈、警示教育等各项工作。</w:t>
            </w:r>
          </w:p>
        </w:tc>
        <w:tc>
          <w:tcPr>
            <w:tcW w:w="434"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政府办</w:t>
            </w:r>
          </w:p>
        </w:tc>
        <w:tc>
          <w:tcPr>
            <w:tcW w:w="627"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437"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color w:val="auto"/>
          <w:sz w:val="40"/>
          <w:szCs w:val="48"/>
          <w:highlight w:val="none"/>
          <w:lang w:val="en-US" w:eastAsia="zh-CN"/>
        </w:rPr>
      </w:pPr>
      <w:bookmarkStart w:id="3" w:name="_Toc725440483_WPSOffice_Level1"/>
      <w:r>
        <w:rPr>
          <w:rFonts w:hint="eastAsia" w:ascii="方正小标宋简体" w:hAnsi="方正小标宋简体" w:eastAsia="方正小标宋简体" w:cs="方正小标宋简体"/>
          <w:color w:val="auto"/>
          <w:sz w:val="40"/>
          <w:szCs w:val="48"/>
          <w:highlight w:val="none"/>
          <w:lang w:val="en-US" w:eastAsia="zh-CN"/>
        </w:rPr>
        <w:t>2024年双台子区十件民生实事</w:t>
      </w:r>
      <w:bookmarkEnd w:id="3"/>
    </w:p>
    <w:p>
      <w:pPr>
        <w:pStyle w:val="2"/>
        <w:rPr>
          <w:rFonts w:hint="eastAsia"/>
          <w:lang w:val="en-US" w:eastAsia="zh-CN"/>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313"/>
        <w:gridCol w:w="4656"/>
        <w:gridCol w:w="1346"/>
        <w:gridCol w:w="1958"/>
        <w:gridCol w:w="1905"/>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blHeader/>
        </w:trPr>
        <w:tc>
          <w:tcPr>
            <w:tcW w:w="307" w:type="pc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类别</w:t>
            </w:r>
          </w:p>
        </w:tc>
        <w:tc>
          <w:tcPr>
            <w:tcW w:w="106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指标任务</w:t>
            </w:r>
          </w:p>
        </w:tc>
        <w:tc>
          <w:tcPr>
            <w:tcW w:w="1491" w:type="pc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vertAlign w:val="baseline"/>
                <w:lang w:val="en-US" w:eastAsia="zh-CN"/>
              </w:rPr>
              <w:t>主要时间节点或阶段性量化指标</w:t>
            </w:r>
          </w:p>
        </w:tc>
        <w:tc>
          <w:tcPr>
            <w:tcW w:w="431" w:type="pc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分管领导</w:t>
            </w:r>
          </w:p>
        </w:tc>
        <w:tc>
          <w:tcPr>
            <w:tcW w:w="627" w:type="pc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牵头单位</w:t>
            </w:r>
          </w:p>
        </w:tc>
        <w:tc>
          <w:tcPr>
            <w:tcW w:w="610" w:type="pc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责任单位</w:t>
            </w:r>
          </w:p>
        </w:tc>
        <w:tc>
          <w:tcPr>
            <w:tcW w:w="47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000" w:type="pct"/>
            <w:gridSpan w:val="7"/>
            <w:vAlign w:val="center"/>
          </w:tcPr>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highlight w:val="none"/>
                <w:vertAlign w:val="baseline"/>
                <w:lang w:val="en-US" w:eastAsia="zh-CN"/>
              </w:rPr>
              <w:t>共确定工作任务10项、形成阶段性指标32个。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307"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sz w:val="24"/>
                <w:szCs w:val="24"/>
                <w:lang w:val="en-US" w:eastAsia="zh-CN"/>
              </w:rPr>
              <w:t>十件民生实事</w:t>
            </w:r>
          </w:p>
        </w:tc>
        <w:tc>
          <w:tcPr>
            <w:tcW w:w="106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1.实施教育教学环境提升工程。完成全部中小学教学照明设施以及建设小学等4所学校操场提档升级。</w:t>
            </w:r>
          </w:p>
        </w:tc>
        <w:tc>
          <w:tcPr>
            <w:tcW w:w="1491" w:type="pct"/>
            <w:vAlign w:val="center"/>
          </w:tcPr>
          <w:p>
            <w:pPr>
              <w:keepNext w:val="0"/>
              <w:keepLines w:val="0"/>
              <w:pageBreakBefore w:val="0"/>
              <w:widowControl w:val="0"/>
              <w:kinsoku/>
              <w:wordWrap/>
              <w:overflowPunct/>
              <w:topLinePunct w:val="0"/>
              <w:autoSpaceDE/>
              <w:autoSpaceDN/>
              <w:bidi w:val="0"/>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（1）3月底前，完成全区中小学校教室灯光照明改造计划；</w:t>
            </w:r>
          </w:p>
          <w:p>
            <w:pPr>
              <w:pStyle w:val="4"/>
              <w:keepNext w:val="0"/>
              <w:keepLines w:val="0"/>
              <w:pageBreakBefore w:val="0"/>
              <w:widowControl w:val="0"/>
              <w:kinsoku/>
              <w:wordWrap/>
              <w:overflowPunct/>
              <w:topLinePunct w:val="0"/>
              <w:autoSpaceDE/>
              <w:autoSpaceDN/>
              <w:bidi w:val="0"/>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（2）6月底前，根据各校经费安排完成50%灯光改造任务</w:t>
            </w:r>
            <w:r>
              <w:rPr>
                <w:rFonts w:hint="eastAsia" w:ascii="仿宋_GB2312" w:hAnsi="仿宋_GB2312" w:cs="仿宋_GB2312"/>
                <w:i w:val="0"/>
                <w:caps w:val="0"/>
                <w:color w:val="000000" w:themeColor="text1"/>
                <w:spacing w:val="0"/>
                <w:kern w:val="2"/>
                <w:sz w:val="24"/>
                <w:szCs w:val="24"/>
                <w:highlight w:val="none"/>
                <w:lang w:val="en-US" w:eastAsia="zh-CN" w:bidi="ar-SA"/>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（3）8月底前，完成建设小学、实验小学</w:t>
            </w:r>
            <w:r>
              <w:rPr>
                <w:rFonts w:hint="eastAsia" w:ascii="仿宋_GB2312" w:hAnsi="仿宋_GB2312" w:cs="仿宋_GB2312"/>
                <w:i w:val="0"/>
                <w:caps w:val="0"/>
                <w:color w:val="000000" w:themeColor="text1"/>
                <w:spacing w:val="0"/>
                <w:kern w:val="2"/>
                <w:sz w:val="24"/>
                <w:szCs w:val="24"/>
                <w:highlight w:val="none"/>
                <w:lang w:val="en-US" w:eastAsia="zh-CN" w:bidi="ar-SA"/>
                <w14:textFill>
                  <w14:solidFill>
                    <w14:schemeClr w14:val="tx1"/>
                  </w14:solidFill>
                </w14:textFill>
              </w:rPr>
              <w:t>、</w:t>
            </w: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辽河小学、实验中学操场提档升级</w:t>
            </w:r>
            <w:r>
              <w:rPr>
                <w:rFonts w:hint="eastAsia" w:ascii="仿宋_GB2312" w:hAnsi="仿宋_GB2312" w:cs="仿宋_GB2312"/>
                <w:i w:val="0"/>
                <w:caps w:val="0"/>
                <w:color w:val="000000" w:themeColor="text1"/>
                <w:spacing w:val="0"/>
                <w:kern w:val="2"/>
                <w:sz w:val="24"/>
                <w:szCs w:val="24"/>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（4）12月底前，完成全部学校灯光改造任务。</w:t>
            </w:r>
          </w:p>
        </w:tc>
        <w:tc>
          <w:tcPr>
            <w:tcW w:w="431" w:type="pct"/>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邹</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勇</w:t>
            </w:r>
          </w:p>
        </w:tc>
        <w:tc>
          <w:tcPr>
            <w:tcW w:w="627" w:type="pct"/>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教育局</w:t>
            </w:r>
          </w:p>
        </w:tc>
        <w:tc>
          <w:tcPr>
            <w:tcW w:w="610" w:type="pct"/>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kern w:val="2"/>
                <w:sz w:val="24"/>
                <w:szCs w:val="24"/>
                <w:lang w:val="en-US" w:eastAsia="zh-CN" w:bidi="ar-SA"/>
              </w:rPr>
            </w:pPr>
          </w:p>
        </w:tc>
        <w:tc>
          <w:tcPr>
            <w:tcW w:w="471" w:type="pct"/>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月</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2" w:hRule="atLeast"/>
        </w:trPr>
        <w:tc>
          <w:tcPr>
            <w:tcW w:w="30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1061" w:type="pct"/>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2.通过对纳入分散供养特困人员和城乡低保对象范围的高龄、失能、残疾等老年人家庭进行筛选和摸底，结合老年人身体能力评估，完成140户</w:t>
            </w:r>
            <w:r>
              <w:rPr>
                <w:rFonts w:hint="eastAsia" w:ascii="仿宋_GB2312" w:hAnsi="仿宋_GB2312" w:eastAsia="仿宋_GB2312" w:cs="仿宋_GB2312"/>
                <w:sz w:val="24"/>
                <w:szCs w:val="24"/>
                <w:highlight w:val="none"/>
                <w:lang w:eastAsia="zh-CN"/>
              </w:rPr>
              <w:t>特殊困难老年人家庭</w:t>
            </w:r>
            <w:r>
              <w:rPr>
                <w:rFonts w:hint="eastAsia" w:ascii="仿宋_GB2312" w:hAnsi="仿宋_GB2312" w:eastAsia="仿宋_GB2312" w:cs="仿宋_GB2312"/>
                <w:sz w:val="24"/>
                <w:szCs w:val="24"/>
                <w:highlight w:val="none"/>
                <w:lang w:val="en-US" w:eastAsia="zh-CN"/>
              </w:rPr>
              <w:t>适老化改造工作。</w:t>
            </w:r>
          </w:p>
        </w:tc>
        <w:tc>
          <w:tcPr>
            <w:tcW w:w="149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2月底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前</w:t>
            </w:r>
            <w:r>
              <w:rPr>
                <w:rFonts w:hint="eastAsia" w:ascii="仿宋_GB2312" w:hAnsi="仿宋_GB2312" w:eastAsia="仿宋_GB2312" w:cs="仿宋_GB2312"/>
                <w:color w:val="000000" w:themeColor="text1"/>
                <w:sz w:val="24"/>
                <w:szCs w:val="24"/>
                <w:highlight w:val="none"/>
                <w14:textFill>
                  <w14:solidFill>
                    <w14:schemeClr w14:val="tx1"/>
                  </w14:solidFill>
                </w14:textFill>
              </w:rPr>
              <w:t>，招标确</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定</w:t>
            </w:r>
            <w:r>
              <w:rPr>
                <w:rFonts w:hint="eastAsia" w:ascii="仿宋_GB2312" w:hAnsi="仿宋_GB2312" w:eastAsia="仿宋_GB2312" w:cs="仿宋_GB2312"/>
                <w:color w:val="000000" w:themeColor="text1"/>
                <w:sz w:val="24"/>
                <w:szCs w:val="24"/>
                <w:highlight w:val="none"/>
                <w14:textFill>
                  <w14:solidFill>
                    <w14:schemeClr w14:val="tx1"/>
                  </w14:solidFill>
                </w14:textFill>
              </w:rPr>
              <w:t>适老化改造服务商</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pStyle w:val="2"/>
              <w:spacing w:line="240" w:lineRule="auto"/>
              <w:ind w:firstLine="0" w:firstLineChars="0"/>
              <w:jc w:val="both"/>
              <w:rPr>
                <w:rFonts w:hint="eastAsia"/>
                <w:color w:val="auto"/>
                <w:sz w:val="24"/>
                <w:szCs w:val="24"/>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（2）5</w:t>
            </w:r>
            <w:r>
              <w:rPr>
                <w:rFonts w:hint="eastAsia" w:ascii="仿宋_GB2312" w:hAnsi="仿宋_GB2312" w:eastAsia="仿宋_GB2312" w:cs="仿宋_GB2312"/>
                <w:color w:val="000000" w:themeColor="text1"/>
                <w:sz w:val="24"/>
                <w:szCs w:val="24"/>
                <w:highlight w:val="none"/>
                <w14:textFill>
                  <w14:solidFill>
                    <w14:schemeClr w14:val="tx1"/>
                  </w14:solidFill>
                </w14:textFill>
              </w:rPr>
              <w:t>月底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前</w:t>
            </w:r>
            <w:r>
              <w:rPr>
                <w:rFonts w:hint="eastAsia" w:ascii="仿宋_GB2312" w:hAnsi="仿宋_GB2312" w:eastAsia="仿宋_GB2312" w:cs="仿宋_GB2312"/>
                <w:color w:val="000000" w:themeColor="text1"/>
                <w:sz w:val="24"/>
                <w:szCs w:val="24"/>
                <w:highlight w:val="none"/>
                <w14:textFill>
                  <w14:solidFill>
                    <w14:schemeClr w14:val="tx1"/>
                  </w14:solidFill>
                </w14:textFill>
              </w:rPr>
              <w:t>，完成140户</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困难</w:t>
            </w:r>
            <w:r>
              <w:rPr>
                <w:rFonts w:hint="eastAsia" w:ascii="仿宋_GB2312" w:hAnsi="仿宋_GB2312" w:eastAsia="仿宋_GB2312" w:cs="仿宋_GB2312"/>
                <w:color w:val="000000" w:themeColor="text1"/>
                <w:sz w:val="24"/>
                <w:szCs w:val="24"/>
                <w:highlight w:val="none"/>
                <w14:textFill>
                  <w14:solidFill>
                    <w14:schemeClr w14:val="tx1"/>
                  </w14:solidFill>
                </w14:textFill>
              </w:rPr>
              <w:t>家庭</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居家</w:t>
            </w:r>
            <w:r>
              <w:rPr>
                <w:rFonts w:hint="eastAsia" w:ascii="仿宋_GB2312" w:hAnsi="仿宋_GB2312" w:eastAsia="仿宋_GB2312" w:cs="仿宋_GB2312"/>
                <w:color w:val="000000" w:themeColor="text1"/>
                <w:sz w:val="24"/>
                <w:szCs w:val="24"/>
                <w:highlight w:val="none"/>
                <w14:textFill>
                  <w14:solidFill>
                    <w14:schemeClr w14:val="tx1"/>
                  </w14:solidFill>
                </w14:textFill>
              </w:rPr>
              <w:t>适老化改造</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tc>
        <w:tc>
          <w:tcPr>
            <w:tcW w:w="431" w:type="pct"/>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何玉华</w:t>
            </w:r>
          </w:p>
        </w:tc>
        <w:tc>
          <w:tcPr>
            <w:tcW w:w="627" w:type="pct"/>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民政局</w:t>
            </w:r>
          </w:p>
        </w:tc>
        <w:tc>
          <w:tcPr>
            <w:tcW w:w="610" w:type="pct"/>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各街镇</w:t>
            </w:r>
          </w:p>
        </w:tc>
        <w:tc>
          <w:tcPr>
            <w:tcW w:w="471" w:type="pct"/>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307"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sz w:val="24"/>
                <w:szCs w:val="24"/>
                <w:lang w:val="en-US" w:eastAsia="zh-CN"/>
              </w:rPr>
              <w:t>十件民生实事</w:t>
            </w:r>
          </w:p>
        </w:tc>
        <w:tc>
          <w:tcPr>
            <w:tcW w:w="106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3.建设3家社区便民食堂。</w:t>
            </w:r>
          </w:p>
        </w:tc>
        <w:tc>
          <w:tcPr>
            <w:tcW w:w="149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6月底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前</w:t>
            </w:r>
            <w:r>
              <w:rPr>
                <w:rFonts w:hint="eastAsia" w:ascii="仿宋_GB2312" w:hAnsi="仿宋_GB2312" w:eastAsia="仿宋_GB2312" w:cs="仿宋_GB2312"/>
                <w:color w:val="000000" w:themeColor="text1"/>
                <w:sz w:val="24"/>
                <w:szCs w:val="24"/>
                <w:highlight w:val="none"/>
                <w14:textFill>
                  <w14:solidFill>
                    <w14:schemeClr w14:val="tx1"/>
                  </w14:solidFill>
                </w14:textFill>
              </w:rPr>
              <w:t>，育红社区便民食堂投入运营</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9月底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前</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辽河社区</w:t>
            </w:r>
            <w:r>
              <w:rPr>
                <w:rFonts w:hint="eastAsia" w:ascii="仿宋_GB2312" w:hAnsi="仿宋_GB2312" w:eastAsia="仿宋_GB2312" w:cs="仿宋_GB2312"/>
                <w:color w:val="000000" w:themeColor="text1"/>
                <w:sz w:val="24"/>
                <w:szCs w:val="24"/>
                <w:highlight w:val="none"/>
                <w14:textFill>
                  <w14:solidFill>
                    <w14:schemeClr w14:val="tx1"/>
                  </w14:solidFill>
                </w14:textFill>
              </w:rPr>
              <w:t>便民食堂投入运营</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（3）10月底前，</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滨河</w:t>
            </w:r>
            <w:r>
              <w:rPr>
                <w:rFonts w:hint="eastAsia" w:ascii="仿宋_GB2312" w:hAnsi="仿宋_GB2312" w:eastAsia="仿宋_GB2312" w:cs="仿宋_GB2312"/>
                <w:color w:val="000000" w:themeColor="text1"/>
                <w:sz w:val="24"/>
                <w:szCs w:val="24"/>
                <w:highlight w:val="none"/>
                <w14:textFill>
                  <w14:solidFill>
                    <w14:schemeClr w14:val="tx1"/>
                  </w14:solidFill>
                </w14:textFill>
              </w:rPr>
              <w:t>社区便民食堂投入运营。</w:t>
            </w:r>
          </w:p>
        </w:tc>
        <w:tc>
          <w:tcPr>
            <w:tcW w:w="43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lang w:val="en-US" w:eastAsia="zh-CN"/>
              </w:rPr>
              <w:t>何玉华</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民政局</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胜利街道办事处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建设街道办事处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辽河街道办事处</w:t>
            </w:r>
          </w:p>
        </w:tc>
        <w:tc>
          <w:tcPr>
            <w:tcW w:w="47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10月31日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30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106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bCs w:val="0"/>
                <w:snapToGrid w:val="0"/>
                <w:color w:val="auto"/>
                <w:spacing w:val="0"/>
                <w:sz w:val="24"/>
                <w:szCs w:val="24"/>
                <w:highlight w:val="none"/>
                <w:u w:val="none"/>
                <w:lang w:val="en-US" w:eastAsia="zh-CN"/>
              </w:rPr>
              <w:t>4.实现绿地世纪城等5个历史遗留问题小区“临转正”。</w:t>
            </w:r>
          </w:p>
        </w:tc>
        <w:tc>
          <w:tcPr>
            <w:tcW w:w="1491" w:type="pct"/>
            <w:vAlign w:val="center"/>
          </w:tcPr>
          <w:p>
            <w:pPr>
              <w:spacing w:line="240" w:lineRule="auto"/>
              <w:jc w:val="both"/>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（1）1月底前，完成光明小区正式电改造，并网送电；</w:t>
            </w:r>
          </w:p>
          <w:p>
            <w:pPr>
              <w:spacing w:line="240" w:lineRule="auto"/>
              <w:jc w:val="both"/>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（2）6月底前，完成锦上阳光、绿地世纪城小区并网送电；</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（3）12月底前，水榭春城小区、马尔贝拉小区正式电改造取得阶段性进展。</w:t>
            </w:r>
          </w:p>
        </w:tc>
        <w:tc>
          <w:tcPr>
            <w:tcW w:w="43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孙大庆</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napToGrid w:val="0"/>
                <w:color w:val="auto"/>
                <w:spacing w:val="0"/>
                <w:sz w:val="24"/>
                <w:szCs w:val="24"/>
                <w:highlight w:val="none"/>
                <w:u w:val="none"/>
                <w:lang w:val="en-US" w:eastAsia="zh-CN"/>
              </w:rPr>
            </w:pPr>
            <w:r>
              <w:rPr>
                <w:rFonts w:hint="eastAsia" w:ascii="仿宋_GB2312" w:hAnsi="仿宋_GB2312" w:eastAsia="仿宋_GB2312" w:cs="仿宋_GB2312"/>
                <w:b w:val="0"/>
                <w:bCs w:val="0"/>
                <w:snapToGrid w:val="0"/>
                <w:color w:val="auto"/>
                <w:spacing w:val="0"/>
                <w:sz w:val="24"/>
                <w:szCs w:val="24"/>
                <w:highlight w:val="none"/>
                <w:u w:val="none"/>
                <w:lang w:val="en-US" w:eastAsia="zh-CN"/>
              </w:rPr>
              <w:t>住房城乡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napToGrid w:val="0"/>
                <w:color w:val="auto"/>
                <w:spacing w:val="0"/>
                <w:kern w:val="2"/>
                <w:sz w:val="24"/>
                <w:szCs w:val="24"/>
                <w:highlight w:val="none"/>
                <w:u w:val="none"/>
                <w:lang w:val="en-US" w:eastAsia="zh-CN" w:bidi="ar-SA"/>
              </w:rPr>
            </w:pPr>
            <w:r>
              <w:rPr>
                <w:rFonts w:hint="eastAsia" w:ascii="仿宋_GB2312" w:hAnsi="仿宋_GB2312" w:eastAsia="仿宋_GB2312" w:cs="仿宋_GB2312"/>
                <w:b w:val="0"/>
                <w:bCs w:val="0"/>
                <w:snapToGrid w:val="0"/>
                <w:color w:val="auto"/>
                <w:spacing w:val="0"/>
                <w:sz w:val="24"/>
                <w:szCs w:val="24"/>
                <w:highlight w:val="none"/>
                <w:u w:val="none"/>
                <w:lang w:val="en-US" w:eastAsia="zh-CN"/>
              </w:rPr>
              <w:t>建设局</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napToGrid w:val="0"/>
                <w:color w:val="auto"/>
                <w:spacing w:val="0"/>
                <w:sz w:val="24"/>
                <w:szCs w:val="24"/>
                <w:highlight w:val="none"/>
                <w:u w:val="none"/>
                <w:lang w:val="en-US" w:eastAsia="zh-CN"/>
              </w:rPr>
            </w:pPr>
            <w:r>
              <w:rPr>
                <w:rFonts w:hint="eastAsia" w:ascii="仿宋_GB2312" w:hAnsi="仿宋_GB2312" w:eastAsia="仿宋_GB2312" w:cs="仿宋_GB2312"/>
                <w:b w:val="0"/>
                <w:bCs w:val="0"/>
                <w:snapToGrid w:val="0"/>
                <w:color w:val="auto"/>
                <w:spacing w:val="0"/>
                <w:sz w:val="24"/>
                <w:szCs w:val="24"/>
                <w:highlight w:val="none"/>
                <w:u w:val="none"/>
                <w:lang w:val="en-US" w:eastAsia="zh-CN"/>
              </w:rPr>
              <w:t>工业和信息化局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napToGrid w:val="0"/>
                <w:color w:val="auto"/>
                <w:spacing w:val="0"/>
                <w:sz w:val="24"/>
                <w:szCs w:val="24"/>
                <w:highlight w:val="none"/>
                <w:u w:val="none"/>
                <w:lang w:val="en-US" w:eastAsia="zh-CN"/>
              </w:rPr>
            </w:pPr>
            <w:r>
              <w:rPr>
                <w:rFonts w:hint="eastAsia" w:ascii="仿宋_GB2312" w:hAnsi="仿宋_GB2312" w:eastAsia="仿宋_GB2312" w:cs="仿宋_GB2312"/>
                <w:b w:val="0"/>
                <w:bCs w:val="0"/>
                <w:snapToGrid w:val="0"/>
                <w:color w:val="auto"/>
                <w:spacing w:val="0"/>
                <w:sz w:val="24"/>
                <w:szCs w:val="24"/>
                <w:highlight w:val="none"/>
                <w:u w:val="none"/>
                <w:lang w:val="en-US" w:eastAsia="zh-CN"/>
              </w:rPr>
              <w:t>胜利街道办事处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napToGrid w:val="0"/>
                <w:color w:val="auto"/>
                <w:spacing w:val="0"/>
                <w:sz w:val="24"/>
                <w:szCs w:val="24"/>
                <w:highlight w:val="none"/>
                <w:u w:val="none"/>
                <w:lang w:val="en-US" w:eastAsia="zh-CN"/>
              </w:rPr>
            </w:pPr>
            <w:r>
              <w:rPr>
                <w:rFonts w:hint="eastAsia" w:ascii="仿宋_GB2312" w:hAnsi="仿宋_GB2312" w:eastAsia="仿宋_GB2312" w:cs="仿宋_GB2312"/>
                <w:b w:val="0"/>
                <w:bCs w:val="0"/>
                <w:snapToGrid w:val="0"/>
                <w:color w:val="auto"/>
                <w:spacing w:val="0"/>
                <w:sz w:val="24"/>
                <w:szCs w:val="24"/>
                <w:highlight w:val="none"/>
                <w:u w:val="none"/>
                <w:lang w:val="en-US" w:eastAsia="zh-CN"/>
              </w:rPr>
              <w:t>建设街道办事处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napToGrid w:val="0"/>
                <w:color w:val="auto"/>
                <w:spacing w:val="0"/>
                <w:sz w:val="24"/>
                <w:szCs w:val="24"/>
                <w:highlight w:val="none"/>
                <w:u w:val="none"/>
                <w:lang w:val="en-US" w:eastAsia="zh-CN"/>
              </w:rPr>
            </w:pPr>
            <w:r>
              <w:rPr>
                <w:rFonts w:hint="eastAsia" w:ascii="仿宋_GB2312" w:hAnsi="仿宋_GB2312" w:eastAsia="仿宋_GB2312" w:cs="仿宋_GB2312"/>
                <w:b w:val="0"/>
                <w:bCs w:val="0"/>
                <w:snapToGrid w:val="0"/>
                <w:color w:val="auto"/>
                <w:spacing w:val="0"/>
                <w:sz w:val="24"/>
                <w:szCs w:val="24"/>
                <w:highlight w:val="none"/>
                <w:u w:val="none"/>
                <w:lang w:val="en-US" w:eastAsia="zh-CN"/>
              </w:rPr>
              <w:t>辽河街道办事处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snapToGrid w:val="0"/>
                <w:color w:val="auto"/>
                <w:spacing w:val="0"/>
                <w:kern w:val="2"/>
                <w:sz w:val="24"/>
                <w:szCs w:val="24"/>
                <w:highlight w:val="none"/>
                <w:u w:val="none"/>
                <w:lang w:val="en-US" w:eastAsia="zh-CN" w:bidi="ar-SA"/>
              </w:rPr>
            </w:pPr>
            <w:r>
              <w:rPr>
                <w:rFonts w:hint="eastAsia" w:ascii="仿宋_GB2312" w:hAnsi="仿宋_GB2312" w:eastAsia="仿宋_GB2312" w:cs="仿宋_GB2312"/>
                <w:b w:val="0"/>
                <w:bCs w:val="0"/>
                <w:snapToGrid w:val="0"/>
                <w:color w:val="auto"/>
                <w:spacing w:val="0"/>
                <w:sz w:val="24"/>
                <w:szCs w:val="24"/>
                <w:highlight w:val="none"/>
                <w:u w:val="none"/>
                <w:lang w:val="en-US" w:eastAsia="zh-CN"/>
              </w:rPr>
              <w:t>铁东街道办事处</w:t>
            </w:r>
          </w:p>
        </w:tc>
        <w:tc>
          <w:tcPr>
            <w:tcW w:w="47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9" w:hRule="atLeast"/>
        </w:trPr>
        <w:tc>
          <w:tcPr>
            <w:tcW w:w="30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106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5.实施2024年冬季清洁取暖项目。包括：城区建筑节能改造40.15万平方米，主要对居民楼外墙保温；农村建筑节能改造5.84万平方米，主要对民房外墙报温及更换门窗。</w:t>
            </w:r>
          </w:p>
        </w:tc>
        <w:tc>
          <w:tcPr>
            <w:tcW w:w="1491" w:type="pct"/>
            <w:vAlign w:val="center"/>
          </w:tcPr>
          <w:p>
            <w:pPr>
              <w:spacing w:line="240" w:lineRule="auto"/>
              <w:jc w:val="both"/>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在项目提级审查不受影响的情况下：</w:t>
            </w:r>
          </w:p>
          <w:p>
            <w:pPr>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（1）3月底前，完成招投标工作，确定施工单位；</w:t>
            </w:r>
          </w:p>
          <w:p>
            <w:pPr>
              <w:spacing w:line="360" w:lineRule="exac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（2）11月底前，完成全部工程。</w:t>
            </w:r>
          </w:p>
        </w:tc>
        <w:tc>
          <w:tcPr>
            <w:tcW w:w="43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孙大庆</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napToGrid w:val="0"/>
                <w:color w:val="auto"/>
                <w:spacing w:val="0"/>
                <w:sz w:val="24"/>
                <w:szCs w:val="24"/>
                <w:highlight w:val="none"/>
                <w:u w:val="none"/>
                <w:lang w:val="en-US" w:eastAsia="zh-CN"/>
              </w:rPr>
            </w:pPr>
            <w:r>
              <w:rPr>
                <w:rFonts w:hint="eastAsia" w:ascii="仿宋_GB2312" w:hAnsi="仿宋_GB2312" w:eastAsia="仿宋_GB2312" w:cs="仿宋_GB2312"/>
                <w:b w:val="0"/>
                <w:bCs w:val="0"/>
                <w:snapToGrid w:val="0"/>
                <w:color w:val="auto"/>
                <w:spacing w:val="0"/>
                <w:sz w:val="24"/>
                <w:szCs w:val="24"/>
                <w:highlight w:val="none"/>
                <w:u w:val="none"/>
                <w:lang w:val="en-US" w:eastAsia="zh-CN"/>
              </w:rPr>
              <w:t>住房城乡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bCs w:val="0"/>
                <w:snapToGrid w:val="0"/>
                <w:color w:val="auto"/>
                <w:spacing w:val="0"/>
                <w:sz w:val="24"/>
                <w:szCs w:val="24"/>
                <w:highlight w:val="none"/>
                <w:u w:val="none"/>
                <w:lang w:val="en-US" w:eastAsia="zh-CN"/>
              </w:rPr>
              <w:t>建设局</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财政局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各相关街镇</w:t>
            </w:r>
          </w:p>
        </w:tc>
        <w:tc>
          <w:tcPr>
            <w:tcW w:w="47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307"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highlight w:val="none"/>
                <w:vertAlign w:val="baseline"/>
                <w:lang w:val="en-US" w:eastAsia="zh-CN"/>
              </w:rPr>
            </w:pPr>
            <w:r>
              <w:rPr>
                <w:rFonts w:hint="eastAsia" w:ascii="仿宋_GB2312" w:hAnsi="仿宋_GB2312" w:eastAsia="仿宋_GB2312" w:cs="仿宋_GB2312"/>
                <w:b/>
                <w:bCs/>
                <w:sz w:val="24"/>
                <w:szCs w:val="24"/>
                <w:highlight w:val="none"/>
                <w:lang w:val="en-US" w:eastAsia="zh-CN"/>
              </w:rPr>
              <w:t>十件民生实事</w:t>
            </w:r>
          </w:p>
        </w:tc>
        <w:tc>
          <w:tcPr>
            <w:tcW w:w="106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6.实施农村公路新建及维修改造项目。新建1条、中大修4条农村公路，总长度不低于8公里；增设6路公交车陆家镇友谊村公交站点一处；</w:t>
            </w:r>
            <w:r>
              <w:rPr>
                <w:rStyle w:val="20"/>
                <w:rFonts w:hint="eastAsia" w:ascii="仿宋_GB2312" w:hAnsi="仿宋_GB2312" w:eastAsia="仿宋_GB2312" w:cs="仿宋_GB2312"/>
                <w:color w:val="000000"/>
                <w:sz w:val="24"/>
                <w:szCs w:val="24"/>
                <w:highlight w:val="none"/>
                <w:lang w:val="en-US" w:eastAsia="zh-CN"/>
              </w:rPr>
              <w:t>将原一统河桥全部拆除，在原址处新建一座长度52米的桥梁，桥面净宽6米，全宽7米。</w:t>
            </w:r>
          </w:p>
        </w:tc>
        <w:tc>
          <w:tcPr>
            <w:tcW w:w="1491" w:type="pct"/>
            <w:vAlign w:val="center"/>
          </w:tcPr>
          <w:p>
            <w:pPr>
              <w:pStyle w:val="4"/>
              <w:keepNext w:val="0"/>
              <w:keepLines w:val="0"/>
              <w:pageBreakBefore w:val="0"/>
              <w:widowControl w:val="0"/>
              <w:kinsoku/>
              <w:wordWrap/>
              <w:overflowPunct/>
              <w:topLinePunct w:val="0"/>
              <w:autoSpaceDE/>
              <w:autoSpaceDN/>
              <w:bidi w:val="0"/>
              <w:spacing w:line="280" w:lineRule="exact"/>
              <w:jc w:val="both"/>
              <w:textAlignment w:val="auto"/>
              <w:rPr>
                <w:rFonts w:hint="eastAsia" w:ascii="仿宋_GB2312" w:hAnsi="仿宋_GB2312" w:cs="仿宋_GB2312"/>
                <w:b/>
                <w:bCs/>
                <w:color w:val="000000"/>
                <w:sz w:val="24"/>
                <w:szCs w:val="24"/>
                <w:highlight w:val="none"/>
                <w:lang w:val="en-US" w:eastAsia="zh-CN"/>
              </w:rPr>
            </w:pPr>
            <w:r>
              <w:rPr>
                <w:rFonts w:hint="eastAsia" w:ascii="仿宋_GB2312" w:hAnsi="仿宋_GB2312" w:cs="仿宋_GB2312"/>
                <w:b/>
                <w:bCs/>
                <w:color w:val="000000"/>
                <w:sz w:val="24"/>
                <w:szCs w:val="24"/>
                <w:highlight w:val="none"/>
                <w:lang w:val="en-US" w:eastAsia="zh-CN"/>
              </w:rPr>
              <w:t>修建农村公路：</w:t>
            </w:r>
          </w:p>
          <w:p>
            <w:pPr>
              <w:pStyle w:val="4"/>
              <w:keepNext w:val="0"/>
              <w:keepLines w:val="0"/>
              <w:pageBreakBefore w:val="0"/>
              <w:widowControl w:val="0"/>
              <w:kinsoku/>
              <w:wordWrap/>
              <w:overflowPunct/>
              <w:topLinePunct w:val="0"/>
              <w:autoSpaceDE/>
              <w:autoSpaceDN/>
              <w:bidi w:val="0"/>
              <w:spacing w:line="280" w:lineRule="exact"/>
              <w:jc w:val="both"/>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（1）2月底前，梳理2023年农村公路维修改造项目，并上报省、市交通部门；</w:t>
            </w:r>
          </w:p>
          <w:p>
            <w:pPr>
              <w:pStyle w:val="4"/>
              <w:keepNext w:val="0"/>
              <w:keepLines w:val="0"/>
              <w:pageBreakBefore w:val="0"/>
              <w:widowControl w:val="0"/>
              <w:kinsoku/>
              <w:wordWrap/>
              <w:overflowPunct/>
              <w:topLinePunct w:val="0"/>
              <w:autoSpaceDE/>
              <w:autoSpaceDN/>
              <w:bidi w:val="0"/>
              <w:spacing w:line="280" w:lineRule="exact"/>
              <w:jc w:val="both"/>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（2）6月底前，完成招投标；</w:t>
            </w:r>
          </w:p>
          <w:p>
            <w:pPr>
              <w:keepNext w:val="0"/>
              <w:keepLines w:val="0"/>
              <w:pageBreakBefore w:val="0"/>
              <w:widowControl w:val="0"/>
              <w:kinsoku/>
              <w:wordWrap/>
              <w:overflowPunct/>
              <w:topLinePunct w:val="0"/>
              <w:autoSpaceDE/>
              <w:autoSpaceDN/>
              <w:bidi w:val="0"/>
              <w:spacing w:line="280" w:lineRule="exact"/>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（3）11月底前，全面完工；</w:t>
            </w:r>
          </w:p>
          <w:p>
            <w:pPr>
              <w:pStyle w:val="2"/>
              <w:keepNext w:val="0"/>
              <w:keepLines w:val="0"/>
              <w:pageBreakBefore w:val="0"/>
              <w:widowControl w:val="0"/>
              <w:kinsoku/>
              <w:wordWrap/>
              <w:overflowPunct/>
              <w:topLinePunct w:val="0"/>
              <w:autoSpaceDE/>
              <w:autoSpaceDN/>
              <w:bidi w:val="0"/>
              <w:spacing w:line="280" w:lineRule="exact"/>
              <w:ind w:left="0" w:leftChars="0" w:firstLine="0" w:firstLineChars="0"/>
              <w:textAlignment w:val="auto"/>
              <w:rPr>
                <w:rFonts w:hint="eastAsia"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增设</w:t>
            </w:r>
            <w:r>
              <w:rPr>
                <w:rFonts w:hint="eastAsia" w:ascii="仿宋_GB2312" w:hAnsi="仿宋_GB2312" w:eastAsia="仿宋_GB2312" w:cs="仿宋_GB2312"/>
                <w:b/>
                <w:bCs/>
                <w:color w:val="000000"/>
                <w:sz w:val="24"/>
                <w:szCs w:val="24"/>
                <w:highlight w:val="none"/>
                <w:lang w:val="en-US" w:eastAsia="zh-CN"/>
              </w:rPr>
              <w:t>公交站点：</w:t>
            </w:r>
          </w:p>
          <w:p>
            <w:pPr>
              <w:pStyle w:val="2"/>
              <w:keepNext w:val="0"/>
              <w:keepLines w:val="0"/>
              <w:pageBreakBefore w:val="0"/>
              <w:widowControl w:val="0"/>
              <w:kinsoku/>
              <w:wordWrap/>
              <w:overflowPunct/>
              <w:topLinePunct w:val="0"/>
              <w:autoSpaceDE/>
              <w:autoSpaceDN/>
              <w:bidi w:val="0"/>
              <w:spacing w:line="280" w:lineRule="exact"/>
              <w:ind w:left="0" w:leftChars="0" w:firstLine="0" w:firstLineChars="0"/>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（4）1月底前，完成前期勘察及选址；</w:t>
            </w:r>
          </w:p>
          <w:p>
            <w:pPr>
              <w:pStyle w:val="2"/>
              <w:keepNext w:val="0"/>
              <w:keepLines w:val="0"/>
              <w:pageBreakBefore w:val="0"/>
              <w:widowControl w:val="0"/>
              <w:kinsoku/>
              <w:wordWrap/>
              <w:overflowPunct/>
              <w:topLinePunct w:val="0"/>
              <w:autoSpaceDE/>
              <w:autoSpaceDN/>
              <w:bidi w:val="0"/>
              <w:spacing w:line="280" w:lineRule="exact"/>
              <w:ind w:left="0" w:leftChars="0" w:firstLine="0" w:firstLineChars="0"/>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（5）2月底前，设立公交站牌，公交车试运行；</w:t>
            </w:r>
          </w:p>
          <w:p>
            <w:pPr>
              <w:pStyle w:val="2"/>
              <w:keepNext w:val="0"/>
              <w:keepLines w:val="0"/>
              <w:pageBreakBefore w:val="0"/>
              <w:widowControl w:val="0"/>
              <w:kinsoku/>
              <w:wordWrap/>
              <w:overflowPunct/>
              <w:topLinePunct w:val="0"/>
              <w:autoSpaceDE/>
              <w:autoSpaceDN/>
              <w:bidi w:val="0"/>
              <w:spacing w:line="280" w:lineRule="exact"/>
              <w:ind w:left="0" w:leftChars="0" w:firstLine="0" w:firstLineChars="0"/>
              <w:textAlignment w:val="auto"/>
              <w:rPr>
                <w:rFonts w:hint="eastAsia" w:ascii="仿宋_GB2312" w:hAnsi="仿宋_GB2312" w:eastAsia="仿宋_GB2312" w:cs="仿宋_GB2312"/>
                <w:b/>
                <w:bCs/>
                <w:color w:val="000000"/>
                <w:sz w:val="24"/>
                <w:szCs w:val="24"/>
                <w:highlight w:val="none"/>
                <w:lang w:val="en-US" w:eastAsia="zh-CN"/>
              </w:rPr>
            </w:pPr>
            <w:r>
              <w:rPr>
                <w:rStyle w:val="20"/>
                <w:rFonts w:hint="eastAsia" w:ascii="仿宋_GB2312" w:hAnsi="仿宋_GB2312" w:eastAsia="仿宋_GB2312" w:cs="仿宋_GB2312"/>
                <w:b/>
                <w:bCs/>
                <w:color w:val="000000"/>
                <w:sz w:val="24"/>
                <w:szCs w:val="24"/>
                <w:highlight w:val="none"/>
                <w:lang w:val="en-US" w:eastAsia="zh-CN"/>
              </w:rPr>
              <w:t>新建</w:t>
            </w:r>
            <w:r>
              <w:rPr>
                <w:rFonts w:hint="eastAsia" w:ascii="仿宋_GB2312" w:hAnsi="仿宋_GB2312" w:eastAsia="仿宋_GB2312" w:cs="仿宋_GB2312"/>
                <w:b/>
                <w:bCs/>
                <w:color w:val="000000"/>
                <w:sz w:val="24"/>
                <w:szCs w:val="24"/>
                <w:highlight w:val="none"/>
                <w:lang w:val="en-US" w:eastAsia="zh-CN"/>
              </w:rPr>
              <w:t>粮文线一统河桥：</w:t>
            </w:r>
          </w:p>
          <w:p>
            <w:pPr>
              <w:pStyle w:val="2"/>
              <w:keepNext w:val="0"/>
              <w:keepLines w:val="0"/>
              <w:pageBreakBefore w:val="0"/>
              <w:widowControl w:val="0"/>
              <w:kinsoku/>
              <w:wordWrap/>
              <w:overflowPunct/>
              <w:topLinePunct w:val="0"/>
              <w:autoSpaceDE/>
              <w:autoSpaceDN/>
              <w:bidi w:val="0"/>
              <w:spacing w:line="280" w:lineRule="exact"/>
              <w:ind w:left="0" w:leftChars="0" w:firstLine="0" w:firstLineChars="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（6）3月底前，完成空心板及护栏安装；</w:t>
            </w:r>
          </w:p>
          <w:p>
            <w:pPr>
              <w:pStyle w:val="2"/>
              <w:keepNext w:val="0"/>
              <w:keepLines w:val="0"/>
              <w:pageBreakBefore w:val="0"/>
              <w:widowControl w:val="0"/>
              <w:kinsoku/>
              <w:wordWrap/>
              <w:overflowPunct/>
              <w:topLinePunct w:val="0"/>
              <w:autoSpaceDE/>
              <w:autoSpaceDN/>
              <w:bidi w:val="0"/>
              <w:spacing w:line="280" w:lineRule="exact"/>
              <w:ind w:left="0" w:leftChars="0" w:firstLine="0" w:firstLineChars="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（7）4月底前，完成主体工程；</w:t>
            </w:r>
          </w:p>
          <w:p>
            <w:pPr>
              <w:pStyle w:val="2"/>
              <w:keepNext w:val="0"/>
              <w:keepLines w:val="0"/>
              <w:pageBreakBefore w:val="0"/>
              <w:widowControl w:val="0"/>
              <w:kinsoku/>
              <w:wordWrap/>
              <w:overflowPunct/>
              <w:topLinePunct w:val="0"/>
              <w:autoSpaceDE/>
              <w:autoSpaceDN/>
              <w:bidi w:val="0"/>
              <w:spacing w:line="280" w:lineRule="exact"/>
              <w:ind w:left="0" w:leftChars="0" w:firstLine="0" w:firstLineChars="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（8）5月底前，完成黑色路面铺装；</w:t>
            </w:r>
          </w:p>
          <w:p>
            <w:pPr>
              <w:spacing w:line="360" w:lineRule="exac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sz w:val="24"/>
                <w:szCs w:val="24"/>
                <w:highlight w:val="none"/>
                <w:lang w:val="en-US" w:eastAsia="zh-CN"/>
              </w:rPr>
              <w:t>（9）6月底前，实现竣工通车。</w:t>
            </w:r>
          </w:p>
        </w:tc>
        <w:tc>
          <w:tcPr>
            <w:tcW w:w="43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孙大庆</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napToGrid w:val="0"/>
                <w:color w:val="auto"/>
                <w:spacing w:val="0"/>
                <w:sz w:val="24"/>
                <w:szCs w:val="24"/>
                <w:highlight w:val="none"/>
                <w:u w:val="none"/>
                <w:lang w:val="en-US" w:eastAsia="zh-CN"/>
              </w:rPr>
            </w:pPr>
            <w:r>
              <w:rPr>
                <w:rFonts w:hint="eastAsia" w:ascii="仿宋_GB2312" w:hAnsi="仿宋_GB2312" w:eastAsia="仿宋_GB2312" w:cs="仿宋_GB2312"/>
                <w:b w:val="0"/>
                <w:bCs w:val="0"/>
                <w:snapToGrid w:val="0"/>
                <w:color w:val="auto"/>
                <w:spacing w:val="0"/>
                <w:sz w:val="24"/>
                <w:szCs w:val="24"/>
                <w:highlight w:val="none"/>
                <w:u w:val="none"/>
                <w:lang w:val="en-US" w:eastAsia="zh-CN"/>
              </w:rPr>
              <w:t>住房城乡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b w:val="0"/>
                <w:bCs w:val="0"/>
                <w:snapToGrid w:val="0"/>
                <w:color w:val="auto"/>
                <w:spacing w:val="0"/>
                <w:sz w:val="24"/>
                <w:szCs w:val="24"/>
                <w:highlight w:val="none"/>
                <w:u w:val="none"/>
                <w:lang w:val="en-US" w:eastAsia="zh-CN"/>
              </w:rPr>
              <w:t>建设局</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农业农村局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4"/>
                <w:szCs w:val="24"/>
                <w:highlight w:val="no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各相关街镇</w:t>
            </w:r>
          </w:p>
        </w:tc>
        <w:tc>
          <w:tcPr>
            <w:tcW w:w="47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30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highlight w:val="none"/>
                <w:vertAlign w:val="baseline"/>
                <w:lang w:val="en-US" w:eastAsia="zh-CN"/>
              </w:rPr>
            </w:pPr>
          </w:p>
        </w:tc>
        <w:tc>
          <w:tcPr>
            <w:tcW w:w="1061" w:type="pct"/>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7.实施群众体育健身设施提升</w:t>
            </w:r>
            <w:r>
              <w:rPr>
                <w:rFonts w:hint="eastAsia" w:ascii="仿宋_GB2312" w:hAnsi="仿宋_GB2312" w:eastAsia="仿宋_GB2312" w:cs="仿宋_GB2312"/>
                <w:sz w:val="24"/>
                <w:szCs w:val="24"/>
                <w:highlight w:val="none"/>
                <w:lang w:eastAsia="zh-CN"/>
              </w:rPr>
              <w:t>工程。向上争取城市健身路径、农民健身工程体育器材共</w:t>
            </w:r>
            <w:r>
              <w:rPr>
                <w:rFonts w:hint="eastAsia" w:ascii="仿宋_GB2312" w:hAnsi="仿宋_GB2312" w:eastAsia="仿宋_GB2312" w:cs="仿宋_GB2312"/>
                <w:sz w:val="24"/>
                <w:szCs w:val="24"/>
                <w:highlight w:val="none"/>
                <w:lang w:val="en-US" w:eastAsia="zh-CN"/>
              </w:rPr>
              <w:t>10套。</w:t>
            </w:r>
          </w:p>
        </w:tc>
        <w:tc>
          <w:tcPr>
            <w:tcW w:w="1491" w:type="pct"/>
            <w:vAlign w:val="center"/>
          </w:tcPr>
          <w:p>
            <w:pPr>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（1）6月底前，统计体育健身器材需求情况；</w:t>
            </w:r>
          </w:p>
          <w:p>
            <w:pPr>
              <w:keepNext w:val="0"/>
              <w:keepLines w:val="0"/>
              <w:pageBreakBefore w:val="0"/>
              <w:widowControl w:val="0"/>
              <w:kinsoku/>
              <w:wordWrap/>
              <w:overflowPunct w:val="0"/>
              <w:topLinePunct w:val="0"/>
              <w:autoSpaceDE/>
              <w:autoSpaceDN/>
              <w:bidi w:val="0"/>
              <w:adjustRightInd w:val="0"/>
              <w:snapToGrid w:val="0"/>
              <w:spacing w:line="360" w:lineRule="atLeast"/>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（2）11月底前，完成全部器材安装。</w:t>
            </w:r>
          </w:p>
        </w:tc>
        <w:tc>
          <w:tcPr>
            <w:tcW w:w="431" w:type="pct"/>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邹  勇</w:t>
            </w:r>
          </w:p>
        </w:tc>
        <w:tc>
          <w:tcPr>
            <w:tcW w:w="627" w:type="pct"/>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文旅</w:t>
            </w:r>
            <w:r>
              <w:rPr>
                <w:rFonts w:hint="eastAsia" w:ascii="仿宋_GB2312" w:hAnsi="仿宋_GB2312" w:eastAsia="仿宋_GB2312" w:cs="仿宋_GB2312"/>
                <w:sz w:val="24"/>
                <w:szCs w:val="24"/>
                <w:lang w:val="en-US" w:eastAsia="zh-CN"/>
              </w:rPr>
              <w:t>广电</w:t>
            </w:r>
            <w:r>
              <w:rPr>
                <w:rFonts w:hint="eastAsia" w:ascii="仿宋_GB2312" w:hAnsi="仿宋_GB2312" w:eastAsia="仿宋_GB2312" w:cs="仿宋_GB2312"/>
                <w:sz w:val="24"/>
                <w:szCs w:val="24"/>
                <w:lang w:eastAsia="zh-CN"/>
              </w:rPr>
              <w:t>局</w:t>
            </w:r>
          </w:p>
        </w:tc>
        <w:tc>
          <w:tcPr>
            <w:tcW w:w="610" w:type="pct"/>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各</w:t>
            </w:r>
            <w:r>
              <w:rPr>
                <w:rFonts w:hint="eastAsia" w:ascii="仿宋_GB2312" w:hAnsi="仿宋_GB2312" w:eastAsia="仿宋_GB2312" w:cs="仿宋_GB2312"/>
                <w:color w:val="auto"/>
                <w:sz w:val="24"/>
                <w:szCs w:val="24"/>
                <w:highlight w:val="none"/>
                <w:vertAlign w:val="baseline"/>
                <w:lang w:val="en-US" w:eastAsia="zh-CN"/>
              </w:rPr>
              <w:t>相关</w:t>
            </w:r>
            <w:r>
              <w:rPr>
                <w:rFonts w:hint="eastAsia" w:ascii="仿宋_GB2312" w:hAnsi="仿宋_GB2312" w:eastAsia="仿宋_GB2312" w:cs="仿宋_GB2312"/>
                <w:sz w:val="24"/>
                <w:szCs w:val="24"/>
                <w:lang w:eastAsia="zh-CN"/>
              </w:rPr>
              <w:t>街镇</w:t>
            </w:r>
          </w:p>
        </w:tc>
        <w:tc>
          <w:tcPr>
            <w:tcW w:w="471" w:type="pct"/>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30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106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8.加大学前教育投入，实现“惠民”等3所公办幼儿园开园，学前教育普惠率达到90%以上。</w:t>
            </w:r>
          </w:p>
        </w:tc>
        <w:tc>
          <w:tcPr>
            <w:tcW w:w="149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（1）9月底前，惠民幼儿园开园；</w:t>
            </w:r>
          </w:p>
          <w:p>
            <w:pPr>
              <w:overflowPunct w:val="0"/>
              <w:adjustRightInd w:val="0"/>
              <w:snapToGrid w:val="0"/>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（2）12月底前，其余两所幼儿园开园，学前普惠率达到90%以上。</w:t>
            </w:r>
          </w:p>
        </w:tc>
        <w:tc>
          <w:tcPr>
            <w:tcW w:w="43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邹  勇</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教育局</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p>
        </w:tc>
        <w:tc>
          <w:tcPr>
            <w:tcW w:w="47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sz w:val="24"/>
                <w:szCs w:val="24"/>
                <w:lang w:val="en-US" w:eastAsia="zh-CN"/>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1" w:hRule="atLeast"/>
        </w:trPr>
        <w:tc>
          <w:tcPr>
            <w:tcW w:w="30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sz w:val="24"/>
                <w:szCs w:val="24"/>
                <w:lang w:val="en-US" w:eastAsia="zh-CN"/>
              </w:rPr>
              <w:t>十件民生实事</w:t>
            </w:r>
          </w:p>
        </w:tc>
        <w:tc>
          <w:tcPr>
            <w:tcW w:w="106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Style w:val="16"/>
                <w:rFonts w:hint="eastAsia" w:ascii="仿宋_GB2312" w:hAnsi="仿宋_GB2312" w:eastAsia="仿宋_GB2312" w:cs="仿宋_GB2312"/>
                <w:b w:val="0"/>
                <w:bCs/>
                <w:snapToGrid w:val="0"/>
                <w:color w:val="auto"/>
                <w:spacing w:val="0"/>
                <w:sz w:val="24"/>
                <w:szCs w:val="24"/>
                <w:highlight w:val="none"/>
                <w:u w:val="none"/>
                <w:shd w:val="clear" w:color="auto" w:fill="FFFFFF"/>
                <w:lang w:val="en-US" w:eastAsia="zh-CN"/>
              </w:rPr>
              <w:t>9.打通延堤北街断头路。该工程东起湖滨路，西至水榭春城箱式堤坝，道路全长718米，黑色路面宽7米，人行道宽2米，路灯16基，设计雨排管线DN500,长760米，北侧堤角硬化护坡及绿化长度470米。</w:t>
            </w:r>
          </w:p>
        </w:tc>
        <w:tc>
          <w:tcPr>
            <w:tcW w:w="1491" w:type="pct"/>
            <w:vAlign w:val="center"/>
          </w:tcPr>
          <w:p>
            <w:pPr>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（1）5月底前，完成前期手续办理；</w:t>
            </w:r>
          </w:p>
          <w:p>
            <w:pPr>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（2）6月底前，组织施工单位进场施工；</w:t>
            </w:r>
          </w:p>
          <w:p>
            <w:pPr>
              <w:pStyle w:val="2"/>
              <w:spacing w:line="240" w:lineRule="auto"/>
              <w:ind w:firstLine="0" w:firstLine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（3）12月底前，完成全部工程施工。</w:t>
            </w:r>
          </w:p>
        </w:tc>
        <w:tc>
          <w:tcPr>
            <w:tcW w:w="43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何玉华</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孙大庆</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6"/>
                <w:rFonts w:hint="eastAsia" w:ascii="仿宋_GB2312" w:hAnsi="仿宋_GB2312" w:eastAsia="仿宋_GB2312" w:cs="仿宋_GB2312"/>
                <w:b w:val="0"/>
                <w:bCs/>
                <w:snapToGrid w:val="0"/>
                <w:color w:val="auto"/>
                <w:spacing w:val="0"/>
                <w:sz w:val="24"/>
                <w:szCs w:val="24"/>
                <w:highlight w:val="none"/>
                <w:u w:val="none"/>
                <w:shd w:val="clear" w:color="auto" w:fill="FFFFFF"/>
                <w:lang w:val="en-US" w:eastAsia="zh-CN"/>
              </w:rPr>
            </w:pPr>
            <w:r>
              <w:rPr>
                <w:rStyle w:val="16"/>
                <w:rFonts w:hint="eastAsia" w:ascii="仿宋_GB2312" w:hAnsi="仿宋_GB2312" w:eastAsia="仿宋_GB2312" w:cs="仿宋_GB2312"/>
                <w:b w:val="0"/>
                <w:bCs/>
                <w:snapToGrid w:val="0"/>
                <w:color w:val="auto"/>
                <w:spacing w:val="0"/>
                <w:sz w:val="24"/>
                <w:szCs w:val="24"/>
                <w:highlight w:val="none"/>
                <w:u w:val="none"/>
                <w:shd w:val="clear" w:color="auto" w:fill="FFFFFF"/>
                <w:lang w:val="en-US" w:eastAsia="zh-CN"/>
              </w:rPr>
              <w:t>住房城乡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6"/>
                <w:rFonts w:hint="eastAsia" w:ascii="仿宋_GB2312" w:hAnsi="仿宋_GB2312" w:eastAsia="仿宋_GB2312" w:cs="仿宋_GB2312"/>
                <w:b w:val="0"/>
                <w:bCs/>
                <w:snapToGrid w:val="0"/>
                <w:color w:val="auto"/>
                <w:spacing w:val="0"/>
                <w:sz w:val="24"/>
                <w:szCs w:val="24"/>
                <w:highlight w:val="none"/>
                <w:u w:val="none"/>
                <w:shd w:val="clear" w:color="auto" w:fill="FFFFFF"/>
                <w:lang w:val="en-US" w:eastAsia="zh-CN"/>
              </w:rPr>
            </w:pPr>
            <w:r>
              <w:rPr>
                <w:rStyle w:val="16"/>
                <w:rFonts w:hint="eastAsia" w:ascii="仿宋_GB2312" w:hAnsi="仿宋_GB2312" w:eastAsia="仿宋_GB2312" w:cs="仿宋_GB2312"/>
                <w:b w:val="0"/>
                <w:bCs/>
                <w:snapToGrid w:val="0"/>
                <w:color w:val="auto"/>
                <w:spacing w:val="0"/>
                <w:sz w:val="24"/>
                <w:szCs w:val="24"/>
                <w:highlight w:val="none"/>
                <w:u w:val="none"/>
                <w:shd w:val="clear" w:color="auto" w:fill="FFFFFF"/>
                <w:lang w:val="en-US" w:eastAsia="zh-CN"/>
              </w:rPr>
              <w:t>建设局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snapToGrid w:val="0"/>
                <w:color w:val="auto"/>
                <w:spacing w:val="0"/>
                <w:kern w:val="2"/>
                <w:sz w:val="24"/>
                <w:szCs w:val="24"/>
                <w:highlight w:val="none"/>
                <w:u w:val="none"/>
                <w:shd w:val="clear" w:color="auto" w:fill="FFFFFF"/>
                <w:lang w:val="en-US" w:eastAsia="zh-CN" w:bidi="ar-SA"/>
              </w:rPr>
            </w:pPr>
            <w:r>
              <w:rPr>
                <w:rStyle w:val="16"/>
                <w:rFonts w:hint="eastAsia" w:ascii="仿宋_GB2312" w:hAnsi="仿宋_GB2312" w:eastAsia="仿宋_GB2312" w:cs="仿宋_GB2312"/>
                <w:b w:val="0"/>
                <w:bCs/>
                <w:snapToGrid w:val="0"/>
                <w:color w:val="auto"/>
                <w:spacing w:val="0"/>
                <w:sz w:val="24"/>
                <w:szCs w:val="24"/>
                <w:highlight w:val="none"/>
                <w:u w:val="none"/>
                <w:shd w:val="clear" w:color="auto" w:fill="FFFFFF"/>
                <w:lang w:val="en-US" w:eastAsia="zh-CN"/>
              </w:rPr>
              <w:t>农业农村局</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6"/>
                <w:rFonts w:hint="default" w:ascii="仿宋_GB2312" w:hAnsi="仿宋_GB2312" w:eastAsia="仿宋_GB2312" w:cs="仿宋_GB2312"/>
                <w:b w:val="0"/>
                <w:bCs/>
                <w:snapToGrid w:val="0"/>
                <w:color w:val="auto"/>
                <w:spacing w:val="0"/>
                <w:sz w:val="24"/>
                <w:szCs w:val="24"/>
                <w:highlight w:val="none"/>
                <w:u w:val="none"/>
                <w:shd w:val="clear" w:color="auto" w:fill="FFFFFF"/>
                <w:lang w:val="en-US" w:eastAsia="zh-CN"/>
              </w:rPr>
            </w:pPr>
            <w:r>
              <w:rPr>
                <w:rStyle w:val="16"/>
                <w:rFonts w:hint="eastAsia" w:ascii="仿宋_GB2312" w:hAnsi="仿宋_GB2312" w:eastAsia="仿宋_GB2312" w:cs="仿宋_GB2312"/>
                <w:b w:val="0"/>
                <w:bCs/>
                <w:snapToGrid w:val="0"/>
                <w:color w:val="auto"/>
                <w:spacing w:val="0"/>
                <w:sz w:val="24"/>
                <w:szCs w:val="24"/>
                <w:highlight w:val="none"/>
                <w:u w:val="none"/>
                <w:shd w:val="clear" w:color="auto" w:fill="FFFFFF"/>
                <w:lang w:val="en-US" w:eastAsia="zh-CN"/>
              </w:rPr>
              <w:t>公安分局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6"/>
                <w:rFonts w:hint="eastAsia" w:ascii="仿宋_GB2312" w:hAnsi="仿宋_GB2312" w:eastAsia="仿宋_GB2312" w:cs="仿宋_GB2312"/>
                <w:b w:val="0"/>
                <w:bCs/>
                <w:snapToGrid w:val="0"/>
                <w:color w:val="auto"/>
                <w:spacing w:val="0"/>
                <w:sz w:val="24"/>
                <w:szCs w:val="24"/>
                <w:highlight w:val="none"/>
                <w:u w:val="none"/>
                <w:shd w:val="clear" w:color="auto" w:fill="FFFFFF"/>
                <w:lang w:val="en-US" w:eastAsia="zh-CN"/>
              </w:rPr>
            </w:pPr>
            <w:r>
              <w:rPr>
                <w:rStyle w:val="16"/>
                <w:rFonts w:hint="eastAsia" w:ascii="仿宋_GB2312" w:hAnsi="仿宋_GB2312" w:eastAsia="仿宋_GB2312" w:cs="仿宋_GB2312"/>
                <w:b w:val="0"/>
                <w:bCs/>
                <w:snapToGrid w:val="0"/>
                <w:color w:val="auto"/>
                <w:spacing w:val="0"/>
                <w:sz w:val="24"/>
                <w:szCs w:val="24"/>
                <w:highlight w:val="none"/>
                <w:u w:val="none"/>
                <w:shd w:val="clear" w:color="auto" w:fill="FFFFFF"/>
                <w:lang w:val="en-US" w:eastAsia="zh-CN"/>
              </w:rPr>
              <w:t>自然资源分局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6"/>
                <w:rFonts w:hint="default" w:ascii="仿宋_GB2312" w:hAnsi="仿宋_GB2312" w:eastAsia="仿宋_GB2312" w:cs="仿宋_GB2312"/>
                <w:b w:val="0"/>
                <w:bCs/>
                <w:snapToGrid w:val="0"/>
                <w:color w:val="auto"/>
                <w:spacing w:val="0"/>
                <w:sz w:val="24"/>
                <w:szCs w:val="24"/>
                <w:highlight w:val="none"/>
                <w:u w:val="none"/>
                <w:shd w:val="clear" w:color="auto" w:fill="FFFFFF"/>
                <w:lang w:val="en-US" w:eastAsia="zh-CN"/>
              </w:rPr>
            </w:pPr>
            <w:r>
              <w:rPr>
                <w:rStyle w:val="16"/>
                <w:rFonts w:hint="eastAsia" w:ascii="仿宋_GB2312" w:hAnsi="仿宋_GB2312" w:eastAsia="仿宋_GB2312" w:cs="仿宋_GB2312"/>
                <w:b w:val="0"/>
                <w:bCs/>
                <w:snapToGrid w:val="0"/>
                <w:color w:val="auto"/>
                <w:spacing w:val="0"/>
                <w:sz w:val="24"/>
                <w:szCs w:val="24"/>
                <w:highlight w:val="none"/>
                <w:u w:val="none"/>
                <w:shd w:val="clear" w:color="auto" w:fill="FFFFFF"/>
                <w:lang w:val="en-US" w:eastAsia="zh-CN"/>
              </w:rPr>
              <w:t>城管执法大队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snapToGrid w:val="0"/>
                <w:color w:val="auto"/>
                <w:spacing w:val="0"/>
                <w:kern w:val="2"/>
                <w:sz w:val="24"/>
                <w:szCs w:val="24"/>
                <w:highlight w:val="none"/>
                <w:u w:val="none"/>
                <w:shd w:val="clear" w:color="auto" w:fill="FFFFFF"/>
                <w:lang w:val="en-US" w:eastAsia="zh-CN" w:bidi="ar-SA"/>
              </w:rPr>
            </w:pPr>
            <w:r>
              <w:rPr>
                <w:rStyle w:val="16"/>
                <w:rFonts w:hint="eastAsia" w:ascii="仿宋_GB2312" w:hAnsi="仿宋_GB2312" w:eastAsia="仿宋_GB2312" w:cs="仿宋_GB2312"/>
                <w:b w:val="0"/>
                <w:bCs/>
                <w:snapToGrid w:val="0"/>
                <w:color w:val="auto"/>
                <w:spacing w:val="0"/>
                <w:sz w:val="24"/>
                <w:szCs w:val="24"/>
                <w:highlight w:val="none"/>
                <w:u w:val="none"/>
                <w:shd w:val="clear" w:color="auto" w:fill="FFFFFF"/>
                <w:lang w:val="en-US" w:eastAsia="zh-CN"/>
              </w:rPr>
              <w:t>胜利街道办事处</w:t>
            </w:r>
          </w:p>
        </w:tc>
        <w:tc>
          <w:tcPr>
            <w:tcW w:w="47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sz w:val="24"/>
                <w:szCs w:val="24"/>
                <w:lang w:val="en-US" w:eastAsia="zh-CN"/>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2" w:hRule="atLeast"/>
        </w:trPr>
        <w:tc>
          <w:tcPr>
            <w:tcW w:w="30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sz w:val="24"/>
                <w:szCs w:val="24"/>
                <w:lang w:val="en-US" w:eastAsia="zh-CN"/>
              </w:rPr>
              <w:t>十件民生实事</w:t>
            </w:r>
          </w:p>
        </w:tc>
        <w:tc>
          <w:tcPr>
            <w:tcW w:w="106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10.完善配套功能，加大公共充电桩布局。</w:t>
            </w:r>
          </w:p>
        </w:tc>
        <w:tc>
          <w:tcPr>
            <w:tcW w:w="1491" w:type="pct"/>
            <w:vAlign w:val="center"/>
          </w:tcPr>
          <w:p>
            <w:pPr>
              <w:pStyle w:val="4"/>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月底前，</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完成公共充电桩规划</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pPr>
              <w:pStyle w:val="4"/>
              <w:spacing w:line="240" w:lineRule="auto"/>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）11月底前，推进</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至少2处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停车场安装公共充电桩</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p>
        </w:tc>
        <w:tc>
          <w:tcPr>
            <w:tcW w:w="43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孙大庆</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住房城乡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建设局</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发展改革局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工业和信息化局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投资促进中心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富祥实业</w:t>
            </w:r>
          </w:p>
        </w:tc>
        <w:tc>
          <w:tcPr>
            <w:tcW w:w="47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12月31日</w:t>
            </w:r>
          </w:p>
        </w:tc>
      </w:tr>
    </w:tbl>
    <w:p>
      <w:pPr>
        <w:wordWrap w:val="0"/>
        <w:jc w:val="both"/>
        <w:rPr>
          <w:rFonts w:hint="eastAsia" w:ascii="仿宋_GB2312" w:hAnsi="仿宋_GB2312" w:eastAsia="仿宋_GB2312" w:cs="仿宋_GB2312"/>
          <w:color w:val="auto"/>
          <w:sz w:val="32"/>
          <w:szCs w:val="32"/>
          <w:lang w:val="en-US" w:eastAsia="zh-CN"/>
        </w:rPr>
        <w:sectPr>
          <w:footerReference r:id="rId4" w:type="default"/>
          <w:pgSz w:w="16838" w:h="11906" w:orient="landscape"/>
          <w:pgMar w:top="720" w:right="720" w:bottom="720" w:left="720" w:header="851" w:footer="992" w:gutter="0"/>
          <w:pgNumType w:fmt="numberInDash" w:start="1"/>
          <w:cols w:space="425" w:num="1"/>
          <w:docGrid w:type="lines" w:linePitch="312" w:charSpace="0"/>
        </w:sectPr>
      </w:pPr>
    </w:p>
    <w:tbl>
      <w:tblPr>
        <w:tblStyle w:val="13"/>
        <w:tblpPr w:leftFromText="180" w:rightFromText="180" w:vertAnchor="text" w:horzAnchor="page" w:tblpX="1660" w:tblpY="11325"/>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afterLines="0" w:line="460" w:lineRule="exact"/>
              <w:ind w:left="1119" w:leftChars="133" w:right="0" w:rightChars="0" w:hanging="840" w:hangingChars="300"/>
              <w:jc w:val="left"/>
              <w:textAlignment w:val="auto"/>
              <w:rPr>
                <w:rFonts w:hint="default" w:ascii="仿宋_GB2312" w:hAnsi="宋体" w:eastAsia="仿宋_GB2312"/>
                <w:b w:val="0"/>
                <w:bCs w:val="0"/>
                <w:color w:val="auto"/>
                <w:sz w:val="28"/>
                <w:szCs w:val="28"/>
                <w:highlight w:val="none"/>
                <w:lang w:val="en-US" w:eastAsia="zh-CN"/>
              </w:rPr>
            </w:pPr>
            <w:r>
              <w:rPr>
                <w:rFonts w:hint="eastAsia" w:ascii="仿宋_GB2312" w:hAnsi="宋体" w:eastAsia="仿宋_GB2312"/>
                <w:b w:val="0"/>
                <w:bCs w:val="0"/>
                <w:color w:val="auto"/>
                <w:sz w:val="28"/>
                <w:szCs w:val="28"/>
                <w:highlight w:val="none"/>
                <w:lang w:val="en-US" w:eastAsia="zh-CN"/>
              </w:rPr>
              <w:t>抄送：</w:t>
            </w:r>
            <w:r>
              <w:rPr>
                <w:rFonts w:hint="eastAsia" w:ascii="仿宋_GB2312" w:hAnsi="宋体" w:eastAsia="仿宋_GB2312"/>
                <w:b w:val="0"/>
                <w:bCs w:val="0"/>
                <w:color w:val="auto"/>
                <w:sz w:val="28"/>
                <w:szCs w:val="28"/>
                <w:highlight w:val="none"/>
                <w:lang w:eastAsia="zh-CN"/>
              </w:rPr>
              <w:t>区委各部委，区人大办、区政协办、区人武部，区法院、区检察院，区</w:t>
            </w:r>
            <w:r>
              <w:rPr>
                <w:rFonts w:hint="eastAsia" w:ascii="仿宋_GB2312" w:hAnsi="宋体" w:eastAsia="仿宋_GB2312"/>
                <w:b w:val="0"/>
                <w:bCs w:val="0"/>
                <w:color w:val="auto"/>
                <w:sz w:val="28"/>
                <w:szCs w:val="28"/>
                <w:highlight w:val="none"/>
                <w:lang w:val="en-US" w:eastAsia="zh-CN"/>
              </w:rPr>
              <w:t>各人民团体。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afterLines="0" w:line="460" w:lineRule="exact"/>
              <w:ind w:right="0" w:rightChars="0" w:firstLine="280" w:firstLineChars="100"/>
              <w:jc w:val="left"/>
              <w:textAlignment w:val="auto"/>
              <w:rPr>
                <w:rFonts w:hint="default" w:ascii="仿宋_GB2312" w:hAnsi="宋体" w:eastAsia="仿宋_GB2312"/>
                <w:b w:val="0"/>
                <w:bCs w:val="0"/>
                <w:color w:val="auto"/>
                <w:sz w:val="28"/>
                <w:szCs w:val="28"/>
                <w:highlight w:val="none"/>
                <w:lang w:val="en-US" w:eastAsia="zh-CN"/>
              </w:rPr>
            </w:pPr>
            <w:r>
              <w:rPr>
                <w:rFonts w:hint="eastAsia" w:ascii="仿宋_GB2312" w:hAnsi="宋体" w:eastAsia="仿宋_GB2312"/>
                <w:b w:val="0"/>
                <w:bCs w:val="0"/>
                <w:color w:val="auto"/>
                <w:sz w:val="28"/>
                <w:szCs w:val="28"/>
                <w:highlight w:val="none"/>
              </w:rPr>
              <w:t xml:space="preserve">盘锦市双台子区人民政府办公室  </w:t>
            </w:r>
            <w:r>
              <w:rPr>
                <w:rFonts w:hint="eastAsia" w:ascii="仿宋_GB2312" w:hAnsi="宋体" w:eastAsia="仿宋_GB2312"/>
                <w:b w:val="0"/>
                <w:bCs w:val="0"/>
                <w:color w:val="auto"/>
                <w:sz w:val="28"/>
                <w:szCs w:val="28"/>
                <w:highlight w:val="none"/>
                <w:lang w:val="en-US" w:eastAsia="zh-CN"/>
              </w:rPr>
              <w:t xml:space="preserve">  </w:t>
            </w:r>
            <w:r>
              <w:rPr>
                <w:rFonts w:hint="default" w:ascii="仿宋_GB2312" w:hAnsi="宋体" w:eastAsia="仿宋_GB2312"/>
                <w:b w:val="0"/>
                <w:bCs w:val="0"/>
                <w:color w:val="auto"/>
                <w:sz w:val="28"/>
                <w:szCs w:val="28"/>
                <w:highlight w:val="none"/>
                <w:lang w:val="en-US" w:eastAsia="zh-CN"/>
              </w:rPr>
              <w:t xml:space="preserve"> </w:t>
            </w:r>
            <w:r>
              <w:rPr>
                <w:rFonts w:hint="eastAsia" w:ascii="仿宋_GB2312" w:hAnsi="宋体" w:eastAsia="仿宋_GB2312"/>
                <w:b w:val="0"/>
                <w:bCs w:val="0"/>
                <w:color w:val="auto"/>
                <w:sz w:val="28"/>
                <w:szCs w:val="28"/>
                <w:highlight w:val="none"/>
                <w:lang w:val="en-US" w:eastAsia="zh-CN"/>
              </w:rPr>
              <w:t xml:space="preserve"> </w:t>
            </w:r>
            <w:r>
              <w:rPr>
                <w:rFonts w:hint="default" w:ascii="仿宋_GB2312" w:hAnsi="宋体" w:eastAsia="仿宋_GB2312"/>
                <w:b w:val="0"/>
                <w:bCs w:val="0"/>
                <w:color w:val="auto"/>
                <w:sz w:val="28"/>
                <w:szCs w:val="28"/>
                <w:highlight w:val="none"/>
                <w:lang w:val="en-US" w:eastAsia="zh-CN"/>
              </w:rPr>
              <w:t xml:space="preserve"> </w:t>
            </w:r>
            <w:r>
              <w:rPr>
                <w:rFonts w:hint="eastAsia" w:ascii="仿宋_GB2312" w:hAnsi="宋体" w:eastAsia="仿宋_GB2312"/>
                <w:b w:val="0"/>
                <w:bCs w:val="0"/>
                <w:color w:val="auto"/>
                <w:sz w:val="28"/>
                <w:szCs w:val="28"/>
                <w:highlight w:val="none"/>
                <w:lang w:val="en-US" w:eastAsia="zh-CN"/>
              </w:rPr>
              <w:t xml:space="preserve">   </w:t>
            </w:r>
            <w:r>
              <w:rPr>
                <w:rFonts w:hint="eastAsia" w:ascii="仿宋_GB2312" w:hAnsi="宋体" w:eastAsia="仿宋_GB2312"/>
                <w:b w:val="0"/>
                <w:bCs w:val="0"/>
                <w:color w:val="auto"/>
                <w:sz w:val="28"/>
                <w:szCs w:val="28"/>
                <w:highlight w:val="none"/>
              </w:rPr>
              <w:t xml:space="preserve"> 20</w:t>
            </w:r>
            <w:r>
              <w:rPr>
                <w:rFonts w:hint="eastAsia" w:ascii="仿宋_GB2312" w:hAnsi="宋体" w:eastAsia="仿宋_GB2312"/>
                <w:b w:val="0"/>
                <w:bCs w:val="0"/>
                <w:color w:val="auto"/>
                <w:sz w:val="28"/>
                <w:szCs w:val="28"/>
                <w:highlight w:val="none"/>
                <w:lang w:val="en-US" w:eastAsia="zh-CN"/>
              </w:rPr>
              <w:t>2</w:t>
            </w:r>
            <w:r>
              <w:rPr>
                <w:rFonts w:hint="default" w:ascii="仿宋_GB2312" w:hAnsi="宋体" w:eastAsia="仿宋_GB2312"/>
                <w:b w:val="0"/>
                <w:bCs w:val="0"/>
                <w:color w:val="auto"/>
                <w:sz w:val="28"/>
                <w:szCs w:val="28"/>
                <w:highlight w:val="none"/>
                <w:lang w:val="en-US" w:eastAsia="zh-CN"/>
              </w:rPr>
              <w:t>4</w:t>
            </w:r>
            <w:r>
              <w:rPr>
                <w:rFonts w:hint="eastAsia" w:ascii="仿宋_GB2312" w:hAnsi="宋体" w:eastAsia="仿宋_GB2312"/>
                <w:b w:val="0"/>
                <w:bCs w:val="0"/>
                <w:color w:val="auto"/>
                <w:sz w:val="28"/>
                <w:szCs w:val="28"/>
                <w:highlight w:val="none"/>
              </w:rPr>
              <w:t>年</w:t>
            </w:r>
            <w:r>
              <w:rPr>
                <w:rFonts w:hint="default" w:ascii="仿宋_GB2312" w:hAnsi="宋体" w:eastAsia="仿宋_GB2312"/>
                <w:b w:val="0"/>
                <w:bCs w:val="0"/>
                <w:color w:val="auto"/>
                <w:sz w:val="28"/>
                <w:szCs w:val="28"/>
                <w:highlight w:val="none"/>
                <w:lang w:val="en-US"/>
              </w:rPr>
              <w:t>2</w:t>
            </w:r>
            <w:r>
              <w:rPr>
                <w:rFonts w:hint="eastAsia" w:ascii="仿宋_GB2312" w:hAnsi="宋体" w:eastAsia="仿宋_GB2312"/>
                <w:b w:val="0"/>
                <w:bCs w:val="0"/>
                <w:color w:val="auto"/>
                <w:sz w:val="28"/>
                <w:szCs w:val="28"/>
                <w:highlight w:val="none"/>
              </w:rPr>
              <w:t>月</w:t>
            </w:r>
            <w:r>
              <w:rPr>
                <w:rFonts w:hint="default" w:ascii="仿宋_GB2312" w:hAnsi="宋体" w:eastAsia="仿宋_GB2312"/>
                <w:b w:val="0"/>
                <w:bCs w:val="0"/>
                <w:color w:val="auto"/>
                <w:sz w:val="28"/>
                <w:szCs w:val="28"/>
                <w:highlight w:val="none"/>
                <w:lang w:val="en-US"/>
              </w:rPr>
              <w:t>8</w:t>
            </w:r>
            <w:r>
              <w:rPr>
                <w:rFonts w:hint="eastAsia" w:ascii="仿宋_GB2312" w:hAnsi="宋体" w:eastAsia="仿宋_GB2312"/>
                <w:b w:val="0"/>
                <w:bCs w:val="0"/>
                <w:color w:val="auto"/>
                <w:sz w:val="28"/>
                <w:szCs w:val="28"/>
                <w:highlight w:val="none"/>
              </w:rPr>
              <w:t>日印发</w:t>
            </w:r>
            <w:r>
              <w:rPr>
                <w:rFonts w:hint="default" w:ascii="仿宋_GB2312" w:hAnsi="宋体" w:eastAsia="仿宋_GB2312"/>
                <w:b w:val="0"/>
                <w:bCs w:val="0"/>
                <w:color w:val="auto"/>
                <w:sz w:val="28"/>
                <w:szCs w:val="28"/>
                <w:highlight w:val="none"/>
                <w:lang w:val="en-US"/>
              </w:rPr>
              <w:t xml:space="preserve"> </w:t>
            </w:r>
            <w:r>
              <w:rPr>
                <w:rFonts w:hint="eastAsia" w:ascii="仿宋_GB2312" w:hAnsi="宋体" w:eastAsia="仿宋_GB2312"/>
                <w:b w:val="0"/>
                <w:bCs w:val="0"/>
                <w:color w:val="auto"/>
                <w:sz w:val="28"/>
                <w:szCs w:val="28"/>
                <w:highlight w:val="none"/>
                <w:lang w:val="en-US" w:eastAsia="zh-CN"/>
              </w:rPr>
              <w:t xml:space="preserve"> </w:t>
            </w:r>
          </w:p>
        </w:tc>
      </w:tr>
    </w:tbl>
    <w:p>
      <w:pPr>
        <w:pStyle w:val="12"/>
        <w:rPr>
          <w:rFonts w:hint="eastAsia"/>
          <w:lang w:val="en-US" w:eastAsia="zh-CN"/>
        </w:rPr>
      </w:pPr>
    </w:p>
    <w:sectPr>
      <w:pgSz w:w="11906" w:h="16838"/>
      <w:pgMar w:top="2154"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YjM1OTJkNDA4NWYyZjI0ZWYwYWNiYzk4ZTJkNTcifQ=="/>
    <w:docVar w:name="KSO_WPS_MARK_KEY" w:val="9ffb12cf-a00b-49a1-b0ce-15b2be3516ef"/>
  </w:docVars>
  <w:rsids>
    <w:rsidRoot w:val="65F7563E"/>
    <w:rsid w:val="00076791"/>
    <w:rsid w:val="00226070"/>
    <w:rsid w:val="007535E1"/>
    <w:rsid w:val="00B93F2F"/>
    <w:rsid w:val="00D94C1C"/>
    <w:rsid w:val="00EA03D3"/>
    <w:rsid w:val="00FE0429"/>
    <w:rsid w:val="01277E1F"/>
    <w:rsid w:val="0158051A"/>
    <w:rsid w:val="017C7C40"/>
    <w:rsid w:val="017F0986"/>
    <w:rsid w:val="018067FB"/>
    <w:rsid w:val="01C72B19"/>
    <w:rsid w:val="01D2288C"/>
    <w:rsid w:val="01EE004F"/>
    <w:rsid w:val="0220507E"/>
    <w:rsid w:val="024607C4"/>
    <w:rsid w:val="02AF255E"/>
    <w:rsid w:val="02DA125B"/>
    <w:rsid w:val="02E40460"/>
    <w:rsid w:val="02EC2B7D"/>
    <w:rsid w:val="02F744C4"/>
    <w:rsid w:val="037E333C"/>
    <w:rsid w:val="0381685A"/>
    <w:rsid w:val="03946A7A"/>
    <w:rsid w:val="03A7E842"/>
    <w:rsid w:val="03F0122C"/>
    <w:rsid w:val="04473600"/>
    <w:rsid w:val="045C213B"/>
    <w:rsid w:val="048760F2"/>
    <w:rsid w:val="049473A7"/>
    <w:rsid w:val="04C66277"/>
    <w:rsid w:val="04CA6245"/>
    <w:rsid w:val="04E62E18"/>
    <w:rsid w:val="04F24C98"/>
    <w:rsid w:val="04F7391E"/>
    <w:rsid w:val="0514050A"/>
    <w:rsid w:val="05247740"/>
    <w:rsid w:val="05297742"/>
    <w:rsid w:val="0541285A"/>
    <w:rsid w:val="05B42F17"/>
    <w:rsid w:val="05B44CC5"/>
    <w:rsid w:val="05FA3679"/>
    <w:rsid w:val="062F0AF8"/>
    <w:rsid w:val="06457917"/>
    <w:rsid w:val="065B15E4"/>
    <w:rsid w:val="06662DA4"/>
    <w:rsid w:val="068154EF"/>
    <w:rsid w:val="06960C42"/>
    <w:rsid w:val="06B52E78"/>
    <w:rsid w:val="06DD024B"/>
    <w:rsid w:val="06ED5AF7"/>
    <w:rsid w:val="06FE641C"/>
    <w:rsid w:val="07076E91"/>
    <w:rsid w:val="070A404D"/>
    <w:rsid w:val="076E0501"/>
    <w:rsid w:val="078608E3"/>
    <w:rsid w:val="07E850FA"/>
    <w:rsid w:val="081D2FF5"/>
    <w:rsid w:val="08244F7F"/>
    <w:rsid w:val="082B1420"/>
    <w:rsid w:val="082F6AAF"/>
    <w:rsid w:val="08512C9F"/>
    <w:rsid w:val="085B6F6A"/>
    <w:rsid w:val="08732325"/>
    <w:rsid w:val="0889683A"/>
    <w:rsid w:val="08B1373D"/>
    <w:rsid w:val="08BA3852"/>
    <w:rsid w:val="08CA208C"/>
    <w:rsid w:val="08DA7138"/>
    <w:rsid w:val="08F71A98"/>
    <w:rsid w:val="08F85810"/>
    <w:rsid w:val="09104D3C"/>
    <w:rsid w:val="0923288D"/>
    <w:rsid w:val="093B5B66"/>
    <w:rsid w:val="09771098"/>
    <w:rsid w:val="0992531D"/>
    <w:rsid w:val="09A432A2"/>
    <w:rsid w:val="09B66D70"/>
    <w:rsid w:val="09C657A1"/>
    <w:rsid w:val="09E57B43"/>
    <w:rsid w:val="09FC2281"/>
    <w:rsid w:val="0A067AB9"/>
    <w:rsid w:val="0A865819"/>
    <w:rsid w:val="0AAB3DD0"/>
    <w:rsid w:val="0AC51722"/>
    <w:rsid w:val="0B057D70"/>
    <w:rsid w:val="0B7FF9C4"/>
    <w:rsid w:val="0B88549F"/>
    <w:rsid w:val="0BD566E5"/>
    <w:rsid w:val="0BFFAA58"/>
    <w:rsid w:val="0C00431D"/>
    <w:rsid w:val="0C0945CB"/>
    <w:rsid w:val="0C1E7463"/>
    <w:rsid w:val="0C2C2DE4"/>
    <w:rsid w:val="0C4A1EDF"/>
    <w:rsid w:val="0C600E0B"/>
    <w:rsid w:val="0C615315"/>
    <w:rsid w:val="0CC37D7B"/>
    <w:rsid w:val="0CFA186E"/>
    <w:rsid w:val="0D0029A5"/>
    <w:rsid w:val="0D1349C7"/>
    <w:rsid w:val="0D3122B2"/>
    <w:rsid w:val="0D49135B"/>
    <w:rsid w:val="0D6671EC"/>
    <w:rsid w:val="0D6E759D"/>
    <w:rsid w:val="0D77023E"/>
    <w:rsid w:val="0D8C0FEB"/>
    <w:rsid w:val="0D8D28F8"/>
    <w:rsid w:val="0DA85E31"/>
    <w:rsid w:val="0DBC0186"/>
    <w:rsid w:val="0DE04A0B"/>
    <w:rsid w:val="0DEA9641"/>
    <w:rsid w:val="0E301C3D"/>
    <w:rsid w:val="0E6A4ABA"/>
    <w:rsid w:val="0E7A27D6"/>
    <w:rsid w:val="0E870F9F"/>
    <w:rsid w:val="0E8F2773"/>
    <w:rsid w:val="0E9C0336"/>
    <w:rsid w:val="0EB9334C"/>
    <w:rsid w:val="0EDC4EFC"/>
    <w:rsid w:val="0EF75085"/>
    <w:rsid w:val="0F032819"/>
    <w:rsid w:val="0F2D3F1C"/>
    <w:rsid w:val="0F5DBEEA"/>
    <w:rsid w:val="0F6012C6"/>
    <w:rsid w:val="0F64035B"/>
    <w:rsid w:val="0F824BBE"/>
    <w:rsid w:val="0FD71252"/>
    <w:rsid w:val="0FF26F64"/>
    <w:rsid w:val="100445B5"/>
    <w:rsid w:val="10085717"/>
    <w:rsid w:val="1010499A"/>
    <w:rsid w:val="102E02A2"/>
    <w:rsid w:val="104B00A0"/>
    <w:rsid w:val="10801075"/>
    <w:rsid w:val="10997447"/>
    <w:rsid w:val="109D739A"/>
    <w:rsid w:val="10EA3C90"/>
    <w:rsid w:val="11072A94"/>
    <w:rsid w:val="1145675F"/>
    <w:rsid w:val="11763776"/>
    <w:rsid w:val="118E312E"/>
    <w:rsid w:val="11AB24E9"/>
    <w:rsid w:val="11F70527"/>
    <w:rsid w:val="12103996"/>
    <w:rsid w:val="12226DFE"/>
    <w:rsid w:val="12280F14"/>
    <w:rsid w:val="12343F4F"/>
    <w:rsid w:val="1258312B"/>
    <w:rsid w:val="12626A8B"/>
    <w:rsid w:val="126B7053"/>
    <w:rsid w:val="12791770"/>
    <w:rsid w:val="128123D2"/>
    <w:rsid w:val="12863E8D"/>
    <w:rsid w:val="12AD31C8"/>
    <w:rsid w:val="12B67306"/>
    <w:rsid w:val="12D15108"/>
    <w:rsid w:val="12E64FF5"/>
    <w:rsid w:val="13166FBF"/>
    <w:rsid w:val="132A4818"/>
    <w:rsid w:val="13347445"/>
    <w:rsid w:val="133F659B"/>
    <w:rsid w:val="135FFC67"/>
    <w:rsid w:val="13AF4D1D"/>
    <w:rsid w:val="141D25CF"/>
    <w:rsid w:val="145324E8"/>
    <w:rsid w:val="147318BD"/>
    <w:rsid w:val="148948B3"/>
    <w:rsid w:val="149E54BE"/>
    <w:rsid w:val="14B7032D"/>
    <w:rsid w:val="14C10E56"/>
    <w:rsid w:val="14D317E3"/>
    <w:rsid w:val="152F25BA"/>
    <w:rsid w:val="15436065"/>
    <w:rsid w:val="1546345F"/>
    <w:rsid w:val="15556AA9"/>
    <w:rsid w:val="15704D05"/>
    <w:rsid w:val="15B34F99"/>
    <w:rsid w:val="161A6DC6"/>
    <w:rsid w:val="163025AD"/>
    <w:rsid w:val="16504596"/>
    <w:rsid w:val="16537D0F"/>
    <w:rsid w:val="166E2C6E"/>
    <w:rsid w:val="16726C02"/>
    <w:rsid w:val="16A27D3A"/>
    <w:rsid w:val="16A52D20"/>
    <w:rsid w:val="16BF2B60"/>
    <w:rsid w:val="16D17044"/>
    <w:rsid w:val="16D82C09"/>
    <w:rsid w:val="16E01DBD"/>
    <w:rsid w:val="1703785A"/>
    <w:rsid w:val="172A4DE7"/>
    <w:rsid w:val="173D342E"/>
    <w:rsid w:val="174530D4"/>
    <w:rsid w:val="174A7344"/>
    <w:rsid w:val="1768776F"/>
    <w:rsid w:val="177E695D"/>
    <w:rsid w:val="17832749"/>
    <w:rsid w:val="17AA6D72"/>
    <w:rsid w:val="17AE0460"/>
    <w:rsid w:val="17AF5B7C"/>
    <w:rsid w:val="17DB1563"/>
    <w:rsid w:val="17E55ACB"/>
    <w:rsid w:val="181F6F3D"/>
    <w:rsid w:val="1847673B"/>
    <w:rsid w:val="18500C94"/>
    <w:rsid w:val="18503C6B"/>
    <w:rsid w:val="1879494E"/>
    <w:rsid w:val="188449CB"/>
    <w:rsid w:val="188E6ACE"/>
    <w:rsid w:val="1890511D"/>
    <w:rsid w:val="18CB084B"/>
    <w:rsid w:val="18EE62E8"/>
    <w:rsid w:val="18EF453A"/>
    <w:rsid w:val="19212219"/>
    <w:rsid w:val="192C2096"/>
    <w:rsid w:val="19906C46"/>
    <w:rsid w:val="19952FDA"/>
    <w:rsid w:val="19D63004"/>
    <w:rsid w:val="19EE47F1"/>
    <w:rsid w:val="1A1F3FF4"/>
    <w:rsid w:val="1A200723"/>
    <w:rsid w:val="1A3C343B"/>
    <w:rsid w:val="1A657C3D"/>
    <w:rsid w:val="1A707DD3"/>
    <w:rsid w:val="1A921292"/>
    <w:rsid w:val="1AA41354"/>
    <w:rsid w:val="1AD76113"/>
    <w:rsid w:val="1AE53D44"/>
    <w:rsid w:val="1AFB50FD"/>
    <w:rsid w:val="1AFD0BEF"/>
    <w:rsid w:val="1B100797"/>
    <w:rsid w:val="1B3E2DC5"/>
    <w:rsid w:val="1B425D0E"/>
    <w:rsid w:val="1B4C6FF1"/>
    <w:rsid w:val="1B98309D"/>
    <w:rsid w:val="1BBF49E7"/>
    <w:rsid w:val="1BC82E20"/>
    <w:rsid w:val="1BDC68CC"/>
    <w:rsid w:val="1C2101F8"/>
    <w:rsid w:val="1C427EC4"/>
    <w:rsid w:val="1C4381EC"/>
    <w:rsid w:val="1C69015F"/>
    <w:rsid w:val="1C894C01"/>
    <w:rsid w:val="1CF41996"/>
    <w:rsid w:val="1D204952"/>
    <w:rsid w:val="1D2859E3"/>
    <w:rsid w:val="1D884F5D"/>
    <w:rsid w:val="1D99660F"/>
    <w:rsid w:val="1DA358F3"/>
    <w:rsid w:val="1DDF8013"/>
    <w:rsid w:val="1DEF042E"/>
    <w:rsid w:val="1DF6DFAD"/>
    <w:rsid w:val="1E0A6AF0"/>
    <w:rsid w:val="1E2D7DCC"/>
    <w:rsid w:val="1E46718B"/>
    <w:rsid w:val="1E4830E8"/>
    <w:rsid w:val="1E6C157E"/>
    <w:rsid w:val="1E731769"/>
    <w:rsid w:val="1E7D6CC1"/>
    <w:rsid w:val="1E805C34"/>
    <w:rsid w:val="1E8428BF"/>
    <w:rsid w:val="1E9D0594"/>
    <w:rsid w:val="1EA554FC"/>
    <w:rsid w:val="1EC73863"/>
    <w:rsid w:val="1F2E38E2"/>
    <w:rsid w:val="1F317E01"/>
    <w:rsid w:val="1F5A4544"/>
    <w:rsid w:val="1F8654CC"/>
    <w:rsid w:val="1FC72169"/>
    <w:rsid w:val="1FDDB64A"/>
    <w:rsid w:val="1FDF6F71"/>
    <w:rsid w:val="1FE177C7"/>
    <w:rsid w:val="1FF42436"/>
    <w:rsid w:val="1FF77B30"/>
    <w:rsid w:val="20054643"/>
    <w:rsid w:val="2019653A"/>
    <w:rsid w:val="203E6916"/>
    <w:rsid w:val="2055694C"/>
    <w:rsid w:val="205E3D53"/>
    <w:rsid w:val="20726449"/>
    <w:rsid w:val="209F157E"/>
    <w:rsid w:val="20E417AD"/>
    <w:rsid w:val="211A552F"/>
    <w:rsid w:val="211C60E8"/>
    <w:rsid w:val="213571AA"/>
    <w:rsid w:val="213608F7"/>
    <w:rsid w:val="214B077B"/>
    <w:rsid w:val="215F709E"/>
    <w:rsid w:val="216D6777"/>
    <w:rsid w:val="21BF0821"/>
    <w:rsid w:val="21C754FA"/>
    <w:rsid w:val="22184B58"/>
    <w:rsid w:val="222C2718"/>
    <w:rsid w:val="22651C23"/>
    <w:rsid w:val="227D12C1"/>
    <w:rsid w:val="229879F0"/>
    <w:rsid w:val="22F31E3B"/>
    <w:rsid w:val="22F4099F"/>
    <w:rsid w:val="232F7EEE"/>
    <w:rsid w:val="2374645D"/>
    <w:rsid w:val="239A32F4"/>
    <w:rsid w:val="23B26890"/>
    <w:rsid w:val="23BA5744"/>
    <w:rsid w:val="23CB5BA3"/>
    <w:rsid w:val="23E3642E"/>
    <w:rsid w:val="23FB4A1B"/>
    <w:rsid w:val="241F1485"/>
    <w:rsid w:val="245742AA"/>
    <w:rsid w:val="246501B2"/>
    <w:rsid w:val="2466069C"/>
    <w:rsid w:val="249661B1"/>
    <w:rsid w:val="24CD14A7"/>
    <w:rsid w:val="2500362B"/>
    <w:rsid w:val="250550E5"/>
    <w:rsid w:val="25070E5D"/>
    <w:rsid w:val="252021F1"/>
    <w:rsid w:val="256222A2"/>
    <w:rsid w:val="25BA7C7E"/>
    <w:rsid w:val="25FF7D86"/>
    <w:rsid w:val="26412E39"/>
    <w:rsid w:val="265956E8"/>
    <w:rsid w:val="26821D40"/>
    <w:rsid w:val="26B66697"/>
    <w:rsid w:val="26D22DA5"/>
    <w:rsid w:val="270D45B6"/>
    <w:rsid w:val="27113EDF"/>
    <w:rsid w:val="271E5FEA"/>
    <w:rsid w:val="27543EBB"/>
    <w:rsid w:val="27545AF9"/>
    <w:rsid w:val="27A82BCD"/>
    <w:rsid w:val="27B03E5C"/>
    <w:rsid w:val="27C9064C"/>
    <w:rsid w:val="27DD5EA5"/>
    <w:rsid w:val="27E93856"/>
    <w:rsid w:val="27EC60E8"/>
    <w:rsid w:val="27F4B5CB"/>
    <w:rsid w:val="27FB4039"/>
    <w:rsid w:val="27FBAF3B"/>
    <w:rsid w:val="280D5A34"/>
    <w:rsid w:val="28223D20"/>
    <w:rsid w:val="28320A1D"/>
    <w:rsid w:val="28715F89"/>
    <w:rsid w:val="28A6098D"/>
    <w:rsid w:val="28A7603E"/>
    <w:rsid w:val="28AC6A69"/>
    <w:rsid w:val="28AD0F40"/>
    <w:rsid w:val="28AF7842"/>
    <w:rsid w:val="28D472A8"/>
    <w:rsid w:val="290602B5"/>
    <w:rsid w:val="29233DD7"/>
    <w:rsid w:val="292C49EE"/>
    <w:rsid w:val="29430757"/>
    <w:rsid w:val="298567F4"/>
    <w:rsid w:val="29B9024C"/>
    <w:rsid w:val="29B97D5F"/>
    <w:rsid w:val="29E654E5"/>
    <w:rsid w:val="29FD638B"/>
    <w:rsid w:val="2A027E45"/>
    <w:rsid w:val="2A190A1F"/>
    <w:rsid w:val="2A53244F"/>
    <w:rsid w:val="2A5341FD"/>
    <w:rsid w:val="2A72033B"/>
    <w:rsid w:val="2A765E7B"/>
    <w:rsid w:val="2A9960CE"/>
    <w:rsid w:val="2AA93E7B"/>
    <w:rsid w:val="2AB70C30"/>
    <w:rsid w:val="2AEE7D11"/>
    <w:rsid w:val="2AEF3A70"/>
    <w:rsid w:val="2AF92536"/>
    <w:rsid w:val="2B1677BB"/>
    <w:rsid w:val="2B1C09A4"/>
    <w:rsid w:val="2B2F33A4"/>
    <w:rsid w:val="2B9F3B9D"/>
    <w:rsid w:val="2BCA0612"/>
    <w:rsid w:val="2BCF4BC2"/>
    <w:rsid w:val="2BD65BDD"/>
    <w:rsid w:val="2C1D2D14"/>
    <w:rsid w:val="2C4B7881"/>
    <w:rsid w:val="2C940952"/>
    <w:rsid w:val="2CB025F5"/>
    <w:rsid w:val="2CD258AD"/>
    <w:rsid w:val="2D0B73C0"/>
    <w:rsid w:val="2D455CA4"/>
    <w:rsid w:val="2DBE6920"/>
    <w:rsid w:val="2DCC0C18"/>
    <w:rsid w:val="2DF6381D"/>
    <w:rsid w:val="2E0D66D8"/>
    <w:rsid w:val="2E4251AC"/>
    <w:rsid w:val="2E4DA01D"/>
    <w:rsid w:val="2E893CD5"/>
    <w:rsid w:val="2EA27501"/>
    <w:rsid w:val="2EAC59D3"/>
    <w:rsid w:val="2EB5445B"/>
    <w:rsid w:val="2EC859F7"/>
    <w:rsid w:val="2EE84B32"/>
    <w:rsid w:val="2EF37D5C"/>
    <w:rsid w:val="2F2D14C0"/>
    <w:rsid w:val="2F335142"/>
    <w:rsid w:val="2F5527C5"/>
    <w:rsid w:val="2FD23E16"/>
    <w:rsid w:val="2FE05A55"/>
    <w:rsid w:val="2FEF09EF"/>
    <w:rsid w:val="2FEF4D98"/>
    <w:rsid w:val="2FFF1686"/>
    <w:rsid w:val="30870476"/>
    <w:rsid w:val="308E2433"/>
    <w:rsid w:val="30A04285"/>
    <w:rsid w:val="30B33426"/>
    <w:rsid w:val="30B9067B"/>
    <w:rsid w:val="30E24EDD"/>
    <w:rsid w:val="311F4A1D"/>
    <w:rsid w:val="312B1A2F"/>
    <w:rsid w:val="312B7C81"/>
    <w:rsid w:val="31434FCB"/>
    <w:rsid w:val="31AB2B70"/>
    <w:rsid w:val="31BC7D45"/>
    <w:rsid w:val="31C3435E"/>
    <w:rsid w:val="321160C4"/>
    <w:rsid w:val="322A1CE7"/>
    <w:rsid w:val="323E777D"/>
    <w:rsid w:val="32496467"/>
    <w:rsid w:val="32696CB3"/>
    <w:rsid w:val="32BA0353"/>
    <w:rsid w:val="32D54349"/>
    <w:rsid w:val="32D66BBA"/>
    <w:rsid w:val="330C07F2"/>
    <w:rsid w:val="334E5EA9"/>
    <w:rsid w:val="3355548A"/>
    <w:rsid w:val="336062E2"/>
    <w:rsid w:val="33625855"/>
    <w:rsid w:val="336F02F9"/>
    <w:rsid w:val="33737015"/>
    <w:rsid w:val="338116B0"/>
    <w:rsid w:val="33890C8F"/>
    <w:rsid w:val="33A74FD7"/>
    <w:rsid w:val="33DF1C73"/>
    <w:rsid w:val="33E31994"/>
    <w:rsid w:val="3410144B"/>
    <w:rsid w:val="34477041"/>
    <w:rsid w:val="348116C7"/>
    <w:rsid w:val="348E47AF"/>
    <w:rsid w:val="348F6827"/>
    <w:rsid w:val="34A51AF9"/>
    <w:rsid w:val="34BC6391"/>
    <w:rsid w:val="34D37EEF"/>
    <w:rsid w:val="34DA5C46"/>
    <w:rsid w:val="34EF20BF"/>
    <w:rsid w:val="3520443C"/>
    <w:rsid w:val="35282BB6"/>
    <w:rsid w:val="358D4A67"/>
    <w:rsid w:val="359CD90D"/>
    <w:rsid w:val="35CD1C79"/>
    <w:rsid w:val="36173102"/>
    <w:rsid w:val="366A1A05"/>
    <w:rsid w:val="368915A7"/>
    <w:rsid w:val="36F759E7"/>
    <w:rsid w:val="370522D0"/>
    <w:rsid w:val="373C4526"/>
    <w:rsid w:val="375C7B3B"/>
    <w:rsid w:val="37607F59"/>
    <w:rsid w:val="37661D06"/>
    <w:rsid w:val="37735EDE"/>
    <w:rsid w:val="378F3ACE"/>
    <w:rsid w:val="3798104C"/>
    <w:rsid w:val="37F9B121"/>
    <w:rsid w:val="37FE5CAE"/>
    <w:rsid w:val="37FECCD8"/>
    <w:rsid w:val="38336039"/>
    <w:rsid w:val="384F3EE7"/>
    <w:rsid w:val="38537274"/>
    <w:rsid w:val="387B504A"/>
    <w:rsid w:val="3888244C"/>
    <w:rsid w:val="38A67E26"/>
    <w:rsid w:val="38DA3355"/>
    <w:rsid w:val="39307D66"/>
    <w:rsid w:val="394A2C6F"/>
    <w:rsid w:val="396D947F"/>
    <w:rsid w:val="396E64A7"/>
    <w:rsid w:val="397A17A6"/>
    <w:rsid w:val="39DF785B"/>
    <w:rsid w:val="39F160E6"/>
    <w:rsid w:val="39FFDFB9"/>
    <w:rsid w:val="3A313C6D"/>
    <w:rsid w:val="3A33169E"/>
    <w:rsid w:val="3A5D6FAC"/>
    <w:rsid w:val="3A7E9D73"/>
    <w:rsid w:val="3AA70A5E"/>
    <w:rsid w:val="3AAF529F"/>
    <w:rsid w:val="3AD9254A"/>
    <w:rsid w:val="3AE96BE3"/>
    <w:rsid w:val="3AF374DA"/>
    <w:rsid w:val="3B251BE5"/>
    <w:rsid w:val="3B467F65"/>
    <w:rsid w:val="3B4D6178"/>
    <w:rsid w:val="3B4F9EB9"/>
    <w:rsid w:val="3B83F60F"/>
    <w:rsid w:val="3B842468"/>
    <w:rsid w:val="3B8E32E7"/>
    <w:rsid w:val="3B9D79CE"/>
    <w:rsid w:val="3BBD2B37"/>
    <w:rsid w:val="3BD21764"/>
    <w:rsid w:val="3BD77542"/>
    <w:rsid w:val="3BE92C13"/>
    <w:rsid w:val="3BEDD1D1"/>
    <w:rsid w:val="3BFA3634"/>
    <w:rsid w:val="3BFD5E17"/>
    <w:rsid w:val="3C3E6A1E"/>
    <w:rsid w:val="3C455472"/>
    <w:rsid w:val="3C4A0AB6"/>
    <w:rsid w:val="3C4B08EC"/>
    <w:rsid w:val="3C5C5193"/>
    <w:rsid w:val="3C69628C"/>
    <w:rsid w:val="3C6C2808"/>
    <w:rsid w:val="3CBFC736"/>
    <w:rsid w:val="3CF75F98"/>
    <w:rsid w:val="3CFB29E7"/>
    <w:rsid w:val="3CFFC74B"/>
    <w:rsid w:val="3D145A6E"/>
    <w:rsid w:val="3D670293"/>
    <w:rsid w:val="3D6D175D"/>
    <w:rsid w:val="3D7920A4"/>
    <w:rsid w:val="3D7C160D"/>
    <w:rsid w:val="3D7D3613"/>
    <w:rsid w:val="3D8A5D30"/>
    <w:rsid w:val="3D932D13"/>
    <w:rsid w:val="3DB8E2BB"/>
    <w:rsid w:val="3DF064DB"/>
    <w:rsid w:val="3DF5589F"/>
    <w:rsid w:val="3DFEB7FD"/>
    <w:rsid w:val="3E045AE2"/>
    <w:rsid w:val="3E4914CC"/>
    <w:rsid w:val="3E7E7642"/>
    <w:rsid w:val="3E857D03"/>
    <w:rsid w:val="3EB30E2E"/>
    <w:rsid w:val="3EB62382"/>
    <w:rsid w:val="3ED90D1D"/>
    <w:rsid w:val="3F1B4636"/>
    <w:rsid w:val="3F3353F8"/>
    <w:rsid w:val="3F4E64BE"/>
    <w:rsid w:val="3F5F8F5C"/>
    <w:rsid w:val="3F76FFE3"/>
    <w:rsid w:val="3F7FD46C"/>
    <w:rsid w:val="3F7FDB1B"/>
    <w:rsid w:val="3F8D595C"/>
    <w:rsid w:val="3F9505EA"/>
    <w:rsid w:val="3FB7A73D"/>
    <w:rsid w:val="3FB7BECB"/>
    <w:rsid w:val="3FBD9DC0"/>
    <w:rsid w:val="3FBF7B66"/>
    <w:rsid w:val="3FC419CD"/>
    <w:rsid w:val="3FCB958A"/>
    <w:rsid w:val="3FDE2B91"/>
    <w:rsid w:val="3FE71E9F"/>
    <w:rsid w:val="3FEFE2BE"/>
    <w:rsid w:val="3FFB0E95"/>
    <w:rsid w:val="3FFD6B97"/>
    <w:rsid w:val="3FFD767C"/>
    <w:rsid w:val="3FFDC86B"/>
    <w:rsid w:val="3FFE62BE"/>
    <w:rsid w:val="3FFF3357"/>
    <w:rsid w:val="3FFF99CF"/>
    <w:rsid w:val="401364B0"/>
    <w:rsid w:val="406C796F"/>
    <w:rsid w:val="407031A9"/>
    <w:rsid w:val="40852AB5"/>
    <w:rsid w:val="40994C08"/>
    <w:rsid w:val="409E7D57"/>
    <w:rsid w:val="40AF2B03"/>
    <w:rsid w:val="40C94DC1"/>
    <w:rsid w:val="41006A35"/>
    <w:rsid w:val="412D35A2"/>
    <w:rsid w:val="41692144"/>
    <w:rsid w:val="419068C4"/>
    <w:rsid w:val="41B077CF"/>
    <w:rsid w:val="41F540C0"/>
    <w:rsid w:val="41FB28B4"/>
    <w:rsid w:val="42100795"/>
    <w:rsid w:val="421F4F76"/>
    <w:rsid w:val="42ED5671"/>
    <w:rsid w:val="42F42B5E"/>
    <w:rsid w:val="430B16C1"/>
    <w:rsid w:val="432009F0"/>
    <w:rsid w:val="43302ED5"/>
    <w:rsid w:val="434E1840"/>
    <w:rsid w:val="43562F18"/>
    <w:rsid w:val="43A52090"/>
    <w:rsid w:val="43CE6F18"/>
    <w:rsid w:val="43F324BB"/>
    <w:rsid w:val="44162A9D"/>
    <w:rsid w:val="44305C06"/>
    <w:rsid w:val="44385521"/>
    <w:rsid w:val="445175A7"/>
    <w:rsid w:val="446058AE"/>
    <w:rsid w:val="449851D6"/>
    <w:rsid w:val="44AD7342"/>
    <w:rsid w:val="458B7549"/>
    <w:rsid w:val="45B261B9"/>
    <w:rsid w:val="45E54C8B"/>
    <w:rsid w:val="45F3204A"/>
    <w:rsid w:val="461D26FF"/>
    <w:rsid w:val="461F4288"/>
    <w:rsid w:val="463B0409"/>
    <w:rsid w:val="46586047"/>
    <w:rsid w:val="4669364C"/>
    <w:rsid w:val="467E3F53"/>
    <w:rsid w:val="46AA2F9F"/>
    <w:rsid w:val="46C459B0"/>
    <w:rsid w:val="46C92B31"/>
    <w:rsid w:val="46D36999"/>
    <w:rsid w:val="46D5626E"/>
    <w:rsid w:val="46D71FE6"/>
    <w:rsid w:val="470715D5"/>
    <w:rsid w:val="4709233B"/>
    <w:rsid w:val="47212AFA"/>
    <w:rsid w:val="47237085"/>
    <w:rsid w:val="47330B3B"/>
    <w:rsid w:val="47574ED5"/>
    <w:rsid w:val="475977C6"/>
    <w:rsid w:val="47791D37"/>
    <w:rsid w:val="478557D4"/>
    <w:rsid w:val="47DE73A4"/>
    <w:rsid w:val="47DF6BAE"/>
    <w:rsid w:val="485A5E8B"/>
    <w:rsid w:val="489A776F"/>
    <w:rsid w:val="48A61863"/>
    <w:rsid w:val="48E24C72"/>
    <w:rsid w:val="491E737B"/>
    <w:rsid w:val="493016F5"/>
    <w:rsid w:val="49815B45"/>
    <w:rsid w:val="49B03390"/>
    <w:rsid w:val="49D52819"/>
    <w:rsid w:val="49D73E0D"/>
    <w:rsid w:val="49EA220C"/>
    <w:rsid w:val="49F17862"/>
    <w:rsid w:val="49F37741"/>
    <w:rsid w:val="4A174DEF"/>
    <w:rsid w:val="4A2829B5"/>
    <w:rsid w:val="4A3E237C"/>
    <w:rsid w:val="4A410A06"/>
    <w:rsid w:val="4A4D2C12"/>
    <w:rsid w:val="4A72933B"/>
    <w:rsid w:val="4A7364C9"/>
    <w:rsid w:val="4A7B712C"/>
    <w:rsid w:val="4A851D59"/>
    <w:rsid w:val="4AA743C5"/>
    <w:rsid w:val="4AAB4AF1"/>
    <w:rsid w:val="4AB51C81"/>
    <w:rsid w:val="4AD6479B"/>
    <w:rsid w:val="4ADA6548"/>
    <w:rsid w:val="4AEC4EF1"/>
    <w:rsid w:val="4B2A3B4F"/>
    <w:rsid w:val="4B38609A"/>
    <w:rsid w:val="4B75001F"/>
    <w:rsid w:val="4BD3ACBC"/>
    <w:rsid w:val="4BF8411F"/>
    <w:rsid w:val="4BFFE2A3"/>
    <w:rsid w:val="4C0A4C0B"/>
    <w:rsid w:val="4C143BFF"/>
    <w:rsid w:val="4C26207F"/>
    <w:rsid w:val="4C3778F3"/>
    <w:rsid w:val="4C431ECB"/>
    <w:rsid w:val="4C687B84"/>
    <w:rsid w:val="4C7D024F"/>
    <w:rsid w:val="4CF66F3E"/>
    <w:rsid w:val="4D3F3D1C"/>
    <w:rsid w:val="4D447DD6"/>
    <w:rsid w:val="4D4E4EB1"/>
    <w:rsid w:val="4D650CCD"/>
    <w:rsid w:val="4DB17EA6"/>
    <w:rsid w:val="4DD129D5"/>
    <w:rsid w:val="4DD63967"/>
    <w:rsid w:val="4DFF4BFB"/>
    <w:rsid w:val="4E1C0E70"/>
    <w:rsid w:val="4E2B291C"/>
    <w:rsid w:val="4E3E30D0"/>
    <w:rsid w:val="4E5403C0"/>
    <w:rsid w:val="4E561B89"/>
    <w:rsid w:val="4EA75CCD"/>
    <w:rsid w:val="4EAE29BF"/>
    <w:rsid w:val="4EC15329"/>
    <w:rsid w:val="4EC25023"/>
    <w:rsid w:val="4EC7492C"/>
    <w:rsid w:val="4EEC05F8"/>
    <w:rsid w:val="4F187B93"/>
    <w:rsid w:val="4F1B1F0B"/>
    <w:rsid w:val="4F247B46"/>
    <w:rsid w:val="4F3F5FFB"/>
    <w:rsid w:val="4F75C0F6"/>
    <w:rsid w:val="4F801FAA"/>
    <w:rsid w:val="4F8922EB"/>
    <w:rsid w:val="4FA602AE"/>
    <w:rsid w:val="4FA67D87"/>
    <w:rsid w:val="4FB530E0"/>
    <w:rsid w:val="4FD42BF3"/>
    <w:rsid w:val="4FD86DCF"/>
    <w:rsid w:val="50065F0C"/>
    <w:rsid w:val="50204574"/>
    <w:rsid w:val="502D3F24"/>
    <w:rsid w:val="506628AC"/>
    <w:rsid w:val="50692B13"/>
    <w:rsid w:val="50740368"/>
    <w:rsid w:val="508762A9"/>
    <w:rsid w:val="509F302E"/>
    <w:rsid w:val="50E043E8"/>
    <w:rsid w:val="50E14173"/>
    <w:rsid w:val="50F6EDCD"/>
    <w:rsid w:val="51022355"/>
    <w:rsid w:val="5150261A"/>
    <w:rsid w:val="51600E2A"/>
    <w:rsid w:val="51895F94"/>
    <w:rsid w:val="518F1657"/>
    <w:rsid w:val="51B80C66"/>
    <w:rsid w:val="51D05FAF"/>
    <w:rsid w:val="51DF4C89"/>
    <w:rsid w:val="51EB4B97"/>
    <w:rsid w:val="52006D42"/>
    <w:rsid w:val="5205468C"/>
    <w:rsid w:val="520C6BF5"/>
    <w:rsid w:val="52466271"/>
    <w:rsid w:val="526130AB"/>
    <w:rsid w:val="5294763D"/>
    <w:rsid w:val="529E3592"/>
    <w:rsid w:val="52C673B2"/>
    <w:rsid w:val="52E141EC"/>
    <w:rsid w:val="52EC519F"/>
    <w:rsid w:val="53412796"/>
    <w:rsid w:val="534B51E1"/>
    <w:rsid w:val="537258BB"/>
    <w:rsid w:val="537A46AB"/>
    <w:rsid w:val="53A96B77"/>
    <w:rsid w:val="53B37223"/>
    <w:rsid w:val="53B8287F"/>
    <w:rsid w:val="53CC27A6"/>
    <w:rsid w:val="53D13BDA"/>
    <w:rsid w:val="53ED7539"/>
    <w:rsid w:val="53F1045F"/>
    <w:rsid w:val="54224ABC"/>
    <w:rsid w:val="54352A41"/>
    <w:rsid w:val="5472334E"/>
    <w:rsid w:val="54AF6350"/>
    <w:rsid w:val="54BD1B2F"/>
    <w:rsid w:val="54C26F47"/>
    <w:rsid w:val="54C55411"/>
    <w:rsid w:val="54F63F7F"/>
    <w:rsid w:val="55236D3E"/>
    <w:rsid w:val="55292147"/>
    <w:rsid w:val="55293662"/>
    <w:rsid w:val="554D7917"/>
    <w:rsid w:val="556709D9"/>
    <w:rsid w:val="55773D5B"/>
    <w:rsid w:val="558064E9"/>
    <w:rsid w:val="55AC15AE"/>
    <w:rsid w:val="55C22083"/>
    <w:rsid w:val="55C47AE5"/>
    <w:rsid w:val="55C6781D"/>
    <w:rsid w:val="55E4608E"/>
    <w:rsid w:val="55EB160A"/>
    <w:rsid w:val="55EB1F95"/>
    <w:rsid w:val="55F304D8"/>
    <w:rsid w:val="55FFF7E4"/>
    <w:rsid w:val="563665FD"/>
    <w:rsid w:val="563A2581"/>
    <w:rsid w:val="5677DB52"/>
    <w:rsid w:val="56A30136"/>
    <w:rsid w:val="56B64723"/>
    <w:rsid w:val="56BC6B02"/>
    <w:rsid w:val="56BF4844"/>
    <w:rsid w:val="56D7393C"/>
    <w:rsid w:val="57144B90"/>
    <w:rsid w:val="571C3A45"/>
    <w:rsid w:val="5740311E"/>
    <w:rsid w:val="57430FD1"/>
    <w:rsid w:val="575E3ED8"/>
    <w:rsid w:val="575E5E0B"/>
    <w:rsid w:val="576D3ED0"/>
    <w:rsid w:val="577039BE"/>
    <w:rsid w:val="57914652"/>
    <w:rsid w:val="57931F59"/>
    <w:rsid w:val="57AE07FF"/>
    <w:rsid w:val="57BD2E37"/>
    <w:rsid w:val="57BD6FD6"/>
    <w:rsid w:val="57BE3AEA"/>
    <w:rsid w:val="57BE95CF"/>
    <w:rsid w:val="57D79D7F"/>
    <w:rsid w:val="57FE14F1"/>
    <w:rsid w:val="5818420C"/>
    <w:rsid w:val="583077A8"/>
    <w:rsid w:val="58607961"/>
    <w:rsid w:val="58646AA6"/>
    <w:rsid w:val="586F2AD0"/>
    <w:rsid w:val="587C0647"/>
    <w:rsid w:val="589784F9"/>
    <w:rsid w:val="58DE639F"/>
    <w:rsid w:val="58EF652E"/>
    <w:rsid w:val="58F36469"/>
    <w:rsid w:val="59103135"/>
    <w:rsid w:val="59126872"/>
    <w:rsid w:val="591C5F7E"/>
    <w:rsid w:val="599C0E6D"/>
    <w:rsid w:val="59BF1264"/>
    <w:rsid w:val="5A0C00F6"/>
    <w:rsid w:val="5A246303"/>
    <w:rsid w:val="5A387B5A"/>
    <w:rsid w:val="5A466890"/>
    <w:rsid w:val="5A871B1D"/>
    <w:rsid w:val="5AC206F0"/>
    <w:rsid w:val="5B1BED67"/>
    <w:rsid w:val="5B578BBA"/>
    <w:rsid w:val="5B637E94"/>
    <w:rsid w:val="5B793214"/>
    <w:rsid w:val="5B7B1F67"/>
    <w:rsid w:val="5BA109BC"/>
    <w:rsid w:val="5BA64F7B"/>
    <w:rsid w:val="5BC621D1"/>
    <w:rsid w:val="5BDDB197"/>
    <w:rsid w:val="5BE427E9"/>
    <w:rsid w:val="5BED59B0"/>
    <w:rsid w:val="5BF5103B"/>
    <w:rsid w:val="5BF7AC0C"/>
    <w:rsid w:val="5BFFD90E"/>
    <w:rsid w:val="5C042678"/>
    <w:rsid w:val="5C122A49"/>
    <w:rsid w:val="5C4E7327"/>
    <w:rsid w:val="5C583771"/>
    <w:rsid w:val="5C59564C"/>
    <w:rsid w:val="5C973AC8"/>
    <w:rsid w:val="5CAD58A7"/>
    <w:rsid w:val="5CC42BB4"/>
    <w:rsid w:val="5CC73A9A"/>
    <w:rsid w:val="5CE77144"/>
    <w:rsid w:val="5CFF8A36"/>
    <w:rsid w:val="5D313908"/>
    <w:rsid w:val="5D5850AB"/>
    <w:rsid w:val="5D7531C5"/>
    <w:rsid w:val="5D8D1D31"/>
    <w:rsid w:val="5DA96142"/>
    <w:rsid w:val="5DAF2732"/>
    <w:rsid w:val="5DC7295C"/>
    <w:rsid w:val="5DCF35BF"/>
    <w:rsid w:val="5DD24E5D"/>
    <w:rsid w:val="5DEB5F1F"/>
    <w:rsid w:val="5E0B0AD6"/>
    <w:rsid w:val="5E0C65C1"/>
    <w:rsid w:val="5E3B7B08"/>
    <w:rsid w:val="5E3E93F8"/>
    <w:rsid w:val="5E565943"/>
    <w:rsid w:val="5E6B75A3"/>
    <w:rsid w:val="5E994BC9"/>
    <w:rsid w:val="5E9A1E1F"/>
    <w:rsid w:val="5E9E26C8"/>
    <w:rsid w:val="5EA22A81"/>
    <w:rsid w:val="5EA73BC6"/>
    <w:rsid w:val="5EAC3900"/>
    <w:rsid w:val="5EAF6081"/>
    <w:rsid w:val="5EC073AC"/>
    <w:rsid w:val="5EEF9755"/>
    <w:rsid w:val="5EF9D288"/>
    <w:rsid w:val="5EFD7AD2"/>
    <w:rsid w:val="5F2E07B9"/>
    <w:rsid w:val="5F2F2173"/>
    <w:rsid w:val="5F5FC456"/>
    <w:rsid w:val="5F7D1553"/>
    <w:rsid w:val="5F7F2493"/>
    <w:rsid w:val="5F926F9A"/>
    <w:rsid w:val="5F958C50"/>
    <w:rsid w:val="5FA40A7B"/>
    <w:rsid w:val="5FA42829"/>
    <w:rsid w:val="5FB26341"/>
    <w:rsid w:val="5FBF9244"/>
    <w:rsid w:val="5FDF5206"/>
    <w:rsid w:val="5FDFF3C9"/>
    <w:rsid w:val="5FE31133"/>
    <w:rsid w:val="5FE4344A"/>
    <w:rsid w:val="5FF65457"/>
    <w:rsid w:val="5FF7FF18"/>
    <w:rsid w:val="5FFB4C50"/>
    <w:rsid w:val="5FFCC904"/>
    <w:rsid w:val="601B6F8F"/>
    <w:rsid w:val="60916B0E"/>
    <w:rsid w:val="60B371C8"/>
    <w:rsid w:val="60C95AC1"/>
    <w:rsid w:val="61017B2F"/>
    <w:rsid w:val="611C318D"/>
    <w:rsid w:val="613876CD"/>
    <w:rsid w:val="614B7400"/>
    <w:rsid w:val="61567617"/>
    <w:rsid w:val="616959F6"/>
    <w:rsid w:val="616E7E64"/>
    <w:rsid w:val="6175345D"/>
    <w:rsid w:val="61B9065B"/>
    <w:rsid w:val="61B96A60"/>
    <w:rsid w:val="61BA2921"/>
    <w:rsid w:val="61D4389A"/>
    <w:rsid w:val="61F63F36"/>
    <w:rsid w:val="62062000"/>
    <w:rsid w:val="622639C9"/>
    <w:rsid w:val="62392FA2"/>
    <w:rsid w:val="62456545"/>
    <w:rsid w:val="627209BD"/>
    <w:rsid w:val="62C21944"/>
    <w:rsid w:val="62E90EEA"/>
    <w:rsid w:val="630949E9"/>
    <w:rsid w:val="63154017"/>
    <w:rsid w:val="63161C90"/>
    <w:rsid w:val="6333639E"/>
    <w:rsid w:val="63D3192F"/>
    <w:rsid w:val="63E22657"/>
    <w:rsid w:val="63E703DA"/>
    <w:rsid w:val="640E2991"/>
    <w:rsid w:val="642D7291"/>
    <w:rsid w:val="64361EE4"/>
    <w:rsid w:val="643F079C"/>
    <w:rsid w:val="645A4F17"/>
    <w:rsid w:val="64805172"/>
    <w:rsid w:val="64AA23BC"/>
    <w:rsid w:val="64FA31B0"/>
    <w:rsid w:val="652C7549"/>
    <w:rsid w:val="657B79F4"/>
    <w:rsid w:val="658151B8"/>
    <w:rsid w:val="6583456B"/>
    <w:rsid w:val="65B35574"/>
    <w:rsid w:val="65B6730B"/>
    <w:rsid w:val="65BC36F9"/>
    <w:rsid w:val="65F00576"/>
    <w:rsid w:val="65F7563E"/>
    <w:rsid w:val="65F92182"/>
    <w:rsid w:val="661701F9"/>
    <w:rsid w:val="66317A1E"/>
    <w:rsid w:val="6683388F"/>
    <w:rsid w:val="669708FB"/>
    <w:rsid w:val="669F36BE"/>
    <w:rsid w:val="66AD290B"/>
    <w:rsid w:val="66D165FA"/>
    <w:rsid w:val="66D5006B"/>
    <w:rsid w:val="67021488"/>
    <w:rsid w:val="67206C39"/>
    <w:rsid w:val="67233B0B"/>
    <w:rsid w:val="672C3830"/>
    <w:rsid w:val="673B5F5B"/>
    <w:rsid w:val="674F1570"/>
    <w:rsid w:val="675D60DF"/>
    <w:rsid w:val="6764121C"/>
    <w:rsid w:val="676905E0"/>
    <w:rsid w:val="6779459B"/>
    <w:rsid w:val="67904D06"/>
    <w:rsid w:val="6799F61A"/>
    <w:rsid w:val="679A68F2"/>
    <w:rsid w:val="67A26E90"/>
    <w:rsid w:val="67B589D8"/>
    <w:rsid w:val="67D85766"/>
    <w:rsid w:val="67E97973"/>
    <w:rsid w:val="67EFE1C8"/>
    <w:rsid w:val="67F7CD80"/>
    <w:rsid w:val="681F5143"/>
    <w:rsid w:val="684630EE"/>
    <w:rsid w:val="68657352"/>
    <w:rsid w:val="68703350"/>
    <w:rsid w:val="68BC6E36"/>
    <w:rsid w:val="68C33D20"/>
    <w:rsid w:val="68C47A98"/>
    <w:rsid w:val="68D53C8C"/>
    <w:rsid w:val="68FB5BB0"/>
    <w:rsid w:val="690540BF"/>
    <w:rsid w:val="691E5706"/>
    <w:rsid w:val="692C4A5C"/>
    <w:rsid w:val="69583C81"/>
    <w:rsid w:val="697678E2"/>
    <w:rsid w:val="69824A84"/>
    <w:rsid w:val="6A32716F"/>
    <w:rsid w:val="6A3C3F6A"/>
    <w:rsid w:val="6A4372EC"/>
    <w:rsid w:val="6A615EE7"/>
    <w:rsid w:val="6A6D0FDE"/>
    <w:rsid w:val="6A8B7A1C"/>
    <w:rsid w:val="6A9C2A7B"/>
    <w:rsid w:val="6A9F107F"/>
    <w:rsid w:val="6AB029CA"/>
    <w:rsid w:val="6AB95C10"/>
    <w:rsid w:val="6ABF1D6E"/>
    <w:rsid w:val="6ABFD519"/>
    <w:rsid w:val="6AFD7E9D"/>
    <w:rsid w:val="6AFFB44E"/>
    <w:rsid w:val="6B0625EA"/>
    <w:rsid w:val="6B2D3C95"/>
    <w:rsid w:val="6B3151F6"/>
    <w:rsid w:val="6B340796"/>
    <w:rsid w:val="6B414809"/>
    <w:rsid w:val="6BA84BCE"/>
    <w:rsid w:val="6BB727CA"/>
    <w:rsid w:val="6BC923FB"/>
    <w:rsid w:val="6BD90CAF"/>
    <w:rsid w:val="6BF49325"/>
    <w:rsid w:val="6BF9E209"/>
    <w:rsid w:val="6BFAD41F"/>
    <w:rsid w:val="6C096DA6"/>
    <w:rsid w:val="6C652A82"/>
    <w:rsid w:val="6C7D68DC"/>
    <w:rsid w:val="6C843DE2"/>
    <w:rsid w:val="6C9F26B1"/>
    <w:rsid w:val="6CB151B4"/>
    <w:rsid w:val="6CB73B9C"/>
    <w:rsid w:val="6CE775C5"/>
    <w:rsid w:val="6D3108C1"/>
    <w:rsid w:val="6D3571C5"/>
    <w:rsid w:val="6D3F2A1F"/>
    <w:rsid w:val="6D635259"/>
    <w:rsid w:val="6DA2484C"/>
    <w:rsid w:val="6DA700B4"/>
    <w:rsid w:val="6DAD297D"/>
    <w:rsid w:val="6DB81661"/>
    <w:rsid w:val="6E0E69F5"/>
    <w:rsid w:val="6E184B0E"/>
    <w:rsid w:val="6E230B71"/>
    <w:rsid w:val="6E2434B3"/>
    <w:rsid w:val="6E35724C"/>
    <w:rsid w:val="6E445FE4"/>
    <w:rsid w:val="6E5F4DA5"/>
    <w:rsid w:val="6E738F17"/>
    <w:rsid w:val="6E7B31E8"/>
    <w:rsid w:val="6E7D2D75"/>
    <w:rsid w:val="6E851A78"/>
    <w:rsid w:val="6E8B1784"/>
    <w:rsid w:val="6ECB1B80"/>
    <w:rsid w:val="6EDE4FEF"/>
    <w:rsid w:val="6EFF89E9"/>
    <w:rsid w:val="6F60051B"/>
    <w:rsid w:val="6F675D4D"/>
    <w:rsid w:val="6F6D76EB"/>
    <w:rsid w:val="6F7F324B"/>
    <w:rsid w:val="6F9229C4"/>
    <w:rsid w:val="6FAF7F26"/>
    <w:rsid w:val="6FBE7920"/>
    <w:rsid w:val="6FD7382A"/>
    <w:rsid w:val="6FED68A5"/>
    <w:rsid w:val="6FF6D8D8"/>
    <w:rsid w:val="6FFD045F"/>
    <w:rsid w:val="6FFD344E"/>
    <w:rsid w:val="700C5324"/>
    <w:rsid w:val="70515007"/>
    <w:rsid w:val="705D4A5A"/>
    <w:rsid w:val="70912D10"/>
    <w:rsid w:val="70A93B72"/>
    <w:rsid w:val="70B51498"/>
    <w:rsid w:val="70BF3967"/>
    <w:rsid w:val="70C11FD3"/>
    <w:rsid w:val="71175576"/>
    <w:rsid w:val="711E2C75"/>
    <w:rsid w:val="714B265D"/>
    <w:rsid w:val="71594D33"/>
    <w:rsid w:val="718D3A9B"/>
    <w:rsid w:val="718F50E7"/>
    <w:rsid w:val="71EF5B86"/>
    <w:rsid w:val="72141A90"/>
    <w:rsid w:val="726556C9"/>
    <w:rsid w:val="727829E2"/>
    <w:rsid w:val="728209E4"/>
    <w:rsid w:val="72834520"/>
    <w:rsid w:val="72840E99"/>
    <w:rsid w:val="72D608E6"/>
    <w:rsid w:val="72F95291"/>
    <w:rsid w:val="736E4F36"/>
    <w:rsid w:val="73B65637"/>
    <w:rsid w:val="74133ECF"/>
    <w:rsid w:val="741D40FC"/>
    <w:rsid w:val="74A61924"/>
    <w:rsid w:val="74E2279A"/>
    <w:rsid w:val="7506223B"/>
    <w:rsid w:val="75096F5F"/>
    <w:rsid w:val="750C4CA1"/>
    <w:rsid w:val="75272747"/>
    <w:rsid w:val="754345C5"/>
    <w:rsid w:val="754F0AAE"/>
    <w:rsid w:val="75695C4F"/>
    <w:rsid w:val="75826D11"/>
    <w:rsid w:val="75AF9DC2"/>
    <w:rsid w:val="75BFA3BE"/>
    <w:rsid w:val="75C51B53"/>
    <w:rsid w:val="75FC75A7"/>
    <w:rsid w:val="76085D5F"/>
    <w:rsid w:val="76094D47"/>
    <w:rsid w:val="761722FD"/>
    <w:rsid w:val="76302D15"/>
    <w:rsid w:val="764E03E7"/>
    <w:rsid w:val="765406AD"/>
    <w:rsid w:val="76636B42"/>
    <w:rsid w:val="76692FDA"/>
    <w:rsid w:val="767E0597"/>
    <w:rsid w:val="76AB0286"/>
    <w:rsid w:val="76BDD457"/>
    <w:rsid w:val="76BF5CCF"/>
    <w:rsid w:val="76DD3B4A"/>
    <w:rsid w:val="76DD68F5"/>
    <w:rsid w:val="76E4623A"/>
    <w:rsid w:val="76EB76C5"/>
    <w:rsid w:val="76F6C542"/>
    <w:rsid w:val="76FF6947"/>
    <w:rsid w:val="771E6311"/>
    <w:rsid w:val="772A6134"/>
    <w:rsid w:val="775C5BE0"/>
    <w:rsid w:val="777F5BFE"/>
    <w:rsid w:val="7783D2AE"/>
    <w:rsid w:val="7796E138"/>
    <w:rsid w:val="779E0BEC"/>
    <w:rsid w:val="77AE0291"/>
    <w:rsid w:val="77BC650A"/>
    <w:rsid w:val="77BFA030"/>
    <w:rsid w:val="77D17F25"/>
    <w:rsid w:val="77DC3366"/>
    <w:rsid w:val="77EB6DF0"/>
    <w:rsid w:val="77EFADBF"/>
    <w:rsid w:val="77F1D475"/>
    <w:rsid w:val="77F4CC3B"/>
    <w:rsid w:val="77F9274F"/>
    <w:rsid w:val="77FB676F"/>
    <w:rsid w:val="77FF47EC"/>
    <w:rsid w:val="78475302"/>
    <w:rsid w:val="785E3470"/>
    <w:rsid w:val="7866291A"/>
    <w:rsid w:val="788F3C1F"/>
    <w:rsid w:val="78AA2807"/>
    <w:rsid w:val="78C57641"/>
    <w:rsid w:val="78F92221"/>
    <w:rsid w:val="79047CBC"/>
    <w:rsid w:val="79295E21"/>
    <w:rsid w:val="79A7454E"/>
    <w:rsid w:val="79A90D10"/>
    <w:rsid w:val="79C64817"/>
    <w:rsid w:val="79CB0C87"/>
    <w:rsid w:val="79CBFBBD"/>
    <w:rsid w:val="79CFCDE8"/>
    <w:rsid w:val="79D06E6C"/>
    <w:rsid w:val="79F7940D"/>
    <w:rsid w:val="7A13262E"/>
    <w:rsid w:val="7A3031E0"/>
    <w:rsid w:val="7A973B3E"/>
    <w:rsid w:val="7AA5F0FC"/>
    <w:rsid w:val="7ABD0F17"/>
    <w:rsid w:val="7ACF3C5D"/>
    <w:rsid w:val="7AD07CBE"/>
    <w:rsid w:val="7ADF886E"/>
    <w:rsid w:val="7AFD0105"/>
    <w:rsid w:val="7B0F1047"/>
    <w:rsid w:val="7B282B5C"/>
    <w:rsid w:val="7B2D480C"/>
    <w:rsid w:val="7B2E0D56"/>
    <w:rsid w:val="7B4869DD"/>
    <w:rsid w:val="7B4920D3"/>
    <w:rsid w:val="7B566C76"/>
    <w:rsid w:val="7B7A67D6"/>
    <w:rsid w:val="7B7B687E"/>
    <w:rsid w:val="7B7FB8E9"/>
    <w:rsid w:val="7B7FD5AB"/>
    <w:rsid w:val="7B7FE3C7"/>
    <w:rsid w:val="7B821819"/>
    <w:rsid w:val="7B8D52AB"/>
    <w:rsid w:val="7BAC2F96"/>
    <w:rsid w:val="7BB740F3"/>
    <w:rsid w:val="7BBA8070"/>
    <w:rsid w:val="7BBB6674"/>
    <w:rsid w:val="7BBD3761"/>
    <w:rsid w:val="7BBF42D8"/>
    <w:rsid w:val="7BDC75D8"/>
    <w:rsid w:val="7BF7BC61"/>
    <w:rsid w:val="7BFB006C"/>
    <w:rsid w:val="7BFB519B"/>
    <w:rsid w:val="7BFDC2E2"/>
    <w:rsid w:val="7BFE95D6"/>
    <w:rsid w:val="7BFF77BB"/>
    <w:rsid w:val="7BFF94CA"/>
    <w:rsid w:val="7BFFFCA5"/>
    <w:rsid w:val="7C4B227C"/>
    <w:rsid w:val="7C6F7FAF"/>
    <w:rsid w:val="7C920F0A"/>
    <w:rsid w:val="7CC10F1E"/>
    <w:rsid w:val="7CD322F5"/>
    <w:rsid w:val="7CD460A4"/>
    <w:rsid w:val="7CEE29BB"/>
    <w:rsid w:val="7CFC6F0E"/>
    <w:rsid w:val="7CFF7979"/>
    <w:rsid w:val="7D0C7F34"/>
    <w:rsid w:val="7D5B8DA4"/>
    <w:rsid w:val="7D6531A0"/>
    <w:rsid w:val="7DCAC372"/>
    <w:rsid w:val="7DD7276C"/>
    <w:rsid w:val="7DE5316B"/>
    <w:rsid w:val="7DEDDB4B"/>
    <w:rsid w:val="7DF54752"/>
    <w:rsid w:val="7DF73826"/>
    <w:rsid w:val="7DFF0FF9"/>
    <w:rsid w:val="7DFF6FDA"/>
    <w:rsid w:val="7DFF9053"/>
    <w:rsid w:val="7E1119B0"/>
    <w:rsid w:val="7E5634FD"/>
    <w:rsid w:val="7E7D1060"/>
    <w:rsid w:val="7E7FD972"/>
    <w:rsid w:val="7EBD3A6D"/>
    <w:rsid w:val="7EBF4B32"/>
    <w:rsid w:val="7EDECE47"/>
    <w:rsid w:val="7EE12CFA"/>
    <w:rsid w:val="7EF7ED4A"/>
    <w:rsid w:val="7EFD02E6"/>
    <w:rsid w:val="7EFE455E"/>
    <w:rsid w:val="7EFF6352"/>
    <w:rsid w:val="7F001BCF"/>
    <w:rsid w:val="7F056B9E"/>
    <w:rsid w:val="7F593D4F"/>
    <w:rsid w:val="7F5D4DE1"/>
    <w:rsid w:val="7F677E1B"/>
    <w:rsid w:val="7F6F4EC0"/>
    <w:rsid w:val="7F6F8C6E"/>
    <w:rsid w:val="7F767868"/>
    <w:rsid w:val="7F7CAC21"/>
    <w:rsid w:val="7F7F3E34"/>
    <w:rsid w:val="7F8FC910"/>
    <w:rsid w:val="7F977B11"/>
    <w:rsid w:val="7F9AA6B3"/>
    <w:rsid w:val="7FA64B4D"/>
    <w:rsid w:val="7FB509C2"/>
    <w:rsid w:val="7FB772D2"/>
    <w:rsid w:val="7FB7E22C"/>
    <w:rsid w:val="7FBBE4C4"/>
    <w:rsid w:val="7FBD297E"/>
    <w:rsid w:val="7FBEE891"/>
    <w:rsid w:val="7FC77313"/>
    <w:rsid w:val="7FD665D7"/>
    <w:rsid w:val="7FD7047C"/>
    <w:rsid w:val="7FDF0076"/>
    <w:rsid w:val="7FE7FBF7"/>
    <w:rsid w:val="7FF5235B"/>
    <w:rsid w:val="7FF9C3B3"/>
    <w:rsid w:val="7FF9D64B"/>
    <w:rsid w:val="7FFA4074"/>
    <w:rsid w:val="7FFB7E10"/>
    <w:rsid w:val="7FFBC3E6"/>
    <w:rsid w:val="7FFC0707"/>
    <w:rsid w:val="7FFD60B1"/>
    <w:rsid w:val="7FFEFDB1"/>
    <w:rsid w:val="86EF6A17"/>
    <w:rsid w:val="89D7C374"/>
    <w:rsid w:val="8CF7F0B8"/>
    <w:rsid w:val="8E3D3078"/>
    <w:rsid w:val="8EF78999"/>
    <w:rsid w:val="8FD671D0"/>
    <w:rsid w:val="92DEBAE3"/>
    <w:rsid w:val="93FB4B8E"/>
    <w:rsid w:val="97F723A9"/>
    <w:rsid w:val="98FA588C"/>
    <w:rsid w:val="99BF5CC8"/>
    <w:rsid w:val="9B7FF625"/>
    <w:rsid w:val="9DBFA32F"/>
    <w:rsid w:val="9EBDC11E"/>
    <w:rsid w:val="9EEFF787"/>
    <w:rsid w:val="9FC7A76F"/>
    <w:rsid w:val="9FDDC09A"/>
    <w:rsid w:val="9FFEA46F"/>
    <w:rsid w:val="A13F072B"/>
    <w:rsid w:val="A7EE9117"/>
    <w:rsid w:val="A7FD28C1"/>
    <w:rsid w:val="AA3FA63E"/>
    <w:rsid w:val="AD5BBE4D"/>
    <w:rsid w:val="ADDF2652"/>
    <w:rsid w:val="ADFFE18F"/>
    <w:rsid w:val="AEDDCCCC"/>
    <w:rsid w:val="AF5BB4AC"/>
    <w:rsid w:val="AF6CB0FC"/>
    <w:rsid w:val="AFF34FB6"/>
    <w:rsid w:val="AFFE8BAC"/>
    <w:rsid w:val="B2EB1585"/>
    <w:rsid w:val="B6053699"/>
    <w:rsid w:val="B7F64225"/>
    <w:rsid w:val="B7F9EAE3"/>
    <w:rsid w:val="B9FA5C1F"/>
    <w:rsid w:val="BBBE5E0B"/>
    <w:rsid w:val="BBEF3EA7"/>
    <w:rsid w:val="BBF31881"/>
    <w:rsid w:val="BCBDF599"/>
    <w:rsid w:val="BD7D373E"/>
    <w:rsid w:val="BD7EA356"/>
    <w:rsid w:val="BDABCF57"/>
    <w:rsid w:val="BDDBC14D"/>
    <w:rsid w:val="BDF3CDA1"/>
    <w:rsid w:val="BDF42B2E"/>
    <w:rsid w:val="BDF55E83"/>
    <w:rsid w:val="BDF71617"/>
    <w:rsid w:val="BEB6EEEF"/>
    <w:rsid w:val="BEDFD3B3"/>
    <w:rsid w:val="BEF37D16"/>
    <w:rsid w:val="BEFFBF58"/>
    <w:rsid w:val="BF2C635B"/>
    <w:rsid w:val="BF3B7477"/>
    <w:rsid w:val="BF3F7DDD"/>
    <w:rsid w:val="BF5923CD"/>
    <w:rsid w:val="BF5F7279"/>
    <w:rsid w:val="BF74148C"/>
    <w:rsid w:val="BF8F4541"/>
    <w:rsid w:val="BFCEE1BA"/>
    <w:rsid w:val="BFDE2424"/>
    <w:rsid w:val="BFEF2512"/>
    <w:rsid w:val="BFF73790"/>
    <w:rsid w:val="BFF779FD"/>
    <w:rsid w:val="BFFE9346"/>
    <w:rsid w:val="C76E79E8"/>
    <w:rsid w:val="C7FC81BB"/>
    <w:rsid w:val="CA5DD81D"/>
    <w:rsid w:val="CC0FC92A"/>
    <w:rsid w:val="CDDB5AA5"/>
    <w:rsid w:val="CDFF3689"/>
    <w:rsid w:val="CEEFE654"/>
    <w:rsid w:val="CF4D23B0"/>
    <w:rsid w:val="CF9FC6CE"/>
    <w:rsid w:val="CFDF8DD9"/>
    <w:rsid w:val="CFF6AC32"/>
    <w:rsid w:val="CFF96D0D"/>
    <w:rsid w:val="D05E6E21"/>
    <w:rsid w:val="D576CA68"/>
    <w:rsid w:val="D5F786D2"/>
    <w:rsid w:val="D724F9DC"/>
    <w:rsid w:val="D777FFCB"/>
    <w:rsid w:val="D77F9207"/>
    <w:rsid w:val="D7FF5999"/>
    <w:rsid w:val="D9776521"/>
    <w:rsid w:val="D97FF004"/>
    <w:rsid w:val="DBDF9677"/>
    <w:rsid w:val="DBFFAD79"/>
    <w:rsid w:val="DBFFEE81"/>
    <w:rsid w:val="DDB77343"/>
    <w:rsid w:val="DDFF0CFC"/>
    <w:rsid w:val="DE6997D6"/>
    <w:rsid w:val="DEBEA579"/>
    <w:rsid w:val="DEDD9FB8"/>
    <w:rsid w:val="DF6EC567"/>
    <w:rsid w:val="DF7C2C2D"/>
    <w:rsid w:val="DFB3765D"/>
    <w:rsid w:val="DFEF938C"/>
    <w:rsid w:val="DFF74292"/>
    <w:rsid w:val="DFF79435"/>
    <w:rsid w:val="DFF7B915"/>
    <w:rsid w:val="DFFB54D1"/>
    <w:rsid w:val="E26EC56A"/>
    <w:rsid w:val="E3F4EB4B"/>
    <w:rsid w:val="E5BC2269"/>
    <w:rsid w:val="E5DF4824"/>
    <w:rsid w:val="E6FE4575"/>
    <w:rsid w:val="E73E0651"/>
    <w:rsid w:val="E76F011C"/>
    <w:rsid w:val="E7B28B49"/>
    <w:rsid w:val="E7E713DB"/>
    <w:rsid w:val="E7F3E8F1"/>
    <w:rsid w:val="E9B39FF7"/>
    <w:rsid w:val="EA6FD92E"/>
    <w:rsid w:val="EACF2DC3"/>
    <w:rsid w:val="EB53573B"/>
    <w:rsid w:val="EB7705FB"/>
    <w:rsid w:val="EBBA3221"/>
    <w:rsid w:val="EBEF42C7"/>
    <w:rsid w:val="ED6B278A"/>
    <w:rsid w:val="EDFB54E9"/>
    <w:rsid w:val="EE6FC8E8"/>
    <w:rsid w:val="EEBB2447"/>
    <w:rsid w:val="EECDB404"/>
    <w:rsid w:val="EFABEBF7"/>
    <w:rsid w:val="EFB6E8CB"/>
    <w:rsid w:val="EFBA5CCC"/>
    <w:rsid w:val="EFBBB6E7"/>
    <w:rsid w:val="EFCEB252"/>
    <w:rsid w:val="EFDD5F6F"/>
    <w:rsid w:val="EFF57E38"/>
    <w:rsid w:val="EFF673EF"/>
    <w:rsid w:val="EFFB109E"/>
    <w:rsid w:val="EFFF0671"/>
    <w:rsid w:val="F1FF7EC4"/>
    <w:rsid w:val="F2FB55B8"/>
    <w:rsid w:val="F3A46294"/>
    <w:rsid w:val="F3BD40A6"/>
    <w:rsid w:val="F57D9694"/>
    <w:rsid w:val="F5CF1C0D"/>
    <w:rsid w:val="F6EF4176"/>
    <w:rsid w:val="F6FDC73A"/>
    <w:rsid w:val="F7217BEC"/>
    <w:rsid w:val="F7790B77"/>
    <w:rsid w:val="F77D53C9"/>
    <w:rsid w:val="F77D821F"/>
    <w:rsid w:val="F7BD128D"/>
    <w:rsid w:val="F7BFE817"/>
    <w:rsid w:val="F7DF4B19"/>
    <w:rsid w:val="F7E51D70"/>
    <w:rsid w:val="F7E78CAC"/>
    <w:rsid w:val="F7F73F8F"/>
    <w:rsid w:val="F7FB4786"/>
    <w:rsid w:val="F7FE3898"/>
    <w:rsid w:val="F7FE3E7F"/>
    <w:rsid w:val="F8DFBE48"/>
    <w:rsid w:val="F8FE04EC"/>
    <w:rsid w:val="F97E07A2"/>
    <w:rsid w:val="F9DB7820"/>
    <w:rsid w:val="F9ED86EC"/>
    <w:rsid w:val="F9F7B88B"/>
    <w:rsid w:val="FA530471"/>
    <w:rsid w:val="FA7AB4C1"/>
    <w:rsid w:val="FAB95D3B"/>
    <w:rsid w:val="FACE2478"/>
    <w:rsid w:val="FAEF2DF0"/>
    <w:rsid w:val="FAFF3725"/>
    <w:rsid w:val="FB5F609C"/>
    <w:rsid w:val="FBB37B1A"/>
    <w:rsid w:val="FBD7C467"/>
    <w:rsid w:val="FBDDB3C1"/>
    <w:rsid w:val="FBF35ADF"/>
    <w:rsid w:val="FBFD3813"/>
    <w:rsid w:val="FBFFA229"/>
    <w:rsid w:val="FC9FA865"/>
    <w:rsid w:val="FCA4BD1A"/>
    <w:rsid w:val="FCB8CC68"/>
    <w:rsid w:val="FCB9C16C"/>
    <w:rsid w:val="FCBD5FB9"/>
    <w:rsid w:val="FCF1D119"/>
    <w:rsid w:val="FCFAF8AE"/>
    <w:rsid w:val="FD1E1275"/>
    <w:rsid w:val="FD6DA1BA"/>
    <w:rsid w:val="FD8B5D2A"/>
    <w:rsid w:val="FD9F41D6"/>
    <w:rsid w:val="FDF7A9CA"/>
    <w:rsid w:val="FDFDFBE4"/>
    <w:rsid w:val="FDFF7803"/>
    <w:rsid w:val="FE56BC4B"/>
    <w:rsid w:val="FE5C87B4"/>
    <w:rsid w:val="FE7D2CC3"/>
    <w:rsid w:val="FE8B003E"/>
    <w:rsid w:val="FEAEA687"/>
    <w:rsid w:val="FEBF0380"/>
    <w:rsid w:val="FEBF2C2F"/>
    <w:rsid w:val="FEF513DE"/>
    <w:rsid w:val="FEF7CD2E"/>
    <w:rsid w:val="FEFD392C"/>
    <w:rsid w:val="FEFD607D"/>
    <w:rsid w:val="FEFDA144"/>
    <w:rsid w:val="FF3F1717"/>
    <w:rsid w:val="FF3F1CF2"/>
    <w:rsid w:val="FF4A5F83"/>
    <w:rsid w:val="FF6784BD"/>
    <w:rsid w:val="FF6D82FD"/>
    <w:rsid w:val="FF711D1C"/>
    <w:rsid w:val="FF7DB507"/>
    <w:rsid w:val="FF7F0012"/>
    <w:rsid w:val="FF7FB394"/>
    <w:rsid w:val="FF8ED2EA"/>
    <w:rsid w:val="FFA7C02D"/>
    <w:rsid w:val="FFB791F7"/>
    <w:rsid w:val="FFB7B025"/>
    <w:rsid w:val="FFB7D846"/>
    <w:rsid w:val="FFBBFF09"/>
    <w:rsid w:val="FFBE9D5D"/>
    <w:rsid w:val="FFBF6CCB"/>
    <w:rsid w:val="FFD7C2F4"/>
    <w:rsid w:val="FFD7F1E5"/>
    <w:rsid w:val="FFDBE8C2"/>
    <w:rsid w:val="FFDE222C"/>
    <w:rsid w:val="FFEAE6D1"/>
    <w:rsid w:val="FFED1184"/>
    <w:rsid w:val="FFEF3C65"/>
    <w:rsid w:val="FFF19B1C"/>
    <w:rsid w:val="FFF70A6A"/>
    <w:rsid w:val="FFF7FFA5"/>
    <w:rsid w:val="FFF97D35"/>
    <w:rsid w:val="FFFA64CE"/>
    <w:rsid w:val="FFFAF3AA"/>
    <w:rsid w:val="FFFB36CF"/>
    <w:rsid w:val="FFFB6722"/>
    <w:rsid w:val="FFFB81FD"/>
    <w:rsid w:val="FFFBB0F4"/>
    <w:rsid w:val="FFFC9D95"/>
    <w:rsid w:val="FFFCF247"/>
    <w:rsid w:val="FFFE3DA2"/>
    <w:rsid w:val="FFFF2054"/>
    <w:rsid w:val="FFFF9FAD"/>
    <w:rsid w:val="FFFFAA8D"/>
    <w:rsid w:val="FFFFD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0正文"/>
    <w:basedOn w:val="1"/>
    <w:qFormat/>
    <w:uiPriority w:val="0"/>
    <w:pPr>
      <w:spacing w:line="360" w:lineRule="auto"/>
      <w:ind w:firstLine="720" w:firstLineChars="200"/>
      <w:jc w:val="left"/>
    </w:pPr>
    <w:rPr>
      <w:rFonts w:ascii="Times New Roman" w:hAnsi="Times New Roman"/>
      <w:kern w:val="0"/>
      <w:sz w:val="24"/>
    </w:rPr>
  </w:style>
  <w:style w:type="paragraph" w:styleId="3">
    <w:name w:val="caption"/>
    <w:basedOn w:val="1"/>
    <w:next w:val="1"/>
    <w:qFormat/>
    <w:uiPriority w:val="35"/>
    <w:rPr>
      <w:rFonts w:ascii="Cambria" w:hAnsi="Cambria" w:eastAsia="黑体"/>
      <w:sz w:val="20"/>
    </w:rPr>
  </w:style>
  <w:style w:type="paragraph" w:styleId="4">
    <w:name w:val="Body Text"/>
    <w:basedOn w:val="1"/>
    <w:next w:val="1"/>
    <w:qFormat/>
    <w:uiPriority w:val="0"/>
    <w:pPr>
      <w:adjustRightInd w:val="0"/>
      <w:snapToGrid w:val="0"/>
      <w:spacing w:line="560" w:lineRule="exact"/>
    </w:pPr>
    <w:rPr>
      <w:rFonts w:eastAsia="仿宋_GB2312"/>
      <w:sz w:val="32"/>
    </w:rPr>
  </w:style>
  <w:style w:type="paragraph" w:styleId="5">
    <w:name w:val="Body Text Indent"/>
    <w:basedOn w:val="1"/>
    <w:next w:val="6"/>
    <w:qFormat/>
    <w:uiPriority w:val="0"/>
    <w:pPr>
      <w:spacing w:after="120"/>
      <w:ind w:left="420" w:leftChars="200"/>
    </w:pPr>
  </w:style>
  <w:style w:type="paragraph" w:styleId="6">
    <w:name w:val="Body Text Indent 2"/>
    <w:basedOn w:val="1"/>
    <w:qFormat/>
    <w:uiPriority w:val="99"/>
    <w:pPr>
      <w:ind w:firstLine="630"/>
    </w:pPr>
    <w:rPr>
      <w:b/>
      <w:bCs/>
    </w:rPr>
  </w:style>
  <w:style w:type="paragraph" w:styleId="7">
    <w:name w:val="Block Text"/>
    <w:basedOn w:val="1"/>
    <w:unhideWhenUsed/>
    <w:qFormat/>
    <w:uiPriority w:val="99"/>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qFormat/>
    <w:uiPriority w:val="0"/>
    <w:pPr>
      <w:widowControl w:val="0"/>
      <w:spacing w:line="480" w:lineRule="auto"/>
      <w:jc w:val="both"/>
    </w:pPr>
    <w:rPr>
      <w:rFonts w:ascii="Calibri" w:hAnsi="Calibri" w:eastAsia="宋体" w:cs="黑体"/>
      <w:kern w:val="2"/>
      <w:sz w:val="21"/>
      <w:szCs w:val="24"/>
      <w:lang w:val="en-US" w:eastAsia="zh-CN" w:bidi="ar-SA"/>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5"/>
    <w:next w:val="1"/>
    <w:qFormat/>
    <w:uiPriority w:val="0"/>
    <w:pPr>
      <w:ind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UserStyle_0"/>
    <w:basedOn w:val="19"/>
    <w:qFormat/>
    <w:uiPriority w:val="0"/>
    <w:pPr>
      <w:widowControl/>
      <w:jc w:val="both"/>
      <w:textAlignment w:val="baseline"/>
    </w:pPr>
  </w:style>
  <w:style w:type="paragraph" w:customStyle="1" w:styleId="19">
    <w:name w:val="UserStyle_1"/>
    <w:basedOn w:val="1"/>
    <w:qFormat/>
    <w:uiPriority w:val="0"/>
    <w:pPr>
      <w:spacing w:after="120"/>
      <w:ind w:left="420"/>
      <w:jc w:val="both"/>
      <w:textAlignment w:val="baseline"/>
    </w:pPr>
  </w:style>
  <w:style w:type="character" w:customStyle="1" w:styleId="20">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2da3159-806c-4d74-a406-74837d373878}"/>
        <w:style w:val=""/>
        <w:category>
          <w:name w:val="常规"/>
          <w:gallery w:val="placeholder"/>
        </w:category>
        <w:types>
          <w:type w:val="bbPlcHdr"/>
        </w:types>
        <w:behaviors>
          <w:behavior w:val="content"/>
        </w:behaviors>
        <w:description w:val=""/>
        <w:guid w:val="{82da3159-806c-4d74-a406-74837d373878}"/>
      </w:docPartPr>
      <w:docPartBody>
        <w:p>
          <w:r>
            <w:rPr>
              <w:color w:val="808080"/>
            </w:rPr>
            <w:t>单击此处输入文字。</w:t>
          </w:r>
        </w:p>
      </w:docPartBody>
    </w:docPart>
    <w:docPart>
      <w:docPartPr>
        <w:name w:val="{df565c00-1334-468f-ae2c-4ca3c3fed6d2}"/>
        <w:style w:val=""/>
        <w:category>
          <w:name w:val="常规"/>
          <w:gallery w:val="placeholder"/>
        </w:category>
        <w:types>
          <w:type w:val="bbPlcHdr"/>
        </w:types>
        <w:behaviors>
          <w:behavior w:val="content"/>
        </w:behaviors>
        <w:description w:val=""/>
        <w:guid w:val="{df565c00-1334-468f-ae2c-4ca3c3fed6d2}"/>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26706</Words>
  <Characters>27856</Characters>
  <Lines>0</Lines>
  <Paragraphs>0</Paragraphs>
  <TotalTime>1</TotalTime>
  <ScaleCrop>false</ScaleCrop>
  <LinksUpToDate>false</LinksUpToDate>
  <CharactersWithSpaces>27990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2021-03-12T18:53:00Z</dcterms:created>
  <dc:creator>于嘉</dc:creator>
  <cp:lastModifiedBy>（多喝水 。</cp:lastModifiedBy>
  <cp:lastPrinted>2024-02-29T03:00:00Z</cp:lastPrinted>
  <dcterms:modified xsi:type="dcterms:W3CDTF">2025-03-06T10:58:12Z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258382210_btnclosed</vt:lpwstr>
  </property>
  <property fmtid="{D5CDD505-2E9C-101B-9397-08002B2CF9AE}" pid="4" name="ICV">
    <vt:lpwstr>4B5D3043E1B74C0582BA86142F945B63_13</vt:lpwstr>
  </property>
</Properties>
</file>