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年双台子区政府统推工作任务分解表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44"/>
          <w:lang w:val="en-US" w:eastAsia="zh-CN"/>
        </w:rPr>
      </w:pPr>
    </w:p>
    <w:p>
      <w:pPr>
        <w:pStyle w:val="7"/>
        <w:rPr>
          <w:rFonts w:hint="eastAsia" w:ascii="方正小标宋_GBK" w:hAnsi="方正小标宋_GBK" w:eastAsia="方正小标宋_GBK" w:cs="方正小标宋_GBK"/>
          <w:color w:val="auto"/>
          <w:sz w:val="36"/>
          <w:szCs w:val="44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auto"/>
          <w:sz w:val="36"/>
          <w:szCs w:val="44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/>
          <w:color w:val="auto"/>
          <w:lang w:val="en-US" w:eastAsia="zh-CN"/>
        </w:rPr>
      </w:pPr>
    </w:p>
    <w:p>
      <w:pPr>
        <w:pStyle w:val="7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盘锦市双台子区人民政府办公室</w:t>
      </w:r>
    </w:p>
    <w:p>
      <w:pPr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2022年3月</w:t>
      </w:r>
    </w:p>
    <w:p>
      <w:pPr>
        <w:pStyle w:val="7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0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0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0"/>
          <w:lang w:eastAsia="zh-CN"/>
        </w:rPr>
        <w:t>录</w:t>
      </w:r>
    </w:p>
    <w:p>
      <w:pPr>
        <w:pStyle w:val="7"/>
        <w:rPr>
          <w:rFonts w:hint="eastAsia"/>
          <w:color w:val="auto"/>
          <w:lang w:eastAsia="zh-CN"/>
        </w:rPr>
      </w:pPr>
    </w:p>
    <w:p>
      <w:pPr>
        <w:pStyle w:val="11"/>
        <w:numPr>
          <w:ilvl w:val="0"/>
          <w:numId w:val="0"/>
        </w:numPr>
        <w:tabs>
          <w:tab w:val="right" w:leader="dot" w:pos="12756"/>
        </w:tabs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Toc2005_WPSOffice_Type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盘锦市人民政府办公室关于印发承接2022年省《政府工作报告》任务分解和责任</w:t>
      </w:r>
    </w:p>
    <w:p>
      <w:pPr>
        <w:pStyle w:val="11"/>
        <w:numPr>
          <w:ilvl w:val="0"/>
          <w:numId w:val="0"/>
        </w:numPr>
        <w:tabs>
          <w:tab w:val="right" w:leader="dot" w:pos="12756"/>
        </w:tabs>
        <w:ind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分工方案的通知中涉及双台子区任务清单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p>
      <w:pPr>
        <w:pStyle w:val="11"/>
        <w:numPr>
          <w:ilvl w:val="0"/>
          <w:numId w:val="0"/>
        </w:numPr>
        <w:tabs>
          <w:tab w:val="right" w:leader="dot" w:pos="12756"/>
        </w:tabs>
        <w:ind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二、承接市《政府工作报告》任务分解和责任分工方案中涉及双台子区任务清单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</w:p>
    <w:bookmarkEnd w:id="0"/>
    <w:p/>
    <w:p/>
    <w:p/>
    <w:p/>
    <w:p/>
    <w:p/>
    <w:p/>
    <w:p/>
    <w:p>
      <w:pPr>
        <w:sectPr>
          <w:pgSz w:w="16838" w:h="11906" w:orient="landscape"/>
          <w:pgMar w:top="2154" w:right="1644" w:bottom="1814" w:left="164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盘锦市人民政府办公室关于印发承接2022年省《政府工作报告》任务分解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和责任分工方案的通知中涉及双台子区任务清单</w:t>
      </w:r>
    </w:p>
    <w:tbl>
      <w:tblPr>
        <w:tblStyle w:val="8"/>
        <w:tblW w:w="156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084"/>
        <w:gridCol w:w="1783"/>
        <w:gridCol w:w="3101"/>
        <w:gridCol w:w="2648"/>
        <w:gridCol w:w="2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重点工作任务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完成时限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分管领导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经合并同类项、剔除交叉项，共承接工作任务108项。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一、今年全省经济社会发展的主要预期目标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1项）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居民消费价格涨幅3%左右。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二、全力以赴稳增长，确保经济运行在合理区间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10项）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（一）狠抓宏观政策落地见效。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实施企业上市五年倍增计划，支持“专精特新”企业上市融资。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市金融发展局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（三）积极促进消费扩容升级。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提振餐饮住宿服务消费。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提振医疗健康服务消费。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市卫生健康委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提振文旅体育服务消费。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提振养老家政等服务消费。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市民政局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规范发展网络直播、平台经济。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市商务局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市市场监管局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支持各地改造升级商业步行街、夜间消费集聚区，健全社区商业配套设施，实施县域商业体系建设行动。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深入实施质量强省战略，开展质量提升行动。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市市场监管局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振兴消费品产销老品牌。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市工业和信息化局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市商务局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市市场监管局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推动红色旅游、生态旅游、滨海旅游、冰雪温泉旅游高质量发展，打造国际知名旅游目的地。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三、坚定不移抓改革，持续优化营商环境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12项）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（一）全面加强法治环境和信用环境建设。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自觉运用法治思维、法治方式解决问题，依法平等保护各类市场主体产权和合法权益。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市司法局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任振波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有效治理恶意拖欠账款和逃废债行为。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市法院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任振波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各级政府必须严格兑现承诺、严禁失信违诺，自觉做诚实守信的坚定践行者、维护者。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市营商局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（二）深化“放管服”改革。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推行企业简易注销程序，畅通准入准营和退出通道。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市市场监管局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探索推行惠企政策“免申即享”改革，让惠企政策应享尽享、即享即兑。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市营商局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（三）加快建设数字政府。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推动省域治理“一网统管”，提升应急管理、食药品监管等智慧治理水平。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市应急局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市市场监管局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市营商局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以“一网协同”倒逼数据资源开放共享，建设一体化协同办公平台，推动跨部门、跨层级、跨地区协同联动。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市营商局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（四）全力激发市场主体活力。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促进非公有制经济健康发展和非公有制经济人士健康成长。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市工商联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清理政府采购、招投标等领域不合理限制，严控涉企收费，持续降低制度性交易成本。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市财政局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市采购交易中心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市市场监管局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强化反垄断和反不正当竞争，依法有效监管，支持和引导资本规范健康发展。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市市场监管局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弘扬企业家精神，引导企业守法经营，主动承担社会责任。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市工商联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市总工会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保障企业合法权益。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市工业和信息化局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四、持之以恒强创新，促进动能加快转换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6项）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（一）培育壮大创新主体。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加快建立以企业为主体的科技创新体系，落实企业研发费用加计扣除、研发投入后补助等政策，激发企业创新活力。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市科技局</w:t>
            </w:r>
          </w:p>
          <w:p>
            <w:pPr>
              <w:pStyle w:val="2"/>
              <w:ind w:firstLine="0" w:firstLineChars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市税务局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（三）激发创新人才活力。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强化人才梯度培育，优化人才创新创业奖补政策，完成省新增科技领军人才、高技能人才任务，储备一批中青年科技人才。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市人力资源社会保障局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市科技局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弘扬劳模精神、劳动精神、工匠精神，培育一批大国工匠、辽宁工匠，打造技工强省。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市人力资源社会保障局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市总工会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张志焕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（四）营造良好创新生态。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推进科技体制改革三年攻坚行动，赋予科研单位和科研人员更大技术路线决定权、人财物使用自主权。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市科技局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强化知识产权全链条保护。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市市场监管局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大力弘扬科学家精神，引领社会尊重人才、崇尚创新。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市科技局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五、精准施策调结构，奋力做好 “三篇大文章”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9项）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（一）做强做大产业集群。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重点支持数控机床、航空装备、船舶与海工装备、轨道交通装备等产业，发展成为市场竞争优势明显的千亿级产业集群。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扶持壮大集成电路装备、节能环保、新能源汽车、生物医药、人工智能等战略性新兴产业集群。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（二）大力发展数字经济。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稳妥有序开展5G等新型基础设施建设，完成省级工业互联网平台培育任务。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市工业和信息化局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利用数字技术，推动服务业转型升级，开展智慧农业应用，创建智慧农业应用基地。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规范数字经济发展，营造开放、健康、安全的数字生态。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（三）实施产业基础再造工程。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做好传统基础工艺传承与发展。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市工业和信息化局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扶持装备首台（套）、材料首批次、软件首版次推广应用。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市工业和信息化局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（四）推进制造业与服务业融合发展。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着力发展工业研发、工程设计、工业软件开发应用、检验检测等高技术服务业，完成省级服务型制造示范企业和省级工业设计中心任务。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市工业和信息化局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鼓励服务业与制造业融合，发展个性化定制、柔性化生产。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市工业和信息化局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六、统筹兼顾促协调，推进“一圈一带两区”成势见效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 xml:space="preserve">4项）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（一）强力推动以大连为龙头的沿海经济带高质量发展。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推进辽河三角洲高质量发展试验区建设。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（二）高水平建设辽东绿色经济区。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加强重点生态功能区建设，探索建立生态产品价值实现机制，加大生态补偿力度，建立绿色绩效考核评价体系。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（三）大力发展县域经济。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加快特色乡镇发展，推进中心镇建设，促进城乡融合发展。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市住房城乡建设局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发展“飞地经济”，完善利用分享机制，共建产业园区。做强做优“一县一业”，努力培育一批农业强县、制造强县、商贸强县、文旅强县，尽快补齐县域经济短板、抬高辽宁高质量发展底板。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七、扎扎实实强基础，稳步推进乡村振兴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13项）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（一）扛稳粮食安全重任。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坚持农业农村优先发展，做好巩固拓展脱贫攻坚成果同乡村振兴有效衔接，以农民增收为核心，调整优化农业结构。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深入实施藏粮于地、藏粮于技战略，落实耕地保护建设硬措施，坚决遏制“非农化”、防止“非粮化”，推进高标准农田项目建设，盘山县和大洼区完成秸秆还田任务各10万亩。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市自然资源局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徐同连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扩大大豆等油料作物种植面积。完成种质资源普查系统调查县工作。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提高农机装备水平。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（二）加快振兴乡村产业。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支持特色种养殖，完成省下达的新增设施农业任务。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培育壮大一批农业产业化龙头企业、农产品加工集聚区，做优做精粮油、畜禽、水产品、果蔬、饲料、道地药材等产业链。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加快发展乡村旅游业，推动农村三次产业融合。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（三）持续深化农村改革。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稳慎推进农村宅基地制度改革工作。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稳步推进土地经营权流转。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深化集体林权制度改革。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市林湿局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壮大村集体经济。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市委组织部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蔡鸿源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12 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培育新型农业经营主体，提升其发展质量，增强其服务能力和示范带动效益。强化乡村振兴项目和各类工商资本下乡项目与农民利益联结，让农民更多分享产业增值收益。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（四）深入推进乡村建设行动。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持续推进农村电网升级改造。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国网盘锦供电公司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八、更高水平扩开放，打造开放合作新高地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5项）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深度融入共建“一带一路”，统筹投资、贸易、通道和平台建设。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（一）畅通海陆大通道。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深度参与中蒙俄经济走廊建设，稳健推进企业“走出去”。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强化国际贸易“单一窗口”推广应用点。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（二）提升开放平台能级。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加快经济开发区、综合保税区、跨境电商综试区建设。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（三）加大区域合作力度。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做好援疆工作。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九、坚持不懈优生态，推动绿色低碳发展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11项）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（一）有序推进碳达峰碳中和。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推进电力、建材、石化行业碳达峰行动，坚决防止一刀切、运动式减碳。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坚决遏制“两高”项目盲目发展，依法依规淘汰落后产能、化解过剩产能。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市工业信息化局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实施一批节能减污降碳改造项目。推进城乡清洁供暖，提升充换电基础设施服务保障能力。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（二）深入打好污染防治攻坚战。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强化河湖长制。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市水利局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深入开展辽河干支流重点排污口整治，河流断面水质全面达到国家考核标准。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市生态环境局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深入推进农用地土壤污染防治和安全利用，加强农业面源污染综合治理。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市生态环境局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市农业农村局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（三）强化生态环境综合治理。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加快实施辽浑太流域山水林田湖草沙一体化保护和修复工程。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市自然资源局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市生态环境局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徐同连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全面推行林长制，开展科学绿化试点示范省建设，完成省新增营造林任务。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市林湿局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推进水网工程建设。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市水利局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强化水资源刚性约束，推进节水型社会建设。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市水利局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强化“三线一单”落地应用，保障生态环境安全。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市生态环境局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十、倾情倾力保民生，扎实推进共同富裕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22项）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（一）强化就业优先导向。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健全灵活就业劳动用工和社会保障政策。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市人力资源社会保障局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实施“技能辽宁”行动，高水平建设一批孵化、见习和培训基地，促进更加充分更高质量就业。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市人力资源社会保障局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（二）着力提高人民生活品质。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稳步推进失业保险省级统筹制度落实。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市人力资源社会保障局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健全工资合理增长机制，完善按要素分配制度，提高城乡低保和特困人员基本生活标准，增加低收入群体收入。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市人力资源社会保障局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实施职工医保门诊共济保障机制改革，建立健全重特大疾病医疗保险和救助制度，扩大药品和医用耗材集中带量采购使用范围。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市医保局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市民政局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市财政局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市卫生健康委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（三）繁荣发展社会事业。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完成省下达的实施健康辽宁行动工作任务。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市卫生健康委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深化三医联动。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市卫生健康委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完成省下达的加快建设中医药强省工作任务。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市卫生健康委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推动公立医院高质量发展。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市卫生健康委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加强公共卫生应急体系建设和精神卫生工作。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市卫生健康委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建设文化强省，深化文化事业单位、国有文化企业改革，优化文化产业结构。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市委宣传部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李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深度挖掘红色资源，弘扬红色文化。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市委宣传部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李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实施广播电视和网络视听提质创优工程。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建设智慧广电、智慧图书馆和公共文化云平台，完善城乡公共文化服务体系。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实现新时代文明实践中心（所、站）全覆盖。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市委宣传部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李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服务助力北京冬奥会。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3月30日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积极申办第十五届全国冬运会。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积极参加第十四届省运会。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积极参加省残运会。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市残联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大力发展“三大球”等传统优势项目。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发展冰雪等各类体育运动。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完善全民健身服务体系，建设体育强省。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市文旅广电局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十一、标本兼治防风险，守牢安全发展底线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8项）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（二）增强初级产品保障能力。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做好粮油肉蛋奶果蔬等保供稳价。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维护电力、供水、油气、通信、网络等重要基础设施安全。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市公安局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市住房城乡建设局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市水利局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市市场监管局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国网盘锦供电公司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市通信办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郑玉琪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徐同连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米金套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任振波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实施全面节约战略，推进资源全面节约、集约、循环利用。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市发展改革委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（三）时刻绷紧疫情防控这根弦。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抓好“八五”普法。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市司法局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任振波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严密防范个人极端案（事）件发生。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市委政法委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完善退役军人服务体系和保障制度。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</w:t>
            </w:r>
            <w:bookmarkStart w:id="1" w:name="_GoBack"/>
            <w:bookmarkEnd w:id="1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退役军人事务局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强化人防、边海防建设。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市公安局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市住房城乡建设局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徐同连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任振波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加强兵役征集和军事设施保护。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军分区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十二、省政府要继续办好10件民生实事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5项）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完成省下达的改造农村危房任务。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市住房城乡建设局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完成省下达的帮助就业困难人员实现就业工作任务。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市人力资源社会保障局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提高康复救助标准，为223名14岁以下符合救助条件的残障儿童提供康复救助。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市残联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市卫生健康委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市民政局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完成省下达的建设基层中医馆任务。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市卫生健康委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完成省下达的县级妇幼保健机构特色专科建设任务。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市卫生健康委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十三、全面加强政府自身建设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深化行政执法体制改革，重拳整治行政执法存在的突出问题，防止滥用自由裁量权。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市司法局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任振波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加强对重大工程、重点领域、关键岗位的效能监察和审计监督。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市政府办公室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市审计局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市直相关单位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各县区政府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辽滨经济区管委会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盘锦高新区管委会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杜  鑫</w:t>
            </w:r>
          </w:p>
        </w:tc>
      </w:tr>
    </w:tbl>
    <w:p/>
    <w:p/>
    <w:p/>
    <w:p/>
    <w:p/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承接市《政府工作报告》任务分解和责任分工方案中涉及双台子区任务清单</w:t>
      </w:r>
    </w:p>
    <w:tbl>
      <w:tblPr>
        <w:tblStyle w:val="8"/>
        <w:tblW w:w="15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745"/>
        <w:gridCol w:w="2025"/>
        <w:gridCol w:w="2340"/>
        <w:gridCol w:w="225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重点工作任务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分管领导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经合并同类项、剔除交叉项，共承接工作任务107项。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一、主要预期目标（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单位地区生产总值能耗降低3.2%。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二、多措并举稳增长，在打牢高质量发展根基上取得新成效（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支持辽河油田保持原油千万吨规模稳产。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双台子储气库群一期工程顺利实施。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推进头部企业本地配套。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推进中储粮扩容、汇福膨化饲料、京粮仓储物流等项目开工。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确保中蓝电子光学基地一期、百思特达半导体芯片项目建成投产，落地一批上下游关联企业，加快培育壮大电子信息产业集群。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深入开展“千人助千企”行动。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市工业和信息化局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市石化及装备制造工程中心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实施“央企+”行动，携手创建全国油地融合典范。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实施民营企业培育计划。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市工业和信息化局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市石化及装备制造工程中心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推进个转企、小升规、规改股、股上市。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市市场监管局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市工业和信息化局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市金融发展局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郑玉琪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推进中国物流集团东北基地等项目落地实施。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市商务局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实施传统商贸流通业提档升级和数字化赋能行动，引进字节跳动等头部电商企业入驻。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市商务局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抓好红海滩廊道、北旅田园等重点景区改造升级，盘活一批存量旅游设施和民宿资源。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市文旅广电局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三、坚持不懈抓改革，在释放发展活力上实现新突破（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把法治环境、信用环境建设作为最突出、最紧迫的任务来抓，带动营商环境持续优化。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市司法局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任振波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实施简化审批、照后减证、全程代办等改革举措。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市营商局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落实行政许可事项清单管理制度。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市营商局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市委编办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一般工程建设项目审批时限全面压缩至60个工作日以内。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市住房城乡建设局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市自然资源局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加强对取消或下放审批事项监管，让管跟上放的节奏、适应放的要求、跑在放的前面。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推进严格规范公正文明执法，全面推开柔性执法。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任振波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认真执行行政机关负责人出庭应诉制度。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任振波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严格落实全省社会信用条例，建立守法诚信褒奖和违法失信联合惩戒机制。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完成市属国企改革三年行动73项重点任务。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各市属国有企业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推开外部董事和市场化选聘经理层制度。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各市属国有企业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市属重点国有企业管理层级压减到3级以内，减少法人17户。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各市属国有企业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搭建国资监管数字平台，强化对企业利润、资产负债率等质量效益指标考核。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各市属国有企业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完成524公顷农村土地综合整治。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市自然资源局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推进油田工矿低效地再开发。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市自然资源局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依法推进集体经营性建设用地入市。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市自然资源局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强化银政企保对接合作，引导金融机构加大对实体经济融资的支持力度，促进中小微企业融资增量、扩面、降价。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市金融发展局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率先完善成品油生产流通销售监管体系，强化成品油全链条全周期监管，规范成品油生产经营行为。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市应急局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市商务局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市市场监管局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郑玉琪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任振波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深化石化产业供给侧结构性改革，优化炼油产能，实施减油增化。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四、持之以恒抓创新，在驱动转型发展上形成新支撑（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强化与中科院大连化物所等合作，做好精细化工中试基地建设系列工作，确保3条公共中试生产线投入运营。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支持15家企业设立研发中心。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深入实施科技企业梯度培育计划，培育壮大科技型企业群体。引育科技型中小企业60家、高新技术企业15家、雏鹰企业15家、瞪羚企业5家。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抓好全省新型智慧城市建设试点。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加快区域性大数据中心等项目建设。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五、坚定不移抓协调，在实现城乡融合区域协同上构建新格局（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高标准完成国土空间总体规划编制工作，科学划定“三区三线”。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市自然资源局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实施辽河北岸滨水公园等景观提升工程。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实施京抚线盘锦段等4条国省干道维修改造工程。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开通优化9条公交线路。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通过国家公交都市验收。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实施房地产项目15个。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推动住宅小区物业管理全覆盖、服务上水平。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推动全域全国文明城市、全国文明典范城市创建取得积极进展。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市委宣传部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实施农村人居环境整治提升五年行动，统筹抓好农村厕所革命、生活污水和垃圾治理、村容村貌整治提升工程。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植树造林24万株。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市林湿局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建设省级美丽宜居村34个。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办好第四届乡博会。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大洼区政府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建好盘锦大米国家地标产品保护示范区。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做大做强“两大产业联盟”。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建设高标准农田7万亩。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粮食产量稳定在110万吨以上。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推动东北新发地农产品供应链中心等3个产业化项目加快建设。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协同建设辽东湾精细化工产业带、辽河三角洲高质量发展试验区。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推进与营口市、阜新市合作事项的落实。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做好对口援助新疆和布克赛尔县工作。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六、持续用力抓生态，在推动绿色发展上塑造新优势（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18项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打好蓝天保卫战，强化多污染物协同控制，空气质量达标率不低于85%。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加强秸秆综合利用。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加强秸秆禁烧管控。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开展挥发性有机物污染治理。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开展机动车尾气污染治理。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开展城市扬尘等污染治理。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市城管执法局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打好碧水保卫战。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落实河（湖、湾）长制，开展河湖“清四乱”攻坚行动。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市水利局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严格入河入海排污口整治，确保国控省控断面水质稳定达标、近岸海域水质持续改善。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打好净土保卫战，启动土壤修复治理工程。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落实林长制。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市林湿局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协同创建辽河国家公园各项工作。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市林湿局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一体抓好辽河干流盘锦段防洪提升、绕阳河防洪治理、辽河流域盘锦段生态系统保护修复等工程。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市水利局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开展湿地资源碳储量调查评估，力争辽河口盐沼生态系统列入国家蓝碳交易试点。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市自然资源局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制定实施碳达峰行动方案及重点领域行业实施方案。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编制实施新能源发展规划。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强化能耗双控，坚决遏制“两高”项目盲目发展。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装配式建筑占新开工建筑面积比例超过15%。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七、毫不动摇抓开放，在打造东北开放新前沿上树起新形象（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做好阜盘铁路前期工作，谋划推进沈金铁路复线、疏港高速西安至辽中段、公铁海多式联运枢纽站工程。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统筹推进跨境电商综试区和产业园建设，引育跨境电商企业30家以上，加快建设海外仓。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市商务局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组织有实力的企业参加广交会、进博会、辽洽会等展会。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市商务局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按照“四个统一”要求创新管理体制机制，实施全新的经济区（园区）考评方案，差异化推进一区多园，全面建立“园区管委会+公司”“产业基地+基金”运营模式。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加快辽滨500千伏输变电工程建设。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5个经济区（园区）固定资产投资增速高于全市平均水平。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八、倾情倾力抓民生，在创造高品质生活上实现新提升（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争创国家级创业型城市。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做好企业职工基本养老保险全国统筹对接工作。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深化“长护险”国家试点。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市民政局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市卫生健康委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市财政局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提高残疾人两项补贴标准。困难残疾人生活补贴从每人每月70元提高至每人每月80元；重度残疾人护理补贴从每人每月55元提高至每人每月80元，及时精准救助困难群众。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依法根治农民工欠薪问题。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加大力度做好义务教育“双减”工作。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推进2家文化场馆功能完善和数字化发展。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市文旅广电局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完成国家公共文化服务体系示范区创新发展任务。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市文旅广电局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实施普惠养老托育专项行动。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市民政局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争取全省第三批居家和社区养老试点。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改造建设托育服务机构5个。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双台子区政府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兴隆台区政府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大洼区政府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市自然资源局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市住房城乡建设局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落实好三孩生育政策及配套支持措施。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完善群众体育公共服务体系，推动2家公共体育设施免费或低费开放。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市文旅广电局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九、加大力度抓安全，在建设更高水平平安盘锦上迈出新步伐（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加快“党建引领、智慧治理”综合平台二期建设。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实施“互联网+基层治理”行动，提升城市治理科学化精细化智能化水平。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深化城商行、农信机构改革化险，推动盘山农商行开业运营。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市金融发展局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米金套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启动应急管理综合行政执法改革，提高防灾减灾、应急救援和临场处置能力。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市应急局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争创国家安全发展示范市。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市应急局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确保全国双拥模范城创建通过中期考评。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退役军人事务局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4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十、12件重点民生实事（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建设5G智慧快速公交系统。沿向海大道建设5G智慧快速公交系统，项目北起盘锦火车站，南至辽河大桥，全长60公里。同时，完善城市公交线网，建立“快速通道+灵活线路”的运营模式。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市交通运输局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市客运公交集团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双台子区政府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兴隆台区政府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大洼区政府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实施城镇燃气安全改造工程。改造城镇燃气老旧管网，排除燃气设施安全隐患，实施燃气管线防腐除锈工程，为用户端安装智能燃气表等设施。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9月30日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实施“四好农村路”维修改造工程。维修改造“四好农村路”100公里：盘山县50公里，双台子区2.5公里，兴隆台区2.5公里，大洼区45公里。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实施城市道路与排水防涝畅通一期工程。计划实施项目8个。市本级2个、县区（经济区）6个。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徐同连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建设公共机构停车场充电站。在公共机构停车场建设充电站项目6处：盘山县1处，双台子区1处，兴隆台区2处，辽滨经济区2处。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市直机关综合事务中心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国网盘锦供电公司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盘山县政府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双台子区政府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兴隆台区政府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配套安装全民健身器材。建设城市健身路径20套，农民体育工程20套，笼式篮球场2个。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市文旅广电局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提高重特大疾病救助标准。对25种重特大疾病年度救助限额由2万元提高到3万元，对乙类先行自付费用实施“二次救助”。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6月30日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市民政局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市财政局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贾洪琳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十一、政府自身建设（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推进重点领域立法，健全决策合法性审查、公平竞争审查制度，着力提升依法行政水平，推动法治政府建设迈上新台阶。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12月31日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市司法局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市直相关单位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各县区政府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辽滨经济区管委会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盘锦高新区管委会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郑玉琪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任振波</w:t>
            </w: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8b25da12-e59b-42f7-bb51-5730d6f44363"/>
  </w:docVars>
  <w:rsids>
    <w:rsidRoot w:val="00000000"/>
    <w:rsid w:val="001F6445"/>
    <w:rsid w:val="02465C42"/>
    <w:rsid w:val="07413B34"/>
    <w:rsid w:val="08274E7A"/>
    <w:rsid w:val="0AEB3CF1"/>
    <w:rsid w:val="13A912A7"/>
    <w:rsid w:val="1BC94579"/>
    <w:rsid w:val="1BED17B1"/>
    <w:rsid w:val="337B4F69"/>
    <w:rsid w:val="37CD1C00"/>
    <w:rsid w:val="3B7566C9"/>
    <w:rsid w:val="3B8A5464"/>
    <w:rsid w:val="3E021D6A"/>
    <w:rsid w:val="3FC03951"/>
    <w:rsid w:val="4A8D309D"/>
    <w:rsid w:val="4C2B1666"/>
    <w:rsid w:val="52FD1F98"/>
    <w:rsid w:val="599A2915"/>
    <w:rsid w:val="5B1846EB"/>
    <w:rsid w:val="5D1D22C5"/>
    <w:rsid w:val="601D56D2"/>
    <w:rsid w:val="65490AAC"/>
    <w:rsid w:val="6A7C73DD"/>
    <w:rsid w:val="7180756C"/>
    <w:rsid w:val="788340AC"/>
    <w:rsid w:val="7C6B5BCF"/>
    <w:rsid w:val="7D8807FA"/>
    <w:rsid w:val="7E2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next w:val="1"/>
    <w:qFormat/>
    <w:uiPriority w:val="0"/>
    <w:pPr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14617</Words>
  <Characters>15180</Characters>
  <Lines>0</Lines>
  <Paragraphs>0</Paragraphs>
  <TotalTime>35</TotalTime>
  <ScaleCrop>false</ScaleCrop>
  <LinksUpToDate>false</LinksUpToDate>
  <CharactersWithSpaces>15333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2022-03-28T07:03:00Z</dcterms:created>
  <dc:creator>Administrator</dc:creator>
  <cp:lastModifiedBy>（多喝水 。</cp:lastModifiedBy>
  <cp:lastPrinted>2022-04-01T06:44:00Z</cp:lastPrinted>
  <dcterms:modified xsi:type="dcterms:W3CDTF">2025-03-10T07:54:17Z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E70BD5E98A774AC1BC55BE2286B8B106_13</vt:lpwstr>
  </property>
</Properties>
</file>