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jc w:val="both"/>
        <w:rPr>
          <w:rFonts w:hint="eastAsia"/>
          <w:b/>
          <w:sz w:val="44"/>
          <w:szCs w:val="44"/>
        </w:rPr>
      </w:pPr>
    </w:p>
    <w:p w14:paraId="77503E53">
      <w:pPr>
        <w:spacing w:line="560" w:lineRule="exact"/>
        <w:jc w:val="center"/>
        <w:rPr>
          <w:rFonts w:hint="eastAsia"/>
          <w:b/>
          <w:sz w:val="44"/>
          <w:szCs w:val="44"/>
          <w:lang w:val="en-US" w:eastAsia="zh-CN"/>
        </w:rPr>
      </w:pPr>
      <w:r>
        <w:rPr>
          <w:rFonts w:hint="eastAsia"/>
          <w:b/>
          <w:sz w:val="44"/>
          <w:szCs w:val="44"/>
          <w:lang w:val="en-US" w:eastAsia="zh-CN"/>
        </w:rPr>
        <w:t>盘山县人民政府办公室</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2025年度部门预算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523064DF">
      <w:pPr>
        <w:spacing w:line="560" w:lineRule="exact"/>
        <w:jc w:val="center"/>
        <w:rPr>
          <w:rFonts w:hint="eastAsia"/>
          <w:b/>
          <w:sz w:val="44"/>
          <w:szCs w:val="44"/>
        </w:rPr>
      </w:pPr>
    </w:p>
    <w:p w14:paraId="3A886FCC">
      <w:pPr>
        <w:spacing w:line="560" w:lineRule="exact"/>
        <w:jc w:val="center"/>
        <w:rPr>
          <w:rFonts w:hint="eastAsia"/>
          <w:b/>
          <w:sz w:val="44"/>
          <w:szCs w:val="44"/>
        </w:rPr>
      </w:pPr>
    </w:p>
    <w:p w14:paraId="04E32469">
      <w:pPr>
        <w:spacing w:line="560" w:lineRule="exact"/>
        <w:jc w:val="center"/>
        <w:rPr>
          <w:rFonts w:hint="eastAsia"/>
          <w:b/>
          <w:sz w:val="44"/>
          <w:szCs w:val="44"/>
        </w:rPr>
      </w:pPr>
    </w:p>
    <w:p w14:paraId="54E98898">
      <w:pPr>
        <w:spacing w:line="560" w:lineRule="exact"/>
        <w:jc w:val="center"/>
        <w:rPr>
          <w:rFonts w:hint="eastAsia"/>
          <w:b/>
          <w:sz w:val="44"/>
          <w:szCs w:val="44"/>
        </w:rPr>
      </w:pPr>
    </w:p>
    <w:p w14:paraId="47D11E12">
      <w:pPr>
        <w:spacing w:line="560" w:lineRule="exact"/>
        <w:jc w:val="center"/>
        <w:rPr>
          <w:rFonts w:hint="eastAsia"/>
          <w:b/>
          <w:sz w:val="44"/>
          <w:szCs w:val="44"/>
        </w:rPr>
      </w:pPr>
    </w:p>
    <w:p w14:paraId="5207C77D">
      <w:pPr>
        <w:spacing w:line="560" w:lineRule="exact"/>
        <w:jc w:val="center"/>
        <w:rPr>
          <w:rFonts w:hint="eastAsia"/>
          <w:b/>
          <w:sz w:val="44"/>
          <w:szCs w:val="44"/>
        </w:rPr>
      </w:pPr>
    </w:p>
    <w:p w14:paraId="19F2CA6A">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540E98D">
      <w:pPr>
        <w:pStyle w:val="2"/>
        <w:rPr>
          <w:rFonts w:hint="eastAsia"/>
        </w:rPr>
      </w:pPr>
    </w:p>
    <w:p w14:paraId="670D5901">
      <w:pPr>
        <w:rPr>
          <w:rFonts w:hint="eastAsia"/>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 xml:space="preserve"> 盘山县人民政府办公室</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val="en-US" w:eastAsia="zh-CN"/>
        </w:rPr>
        <w:t>单位</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盘山县人民政府办公室2025</w:t>
      </w:r>
      <w:r>
        <w:rPr>
          <w:rFonts w:hint="eastAsia" w:ascii="黑体" w:hAnsi="黑体" w:eastAsia="黑体"/>
          <w:sz w:val="32"/>
          <w:szCs w:val="32"/>
        </w:rPr>
        <w:t>年预算情况说明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盘山县人民政府办公室</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5AA1B88A">
      <w:pPr>
        <w:spacing w:line="560" w:lineRule="exact"/>
        <w:jc w:val="center"/>
        <w:rPr>
          <w:rFonts w:ascii="宋体" w:hAnsi="宋体"/>
          <w:b/>
          <w:sz w:val="36"/>
          <w:szCs w:val="36"/>
        </w:rPr>
      </w:pPr>
    </w:p>
    <w:p w14:paraId="7DB1322F">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盘山县人民政府办公室</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numPr>
          <w:ilvl w:val="0"/>
          <w:numId w:val="2"/>
        </w:numPr>
        <w:spacing w:line="560" w:lineRule="exact"/>
        <w:ind w:firstLine="646" w:firstLineChars="200"/>
        <w:jc w:val="left"/>
        <w:rPr>
          <w:rFonts w:hint="eastAsia" w:ascii="黑体" w:eastAsia="黑体"/>
          <w:sz w:val="32"/>
          <w:szCs w:val="32"/>
        </w:rPr>
      </w:pPr>
      <w:r>
        <w:rPr>
          <w:rFonts w:hint="eastAsia" w:ascii="黑体" w:eastAsia="黑体"/>
          <w:sz w:val="32"/>
          <w:szCs w:val="32"/>
          <w:lang w:val="en-US" w:eastAsia="zh-CN"/>
        </w:rPr>
        <w:t>单位</w:t>
      </w:r>
      <w:r>
        <w:rPr>
          <w:rFonts w:hint="eastAsia" w:ascii="黑体" w:eastAsia="黑体"/>
          <w:sz w:val="32"/>
          <w:szCs w:val="32"/>
        </w:rPr>
        <w:t>职责</w:t>
      </w:r>
    </w:p>
    <w:p w14:paraId="0E3B7334">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（一）负责县政府会议和县政府领导同志重要活动的组织安排，协助县政府领导组织实施会议决定事项。</w:t>
      </w:r>
    </w:p>
    <w:p w14:paraId="5D57FC63">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（二）负责或参与党和国家领导人、国家机关各部门、省市领导、外县领导以及重要外宾来我县政务活动组织安排</w:t>
      </w:r>
    </w:p>
    <w:p w14:paraId="5AD1470E">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（三）协助县政府领导组织起草或审核以县政府、县政府办公室名义发布的公文，指导全县行政机关公文处理工作。  组织起草县政府领导的讲话及工作报告。</w:t>
      </w:r>
    </w:p>
    <w:p w14:paraId="1333F706">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（四）审核县政府各部门和乡镇（街）请示、报告县政府的事项，提出办理意见，报县政府领导同志审批，办理市政府和市政府各部门及各方面的来文来电</w:t>
      </w:r>
    </w:p>
    <w:p w14:paraId="743688D5">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（五）根据县政府领导同志的指示，对县政府的重要工作部署组织开展调查研究和综合协调</w:t>
      </w:r>
    </w:p>
    <w:p w14:paraId="63102950">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六）负责上级党委、政府和县委、县政府决策部署贯彻落实情况的督促检查，及时报告督查情况，指导协调和统筹规范政府系统督查考核工作，组织实施县政府绩效考核工作，负责各镇（街）政府（办事处）和县政府部门的业务指标考核工作</w:t>
      </w:r>
    </w:p>
    <w:p w14:paraId="7964F98F">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（七）负责组织协调、指导督促县政府系统承办的全国、省、市和县人大代表建议、政协提案办理工作。</w:t>
      </w:r>
    </w:p>
    <w:p w14:paraId="0A3747D2">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（八）负责县政府值班工作，及时报告重要情况，传达和督促落实党中央、国务院、省委、省政府和市委、市政府以及县委、县政府领导同志的指示。 </w:t>
      </w:r>
    </w:p>
    <w:p w14:paraId="1BDCA90F">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（九）负责全县政务信息搜集、整理、报送工作，指导政府系统信息工作</w:t>
      </w:r>
    </w:p>
    <w:p w14:paraId="36F709A7">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（十）负责规划协调、指导监督全县政府系统电子政务建设工作。</w:t>
      </w:r>
    </w:p>
    <w:p w14:paraId="6481025C">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（十一）负责推进、指导、协调、监督全县政府信息与政务公开工作，组织协调县政府系统政务舆情应对工作。</w:t>
      </w:r>
    </w:p>
    <w:p w14:paraId="5D8250F8">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（十二）负责协调组织县政府重点工作的宣传报道，对县政府各部门宣传工作进行督促检查。</w:t>
      </w:r>
    </w:p>
    <w:p w14:paraId="023D03E7">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（十三）组织指导、督促和检查地方志工作。</w:t>
      </w:r>
    </w:p>
    <w:p w14:paraId="782022C8">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（十四）承担县政府绩效管理工作领导小组日常工作。</w:t>
      </w:r>
    </w:p>
    <w:p w14:paraId="48663B03">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（十五）完成县委、县政府和领导同志交办的其他任务。</w:t>
      </w:r>
    </w:p>
    <w:p w14:paraId="3438C9C3">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十六）职能转变。县政府办公室应加强督查督办工作，加强政府绩效管理工作，实现督考合一，推动党和政府重大决策部署的贯彻落实。加强和改进县政府宣传工作，为推动县政府重点工作和政策措施的落实营造良好环境。加强政务公开，指导各单位主动回应社会关切，接受群众监督。</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盘山县人民政府办公室本级2025</w:t>
      </w:r>
      <w:r>
        <w:rPr>
          <w:rFonts w:hint="eastAsia" w:ascii="仿宋_GB2312" w:eastAsia="仿宋_GB2312"/>
          <w:b/>
          <w:sz w:val="32"/>
          <w:szCs w:val="32"/>
        </w:rPr>
        <w:t>年</w:t>
      </w:r>
      <w:r>
        <w:rPr>
          <w:rFonts w:hint="eastAsia" w:ascii="仿宋_GB2312" w:eastAsia="仿宋_GB2312"/>
          <w:b/>
          <w:sz w:val="32"/>
          <w:szCs w:val="32"/>
          <w:lang w:val="en-US" w:eastAsia="zh-CN"/>
        </w:rPr>
        <w:t>单位</w:t>
      </w:r>
      <w:r>
        <w:rPr>
          <w:rFonts w:hint="eastAsia" w:ascii="仿宋_GB2312" w:eastAsia="仿宋_GB2312"/>
          <w:b/>
          <w:sz w:val="32"/>
          <w:szCs w:val="32"/>
        </w:rPr>
        <w:t>预算编制范围的二级预算单位包括：</w:t>
      </w:r>
    </w:p>
    <w:p w14:paraId="2C7E604A">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盘山县人民政府办公室</w:t>
      </w:r>
      <w:r>
        <w:rPr>
          <w:rFonts w:hint="eastAsia" w:ascii="仿宋_GB2312" w:eastAsia="仿宋_GB2312"/>
          <w:sz w:val="32"/>
          <w:szCs w:val="32"/>
        </w:rPr>
        <w:t>本级</w:t>
      </w:r>
    </w:p>
    <w:p w14:paraId="5DE873D2">
      <w:pPr>
        <w:spacing w:line="560" w:lineRule="exact"/>
        <w:jc w:val="left"/>
        <w:rPr>
          <w:rFonts w:ascii="仿宋_GB2312" w:eastAsia="仿宋_GB2312"/>
          <w:sz w:val="32"/>
          <w:szCs w:val="32"/>
        </w:rPr>
      </w:pPr>
    </w:p>
    <w:p w14:paraId="5D41A0AB">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73DFE906">
      <w:pPr>
        <w:spacing w:line="560" w:lineRule="exact"/>
        <w:jc w:val="center"/>
        <w:rPr>
          <w:rFonts w:hint="eastAsia" w:ascii="宋体" w:hAnsi="宋体"/>
          <w:b/>
          <w:sz w:val="36"/>
          <w:szCs w:val="36"/>
          <w:lang w:val="en-US" w:eastAsia="zh-CN"/>
        </w:rPr>
      </w:pPr>
      <w:r>
        <w:rPr>
          <w:rFonts w:hint="eastAsia" w:ascii="宋体" w:hAnsi="宋体"/>
          <w:b/>
          <w:sz w:val="36"/>
          <w:szCs w:val="36"/>
        </w:rPr>
        <w:t xml:space="preserve">第三部分 </w:t>
      </w:r>
      <w:r>
        <w:rPr>
          <w:rFonts w:hint="eastAsia" w:ascii="宋体" w:hAnsi="宋体"/>
          <w:b/>
          <w:sz w:val="36"/>
          <w:szCs w:val="36"/>
          <w:lang w:val="en-US" w:eastAsia="zh-CN"/>
        </w:rPr>
        <w:t>盘山县人民政府办公室2025</w:t>
      </w:r>
      <w:r>
        <w:rPr>
          <w:rFonts w:hint="eastAsia" w:ascii="宋体" w:hAnsi="宋体"/>
          <w:b/>
          <w:sz w:val="36"/>
          <w:szCs w:val="36"/>
        </w:rPr>
        <w:t>年</w:t>
      </w:r>
      <w:r>
        <w:rPr>
          <w:rFonts w:hint="eastAsia" w:ascii="宋体" w:hAnsi="宋体"/>
          <w:b/>
          <w:sz w:val="36"/>
          <w:szCs w:val="36"/>
          <w:lang w:val="en-US" w:eastAsia="zh-CN"/>
        </w:rPr>
        <w:t>部门</w:t>
      </w:r>
      <w:bookmarkStart w:id="0" w:name="_GoBack"/>
      <w:bookmarkEnd w:id="0"/>
    </w:p>
    <w:p w14:paraId="2E8AFC8D">
      <w:pPr>
        <w:spacing w:line="560" w:lineRule="exact"/>
        <w:jc w:val="center"/>
        <w:rPr>
          <w:rFonts w:ascii="宋体" w:hAnsi="宋体"/>
          <w:b/>
          <w:sz w:val="36"/>
          <w:szCs w:val="36"/>
        </w:rPr>
      </w:pP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731.17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731.17</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731.17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548.47</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182.7</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60.06</w:t>
      </w:r>
      <w:r>
        <w:rPr>
          <w:rFonts w:hint="eastAsia" w:ascii="黑体" w:hAnsi="黑体" w:eastAsia="黑体"/>
          <w:sz w:val="32"/>
          <w:szCs w:val="32"/>
          <w:highlight w:val="none"/>
        </w:rPr>
        <w:t>万元，变化的主要原因为</w:t>
      </w:r>
      <w:r>
        <w:rPr>
          <w:rFonts w:hint="eastAsia" w:ascii="黑体" w:hAnsi="黑体" w:eastAsia="黑体"/>
          <w:sz w:val="32"/>
          <w:szCs w:val="32"/>
          <w:highlight w:val="none"/>
          <w:lang w:val="en-US" w:eastAsia="zh-CN"/>
        </w:rPr>
        <w:t>人员增加，基本工资、绩效、津贴补贴、公用经费等随之增加</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盘山县人民政府办公室本级</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360" w:lineRule="auto"/>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盘山县人民政府办公室本级</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15.49</w:t>
      </w:r>
      <w:r>
        <w:rPr>
          <w:rFonts w:hint="eastAsia" w:ascii="仿宋_GB2312" w:hAnsi="宋体" w:eastAsia="仿宋_GB2312"/>
          <w:sz w:val="32"/>
          <w:szCs w:val="32"/>
        </w:rPr>
        <w:t>万元，主要包括</w:t>
      </w:r>
      <w:r>
        <w:rPr>
          <w:rFonts w:hint="eastAsia" w:ascii="宋体" w:hAnsi="宋体" w:cs="仿宋"/>
          <w:color w:val="auto"/>
          <w:sz w:val="32"/>
          <w:highlight w:val="none"/>
        </w:rPr>
        <w:t>办公费</w:t>
      </w:r>
      <w:r>
        <w:rPr>
          <w:rFonts w:hint="eastAsia" w:ascii="宋体" w:hAnsi="宋体" w:cs="仿宋"/>
          <w:color w:val="auto"/>
          <w:sz w:val="32"/>
          <w:highlight w:val="none"/>
          <w:lang w:val="en-US" w:eastAsia="zh-CN"/>
        </w:rPr>
        <w:t>5.2</w:t>
      </w:r>
      <w:r>
        <w:rPr>
          <w:rFonts w:hint="eastAsia" w:ascii="宋体" w:hAnsi="宋体" w:cs="仿宋"/>
          <w:color w:val="auto"/>
          <w:sz w:val="32"/>
          <w:highlight w:val="none"/>
        </w:rPr>
        <w:t>万元、印刷费</w:t>
      </w:r>
      <w:r>
        <w:rPr>
          <w:rFonts w:hint="eastAsia" w:ascii="宋体" w:hAnsi="宋体" w:cs="仿宋"/>
          <w:color w:val="auto"/>
          <w:sz w:val="32"/>
          <w:highlight w:val="none"/>
          <w:lang w:val="en-US" w:eastAsia="zh-CN"/>
        </w:rPr>
        <w:t>3.13</w:t>
      </w:r>
      <w:r>
        <w:rPr>
          <w:rFonts w:hint="eastAsia" w:ascii="宋体" w:hAnsi="宋体" w:cs="仿宋"/>
          <w:color w:val="auto"/>
          <w:sz w:val="32"/>
          <w:highlight w:val="none"/>
        </w:rPr>
        <w:t>万元、手续费0.</w:t>
      </w:r>
      <w:r>
        <w:rPr>
          <w:rFonts w:hint="eastAsia" w:ascii="宋体" w:hAnsi="宋体" w:cs="仿宋"/>
          <w:color w:val="auto"/>
          <w:sz w:val="32"/>
          <w:highlight w:val="none"/>
          <w:lang w:val="en-US" w:eastAsia="zh-CN"/>
        </w:rPr>
        <w:t>01</w:t>
      </w:r>
      <w:r>
        <w:rPr>
          <w:rFonts w:hint="eastAsia" w:ascii="宋体" w:hAnsi="宋体" w:cs="仿宋"/>
          <w:color w:val="auto"/>
          <w:sz w:val="32"/>
          <w:highlight w:val="none"/>
        </w:rPr>
        <w:t>万元、邮电费</w:t>
      </w:r>
      <w:r>
        <w:rPr>
          <w:rFonts w:hint="eastAsia" w:ascii="宋体" w:hAnsi="宋体" w:cs="仿宋"/>
          <w:color w:val="auto"/>
          <w:sz w:val="32"/>
          <w:highlight w:val="none"/>
          <w:lang w:val="en-US" w:eastAsia="zh-CN"/>
        </w:rPr>
        <w:t>0.08</w:t>
      </w:r>
      <w:r>
        <w:rPr>
          <w:rFonts w:hint="eastAsia" w:ascii="宋体" w:hAnsi="宋体" w:cs="仿宋"/>
          <w:color w:val="auto"/>
          <w:sz w:val="32"/>
          <w:highlight w:val="none"/>
        </w:rPr>
        <w:t>万元、差旅费0.</w:t>
      </w:r>
      <w:r>
        <w:rPr>
          <w:rFonts w:hint="eastAsia" w:ascii="宋体" w:hAnsi="宋体" w:cs="仿宋"/>
          <w:color w:val="auto"/>
          <w:sz w:val="32"/>
          <w:highlight w:val="none"/>
          <w:lang w:val="en-US" w:eastAsia="zh-CN"/>
        </w:rPr>
        <w:t>5</w:t>
      </w:r>
      <w:r>
        <w:rPr>
          <w:rFonts w:hint="eastAsia" w:ascii="宋体" w:hAnsi="宋体" w:cs="仿宋"/>
          <w:color w:val="auto"/>
          <w:sz w:val="32"/>
          <w:highlight w:val="none"/>
        </w:rPr>
        <w:t>万元、维修（护）费0.</w:t>
      </w:r>
      <w:r>
        <w:rPr>
          <w:rFonts w:hint="eastAsia" w:ascii="宋体" w:hAnsi="宋体" w:cs="仿宋"/>
          <w:color w:val="auto"/>
          <w:sz w:val="32"/>
          <w:highlight w:val="none"/>
          <w:lang w:val="en-US" w:eastAsia="zh-CN"/>
        </w:rPr>
        <w:t>06</w:t>
      </w:r>
      <w:r>
        <w:rPr>
          <w:rFonts w:hint="eastAsia" w:ascii="宋体" w:hAnsi="宋体" w:cs="仿宋"/>
          <w:color w:val="auto"/>
          <w:sz w:val="32"/>
          <w:highlight w:val="none"/>
        </w:rPr>
        <w:t>万元、公务用车运行维护费2万、</w:t>
      </w:r>
      <w:r>
        <w:rPr>
          <w:rFonts w:hint="eastAsia" w:ascii="宋体" w:hAnsi="宋体" w:cs="仿宋"/>
          <w:color w:val="auto"/>
          <w:sz w:val="32"/>
          <w:highlight w:val="none"/>
          <w:lang w:val="en-US" w:eastAsia="zh-CN"/>
        </w:rPr>
        <w:t>残疾人就业保障金4.51万元</w:t>
      </w:r>
      <w:r>
        <w:rPr>
          <w:rFonts w:hint="eastAsia" w:ascii="宋体" w:hAnsi="宋体" w:cs="仿宋"/>
          <w:color w:val="auto"/>
          <w:sz w:val="32"/>
          <w:highlight w:val="none"/>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val="en-US" w:eastAsia="zh-CN"/>
        </w:rPr>
        <w:t>盘山县人民政府办公室本级</w:t>
      </w:r>
      <w:r>
        <w:rPr>
          <w:rFonts w:hint="eastAsia" w:ascii="仿宋_GB2312" w:hAnsi="仿宋_GB2312" w:eastAsia="仿宋_GB2312" w:cs="仿宋_GB2312"/>
          <w:sz w:val="32"/>
          <w:szCs w:val="32"/>
          <w:lang w:val="en-US" w:eastAsia="zh-CN"/>
        </w:rPr>
        <w:t>安排政府采购预算0万元。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7D01F6A7">
      <w:pPr>
        <w:spacing w:line="560" w:lineRule="exact"/>
        <w:ind w:firstLine="660"/>
        <w:rPr>
          <w:rFonts w:hint="eastAsia"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盘山县人民政府办公室本级</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12</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保持不变</w:t>
      </w:r>
      <w:r>
        <w:rPr>
          <w:rFonts w:hint="eastAsia" w:ascii="仿宋_GB2312" w:eastAsia="仿宋_GB2312"/>
          <w:sz w:val="32"/>
          <w:szCs w:val="32"/>
        </w:rPr>
        <w:t>。</w:t>
      </w:r>
    </w:p>
    <w:p w14:paraId="441F5C3A">
      <w:pPr>
        <w:spacing w:line="560" w:lineRule="exact"/>
        <w:ind w:firstLine="660"/>
        <w:rPr>
          <w:rFonts w:ascii="仿宋_GB2312" w:eastAsia="仿宋_GB2312"/>
          <w:sz w:val="32"/>
          <w:szCs w:val="32"/>
        </w:rPr>
      </w:pP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10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保持不变</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2</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万元；公务用车运行费</w:t>
      </w:r>
      <w:r>
        <w:rPr>
          <w:rFonts w:hint="eastAsia" w:ascii="仿宋_GB2312" w:eastAsia="仿宋_GB2312"/>
          <w:sz w:val="32"/>
          <w:szCs w:val="32"/>
          <w:lang w:val="en-US" w:eastAsia="zh-CN"/>
        </w:rPr>
        <w:t>2</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保持不变</w:t>
      </w:r>
      <w:r>
        <w:rPr>
          <w:rFonts w:hint="eastAsia" w:ascii="仿宋_GB2312" w:eastAsia="仿宋_GB2312"/>
          <w:sz w:val="32"/>
          <w:szCs w:val="32"/>
        </w:rPr>
        <w:t>），</w:t>
      </w:r>
      <w:r>
        <w:rPr>
          <w:rFonts w:hint="eastAsia" w:ascii="仿宋_GB2312" w:eastAsia="仿宋_GB2312"/>
          <w:sz w:val="32"/>
          <w:szCs w:val="32"/>
          <w:lang w:val="en-US" w:eastAsia="zh-CN"/>
        </w:rPr>
        <w:t>总数与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保持不变。</w:t>
      </w:r>
    </w:p>
    <w:p w14:paraId="2F030526">
      <w:pPr>
        <w:pStyle w:val="2"/>
      </w:pPr>
    </w:p>
    <w:p w14:paraId="3954068F"/>
    <w:p w14:paraId="5E0261D2"/>
    <w:p w14:paraId="0DCCFF79"/>
    <w:p w14:paraId="4C8691D8"/>
    <w:p w14:paraId="6883A955"/>
    <w:p w14:paraId="6B571724"/>
    <w:p w14:paraId="2A54C33B"/>
    <w:p w14:paraId="0FE34EDB"/>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12</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12</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center"/>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center"/>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盘山县人民政府办公室本级2025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盘山县人民政府办公室本级2025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6F7948C9">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1</w:t>
      </w:r>
      <w:r>
        <w:rPr>
          <w:rFonts w:hint="eastAsia" w:ascii="仿宋_GB2312" w:eastAsia="仿宋_GB2312"/>
          <w:b/>
          <w:bCs/>
          <w:sz w:val="32"/>
          <w:szCs w:val="32"/>
        </w:rPr>
        <w:t>.一般公共服务（类）政府办公厅（室）及相关机构事务（款）行政运行（项）：</w:t>
      </w:r>
      <w:r>
        <w:rPr>
          <w:rFonts w:hint="eastAsia" w:ascii="仿宋_GB2312" w:eastAsia="仿宋_GB2312"/>
          <w:sz w:val="32"/>
          <w:szCs w:val="32"/>
        </w:rPr>
        <w:t>反映行政单位（包括实行公务员管理的事业单位）的基本支出。</w:t>
      </w:r>
    </w:p>
    <w:p w14:paraId="0F84D9D0">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2</w:t>
      </w:r>
      <w:r>
        <w:rPr>
          <w:rFonts w:hint="eastAsia" w:ascii="仿宋_GB2312" w:eastAsia="仿宋_GB2312"/>
          <w:b/>
          <w:bCs/>
          <w:sz w:val="32"/>
          <w:szCs w:val="32"/>
        </w:rPr>
        <w:t>. 一般公共服务（类）政府办公厅（室）及相关机构事务（款）一般行政管理事务（项）：</w:t>
      </w:r>
      <w:r>
        <w:rPr>
          <w:rFonts w:hint="eastAsia" w:ascii="仿宋_GB2312" w:eastAsia="仿宋_GB2312"/>
          <w:sz w:val="32"/>
          <w:szCs w:val="32"/>
        </w:rPr>
        <w:t>反映行政单位（包括实行公务员管理的事业单位）未单独设置项级科目的其他项目支出。</w:t>
      </w:r>
    </w:p>
    <w:p w14:paraId="26E3FD58">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3</w:t>
      </w:r>
      <w:r>
        <w:rPr>
          <w:rFonts w:hint="eastAsia" w:ascii="仿宋_GB2312" w:eastAsia="仿宋_GB2312"/>
          <w:b/>
          <w:bCs/>
          <w:sz w:val="32"/>
          <w:szCs w:val="32"/>
        </w:rPr>
        <w:t>.社会保障和就业支出（类）行政事业单位养老支出（款）机关事业单位职业年金缴费支出（项）：</w:t>
      </w:r>
      <w:r>
        <w:rPr>
          <w:rFonts w:hint="eastAsia" w:ascii="仿宋_GB2312" w:eastAsia="仿宋_GB2312"/>
          <w:sz w:val="32"/>
          <w:szCs w:val="32"/>
        </w:rPr>
        <w:t>反应机关事业单位实施养老保险制度由单位实际缴纳的基本养老保险费支出。</w:t>
      </w:r>
    </w:p>
    <w:p w14:paraId="4B85BBDF">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4</w:t>
      </w:r>
      <w:r>
        <w:rPr>
          <w:rFonts w:hint="eastAsia" w:ascii="仿宋_GB2312" w:eastAsia="仿宋_GB2312"/>
          <w:b/>
          <w:bCs/>
          <w:sz w:val="32"/>
          <w:szCs w:val="32"/>
        </w:rPr>
        <w:t>. 社会保障和就业（类）行政事业单位养老支出（款）行政单位离退休（项）：</w:t>
      </w:r>
      <w:r>
        <w:rPr>
          <w:rFonts w:hint="eastAsia" w:ascii="仿宋_GB2312" w:eastAsia="仿宋_GB2312"/>
          <w:sz w:val="32"/>
          <w:szCs w:val="32"/>
        </w:rPr>
        <w:t>反映行政单位（包括实行公务员管理的事业单位）开支的离退休经费。</w:t>
      </w:r>
    </w:p>
    <w:p w14:paraId="6E958237">
      <w:pPr>
        <w:spacing w:line="560" w:lineRule="exact"/>
        <w:ind w:firstLine="646" w:firstLineChars="200"/>
        <w:jc w:val="left"/>
        <w:rPr>
          <w:rFonts w:hint="eastAsia" w:ascii="仿宋_GB2312" w:eastAsia="仿宋_GB2312"/>
          <w:b/>
          <w:bCs/>
          <w:sz w:val="32"/>
          <w:szCs w:val="32"/>
        </w:rPr>
      </w:pPr>
      <w:r>
        <w:rPr>
          <w:rFonts w:hint="eastAsia" w:ascii="仿宋_GB2312" w:eastAsia="仿宋_GB2312"/>
          <w:b/>
          <w:bCs/>
          <w:sz w:val="32"/>
          <w:szCs w:val="32"/>
          <w:lang w:val="en-US" w:eastAsia="zh-CN"/>
        </w:rPr>
        <w:t>15</w:t>
      </w:r>
      <w:r>
        <w:rPr>
          <w:rFonts w:hint="eastAsia" w:ascii="仿宋_GB2312" w:eastAsia="仿宋_GB2312"/>
          <w:b/>
          <w:bCs/>
          <w:sz w:val="32"/>
          <w:szCs w:val="32"/>
        </w:rPr>
        <w:t>.社会保障和就业（类）行政事业单位养老支出（款）</w:t>
      </w:r>
    </w:p>
    <w:p w14:paraId="50497232">
      <w:pPr>
        <w:spacing w:line="560" w:lineRule="exact"/>
        <w:jc w:val="left"/>
        <w:rPr>
          <w:rFonts w:hint="eastAsia" w:ascii="仿宋_GB2312" w:eastAsia="仿宋_GB2312"/>
          <w:sz w:val="32"/>
          <w:szCs w:val="32"/>
        </w:rPr>
      </w:pPr>
      <w:r>
        <w:rPr>
          <w:rFonts w:hint="eastAsia" w:ascii="仿宋_GB2312" w:eastAsia="仿宋_GB2312"/>
          <w:b/>
          <w:bCs/>
          <w:sz w:val="32"/>
          <w:szCs w:val="32"/>
        </w:rPr>
        <w:t>机关事业单位基本养老保险缴费支出（项）</w:t>
      </w:r>
      <w:r>
        <w:rPr>
          <w:rFonts w:hint="eastAsia" w:ascii="仿宋_GB2312" w:eastAsia="仿宋_GB2312"/>
          <w:b/>
          <w:bCs/>
          <w:sz w:val="32"/>
          <w:szCs w:val="32"/>
          <w:lang w:eastAsia="zh-CN"/>
        </w:rPr>
        <w:t>：</w:t>
      </w:r>
      <w:r>
        <w:rPr>
          <w:rFonts w:hint="eastAsia" w:ascii="仿宋_GB2312" w:eastAsia="仿宋_GB2312"/>
          <w:sz w:val="32"/>
          <w:szCs w:val="32"/>
        </w:rPr>
        <w:t>反映机关事业单位实施养老保险制度由单位实际缴纳的基本养老保险费支出。</w:t>
      </w:r>
    </w:p>
    <w:p w14:paraId="7C5CCEEF">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16</w:t>
      </w:r>
      <w:r>
        <w:rPr>
          <w:rFonts w:hint="eastAsia" w:ascii="仿宋_GB2312" w:eastAsia="仿宋_GB2312"/>
          <w:b/>
          <w:bCs/>
          <w:sz w:val="32"/>
          <w:szCs w:val="32"/>
        </w:rPr>
        <w:t>.卫生健康支出（类）行政事业单位医疗（款）行政单位医疗（项）</w:t>
      </w:r>
      <w:r>
        <w:rPr>
          <w:rFonts w:hint="eastAsia" w:ascii="仿宋_GB2312" w:eastAsia="仿宋_GB2312"/>
          <w:b/>
          <w:bCs/>
          <w:sz w:val="32"/>
          <w:szCs w:val="32"/>
          <w:lang w:eastAsia="zh-CN"/>
        </w:rPr>
        <w:t>：</w:t>
      </w:r>
      <w:r>
        <w:rPr>
          <w:rFonts w:hint="eastAsia" w:ascii="仿宋_GB2312" w:eastAsia="仿宋_GB2312"/>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p>
    <w:p w14:paraId="6412DB87">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17</w:t>
      </w:r>
      <w:r>
        <w:rPr>
          <w:rFonts w:hint="eastAsia" w:ascii="仿宋_GB2312" w:eastAsia="仿宋_GB2312"/>
          <w:b/>
          <w:bCs/>
          <w:sz w:val="32"/>
          <w:szCs w:val="32"/>
        </w:rPr>
        <w:t>.住房保障（类）住房改革支出（款）住房公积金（项）：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1B109472">
      <w:pPr>
        <w:spacing w:line="560" w:lineRule="exact"/>
        <w:ind w:firstLine="646" w:firstLineChars="200"/>
        <w:jc w:val="left"/>
        <w:rPr>
          <w:rFonts w:hint="eastAsia" w:ascii="宋体" w:hAnsi="宋体"/>
          <w:b/>
          <w:color w:val="000000"/>
          <w:sz w:val="32"/>
          <w:szCs w:val="32"/>
        </w:rPr>
      </w:pPr>
      <w:r>
        <w:rPr>
          <w:rFonts w:hint="eastAsia" w:ascii="仿宋_GB2312" w:eastAsia="仿宋_GB2312"/>
          <w:b/>
          <w:bCs/>
          <w:sz w:val="32"/>
          <w:szCs w:val="32"/>
          <w:lang w:val="en-US" w:eastAsia="zh-CN"/>
        </w:rPr>
        <w:t>18</w:t>
      </w:r>
      <w:r>
        <w:rPr>
          <w:rFonts w:hint="eastAsia" w:ascii="仿宋_GB2312" w:eastAsia="仿宋_GB2312"/>
          <w:b/>
          <w:bCs/>
          <w:sz w:val="32"/>
          <w:szCs w:val="32"/>
        </w:rPr>
        <w:t>.机关运行经费：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3EE8575">
      <w:pPr>
        <w:tabs>
          <w:tab w:val="left" w:pos="810"/>
        </w:tabs>
        <w:rPr>
          <w:rFonts w:hint="eastAsia" w:ascii="宋体" w:hAnsi="宋体"/>
          <w:color w:val="000000"/>
          <w:sz w:val="32"/>
          <w:szCs w:val="32"/>
        </w:rPr>
      </w:pPr>
    </w:p>
    <w:p w14:paraId="0C4CBE8D">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0B128482">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9570F"/>
    <w:multiLevelType w:val="singleLevel"/>
    <w:tmpl w:val="D889570F"/>
    <w:lvl w:ilvl="0" w:tentative="0">
      <w:start w:val="1"/>
      <w:numFmt w:val="chineseCounting"/>
      <w:suff w:val="nothing"/>
      <w:lvlText w:val="%1、"/>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5360709"/>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7DC710F"/>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8194F9E"/>
    <w:rsid w:val="4A623313"/>
    <w:rsid w:val="4A726690"/>
    <w:rsid w:val="4B1B6C71"/>
    <w:rsid w:val="4C281EF3"/>
    <w:rsid w:val="4CDD4B47"/>
    <w:rsid w:val="4CE12E15"/>
    <w:rsid w:val="4D312DA7"/>
    <w:rsid w:val="4D69924D"/>
    <w:rsid w:val="4E5F2472"/>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3F3257"/>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3750</Words>
  <Characters>3907</Characters>
  <Lines>22</Lines>
  <Paragraphs>6</Paragraphs>
  <TotalTime>33</TotalTime>
  <ScaleCrop>false</ScaleCrop>
  <LinksUpToDate>false</LinksUpToDate>
  <CharactersWithSpaces>3954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2025-01-22T08:34:49Z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EB3FA32AE26B44E9AF000AF11EBCEDE6_13</vt:lpwstr>
  </property>
</Properties>
</file>