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645A3">
      <w:pPr>
        <w:spacing w:line="560" w:lineRule="exact"/>
        <w:jc w:val="both"/>
        <w:rPr>
          <w:rFonts w:hint="eastAsia"/>
          <w:b/>
          <w:sz w:val="44"/>
          <w:szCs w:val="44"/>
        </w:rPr>
      </w:pPr>
    </w:p>
    <w:p w14:paraId="4301B9B8">
      <w:pPr>
        <w:spacing w:line="560" w:lineRule="exact"/>
        <w:jc w:val="center"/>
        <w:rPr>
          <w:rFonts w:hint="default" w:eastAsia="宋体"/>
          <w:b/>
          <w:sz w:val="44"/>
          <w:szCs w:val="44"/>
          <w:lang w:val="en-US" w:eastAsia="zh-CN"/>
        </w:rPr>
      </w:pPr>
      <w:r>
        <w:rPr>
          <w:rFonts w:hint="eastAsia"/>
          <w:b/>
          <w:sz w:val="44"/>
          <w:szCs w:val="44"/>
          <w:lang w:val="en-US" w:eastAsia="zh-CN"/>
        </w:rPr>
        <w:t>盘山县审计局2025年度部门预算</w:t>
      </w:r>
    </w:p>
    <w:p w14:paraId="7E2E7C10">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1C6CEEB1">
      <w:pPr>
        <w:pStyle w:val="2"/>
        <w:rPr>
          <w:rFonts w:hint="eastAsia"/>
          <w:b/>
          <w:sz w:val="44"/>
          <w:szCs w:val="44"/>
        </w:rPr>
      </w:pPr>
    </w:p>
    <w:p w14:paraId="280E6DDA">
      <w:pPr>
        <w:rPr>
          <w:rFonts w:hint="eastAsia"/>
          <w:b/>
          <w:sz w:val="44"/>
          <w:szCs w:val="44"/>
        </w:rPr>
      </w:pPr>
    </w:p>
    <w:p w14:paraId="0F66D76A">
      <w:pPr>
        <w:pStyle w:val="2"/>
        <w:rPr>
          <w:rFonts w:hint="eastAsia"/>
          <w:b/>
          <w:sz w:val="44"/>
          <w:szCs w:val="44"/>
        </w:rPr>
      </w:pPr>
    </w:p>
    <w:p w14:paraId="7191C6B5">
      <w:pPr>
        <w:rPr>
          <w:rFonts w:hint="eastAsia"/>
          <w:b/>
          <w:sz w:val="44"/>
          <w:szCs w:val="44"/>
        </w:rPr>
      </w:pPr>
    </w:p>
    <w:p w14:paraId="59849C4C">
      <w:pPr>
        <w:pStyle w:val="2"/>
        <w:rPr>
          <w:rFonts w:hint="eastAsia"/>
          <w:b/>
          <w:sz w:val="44"/>
          <w:szCs w:val="44"/>
        </w:rPr>
      </w:pPr>
    </w:p>
    <w:p w14:paraId="4290F316">
      <w:pPr>
        <w:rPr>
          <w:rFonts w:hint="eastAsia"/>
          <w:b/>
          <w:sz w:val="44"/>
          <w:szCs w:val="44"/>
        </w:rPr>
      </w:pPr>
    </w:p>
    <w:p w14:paraId="27FE7BCE">
      <w:pPr>
        <w:pStyle w:val="2"/>
        <w:rPr>
          <w:rFonts w:hint="eastAsia"/>
          <w:b/>
          <w:sz w:val="44"/>
          <w:szCs w:val="44"/>
        </w:rPr>
      </w:pPr>
    </w:p>
    <w:p w14:paraId="65FEE851">
      <w:pPr>
        <w:rPr>
          <w:rFonts w:hint="eastAsia"/>
          <w:b/>
          <w:sz w:val="44"/>
          <w:szCs w:val="44"/>
        </w:rPr>
      </w:pPr>
    </w:p>
    <w:p w14:paraId="40D95DE3">
      <w:pPr>
        <w:pStyle w:val="2"/>
        <w:rPr>
          <w:rFonts w:hint="eastAsia"/>
        </w:rPr>
      </w:pPr>
    </w:p>
    <w:p w14:paraId="18CCB415">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盘山县审计局</w:t>
      </w:r>
      <w:r>
        <w:rPr>
          <w:rFonts w:hint="eastAsia" w:ascii="黑体" w:hAnsi="黑体" w:eastAsia="黑体"/>
          <w:sz w:val="32"/>
          <w:szCs w:val="32"/>
        </w:rPr>
        <w:t>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盘山县审计局2025</w:t>
      </w:r>
      <w:r>
        <w:rPr>
          <w:rFonts w:hint="eastAsia" w:ascii="黑体" w:hAnsi="黑体" w:eastAsia="黑体"/>
          <w:sz w:val="32"/>
          <w:szCs w:val="32"/>
        </w:rPr>
        <w:t>年部门预算情况说明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盘山县审计局</w:t>
      </w:r>
      <w:r>
        <w:rPr>
          <w:rFonts w:hint="eastAsia" w:ascii="黑体" w:hAnsi="黑体" w:eastAsia="黑体"/>
          <w:sz w:val="32"/>
          <w:szCs w:val="32"/>
        </w:rPr>
        <w:t>部门预算批复表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16370735">
      <w:pPr>
        <w:spacing w:line="560" w:lineRule="exact"/>
        <w:jc w:val="center"/>
        <w:rPr>
          <w:rFonts w:ascii="宋体" w:hAnsi="宋体"/>
          <w:b/>
          <w:sz w:val="36"/>
          <w:szCs w:val="36"/>
        </w:rPr>
      </w:pPr>
    </w:p>
    <w:p w14:paraId="3000C43B">
      <w:pPr>
        <w:spacing w:line="560" w:lineRule="exact"/>
        <w:jc w:val="center"/>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黑体" w:hAnsi="黑体" w:eastAsia="黑体"/>
          <w:sz w:val="32"/>
          <w:szCs w:val="32"/>
        </w:rPr>
        <w:t xml:space="preserve"> </w:t>
      </w:r>
      <w:bookmarkStart w:id="0" w:name="_GoBack"/>
      <w:r>
        <w:rPr>
          <w:rFonts w:hint="eastAsia" w:ascii="宋体" w:hAnsi="宋体"/>
          <w:b/>
          <w:sz w:val="36"/>
          <w:szCs w:val="36"/>
          <w:lang w:val="en-US" w:eastAsia="zh-CN"/>
        </w:rPr>
        <w:t>盘</w:t>
      </w:r>
      <w:bookmarkEnd w:id="0"/>
      <w:r>
        <w:rPr>
          <w:rFonts w:hint="eastAsia" w:ascii="宋体" w:hAnsi="宋体"/>
          <w:b/>
          <w:sz w:val="36"/>
          <w:szCs w:val="36"/>
          <w:lang w:val="en-US" w:eastAsia="zh-CN"/>
        </w:rPr>
        <w:t>山县审计局</w:t>
      </w:r>
      <w:r>
        <w:rPr>
          <w:rFonts w:hint="eastAsia" w:ascii="宋体" w:hAnsi="宋体"/>
          <w:b/>
          <w:sz w:val="36"/>
          <w:szCs w:val="36"/>
        </w:rPr>
        <w:t>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00C74A8B">
      <w:pPr>
        <w:pStyle w:val="1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一</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lang w:val="en-US" w:eastAsia="zh-CN"/>
        </w:rPr>
        <w:t>主管全县审计工作。负责对县级及县级以下财政收支和法律、法规规定属于审计监督范围的财务收支的真实、合法和效益进行审计监督，对公共资金、国有资产、国有资源和领导干部履行经济责任情况实施审计全覆盖，对领导干部实行自然资源资产离任审计，对国家、省、市和县有关重大政策措施落实情况进行跟踪审计。对审计、专项审计调查和核查社会审计机构相关审计报告的结果承担责任，并负有督促被审计单位整改的责任。</w:t>
      </w:r>
    </w:p>
    <w:p w14:paraId="4F24C9B4">
      <w:pPr>
        <w:pStyle w:val="1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（二）负责监督并执行审计规章、国家审计准则和指南。制定并组织实施权限专业领域审计工作规划。对直接审计、调查和核查的事项依法进行审计评价，做出审计决定或提出审计建议。</w:t>
      </w:r>
    </w:p>
    <w:p w14:paraId="58179E76">
      <w:pPr>
        <w:pStyle w:val="1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三）向县委审计委员会提出年度县级预算执行和其他财政支出情况审计报告。向县长提出年度县级预算执行和其他财政收支的审计结果报告。受县政府委托向县人大常委会提出县级预算执行和其他财政收支情况的审计工作报告、审计查出问题整改情况报告。向县委和县政府报告对其他事项的审计和专项审计调查情况及结果。依法向社会公布审计结果。想纤维和县政府有关部门、镇（街）党（工）委和政府（办事处）通报审计情况和审计结果。</w:t>
      </w:r>
    </w:p>
    <w:p w14:paraId="147F8A48">
      <w:pPr>
        <w:pStyle w:val="1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四）直接审计下列事项，出具审计报告，在法定职权范围内作出审计决定，包括国家、省委、省政府和市委、市政府及县委、县政府有关重大政策措施贯彻落实情况；县级预算执行情况和其他财政收支，县委和县政府各部门（含直属单位）预算执行情况、决算草案情况、决算草案和其他财政收支，县级财政转移支付资金；使用县级财政资金的事业单位和社会团体的财务收支，县政府投资和以县政府投资为主的建设项目，县重大公共工程项目的资金管理使用情况；自然资源管理、污染防治和生态保护与修复情况；县属国有企业和金融机构、县政府规定的县国有资本占控股或主导地位的企业和金融机构境内外资产、负债和损益；有关社会保障基金、社会捐赠资金和其他基金、资金的财务收支；根据审计署、省审计厅和市审计局授权审计国际组织和外国政府援助、贷款项目；法律法规规定的其他事项。</w:t>
      </w:r>
    </w:p>
    <w:p w14:paraId="6A8B312C">
      <w:pPr>
        <w:pStyle w:val="1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（五）按规定对科级党政主要领导干部及其他单位主要负责人实施经济责任审计和自然资源资产离任审计。</w:t>
      </w:r>
    </w:p>
    <w:p w14:paraId="4C5FD7A4">
      <w:pPr>
        <w:pStyle w:val="1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（六）组织实施对国家、省、市和县财经法律法规、规章、政策和宏观调控措施执行情况、财政预算管理及国有资产管理使用等于国家、省、市和县财政收支有关的特定事项进行专项审计调查。</w:t>
      </w:r>
    </w:p>
    <w:p w14:paraId="115D054D">
      <w:pPr>
        <w:pStyle w:val="1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（七）依法监察审计决定执行情况，，督促整改审计查出的问题，依法办理被审计单位对审计决定提请行政复议、行政诉讼或省、市、县政府裁决中的有关事项，协助配合有关部门查处相关重大案件。</w:t>
      </w:r>
    </w:p>
    <w:p w14:paraId="745CF351">
      <w:pPr>
        <w:pStyle w:val="1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（八）指导和监督内部审计工作，核查社会审计机构对依法属于审计监督对象的单位出具的相关审计报告。负责国有企业监事会相关工作。</w:t>
      </w:r>
    </w:p>
    <w:p w14:paraId="2E331056">
      <w:pPr>
        <w:pStyle w:val="1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（九）完成县委、县政府交办的其他任务。</w:t>
      </w:r>
    </w:p>
    <w:p w14:paraId="6106536F">
      <w:pPr>
        <w:spacing w:line="560" w:lineRule="exact"/>
        <w:ind w:firstLine="646" w:firstLineChars="200"/>
        <w:jc w:val="left"/>
        <w:rPr>
          <w:rFonts w:ascii="仿宋_GB2312" w:eastAsia="仿宋_GB2312"/>
          <w:sz w:val="32"/>
          <w:szCs w:val="32"/>
        </w:rPr>
      </w:pPr>
      <w:r>
        <w:rPr>
          <w:rFonts w:hint="eastAsia" w:ascii="仿宋_GB2312" w:hAnsi="仿宋" w:eastAsia="仿宋_GB2312"/>
          <w:sz w:val="32"/>
          <w:szCs w:val="32"/>
          <w:highlight w:val="none"/>
          <w:lang w:val="en-US" w:eastAsia="zh-CN"/>
        </w:rPr>
        <w:t>（十）职能转变。进一步完善审计管理体制，加强全县审计工作统筹，明细职能定位，理顺内部职责关系，优化审计资源配置，充实加强一线审计力量，构建集中统一、全面覆盖、权威高效的审计监督体系。优化审计工作机制，坚持科技强审，完善业务流程，改进工作方式，加强与相关部门沟通协调，充分调动内部审计和社会审计力量，增强监督力。</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07C4573C">
      <w:pPr>
        <w:spacing w:line="560" w:lineRule="exact"/>
        <w:ind w:firstLine="646" w:firstLineChars="200"/>
        <w:jc w:val="left"/>
        <w:rPr>
          <w:rFonts w:hint="eastAsia" w:ascii="仿宋_GB2312" w:eastAsia="仿宋_GB2312"/>
          <w:b/>
          <w:sz w:val="32"/>
          <w:szCs w:val="32"/>
          <w:lang w:val="en-US" w:eastAsia="zh-CN"/>
        </w:rPr>
      </w:pPr>
      <w:r>
        <w:rPr>
          <w:rFonts w:hint="eastAsia" w:ascii="仿宋_GB2312" w:eastAsia="仿宋_GB2312"/>
          <w:b/>
          <w:sz w:val="32"/>
          <w:szCs w:val="32"/>
          <w:lang w:val="en-US" w:eastAsia="zh-CN"/>
        </w:rPr>
        <w:t>根据本部门主要职责，机构设置如下：综合办公室、经济责任审计股、财金股、行政与事业审计股、农业与投资审计股。</w:t>
      </w:r>
      <w:r>
        <w:rPr>
          <w:rFonts w:hint="eastAsia" w:ascii="仿宋_GB2312" w:eastAsia="仿宋_GB2312"/>
          <w:b/>
          <w:sz w:val="32"/>
          <w:szCs w:val="32"/>
        </w:rPr>
        <w:t>纳入</w:t>
      </w:r>
      <w:r>
        <w:rPr>
          <w:rFonts w:hint="eastAsia" w:ascii="仿宋_GB2312" w:eastAsia="仿宋_GB2312"/>
          <w:b/>
          <w:sz w:val="32"/>
          <w:szCs w:val="32"/>
          <w:lang w:val="en-US" w:eastAsia="zh-CN"/>
        </w:rPr>
        <w:t>盘山县审计局2025</w:t>
      </w:r>
      <w:r>
        <w:rPr>
          <w:rFonts w:hint="eastAsia" w:ascii="仿宋_GB2312" w:eastAsia="仿宋_GB2312"/>
          <w:b/>
          <w:sz w:val="32"/>
          <w:szCs w:val="32"/>
        </w:rPr>
        <w:t>年部门预算编制范围的二级预算单位包括：</w:t>
      </w:r>
      <w:r>
        <w:rPr>
          <w:rFonts w:hint="eastAsia" w:ascii="仿宋_GB2312" w:eastAsia="仿宋_GB2312"/>
          <w:b/>
          <w:sz w:val="32"/>
          <w:szCs w:val="32"/>
          <w:lang w:val="en-US" w:eastAsia="zh-CN"/>
        </w:rPr>
        <w:t>盘山县审计信息服务中心。</w:t>
      </w:r>
    </w:p>
    <w:p w14:paraId="4A11E265">
      <w:pPr>
        <w:spacing w:line="560" w:lineRule="exact"/>
        <w:rPr>
          <w:rFonts w:ascii="黑体" w:eastAsia="黑体"/>
          <w:sz w:val="36"/>
          <w:szCs w:val="36"/>
        </w:rPr>
      </w:pPr>
    </w:p>
    <w:p w14:paraId="35CBAB61">
      <w:pPr>
        <w:spacing w:line="560" w:lineRule="exact"/>
        <w:rPr>
          <w:rFonts w:ascii="黑体" w:eastAsia="黑体"/>
          <w:sz w:val="36"/>
          <w:szCs w:val="36"/>
        </w:rPr>
      </w:pPr>
    </w:p>
    <w:p w14:paraId="1127E78A">
      <w:pPr>
        <w:spacing w:line="560" w:lineRule="exact"/>
        <w:rPr>
          <w:rFonts w:ascii="黑体" w:eastAsia="黑体"/>
          <w:sz w:val="36"/>
          <w:szCs w:val="36"/>
        </w:rPr>
      </w:pPr>
    </w:p>
    <w:p w14:paraId="22D4402A">
      <w:pPr>
        <w:spacing w:line="560" w:lineRule="exact"/>
        <w:rPr>
          <w:rFonts w:ascii="黑体" w:eastAsia="黑体"/>
          <w:sz w:val="36"/>
          <w:szCs w:val="36"/>
        </w:rPr>
      </w:pPr>
    </w:p>
    <w:p w14:paraId="5D41A0AB">
      <w:pPr>
        <w:spacing w:line="560" w:lineRule="exact"/>
        <w:rPr>
          <w:rFonts w:ascii="黑体" w:eastAsia="黑体"/>
          <w:sz w:val="36"/>
          <w:szCs w:val="36"/>
        </w:rPr>
      </w:pPr>
    </w:p>
    <w:p w14:paraId="04F453F0">
      <w:pPr>
        <w:spacing w:line="560" w:lineRule="exact"/>
        <w:jc w:val="both"/>
        <w:rPr>
          <w:rFonts w:ascii="宋体" w:hAnsi="宋体"/>
          <w:b/>
          <w:sz w:val="36"/>
          <w:szCs w:val="36"/>
        </w:rPr>
      </w:pPr>
    </w:p>
    <w:p w14:paraId="2E8AFC8D">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val="en-US" w:eastAsia="zh-CN"/>
        </w:rPr>
        <w:t>盘山县审计局2025</w:t>
      </w:r>
      <w:r>
        <w:rPr>
          <w:rFonts w:hint="eastAsia" w:ascii="宋体" w:hAnsi="宋体"/>
          <w:b/>
          <w:sz w:val="36"/>
          <w:szCs w:val="36"/>
        </w:rPr>
        <w:t>年部门预算情况说明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318.00</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318.00</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6894F62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318.00</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263.00</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55.00</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2</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55</w:t>
      </w:r>
      <w:r>
        <w:rPr>
          <w:rFonts w:hint="eastAsia" w:ascii="仿宋_GB2312" w:eastAsia="仿宋_GB2312" w:cs="仿宋_GB2312"/>
          <w:sz w:val="32"/>
          <w:szCs w:val="32"/>
          <w:highlight w:val="none"/>
        </w:rPr>
        <w:t xml:space="preserve">万元。 </w:t>
      </w:r>
    </w:p>
    <w:p w14:paraId="191661B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73.15</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val="en-US" w:eastAsia="zh-CN"/>
        </w:rPr>
        <w:t>人员增加</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盘山县审计局</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A27B95D">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盘山县审计局</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4.09</w:t>
      </w:r>
      <w:r>
        <w:rPr>
          <w:rFonts w:hint="eastAsia" w:ascii="仿宋_GB2312" w:hAnsi="宋体" w:eastAsia="仿宋_GB2312"/>
          <w:sz w:val="32"/>
          <w:szCs w:val="32"/>
        </w:rPr>
        <w:t>万元，主要包括</w:t>
      </w:r>
      <w:r>
        <w:rPr>
          <w:rFonts w:hint="eastAsia" w:ascii="仿宋_GB2312" w:hAnsi="宋体" w:eastAsia="仿宋_GB2312"/>
          <w:sz w:val="32"/>
          <w:szCs w:val="32"/>
          <w:lang w:val="en-US" w:eastAsia="zh-CN"/>
        </w:rPr>
        <w:t>办公用品购置等</w:t>
      </w:r>
      <w:r>
        <w:rPr>
          <w:rFonts w:hint="eastAsia" w:ascii="仿宋_GB2312" w:hAnsi="宋体" w:eastAsia="仿宋_GB2312"/>
          <w:sz w:val="32"/>
          <w:szCs w:val="32"/>
        </w:rPr>
        <w:t>。</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_GB2312" w:hAnsi="宋体" w:eastAsia="仿宋_GB2312"/>
          <w:sz w:val="32"/>
          <w:szCs w:val="32"/>
          <w:lang w:val="en-US" w:eastAsia="zh-CN"/>
        </w:rPr>
        <w:t>盘山县审计局</w:t>
      </w:r>
      <w:r>
        <w:rPr>
          <w:rFonts w:hint="eastAsia" w:ascii="仿宋_GB2312" w:hAnsi="仿宋_GB2312" w:eastAsia="仿宋_GB2312" w:cs="仿宋_GB2312"/>
          <w:sz w:val="32"/>
          <w:szCs w:val="32"/>
          <w:lang w:val="en-US" w:eastAsia="zh-CN"/>
        </w:rPr>
        <w:t>安排政府采购预算0万元，具体为货物0万元，服务0万元，工程0万元；预留面向中小企业采购份额0万元，其中预留给小微企业0万元。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宋体" w:eastAsia="仿宋_GB2312"/>
          <w:sz w:val="32"/>
          <w:szCs w:val="32"/>
          <w:lang w:val="en-US" w:eastAsia="zh-CN"/>
        </w:rPr>
        <w:t>盘山县审计局</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%。其中：</w:t>
      </w:r>
    </w:p>
    <w:p w14:paraId="4E8D7131">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w:t>
      </w:r>
    </w:p>
    <w:p w14:paraId="46BE5733">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w:t>
      </w:r>
    </w:p>
    <w:p w14:paraId="18ABAB33">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w:t>
      </w:r>
    </w:p>
    <w:p w14:paraId="2F030526">
      <w:pPr>
        <w:pStyle w:val="2"/>
      </w:pPr>
    </w:p>
    <w:p w14:paraId="3954068F"/>
    <w:p w14:paraId="2CF779CE">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（**-1）</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ascii="宋体" w:hAnsi="宋体" w:cs="宋体"/>
                <w:b/>
                <w:bCs/>
                <w:color w:val="000000"/>
                <w:kern w:val="0"/>
                <w:sz w:val="24"/>
              </w:rPr>
            </w:pP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ascii="宋体" w:hAnsi="宋体" w:cs="宋体"/>
                <w:color w:val="000000"/>
                <w:kern w:val="0"/>
                <w:sz w:val="24"/>
              </w:rPr>
            </w:pP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ascii="宋体" w:hAnsi="宋体" w:cs="宋体"/>
                <w:color w:val="000000"/>
                <w:kern w:val="0"/>
                <w:sz w:val="24"/>
              </w:rPr>
            </w:pP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left"/>
              <w:rPr>
                <w:rFonts w:ascii="宋体" w:hAnsi="宋体" w:cs="宋体"/>
                <w:color w:val="000000"/>
                <w:kern w:val="0"/>
                <w:sz w:val="24"/>
              </w:rPr>
            </w:pP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ascii="宋体" w:hAnsi="宋体" w:cs="宋体"/>
                <w:color w:val="000000"/>
                <w:kern w:val="0"/>
                <w:sz w:val="24"/>
              </w:rPr>
            </w:pP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left"/>
              <w:rPr>
                <w:rFonts w:ascii="宋体" w:hAnsi="宋体" w:cs="宋体"/>
                <w:color w:val="000000"/>
                <w:kern w:val="0"/>
                <w:sz w:val="24"/>
              </w:rPr>
            </w:pP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盘山县审计局2025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仿宋_GB2312" w:hAnsi="宋体" w:eastAsia="仿宋_GB2312"/>
          <w:color w:val="auto"/>
          <w:sz w:val="32"/>
          <w:szCs w:val="32"/>
          <w:highlight w:val="none"/>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盘山县审计局2025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60</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60</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318.00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53392805">
      <w:pPr>
        <w:pStyle w:val="2"/>
        <w:rPr>
          <w:rFonts w:hint="eastAsia" w:ascii="仿宋_GB2312" w:hAnsi="宋体" w:eastAsia="仿宋_GB2312"/>
          <w:color w:val="auto"/>
          <w:sz w:val="32"/>
          <w:szCs w:val="32"/>
          <w:highlight w:val="none"/>
        </w:rPr>
      </w:pPr>
    </w:p>
    <w:p w14:paraId="61E5E604">
      <w:pPr>
        <w:rPr>
          <w:rFonts w:hint="eastAsia" w:ascii="仿宋_GB2312" w:hAnsi="宋体" w:eastAsia="仿宋_GB2312"/>
          <w:color w:val="auto"/>
          <w:sz w:val="32"/>
          <w:szCs w:val="32"/>
          <w:highlight w:val="none"/>
        </w:rPr>
      </w:pPr>
    </w:p>
    <w:p w14:paraId="4E19D135">
      <w:pPr>
        <w:pStyle w:val="2"/>
        <w:rPr>
          <w:rFonts w:hint="eastAsia"/>
        </w:rPr>
      </w:pP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599AE762">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1.一般公共预算收入：</w:t>
      </w:r>
      <w:r>
        <w:rPr>
          <w:rFonts w:hint="eastAsia" w:ascii="仿宋_GB2312" w:hAnsi="仿宋_GB2312" w:eastAsia="仿宋_GB2312" w:cs="仿宋_GB2312"/>
          <w:sz w:val="32"/>
          <w:szCs w:val="32"/>
        </w:rPr>
        <w:t>指县级财政当年拨付的资金。</w:t>
      </w:r>
    </w:p>
    <w:p w14:paraId="51602934">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2.上级补助收入：</w:t>
      </w:r>
      <w:r>
        <w:rPr>
          <w:rFonts w:hint="eastAsia" w:ascii="仿宋_GB2312" w:hAnsi="仿宋_GB2312" w:eastAsia="仿宋_GB2312" w:cs="仿宋_GB2312"/>
          <w:sz w:val="32"/>
          <w:szCs w:val="32"/>
        </w:rPr>
        <w:t>指单位从主管</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和上级单位取得的非财政性补助收入。</w:t>
      </w:r>
    </w:p>
    <w:p w14:paraId="081098C6">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3.事业收入：</w:t>
      </w:r>
      <w:r>
        <w:rPr>
          <w:rFonts w:hint="eastAsia" w:ascii="仿宋_GB2312" w:hAnsi="仿宋_GB2312" w:eastAsia="仿宋_GB2312" w:cs="仿宋_GB2312"/>
          <w:sz w:val="32"/>
          <w:szCs w:val="32"/>
        </w:rPr>
        <w:t>指事业单位开展专业业务活动及辅助活动所取得的收入。</w:t>
      </w:r>
    </w:p>
    <w:p w14:paraId="2BA8868F">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4.事业单位经营收入：</w:t>
      </w:r>
      <w:r>
        <w:rPr>
          <w:rFonts w:hint="eastAsia" w:ascii="仿宋_GB2312" w:hAnsi="仿宋_GB2312" w:eastAsia="仿宋_GB2312" w:cs="仿宋_GB2312"/>
          <w:sz w:val="32"/>
          <w:szCs w:val="32"/>
        </w:rPr>
        <w:t>指事业单位在专业业务活动及辅助活动之外开展非独立核算经营活动取得的收入。</w:t>
      </w:r>
    </w:p>
    <w:p w14:paraId="6F258600">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5.附属单位上缴收入：</w:t>
      </w:r>
      <w:r>
        <w:rPr>
          <w:rFonts w:hint="eastAsia" w:ascii="仿宋_GB2312" w:hAnsi="仿宋_GB2312" w:eastAsia="仿宋_GB2312" w:cs="仿宋_GB2312"/>
          <w:sz w:val="32"/>
          <w:szCs w:val="32"/>
        </w:rPr>
        <w:t>指单位附属的独立核算单位按照规定上缴的收入。</w:t>
      </w:r>
    </w:p>
    <w:p w14:paraId="577D6B2D">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6.其他收入：</w:t>
      </w:r>
      <w:r>
        <w:rPr>
          <w:rFonts w:hint="eastAsia" w:ascii="仿宋_GB2312" w:hAnsi="仿宋_GB2312" w:eastAsia="仿宋_GB2312" w:cs="仿宋_GB2312"/>
          <w:sz w:val="32"/>
          <w:szCs w:val="32"/>
        </w:rPr>
        <w:t>指除上述“一般公共预算”、“上级补助收入”、“事业收入”、“事业单位经营收入”、“附属单位上缴收入”等以外的收入。</w:t>
      </w:r>
    </w:p>
    <w:p w14:paraId="75FD3D79">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7.上年结转：</w:t>
      </w:r>
      <w:r>
        <w:rPr>
          <w:rFonts w:hint="eastAsia" w:ascii="仿宋_GB2312" w:hAnsi="仿宋_GB2312" w:eastAsia="仿宋_GB2312" w:cs="仿宋_GB2312"/>
          <w:sz w:val="32"/>
          <w:szCs w:val="32"/>
        </w:rPr>
        <w:t>指以前年度尚未完成、结转到本年按有关规定继续使用的资金。</w:t>
      </w:r>
    </w:p>
    <w:p w14:paraId="3BC46001">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8.基本支出：</w:t>
      </w:r>
      <w:r>
        <w:rPr>
          <w:rFonts w:hint="eastAsia" w:ascii="仿宋_GB2312" w:hAnsi="仿宋_GB2312" w:eastAsia="仿宋_GB2312" w:cs="仿宋_GB2312"/>
          <w:sz w:val="32"/>
          <w:szCs w:val="32"/>
        </w:rPr>
        <w:t>指保障机构正常运转、完成日常工作任务而发生的人员支出和公用支出。</w:t>
      </w:r>
    </w:p>
    <w:p w14:paraId="1AB875D1">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9.项目支出：</w:t>
      </w:r>
      <w:r>
        <w:rPr>
          <w:rFonts w:hint="eastAsia" w:ascii="仿宋_GB2312" w:hAnsi="仿宋_GB2312" w:eastAsia="仿宋_GB2312" w:cs="仿宋_GB2312"/>
          <w:sz w:val="32"/>
          <w:szCs w:val="32"/>
        </w:rPr>
        <w:t>指在基本支出之外为完成特定行政任务和事业发展目标所发生的支出。</w:t>
      </w:r>
    </w:p>
    <w:p w14:paraId="3913EAB0">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10.“三公”经费：指用财政拨款安排的因公出国（境）费、公务用车购置及运行费和公务接待费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82B300B">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11.一般公共服务支出（类）审计事务（款）行政运行（项）：</w:t>
      </w:r>
      <w:r>
        <w:rPr>
          <w:rFonts w:hint="eastAsia" w:ascii="仿宋_GB2312" w:hAnsi="仿宋_GB2312" w:eastAsia="仿宋_GB2312" w:cs="仿宋_GB2312"/>
          <w:sz w:val="32"/>
          <w:szCs w:val="32"/>
        </w:rPr>
        <w:t>反映行政单位（包括实行公务员管理的事业单位）的基本支出。</w:t>
      </w:r>
    </w:p>
    <w:p w14:paraId="647AC0CC">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12. 一般公共服务支出（类）审计事务（款）一般行政管理事务（项）：</w:t>
      </w:r>
      <w:r>
        <w:rPr>
          <w:rFonts w:hint="eastAsia" w:ascii="仿宋_GB2312" w:hAnsi="仿宋_GB2312" w:eastAsia="仿宋_GB2312" w:cs="仿宋_GB2312"/>
          <w:sz w:val="32"/>
          <w:szCs w:val="32"/>
        </w:rPr>
        <w:t>反映行政单位（包括实行公务员管理的事业单位）未单独设置项级科目的其他项目支出。</w:t>
      </w:r>
    </w:p>
    <w:p w14:paraId="78F7393B">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13. 一般公共服务支出（类）审计 事务（款）机关服务（项）：</w:t>
      </w:r>
      <w:r>
        <w:rPr>
          <w:rFonts w:hint="eastAsia" w:ascii="仿宋_GB2312" w:hAnsi="仿宋_GB2312" w:eastAsia="仿宋_GB2312" w:cs="仿宋_GB2312"/>
          <w:sz w:val="32"/>
          <w:szCs w:val="32"/>
        </w:rPr>
        <w:t>反映为行政单位（包括实行公务员事业单位）提供后勤服务的各类服务中心、医务室等附属事业单位的支出。其他事业单位的支出，凡单独设置了项级科目的，在单独设置的项级科目中反映。未单独设项级科目的，在“其他”项级科目中反映。</w:t>
      </w:r>
    </w:p>
    <w:p w14:paraId="4E11FB9B">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14. 一般公共服务支出（类）审计事务（款）审计业务（项）：</w:t>
      </w:r>
      <w:r>
        <w:rPr>
          <w:rFonts w:hint="eastAsia" w:ascii="仿宋_GB2312" w:hAnsi="仿宋_GB2312" w:eastAsia="仿宋_GB2312" w:cs="仿宋_GB2312"/>
          <w:sz w:val="32"/>
          <w:szCs w:val="32"/>
        </w:rPr>
        <w:t>反映各级审计机构的审计、专项审计调查、聘请社会审计组织人员及技术专家等方面的支出。</w:t>
      </w:r>
    </w:p>
    <w:p w14:paraId="28EC1AD7">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15. 一般公共服务支出（类）审计事务（款）审计管理（项）：</w:t>
      </w:r>
      <w:r>
        <w:rPr>
          <w:rFonts w:hint="eastAsia" w:ascii="仿宋_GB2312" w:hAnsi="仿宋_GB2312" w:eastAsia="仿宋_GB2312" w:cs="仿宋_GB2312"/>
          <w:sz w:val="32"/>
          <w:szCs w:val="32"/>
        </w:rPr>
        <w:t>反映审计</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法制建设、审计质量控制、审计结果公告、宣传、教育、职称考试等方面的支出。</w:t>
      </w:r>
    </w:p>
    <w:p w14:paraId="32CDA4DB">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16. 一般公共服务支出（类）审计事务（款）信息化建设（项）：</w:t>
      </w:r>
      <w:r>
        <w:rPr>
          <w:rFonts w:hint="eastAsia" w:ascii="仿宋_GB2312" w:hAnsi="仿宋_GB2312" w:eastAsia="仿宋_GB2312" w:cs="仿宋_GB2312"/>
          <w:sz w:val="32"/>
          <w:szCs w:val="32"/>
        </w:rPr>
        <w:t>反映审计</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用于信息化建设方面的支出。</w:t>
      </w:r>
    </w:p>
    <w:p w14:paraId="1CC165A2">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17. 一般公共服务支出（类）审计事务（款）事业运行（项）：</w:t>
      </w:r>
      <w:r>
        <w:rPr>
          <w:rFonts w:hint="eastAsia" w:ascii="仿宋_GB2312" w:hAnsi="仿宋_GB2312" w:eastAsia="仿宋_GB2312" w:cs="仿宋_GB2312"/>
          <w:sz w:val="32"/>
          <w:szCs w:val="32"/>
        </w:rPr>
        <w:t>反映事业单位的基本支出，不包括行政单位（包括实行公务员管理的事业单位）后勤服务中心、医务室等附属事业单位。</w:t>
      </w:r>
    </w:p>
    <w:p w14:paraId="617268DE">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18. 一般公共服务支出（类）审计事务（款）其他审计事务支出（项）：</w:t>
      </w:r>
      <w:r>
        <w:rPr>
          <w:rFonts w:hint="eastAsia" w:ascii="仿宋_GB2312" w:hAnsi="仿宋_GB2312" w:eastAsia="仿宋_GB2312" w:cs="仿宋_GB2312"/>
          <w:sz w:val="32"/>
          <w:szCs w:val="32"/>
        </w:rPr>
        <w:t>反映除上述项目以外其他审计事务方面的支出。</w:t>
      </w:r>
    </w:p>
    <w:p w14:paraId="3F9DE7F1">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19.社会保障和就业支出（类）行政事业单位养老（款）行政单位离退休（项）：</w:t>
      </w:r>
      <w:r>
        <w:rPr>
          <w:rFonts w:hint="eastAsia" w:ascii="仿宋_GB2312" w:hAnsi="仿宋_GB2312" w:eastAsia="仿宋_GB2312" w:cs="仿宋_GB2312"/>
          <w:sz w:val="32"/>
          <w:szCs w:val="32"/>
        </w:rPr>
        <w:t>反映行政单位（包括实行公务员管理的事业单位）开支的离退休经费。</w:t>
      </w:r>
    </w:p>
    <w:p w14:paraId="6F885650">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20.社会保障和就业支出（类）行政事业单位离养老（款）机关事业单位基本养老保险缴费支出（项）：</w:t>
      </w:r>
      <w:r>
        <w:rPr>
          <w:rFonts w:hint="eastAsia" w:ascii="仿宋_GB2312" w:hAnsi="仿宋_GB2312" w:eastAsia="仿宋_GB2312" w:cs="仿宋_GB2312"/>
          <w:sz w:val="32"/>
          <w:szCs w:val="32"/>
        </w:rPr>
        <w:t>反映机关事业单位实施养老保险制度由单位缴纳的基本养老保险费支出。</w:t>
      </w:r>
    </w:p>
    <w:p w14:paraId="6AA331AB">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21. 社会保障和就业支出（类）行政事业单位养老（款）机关事业单位职业年金缴费支出（项）：</w:t>
      </w:r>
      <w:r>
        <w:rPr>
          <w:rFonts w:hint="eastAsia" w:ascii="仿宋_GB2312" w:hAnsi="仿宋_GB2312" w:eastAsia="仿宋_GB2312" w:cs="仿宋_GB2312"/>
          <w:sz w:val="32"/>
          <w:szCs w:val="32"/>
        </w:rPr>
        <w:t>反映机关事业单位实施养老保险制度由单位缴纳的职业年金支出。</w:t>
      </w:r>
    </w:p>
    <w:p w14:paraId="3345358C">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22.卫生健康支出（类）行政事业单位医疗（款）行政单位医疗（项）：</w:t>
      </w:r>
      <w:r>
        <w:rPr>
          <w:rFonts w:hint="eastAsia" w:ascii="仿宋_GB2312" w:hAnsi="仿宋_GB2312" w:eastAsia="仿宋_GB2312" w:cs="仿宋_GB2312"/>
          <w:sz w:val="32"/>
          <w:szCs w:val="32"/>
        </w:rPr>
        <w:t>反映财政</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安排的行政单位（包括实行公务员管理的事业单位，下同）基本医疗保险缴费经费，未参加医疗保险的行政单位的公费医疗经费，按国家规定享受离休人员、红军老战士待遇人员的医疗经费。</w:t>
      </w:r>
    </w:p>
    <w:p w14:paraId="6BE3A7C9">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23.住房保障支出（类）住房改革支出（款）住房公积金（项）：</w:t>
      </w:r>
      <w:r>
        <w:rPr>
          <w:rFonts w:hint="eastAsia" w:ascii="仿宋_GB2312" w:hAnsi="仿宋_GB2312" w:eastAsia="仿宋_GB2312" w:cs="仿宋_GB2312"/>
          <w:sz w:val="32"/>
          <w:szCs w:val="32"/>
        </w:rPr>
        <w:t>反映行政事业单位按人力资源和社会保障部、财政部规定的基本工资和津贴补贴以及规定比例为职工缴纳的住房公积金。</w:t>
      </w:r>
    </w:p>
    <w:p w14:paraId="18815C70">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24.其他支出（类）其他支出（款）其他支出（项）：</w:t>
      </w:r>
      <w:r>
        <w:rPr>
          <w:rFonts w:hint="eastAsia" w:ascii="仿宋_GB2312" w:hAnsi="仿宋_GB2312" w:eastAsia="仿宋_GB2312" w:cs="仿宋_GB2312"/>
          <w:sz w:val="32"/>
          <w:szCs w:val="32"/>
        </w:rPr>
        <w:t>反映其他不能划分到具体功能科目中的支出项目。</w:t>
      </w:r>
    </w:p>
    <w:p w14:paraId="5A2CD3A4">
      <w:pPr>
        <w:spacing w:line="560" w:lineRule="exact"/>
        <w:ind w:firstLine="646" w:firstLineChars="200"/>
        <w:rPr>
          <w:rFonts w:ascii="宋体" w:hAnsi="宋体"/>
          <w:b/>
          <w:sz w:val="36"/>
          <w:szCs w:val="36"/>
        </w:rPr>
      </w:pPr>
      <w:r>
        <w:rPr>
          <w:rFonts w:hint="eastAsia" w:ascii="仿宋_GB2312" w:hAnsi="仿宋_GB2312" w:eastAsia="仿宋_GB2312" w:cs="仿宋_GB2312"/>
          <w:b/>
          <w:bCs/>
          <w:sz w:val="32"/>
          <w:szCs w:val="32"/>
        </w:rPr>
        <w:t>25.机关运行经费：</w:t>
      </w:r>
      <w:r>
        <w:rPr>
          <w:rFonts w:hint="eastAsia" w:ascii="仿宋_GB2312" w:hAnsi="仿宋_GB2312" w:eastAsia="仿宋_GB2312" w:cs="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5D55CAB">
      <w:pPr>
        <w:spacing w:line="560" w:lineRule="exact"/>
        <w:jc w:val="center"/>
        <w:rPr>
          <w:rFonts w:ascii="宋体" w:hAnsi="宋体"/>
          <w:b/>
          <w:sz w:val="36"/>
          <w:szCs w:val="36"/>
        </w:rPr>
      </w:pPr>
    </w:p>
    <w:p w14:paraId="37ADFCE3">
      <w:pPr>
        <w:pStyle w:val="2"/>
        <w:rPr>
          <w:rFonts w:ascii="宋体" w:hAnsi="宋体"/>
          <w:b/>
          <w:sz w:val="36"/>
          <w:szCs w:val="36"/>
        </w:rPr>
      </w:pPr>
    </w:p>
    <w:p w14:paraId="2B620C95">
      <w:pPr>
        <w:rPr>
          <w:rFonts w:ascii="宋体" w:hAnsi="宋体"/>
          <w:b/>
          <w:sz w:val="36"/>
          <w:szCs w:val="36"/>
        </w:rPr>
      </w:pPr>
    </w:p>
    <w:p w14:paraId="7F2A0070">
      <w:pPr>
        <w:pStyle w:val="2"/>
        <w:rPr>
          <w:rFonts w:ascii="宋体" w:hAnsi="宋体"/>
          <w:b/>
          <w:sz w:val="36"/>
          <w:szCs w:val="36"/>
        </w:rPr>
      </w:pPr>
    </w:p>
    <w:p w14:paraId="68707383">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655C24"/>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EED5234"/>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AA57096"/>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1DA0E52"/>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 w:type="paragraph" w:customStyle="1" w:styleId="10">
    <w:name w:val="正文-公1"/>
    <w:basedOn w:val="11"/>
    <w:next w:val="1"/>
    <w:qFormat/>
    <w:uiPriority w:val="0"/>
    <w:pPr>
      <w:ind w:firstLine="200" w:firstLineChars="200"/>
    </w:p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0"/>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15</Pages>
  <Words>356</Words>
  <Characters>369</Characters>
  <Lines>22</Lines>
  <Paragraphs>6</Paragraphs>
  <TotalTime>0</TotalTime>
  <ScaleCrop>false</ScaleCrop>
  <LinksUpToDate>false</LinksUpToDate>
  <CharactersWithSpaces>394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2025-01-23T08:39:00Z</cp:lastPrinted>
  <dcterms:modified xsi:type="dcterms:W3CDTF">2025-02-10T02:31:53Z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3DE2F15BE5CA4905A72DBA683CB67688_12</vt:lpwstr>
  </property>
</Properties>
</file>