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187E9">
      <w:pPr>
        <w:spacing w:line="560" w:lineRule="exact"/>
        <w:jc w:val="center"/>
        <w:rPr>
          <w:rFonts w:hint="eastAsia"/>
          <w:b/>
          <w:sz w:val="44"/>
          <w:szCs w:val="44"/>
          <w:lang w:eastAsia="zh-CN"/>
        </w:rPr>
      </w:pPr>
    </w:p>
    <w:p w14:paraId="0ECDE94B">
      <w:pPr>
        <w:spacing w:line="560" w:lineRule="exact"/>
        <w:jc w:val="center"/>
        <w:rPr>
          <w:rFonts w:hint="eastAsia"/>
          <w:b/>
          <w:sz w:val="44"/>
          <w:szCs w:val="44"/>
          <w:lang w:eastAsia="zh-CN"/>
        </w:rPr>
      </w:pPr>
      <w:r>
        <w:rPr>
          <w:rFonts w:hint="eastAsia"/>
          <w:b/>
          <w:sz w:val="44"/>
          <w:szCs w:val="44"/>
          <w:lang w:eastAsia="zh-CN"/>
        </w:rPr>
        <w:t>盘山县城市管理综合行政执法队</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48B93A62">
      <w:pPr>
        <w:spacing w:line="560" w:lineRule="exact"/>
        <w:jc w:val="center"/>
        <w:rPr>
          <w:b/>
          <w:sz w:val="44"/>
          <w:szCs w:val="44"/>
          <w:u w:val="single"/>
        </w:rPr>
      </w:pPr>
    </w:p>
    <w:p w14:paraId="539EC58F">
      <w:pPr>
        <w:pStyle w:val="2"/>
      </w:pPr>
    </w:p>
    <w:p w14:paraId="5B567F96">
      <w:pPr>
        <w:spacing w:line="560" w:lineRule="exact"/>
        <w:jc w:val="center"/>
        <w:rPr>
          <w:b/>
          <w:sz w:val="44"/>
          <w:szCs w:val="44"/>
          <w:u w:val="single"/>
        </w:rPr>
      </w:pPr>
    </w:p>
    <w:p w14:paraId="2E17756A">
      <w:pPr>
        <w:spacing w:line="560" w:lineRule="exact"/>
        <w:jc w:val="both"/>
        <w:rPr>
          <w:rFonts w:hint="eastAsia"/>
          <w:b/>
          <w:sz w:val="44"/>
          <w:szCs w:val="44"/>
        </w:rPr>
      </w:pPr>
    </w:p>
    <w:p w14:paraId="1579BD7D">
      <w:pPr>
        <w:spacing w:line="560" w:lineRule="exact"/>
        <w:jc w:val="center"/>
        <w:rPr>
          <w:rFonts w:hint="eastAsia"/>
          <w:b/>
          <w:sz w:val="44"/>
          <w:szCs w:val="44"/>
          <w:lang w:eastAsia="zh-CN"/>
        </w:rPr>
      </w:pPr>
    </w:p>
    <w:p w14:paraId="7370DFD3">
      <w:pPr>
        <w:spacing w:line="560" w:lineRule="exact"/>
        <w:jc w:val="center"/>
        <w:rPr>
          <w:rFonts w:hint="eastAsia"/>
          <w:b/>
          <w:sz w:val="44"/>
          <w:szCs w:val="44"/>
        </w:rPr>
      </w:pPr>
      <w:bookmarkStart w:id="0" w:name="_GoBack"/>
      <w:bookmarkEnd w:id="0"/>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24EB64D2">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盘山县城市管理综合行政执法队</w:t>
      </w:r>
      <w:r>
        <w:rPr>
          <w:rFonts w:hint="eastAsia" w:ascii="黑体" w:hAnsi="黑体" w:eastAsia="黑体"/>
          <w:sz w:val="32"/>
          <w:szCs w:val="32"/>
        </w:rPr>
        <w:t>概况</w:t>
      </w:r>
    </w:p>
    <w:p w14:paraId="4CDA18DC">
      <w:pPr>
        <w:spacing w:line="56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 w:hAnsi="仿宋" w:eastAsia="仿宋" w:cs="仿宋"/>
          <w:sz w:val="32"/>
          <w:szCs w:val="32"/>
        </w:rPr>
        <w:t>二、机构设置</w:t>
      </w:r>
    </w:p>
    <w:p w14:paraId="20EF3F01">
      <w:pPr>
        <w:spacing w:line="560" w:lineRule="exact"/>
        <w:ind w:left="646" w:hanging="646" w:hanging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盘山县城市管理综合行政执法队</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646" w:hanging="646" w:hangingChars="2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盘山县城市管理综合行政执法队</w:t>
      </w:r>
      <w:r>
        <w:rPr>
          <w:rFonts w:hint="eastAsia" w:ascii="黑体" w:hAnsi="黑体" w:eastAsia="黑体"/>
          <w:sz w:val="32"/>
          <w:szCs w:val="32"/>
        </w:rPr>
        <w:t>部门预算批复表</w:t>
      </w:r>
    </w:p>
    <w:p w14:paraId="587F5EEA">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收支预算总表</w:t>
      </w:r>
    </w:p>
    <w:p w14:paraId="054D6E3F">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收入预算总表</w:t>
      </w:r>
    </w:p>
    <w:p w14:paraId="54FB94E1">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支出预算总表</w:t>
      </w:r>
    </w:p>
    <w:p w14:paraId="67F35B42">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财政拨款收支预算总表</w:t>
      </w:r>
    </w:p>
    <w:p w14:paraId="333F3C75">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一般公共预算支出表</w:t>
      </w:r>
    </w:p>
    <w:p w14:paraId="42772019">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一般公共预算基本支出表</w:t>
      </w:r>
    </w:p>
    <w:p w14:paraId="2405CA27">
      <w:pPr>
        <w:numPr>
          <w:ilvl w:val="0"/>
          <w:numId w:val="0"/>
        </w:numPr>
        <w:spacing w:line="560" w:lineRule="exact"/>
        <w:ind w:left="540" w:leftChars="0"/>
        <w:rPr>
          <w:rFonts w:hint="eastAsia" w:ascii="仿宋" w:hAnsi="仿宋" w:eastAsia="仿宋" w:cs="仿宋"/>
          <w:sz w:val="32"/>
          <w:szCs w:val="32"/>
        </w:rPr>
      </w:pPr>
      <w:r>
        <w:rPr>
          <w:rFonts w:hint="eastAsia" w:ascii="仿宋" w:hAnsi="仿宋" w:eastAsia="仿宋" w:cs="仿宋"/>
          <w:sz w:val="32"/>
          <w:szCs w:val="32"/>
          <w:lang w:eastAsia="zh-CN"/>
        </w:rPr>
        <w:t>七、财政拨款</w:t>
      </w:r>
      <w:r>
        <w:rPr>
          <w:rFonts w:hint="eastAsia" w:ascii="仿宋" w:hAnsi="仿宋" w:eastAsia="仿宋" w:cs="仿宋"/>
          <w:sz w:val="32"/>
          <w:szCs w:val="32"/>
        </w:rPr>
        <w:t>预算“三公”经费支出表</w:t>
      </w:r>
    </w:p>
    <w:p w14:paraId="3E246671">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政府性基金预算支出表</w:t>
      </w:r>
    </w:p>
    <w:p w14:paraId="103CF4C7">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项目支出预算表</w:t>
      </w:r>
    </w:p>
    <w:p w14:paraId="3832CDE8">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支出功能分类预算表</w:t>
      </w:r>
    </w:p>
    <w:p w14:paraId="0254688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支出经济分类预算表（政府预算）</w:t>
      </w:r>
    </w:p>
    <w:p w14:paraId="1E801C8B">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支出经济分类预算表（部门预算）</w:t>
      </w:r>
    </w:p>
    <w:p w14:paraId="0E07663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债务支出预算表</w:t>
      </w:r>
    </w:p>
    <w:p w14:paraId="1E050F4C">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政府采购支出预算表</w:t>
      </w:r>
    </w:p>
    <w:p w14:paraId="32E3F9FD">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政府购买服务支出预算表</w:t>
      </w:r>
    </w:p>
    <w:p w14:paraId="0E1B670F">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部门（单位）整体绩效目标表</w:t>
      </w:r>
    </w:p>
    <w:p w14:paraId="279B9065">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部门预算项目（政策）绩效目标表</w:t>
      </w:r>
    </w:p>
    <w:p w14:paraId="625A9470">
      <w:pPr>
        <w:numPr>
          <w:ilvl w:val="0"/>
          <w:numId w:val="1"/>
        </w:numPr>
        <w:tabs>
          <w:tab w:val="left" w:pos="1260"/>
        </w:tabs>
        <w:spacing w:line="560" w:lineRule="exact"/>
        <w:ind w:left="540"/>
        <w:rPr>
          <w:rFonts w:hint="eastAsia" w:ascii="仿宋" w:hAnsi="仿宋" w:eastAsia="仿宋" w:cs="仿宋"/>
          <w:sz w:val="32"/>
          <w:szCs w:val="32"/>
        </w:rPr>
      </w:pPr>
      <w:r>
        <w:rPr>
          <w:rFonts w:hint="eastAsia" w:ascii="仿宋" w:hAnsi="仿宋" w:eastAsia="仿宋" w:cs="仿宋"/>
          <w:sz w:val="32"/>
          <w:szCs w:val="32"/>
        </w:rPr>
        <w:t>部门管理专项资金预算表</w:t>
      </w:r>
    </w:p>
    <w:p w14:paraId="6DDEF93A">
      <w:pPr>
        <w:spacing w:line="560" w:lineRule="exact"/>
        <w:rPr>
          <w:rFonts w:hint="eastAsia" w:ascii="仿宋" w:hAnsi="仿宋" w:eastAsia="仿宋" w:cs="仿宋"/>
          <w:sz w:val="32"/>
          <w:szCs w:val="32"/>
        </w:rPr>
      </w:pPr>
      <w:r>
        <w:rPr>
          <w:rFonts w:hint="eastAsia" w:ascii="仿宋" w:hAnsi="仿宋" w:eastAsia="仿宋" w:cs="仿宋"/>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hint="eastAsia" w:ascii="仿宋" w:hAnsi="仿宋" w:eastAsia="仿宋" w:cs="仿宋"/>
          <w:sz w:val="32"/>
          <w:szCs w:val="32"/>
        </w:rPr>
      </w:pPr>
      <w:r>
        <w:rPr>
          <w:rFonts w:hint="eastAsia" w:ascii="仿宋" w:hAnsi="仿宋" w:eastAsia="仿宋" w:cs="仿宋"/>
          <w:sz w:val="32"/>
          <w:szCs w:val="32"/>
        </w:rPr>
        <w:t>关于印发《辽宁省财政厅部门预决算信息公开管理办法</w:t>
      </w:r>
    </w:p>
    <w:p w14:paraId="0B2B4D84">
      <w:pPr>
        <w:rPr>
          <w:rFonts w:hint="eastAsia" w:ascii="仿宋" w:hAnsi="仿宋" w:eastAsia="仿宋" w:cs="仿宋"/>
          <w:sz w:val="32"/>
          <w:szCs w:val="32"/>
        </w:rPr>
      </w:pPr>
      <w:r>
        <w:rPr>
          <w:rFonts w:hint="eastAsia" w:ascii="仿宋" w:hAnsi="仿宋" w:eastAsia="仿宋" w:cs="仿宋"/>
          <w:sz w:val="32"/>
          <w:szCs w:val="32"/>
        </w:rPr>
        <w:t>（试行）》的通知(辽财办发〔2020〕10号)</w:t>
      </w:r>
    </w:p>
    <w:p w14:paraId="0E167E74">
      <w:pPr>
        <w:rPr>
          <w:rFonts w:hint="eastAsia" w:ascii="仿宋" w:hAnsi="仿宋" w:eastAsia="仿宋" w:cs="仿宋"/>
          <w:sz w:val="32"/>
          <w:szCs w:val="32"/>
        </w:rPr>
      </w:pPr>
      <w:r>
        <w:rPr>
          <w:rFonts w:hint="eastAsia" w:ascii="仿宋" w:hAnsi="仿宋" w:eastAsia="仿宋" w:cs="仿宋"/>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盘山县城市管理综合行政执法队</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725996D">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（一）贯彻执行国家、省、市、县有关城市管理综合行政执法的法律、法规、规章和方针政策。</w:t>
      </w:r>
    </w:p>
    <w:p w14:paraId="32801DBC">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（二）负责城市管理执法人员教育培训工作；负责城市管理执法人员队风队纪的监督、检查、考核、问责。</w:t>
      </w:r>
    </w:p>
    <w:p w14:paraId="63B7E7DA">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（三）负责住房城乡建设领域法律、法规、规章规定的除消防方面外的全部行政处罚权的具体实施工作。</w:t>
      </w:r>
    </w:p>
    <w:p w14:paraId="7ABD54AF">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（四）负责自然资源领域法律、法规、规章</w:t>
      </w:r>
      <w:r>
        <w:rPr>
          <w:rFonts w:hint="eastAsia" w:ascii="仿宋" w:hAnsi="仿宋" w:eastAsia="仿宋" w:cs="仿宋"/>
          <w:color w:val="000000"/>
          <w:sz w:val="32"/>
          <w:szCs w:val="32"/>
        </w:rPr>
        <w:t>规定的城市规划管理方面全部行政处罚权的具体实施工作。</w:t>
      </w:r>
    </w:p>
    <w:p w14:paraId="609A31AD">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（五）负责行使城区内市场监督管理方面户外公共场所无照经营、违规设置户外广告行为的行政处罚权的具体实施工作。</w:t>
      </w:r>
    </w:p>
    <w:p w14:paraId="2238E894">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（六）负责行使城区内食品药品监管方面户外公共场所食品销售和餐饮摊点无证经营行为以及违法回收贩卖药品等的行政处罚权的具体实施工作。</w:t>
      </w:r>
    </w:p>
    <w:p w14:paraId="511694BB">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七）负责对城区内环境保护管理方面社会生活噪声污染、建筑施工噪声污染、建筑施工扬尘污染、餐饮服务业油烟污染、露天烧烤污染、城市焚烧沥青塑料垃圾等烟尘和恶臭污染、露天焚烧秸秆落叶等烟尘污染、燃放烟花爆竹污染等的行政处罚权的具体实施工作。</w:t>
      </w:r>
    </w:p>
    <w:p w14:paraId="2D2123B7">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（八）负责行使城区内民政殡葬管理方面在殡仪场所外搭设灵棚、设灵堂，播放或者吹奏哀乐、抛撒纸钱、销售冥品等行为的行政处罚权的具体实施工作。</w:t>
      </w:r>
    </w:p>
    <w:p w14:paraId="6647DBB7">
      <w:pPr>
        <w:adjustRightInd w:val="0"/>
        <w:snapToGrid w:val="0"/>
        <w:spacing w:line="322" w:lineRule="auto"/>
        <w:ind w:firstLine="646" w:firstLineChars="200"/>
        <w:rPr>
          <w:rFonts w:hint="eastAsia" w:ascii="仿宋" w:hAnsi="仿宋" w:eastAsia="仿宋" w:cs="仿宋"/>
          <w:sz w:val="32"/>
          <w:szCs w:val="32"/>
          <w:highlight w:val="yellow"/>
        </w:rPr>
      </w:pPr>
      <w:r>
        <w:rPr>
          <w:rFonts w:hint="eastAsia" w:ascii="仿宋" w:hAnsi="仿宋" w:eastAsia="仿宋" w:cs="仿宋"/>
          <w:sz w:val="32"/>
          <w:szCs w:val="32"/>
        </w:rPr>
        <w:t>（九）负责城区内城市道路路缘石以上静态停车管理工作。</w:t>
      </w:r>
    </w:p>
    <w:p w14:paraId="7FEDBD14">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（十）负责督促、检查城区内“门前四包”责任制的签订与落实工作。</w:t>
      </w:r>
    </w:p>
    <w:p w14:paraId="2930499D">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（十一）负责对各镇（街道）城市管理综合执法工作的业务指导、组织协调、监督检查、考核评价的具体实施工作；</w:t>
      </w:r>
    </w:p>
    <w:p w14:paraId="1B2CD111">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（十二）承担跨区域、重大复杂疑难违法违规案件查处和城市管理专项活动及重大执法活动的具体实施工作。</w:t>
      </w:r>
    </w:p>
    <w:p w14:paraId="6BB0D1C5">
      <w:pPr>
        <w:adjustRightInd w:val="0"/>
        <w:snapToGrid w:val="0"/>
        <w:spacing w:line="322" w:lineRule="auto"/>
        <w:ind w:firstLine="646" w:firstLineChars="200"/>
        <w:rPr>
          <w:rFonts w:hint="eastAsia" w:ascii="仿宋" w:hAnsi="仿宋" w:eastAsia="仿宋" w:cs="仿宋"/>
          <w:sz w:val="32"/>
          <w:szCs w:val="32"/>
        </w:rPr>
      </w:pPr>
      <w:r>
        <w:rPr>
          <w:rFonts w:hint="eastAsia" w:ascii="仿宋" w:hAnsi="仿宋" w:eastAsia="仿宋" w:cs="仿宋"/>
          <w:sz w:val="32"/>
          <w:szCs w:val="32"/>
        </w:rPr>
        <w:t>（十三）负责群众来信来访，受理有关举报投诉。</w:t>
      </w:r>
    </w:p>
    <w:p w14:paraId="66064038">
      <w:pPr>
        <w:adjustRightInd w:val="0"/>
        <w:snapToGrid w:val="0"/>
        <w:spacing w:line="322" w:lineRule="auto"/>
        <w:ind w:firstLine="646" w:firstLineChars="200"/>
        <w:rPr>
          <w:rFonts w:hint="eastAsia" w:ascii="宋体" w:hAnsi="宋体" w:eastAsia="宋体" w:cs="宋体"/>
          <w:sz w:val="32"/>
          <w:szCs w:val="32"/>
        </w:rPr>
      </w:pPr>
      <w:r>
        <w:rPr>
          <w:rFonts w:hint="eastAsia" w:ascii="仿宋" w:hAnsi="仿宋" w:eastAsia="仿宋" w:cs="仿宋"/>
          <w:sz w:val="32"/>
          <w:szCs w:val="32"/>
        </w:rPr>
        <w:t>（十四）承担盘山县住房和城乡建设局</w:t>
      </w:r>
      <w:r>
        <w:rPr>
          <w:rFonts w:hint="eastAsia" w:ascii="仿宋" w:hAnsi="仿宋" w:eastAsia="仿宋" w:cs="仿宋"/>
          <w:snapToGrid w:val="0"/>
          <w:kern w:val="0"/>
          <w:sz w:val="32"/>
          <w:szCs w:val="32"/>
        </w:rPr>
        <w:t>（盘山县城市管理综合行政执法局）</w:t>
      </w:r>
      <w:r>
        <w:rPr>
          <w:rFonts w:hint="eastAsia" w:ascii="仿宋" w:hAnsi="仿宋" w:eastAsia="仿宋" w:cs="仿宋"/>
          <w:sz w:val="32"/>
          <w:szCs w:val="32"/>
        </w:rPr>
        <w:t>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2F1EDDD">
      <w:pPr>
        <w:keepNext w:val="0"/>
        <w:keepLines w:val="0"/>
        <w:pageBreakBefore w:val="0"/>
        <w:widowControl w:val="0"/>
        <w:kinsoku/>
        <w:wordWrap/>
        <w:overflowPunct/>
        <w:topLinePunct w:val="0"/>
        <w:autoSpaceDE/>
        <w:autoSpaceDN/>
        <w:bidi w:val="0"/>
        <w:spacing w:line="322" w:lineRule="auto"/>
        <w:ind w:firstLine="646"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纳入20</w:t>
      </w: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年部门预算编制范围的一级预算单位：</w:t>
      </w:r>
      <w:r>
        <w:rPr>
          <w:rFonts w:hint="eastAsia" w:ascii="仿宋" w:hAnsi="仿宋" w:eastAsia="仿宋" w:cs="仿宋"/>
          <w:sz w:val="32"/>
          <w:szCs w:val="32"/>
          <w:lang w:eastAsia="zh-CN"/>
        </w:rPr>
        <w:t>盘山县城市管理综合行政执法队。</w:t>
      </w:r>
    </w:p>
    <w:p w14:paraId="3F530202">
      <w:pPr>
        <w:keepNext w:val="0"/>
        <w:keepLines w:val="0"/>
        <w:pageBreakBefore w:val="0"/>
        <w:widowControl w:val="0"/>
        <w:numPr>
          <w:ilvl w:val="0"/>
          <w:numId w:val="0"/>
        </w:numPr>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rPr>
      </w:pPr>
      <w:r>
        <w:rPr>
          <w:rFonts w:hint="eastAsia" w:ascii="仿宋" w:hAnsi="仿宋" w:eastAsia="仿宋" w:cs="仿宋"/>
          <w:sz w:val="32"/>
          <w:szCs w:val="32"/>
        </w:rPr>
        <w:t>根据本部门主要职责，</w:t>
      </w:r>
      <w:r>
        <w:rPr>
          <w:rFonts w:hint="eastAsia" w:ascii="仿宋" w:hAnsi="仿宋" w:eastAsia="仿宋" w:cs="仿宋"/>
          <w:sz w:val="32"/>
          <w:szCs w:val="32"/>
          <w:lang w:eastAsia="zh-CN"/>
        </w:rPr>
        <w:t>设立</w:t>
      </w:r>
      <w:r>
        <w:rPr>
          <w:rFonts w:hint="eastAsia" w:ascii="仿宋" w:hAnsi="仿宋" w:eastAsia="仿宋" w:cs="仿宋"/>
          <w:sz w:val="32"/>
          <w:szCs w:val="32"/>
        </w:rPr>
        <w:t>机构如下：综合办公室</w:t>
      </w:r>
      <w:r>
        <w:rPr>
          <w:rFonts w:hint="eastAsia" w:ascii="仿宋" w:hAnsi="仿宋" w:eastAsia="仿宋" w:cs="仿宋"/>
          <w:sz w:val="32"/>
          <w:szCs w:val="32"/>
          <w:lang w:eastAsia="zh-CN"/>
        </w:rPr>
        <w:t>、</w:t>
      </w:r>
      <w:r>
        <w:rPr>
          <w:rFonts w:hint="eastAsia" w:ascii="仿宋" w:hAnsi="仿宋" w:eastAsia="仿宋" w:cs="仿宋"/>
          <w:sz w:val="32"/>
          <w:szCs w:val="32"/>
        </w:rPr>
        <w:t>业务指导股</w:t>
      </w:r>
      <w:r>
        <w:rPr>
          <w:rFonts w:hint="eastAsia" w:ascii="仿宋" w:hAnsi="仿宋" w:eastAsia="仿宋" w:cs="仿宋"/>
          <w:sz w:val="32"/>
          <w:szCs w:val="32"/>
          <w:lang w:eastAsia="zh-CN"/>
        </w:rPr>
        <w:t>、</w:t>
      </w:r>
      <w:r>
        <w:rPr>
          <w:rFonts w:hint="eastAsia" w:ascii="仿宋" w:hAnsi="仿宋" w:eastAsia="仿宋" w:cs="仿宋"/>
          <w:bCs/>
          <w:sz w:val="32"/>
          <w:szCs w:val="32"/>
        </w:rPr>
        <w:t>法规案件信访股</w:t>
      </w:r>
      <w:r>
        <w:rPr>
          <w:rFonts w:hint="eastAsia" w:ascii="仿宋" w:hAnsi="仿宋" w:eastAsia="仿宋" w:cs="仿宋"/>
          <w:bCs/>
          <w:sz w:val="32"/>
          <w:szCs w:val="32"/>
          <w:lang w:eastAsia="zh-CN"/>
        </w:rPr>
        <w:t>、</w:t>
      </w:r>
      <w:r>
        <w:rPr>
          <w:rFonts w:hint="eastAsia" w:ascii="仿宋" w:hAnsi="仿宋" w:eastAsia="仿宋" w:cs="仿宋"/>
          <w:sz w:val="32"/>
          <w:szCs w:val="32"/>
        </w:rPr>
        <w:t>建设工程执法中队</w:t>
      </w:r>
      <w:r>
        <w:rPr>
          <w:rFonts w:hint="eastAsia" w:ascii="仿宋" w:hAnsi="仿宋" w:eastAsia="仿宋" w:cs="仿宋"/>
          <w:sz w:val="32"/>
          <w:szCs w:val="32"/>
          <w:lang w:eastAsia="zh-CN"/>
        </w:rPr>
        <w:t>、</w:t>
      </w:r>
      <w:r>
        <w:rPr>
          <w:rFonts w:hint="eastAsia" w:ascii="仿宋" w:hAnsi="仿宋" w:eastAsia="仿宋" w:cs="仿宋"/>
          <w:sz w:val="32"/>
          <w:szCs w:val="32"/>
        </w:rPr>
        <w:t>太平执法中队</w:t>
      </w:r>
      <w:r>
        <w:rPr>
          <w:rFonts w:hint="eastAsia" w:ascii="仿宋" w:hAnsi="仿宋" w:eastAsia="仿宋" w:cs="仿宋"/>
          <w:sz w:val="32"/>
          <w:szCs w:val="32"/>
          <w:lang w:eastAsia="zh-CN"/>
        </w:rPr>
        <w:t>、</w:t>
      </w:r>
      <w:r>
        <w:rPr>
          <w:rFonts w:hint="eastAsia" w:ascii="仿宋" w:hAnsi="仿宋" w:eastAsia="仿宋" w:cs="仿宋"/>
          <w:sz w:val="32"/>
          <w:szCs w:val="32"/>
        </w:rPr>
        <w:t>东郭执法中队</w:t>
      </w:r>
      <w:r>
        <w:rPr>
          <w:rFonts w:hint="eastAsia" w:ascii="仿宋" w:hAnsi="仿宋" w:eastAsia="仿宋" w:cs="仿宋"/>
          <w:sz w:val="32"/>
          <w:szCs w:val="32"/>
          <w:lang w:eastAsia="zh-CN"/>
        </w:rPr>
        <w:t>、</w:t>
      </w:r>
      <w:r>
        <w:rPr>
          <w:rFonts w:hint="eastAsia" w:ascii="仿宋" w:hAnsi="仿宋" w:eastAsia="仿宋" w:cs="仿宋"/>
          <w:sz w:val="32"/>
          <w:szCs w:val="32"/>
        </w:rPr>
        <w:t>得胜执法中队</w:t>
      </w:r>
      <w:r>
        <w:rPr>
          <w:rFonts w:hint="eastAsia" w:ascii="仿宋" w:hAnsi="仿宋" w:eastAsia="仿宋" w:cs="仿宋"/>
          <w:sz w:val="32"/>
          <w:szCs w:val="32"/>
          <w:lang w:eastAsia="zh-CN"/>
        </w:rPr>
        <w:t>、</w:t>
      </w:r>
      <w:r>
        <w:rPr>
          <w:rFonts w:hint="eastAsia" w:ascii="仿宋" w:hAnsi="仿宋" w:eastAsia="仿宋" w:cs="仿宋"/>
          <w:sz w:val="32"/>
          <w:szCs w:val="32"/>
        </w:rPr>
        <w:t>高升执法中队</w:t>
      </w:r>
      <w:r>
        <w:rPr>
          <w:rFonts w:hint="eastAsia" w:ascii="仿宋" w:hAnsi="仿宋" w:eastAsia="仿宋" w:cs="仿宋"/>
          <w:sz w:val="32"/>
          <w:szCs w:val="32"/>
          <w:lang w:eastAsia="zh-CN"/>
        </w:rPr>
        <w:t>、</w:t>
      </w:r>
      <w:r>
        <w:rPr>
          <w:rFonts w:hint="eastAsia" w:ascii="仿宋" w:hAnsi="仿宋" w:eastAsia="仿宋" w:cs="仿宋"/>
          <w:sz w:val="32"/>
          <w:szCs w:val="32"/>
        </w:rPr>
        <w:t>园区执法中队</w:t>
      </w:r>
      <w:r>
        <w:rPr>
          <w:rFonts w:hint="eastAsia" w:ascii="仿宋" w:hAnsi="仿宋" w:eastAsia="仿宋" w:cs="仿宋"/>
          <w:sz w:val="32"/>
          <w:szCs w:val="32"/>
          <w:lang w:eastAsia="zh-CN"/>
        </w:rPr>
        <w:t>、</w:t>
      </w:r>
      <w:r>
        <w:rPr>
          <w:rFonts w:hint="eastAsia" w:ascii="仿宋" w:hAnsi="仿宋" w:eastAsia="仿宋" w:cs="仿宋"/>
          <w:sz w:val="32"/>
          <w:szCs w:val="32"/>
        </w:rPr>
        <w:t>城区执法中队</w:t>
      </w:r>
      <w:r>
        <w:rPr>
          <w:rFonts w:hint="eastAsia" w:ascii="仿宋" w:hAnsi="仿宋" w:eastAsia="仿宋" w:cs="仿宋"/>
          <w:sz w:val="32"/>
          <w:szCs w:val="32"/>
          <w:lang w:eastAsia="zh-CN"/>
        </w:rPr>
        <w:t>。</w:t>
      </w:r>
    </w:p>
    <w:p w14:paraId="44DBE185">
      <w:pPr>
        <w:spacing w:line="560" w:lineRule="exact"/>
        <w:rPr>
          <w:rFonts w:ascii="黑体" w:eastAsia="黑体"/>
          <w:sz w:val="36"/>
          <w:szCs w:val="36"/>
        </w:rPr>
      </w:pPr>
    </w:p>
    <w:p w14:paraId="68555CCD">
      <w:pPr>
        <w:spacing w:line="560" w:lineRule="exact"/>
        <w:rPr>
          <w:rFonts w:ascii="黑体" w:eastAsia="黑体"/>
          <w:sz w:val="36"/>
          <w:szCs w:val="36"/>
        </w:rPr>
      </w:pPr>
    </w:p>
    <w:p w14:paraId="5865486E">
      <w:pPr>
        <w:spacing w:line="560" w:lineRule="exact"/>
        <w:rPr>
          <w:rFonts w:ascii="黑体" w:eastAsia="黑体"/>
          <w:sz w:val="36"/>
          <w:szCs w:val="36"/>
        </w:rPr>
      </w:pPr>
    </w:p>
    <w:p w14:paraId="3194B736">
      <w:pPr>
        <w:numPr>
          <w:ilvl w:val="0"/>
          <w:numId w:val="0"/>
        </w:numPr>
        <w:spacing w:line="560" w:lineRule="exact"/>
        <w:jc w:val="both"/>
        <w:rPr>
          <w:rFonts w:ascii="宋体" w:hAnsi="宋体"/>
          <w:b/>
          <w:sz w:val="36"/>
          <w:szCs w:val="36"/>
        </w:rPr>
      </w:pPr>
    </w:p>
    <w:p w14:paraId="424F30E7">
      <w:pPr>
        <w:numPr>
          <w:ilvl w:val="0"/>
          <w:numId w:val="2"/>
        </w:numPr>
        <w:spacing w:line="560" w:lineRule="exact"/>
        <w:jc w:val="both"/>
        <w:rPr>
          <w:rFonts w:ascii="宋体" w:hAnsi="宋体"/>
          <w:b/>
          <w:sz w:val="36"/>
          <w:szCs w:val="36"/>
        </w:rPr>
      </w:pPr>
      <w:r>
        <w:rPr>
          <w:rFonts w:hint="eastAsia" w:ascii="宋体" w:hAnsi="宋体"/>
          <w:b/>
          <w:sz w:val="36"/>
          <w:szCs w:val="36"/>
          <w:lang w:eastAsia="zh-CN"/>
        </w:rPr>
        <w:t>盘山县城市管理综合行政执法队</w:t>
      </w:r>
    </w:p>
    <w:p w14:paraId="2E8AFC8D">
      <w:pPr>
        <w:numPr>
          <w:ilvl w:val="0"/>
          <w:numId w:val="0"/>
        </w:numPr>
        <w:spacing w:line="560" w:lineRule="exact"/>
        <w:ind w:firstLine="1815" w:firstLineChars="500"/>
        <w:jc w:val="both"/>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BCB4DB2">
      <w:pPr>
        <w:spacing w:line="560" w:lineRule="exact"/>
        <w:ind w:firstLine="660"/>
        <w:rPr>
          <w:rFonts w:hint="eastAsia" w:ascii="仿宋" w:hAnsi="仿宋" w:eastAsia="仿宋" w:cs="仿宋"/>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1381.97</w:t>
      </w:r>
      <w:r>
        <w:rPr>
          <w:rFonts w:hint="eastAsia" w:ascii="楷体" w:hAnsi="楷体" w:eastAsia="楷体"/>
          <w:b/>
          <w:sz w:val="32"/>
          <w:szCs w:val="32"/>
          <w:highlight w:val="none"/>
        </w:rPr>
        <w:t>万元，</w:t>
      </w:r>
      <w:r>
        <w:rPr>
          <w:rFonts w:hint="eastAsia" w:ascii="仿宋" w:hAnsi="仿宋" w:eastAsia="仿宋" w:cs="仿宋"/>
          <w:sz w:val="32"/>
          <w:szCs w:val="32"/>
          <w:highlight w:val="none"/>
        </w:rPr>
        <w:t>其中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一般公共预算拨款收入</w:t>
      </w:r>
      <w:r>
        <w:rPr>
          <w:rFonts w:hint="eastAsia" w:ascii="仿宋" w:hAnsi="仿宋" w:eastAsia="仿宋" w:cs="仿宋"/>
          <w:sz w:val="32"/>
          <w:szCs w:val="32"/>
          <w:highlight w:val="none"/>
          <w:lang w:val="en-US" w:eastAsia="zh-CN"/>
        </w:rPr>
        <w:t>1381.97</w:t>
      </w:r>
      <w:r>
        <w:rPr>
          <w:rFonts w:hint="eastAsia" w:ascii="仿宋" w:hAnsi="仿宋" w:eastAsia="仿宋" w:cs="仿宋"/>
          <w:sz w:val="32"/>
          <w:szCs w:val="32"/>
          <w:highlight w:val="none"/>
        </w:rPr>
        <w:t>万元；</w:t>
      </w:r>
    </w:p>
    <w:p w14:paraId="02182E6D">
      <w:pPr>
        <w:spacing w:line="560" w:lineRule="exact"/>
        <w:ind w:left="647" w:leftChars="304" w:firstLine="16" w:firstLineChars="5"/>
        <w:rPr>
          <w:rFonts w:hint="eastAsia" w:ascii="仿宋" w:hAnsi="仿宋" w:eastAsia="仿宋" w:cs="仿宋"/>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1381.97</w:t>
      </w:r>
      <w:r>
        <w:rPr>
          <w:rFonts w:hint="eastAsia" w:ascii="楷体" w:hAnsi="楷体" w:eastAsia="楷体"/>
          <w:b/>
          <w:sz w:val="32"/>
          <w:szCs w:val="32"/>
          <w:highlight w:val="none"/>
        </w:rPr>
        <w:t>万元，</w:t>
      </w:r>
      <w:r>
        <w:rPr>
          <w:rFonts w:hint="eastAsia" w:ascii="仿宋" w:hAnsi="仿宋" w:eastAsia="仿宋" w:cs="仿宋"/>
          <w:sz w:val="32"/>
          <w:szCs w:val="32"/>
          <w:highlight w:val="none"/>
        </w:rPr>
        <w:t>其中：</w:t>
      </w:r>
    </w:p>
    <w:p w14:paraId="6AB91C2A">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1.基本支出</w:t>
      </w:r>
      <w:r>
        <w:rPr>
          <w:rFonts w:hint="eastAsia" w:ascii="仿宋" w:hAnsi="仿宋" w:eastAsia="仿宋" w:cs="仿宋"/>
          <w:sz w:val="32"/>
          <w:szCs w:val="32"/>
          <w:highlight w:val="none"/>
          <w:lang w:val="en-US" w:eastAsia="zh-CN"/>
        </w:rPr>
        <w:t>1206.97</w:t>
      </w:r>
      <w:r>
        <w:rPr>
          <w:rFonts w:hint="eastAsia" w:ascii="仿宋" w:hAnsi="仿宋" w:eastAsia="仿宋" w:cs="仿宋"/>
          <w:sz w:val="32"/>
          <w:szCs w:val="32"/>
          <w:highlight w:val="none"/>
        </w:rPr>
        <w:t>万元；</w:t>
      </w:r>
    </w:p>
    <w:p w14:paraId="6D4B2C2A">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2.项目支出</w:t>
      </w:r>
      <w:r>
        <w:rPr>
          <w:rFonts w:hint="eastAsia" w:ascii="仿宋" w:hAnsi="仿宋" w:eastAsia="仿宋" w:cs="仿宋"/>
          <w:sz w:val="32"/>
          <w:szCs w:val="32"/>
          <w:highlight w:val="none"/>
          <w:lang w:val="en-US" w:eastAsia="zh-CN"/>
        </w:rPr>
        <w:t>175</w:t>
      </w:r>
      <w:r>
        <w:rPr>
          <w:rFonts w:hint="eastAsia" w:ascii="仿宋" w:hAnsi="仿宋" w:eastAsia="仿宋" w:cs="仿宋"/>
          <w:sz w:val="32"/>
          <w:szCs w:val="32"/>
          <w:highlight w:val="none"/>
        </w:rPr>
        <w:t>万元。</w:t>
      </w:r>
    </w:p>
    <w:p w14:paraId="3B4F748E">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t>纳入预算绩效管理的特定目标类</w:t>
      </w:r>
      <w:r>
        <w:rPr>
          <w:rFonts w:hint="eastAsia" w:ascii="仿宋" w:hAnsi="仿宋" w:eastAsia="仿宋" w:cs="仿宋"/>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个</w:t>
      </w:r>
      <w:r>
        <w:rPr>
          <w:rFonts w:hint="eastAsia" w:ascii="仿宋" w:hAnsi="仿宋" w:eastAsia="仿宋" w:cs="仿宋"/>
          <w:sz w:val="32"/>
          <w:szCs w:val="32"/>
          <w:highlight w:val="none"/>
        </w:rPr>
        <w:t>，涉及资金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72.23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基本支出中的公用经费支出及项目支出减少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仿宋" w:hAnsi="仿宋" w:eastAsia="仿宋" w:cs="仿宋"/>
          <w:spacing w:val="-2"/>
          <w:kern w:val="0"/>
          <w:sz w:val="32"/>
          <w:szCs w:val="32"/>
          <w:highlight w:val="green"/>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盘山县城市管理综合行政执法队无</w:t>
      </w:r>
      <w:r>
        <w:rPr>
          <w:rFonts w:hint="eastAsia" w:ascii="仿宋" w:hAnsi="仿宋" w:eastAsia="仿宋" w:cs="仿宋"/>
          <w:sz w:val="32"/>
          <w:szCs w:val="32"/>
        </w:rPr>
        <w:t>专项资金</w:t>
      </w:r>
      <w:r>
        <w:rPr>
          <w:rFonts w:hint="eastAsia" w:ascii="仿宋" w:hAnsi="仿宋" w:eastAsia="仿宋" w:cs="仿宋"/>
          <w:sz w:val="32"/>
          <w:szCs w:val="32"/>
          <w:lang w:eastAsia="zh-CN"/>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盘山县城市管理综合行政执法队事业</w:t>
      </w:r>
      <w:r>
        <w:rPr>
          <w:rFonts w:hint="eastAsia" w:ascii="仿宋" w:hAnsi="仿宋" w:eastAsia="仿宋" w:cs="仿宋"/>
          <w:sz w:val="32"/>
          <w:szCs w:val="32"/>
        </w:rPr>
        <w:t>运行经费预算为</w:t>
      </w:r>
      <w:r>
        <w:rPr>
          <w:rFonts w:hint="eastAsia" w:ascii="仿宋" w:hAnsi="仿宋" w:eastAsia="仿宋" w:cs="仿宋"/>
          <w:sz w:val="32"/>
          <w:szCs w:val="32"/>
          <w:lang w:val="en-US" w:eastAsia="zh-CN"/>
        </w:rPr>
        <w:t>24.6</w:t>
      </w:r>
      <w:r>
        <w:rPr>
          <w:rFonts w:hint="eastAsia" w:ascii="仿宋" w:hAnsi="仿宋" w:eastAsia="仿宋" w:cs="仿宋"/>
          <w:sz w:val="32"/>
          <w:szCs w:val="32"/>
        </w:rPr>
        <w:t>万元，主要包括</w:t>
      </w:r>
      <w:r>
        <w:rPr>
          <w:rFonts w:hint="eastAsia" w:ascii="仿宋" w:hAnsi="仿宋" w:eastAsia="仿宋" w:cs="仿宋"/>
          <w:sz w:val="32"/>
          <w:szCs w:val="32"/>
          <w:lang w:eastAsia="zh-CN"/>
        </w:rPr>
        <w:t>办公费</w:t>
      </w:r>
      <w:r>
        <w:rPr>
          <w:rFonts w:hint="eastAsia" w:ascii="仿宋" w:hAnsi="仿宋" w:eastAsia="仿宋" w:cs="仿宋"/>
          <w:sz w:val="32"/>
          <w:szCs w:val="32"/>
          <w:lang w:val="en-US" w:eastAsia="zh-CN"/>
        </w:rPr>
        <w:t>15.35万元、印刷费2万元、维修（护）费0.75万元、劳务费3万元、委托业务费3.5万元</w:t>
      </w:r>
      <w:r>
        <w:rPr>
          <w:rFonts w:hint="eastAsia" w:ascii="仿宋" w:hAnsi="仿宋" w:eastAsia="仿宋" w:cs="仿宋"/>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2025年盘山县城市管理综合行政执法队无政府采购项目。</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盘山县城市管理综合行政执法队财政拨款</w:t>
      </w:r>
      <w:r>
        <w:rPr>
          <w:rFonts w:hint="eastAsia" w:ascii="仿宋" w:hAnsi="仿宋" w:eastAsia="仿宋" w:cs="仿宋"/>
          <w:sz w:val="32"/>
          <w:szCs w:val="32"/>
        </w:rPr>
        <w:t>预算安排的 “三公”经费预算为</w:t>
      </w:r>
      <w:r>
        <w:rPr>
          <w:rFonts w:hint="eastAsia" w:ascii="仿宋" w:hAnsi="仿宋" w:eastAsia="仿宋" w:cs="仿宋"/>
          <w:sz w:val="32"/>
          <w:szCs w:val="32"/>
          <w:lang w:val="en-US" w:eastAsia="zh-CN"/>
        </w:rPr>
        <w:t>90</w:t>
      </w:r>
      <w:r>
        <w:rPr>
          <w:rFonts w:hint="eastAsia" w:ascii="仿宋" w:hAnsi="仿宋" w:eastAsia="仿宋" w:cs="仿宋"/>
          <w:sz w:val="32"/>
          <w:szCs w:val="32"/>
        </w:rPr>
        <w:t>万元，比</w:t>
      </w:r>
      <w:r>
        <w:rPr>
          <w:rFonts w:hint="eastAsia" w:ascii="仿宋" w:hAnsi="仿宋" w:eastAsia="仿宋" w:cs="仿宋"/>
          <w:sz w:val="32"/>
          <w:szCs w:val="32"/>
          <w:lang w:eastAsia="zh-CN"/>
        </w:rPr>
        <w:t>上</w:t>
      </w:r>
      <w:r>
        <w:rPr>
          <w:rFonts w:hint="eastAsia" w:ascii="仿宋" w:hAnsi="仿宋" w:eastAsia="仿宋" w:cs="仿宋"/>
          <w:sz w:val="32"/>
          <w:szCs w:val="32"/>
        </w:rPr>
        <w:t>年减少</w:t>
      </w:r>
      <w:r>
        <w:rPr>
          <w:rFonts w:hint="eastAsia" w:ascii="仿宋" w:hAnsi="仿宋" w:eastAsia="仿宋" w:cs="仿宋"/>
          <w:sz w:val="32"/>
          <w:szCs w:val="32"/>
          <w:lang w:val="en-US" w:eastAsia="zh-CN"/>
        </w:rPr>
        <w:t>7</w:t>
      </w:r>
      <w:r>
        <w:rPr>
          <w:rFonts w:hint="eastAsia" w:ascii="仿宋" w:hAnsi="仿宋" w:eastAsia="仿宋" w:cs="仿宋"/>
          <w:sz w:val="32"/>
          <w:szCs w:val="32"/>
        </w:rPr>
        <w:t>万元，下降</w:t>
      </w:r>
      <w:r>
        <w:rPr>
          <w:rFonts w:hint="eastAsia" w:ascii="仿宋" w:hAnsi="仿宋" w:eastAsia="仿宋" w:cs="仿宋"/>
          <w:sz w:val="32"/>
          <w:szCs w:val="32"/>
          <w:lang w:val="en-US" w:eastAsia="zh-CN"/>
        </w:rPr>
        <w:t>7.21</w:t>
      </w:r>
      <w:r>
        <w:rPr>
          <w:rFonts w:hint="eastAsia" w:ascii="仿宋" w:hAnsi="仿宋" w:eastAsia="仿宋" w:cs="仿宋"/>
          <w:sz w:val="32"/>
          <w:szCs w:val="32"/>
        </w:rPr>
        <w:t>%。其中：</w:t>
      </w:r>
    </w:p>
    <w:p w14:paraId="18ABAB33">
      <w:pPr>
        <w:spacing w:line="560" w:lineRule="exact"/>
        <w:ind w:firstLine="660"/>
        <w:rPr>
          <w:rFonts w:hint="eastAsia" w:ascii="仿宋" w:hAnsi="仿宋" w:eastAsia="仿宋" w:cs="仿宋"/>
          <w:sz w:val="32"/>
          <w:szCs w:val="32"/>
        </w:rPr>
      </w:pP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90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eastAsia="zh-CN"/>
        </w:rPr>
        <w:t>与上年持平</w:t>
      </w:r>
      <w:r>
        <w:rPr>
          <w:rFonts w:hint="eastAsia" w:ascii="仿宋" w:hAnsi="仿宋" w:eastAsia="仿宋" w:cs="仿宋"/>
          <w:sz w:val="32"/>
          <w:szCs w:val="32"/>
        </w:rPr>
        <w:t>；公务用车运行费</w:t>
      </w:r>
      <w:r>
        <w:rPr>
          <w:rFonts w:hint="eastAsia" w:ascii="仿宋" w:hAnsi="仿宋" w:eastAsia="仿宋" w:cs="仿宋"/>
          <w:sz w:val="32"/>
          <w:szCs w:val="32"/>
          <w:lang w:val="en-US" w:eastAsia="zh-CN"/>
        </w:rPr>
        <w:t>60</w:t>
      </w:r>
      <w:r>
        <w:rPr>
          <w:rFonts w:hint="eastAsia" w:ascii="仿宋" w:hAnsi="仿宋" w:eastAsia="仿宋" w:cs="仿宋"/>
          <w:sz w:val="32"/>
          <w:szCs w:val="32"/>
        </w:rPr>
        <w:t>万元，比</w:t>
      </w:r>
      <w:r>
        <w:rPr>
          <w:rFonts w:hint="eastAsia" w:ascii="仿宋" w:hAnsi="仿宋" w:eastAsia="仿宋" w:cs="仿宋"/>
          <w:sz w:val="32"/>
          <w:szCs w:val="32"/>
          <w:lang w:eastAsia="zh-CN"/>
        </w:rPr>
        <w:t>上</w:t>
      </w:r>
      <w:r>
        <w:rPr>
          <w:rFonts w:hint="eastAsia" w:ascii="仿宋" w:hAnsi="仿宋" w:eastAsia="仿宋" w:cs="仿宋"/>
          <w:sz w:val="32"/>
          <w:szCs w:val="32"/>
        </w:rPr>
        <w:t>年减少</w:t>
      </w:r>
      <w:r>
        <w:rPr>
          <w:rFonts w:hint="eastAsia" w:ascii="仿宋" w:hAnsi="仿宋" w:eastAsia="仿宋" w:cs="仿宋"/>
          <w:sz w:val="32"/>
          <w:szCs w:val="32"/>
          <w:lang w:val="en-US" w:eastAsia="zh-CN"/>
        </w:rPr>
        <w:t>7</w:t>
      </w:r>
      <w:r>
        <w:rPr>
          <w:rFonts w:hint="eastAsia" w:ascii="仿宋" w:hAnsi="仿宋" w:eastAsia="仿宋" w:cs="仿宋"/>
          <w:sz w:val="32"/>
          <w:szCs w:val="32"/>
        </w:rPr>
        <w:t>万元，下降</w:t>
      </w:r>
      <w:r>
        <w:rPr>
          <w:rFonts w:hint="eastAsia" w:ascii="仿宋" w:hAnsi="仿宋" w:eastAsia="仿宋" w:cs="仿宋"/>
          <w:sz w:val="32"/>
          <w:szCs w:val="32"/>
          <w:lang w:val="en-US" w:eastAsia="zh-CN"/>
        </w:rPr>
        <w:t>10.45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比</w:t>
      </w:r>
      <w:r>
        <w:rPr>
          <w:rFonts w:hint="eastAsia" w:ascii="仿宋" w:hAnsi="仿宋" w:eastAsia="仿宋" w:cs="仿宋"/>
          <w:sz w:val="32"/>
          <w:szCs w:val="32"/>
          <w:lang w:eastAsia="zh-CN"/>
        </w:rPr>
        <w:t>上</w:t>
      </w:r>
      <w:r>
        <w:rPr>
          <w:rFonts w:hint="eastAsia" w:ascii="仿宋" w:hAnsi="仿宋" w:eastAsia="仿宋" w:cs="仿宋"/>
          <w:sz w:val="32"/>
          <w:szCs w:val="32"/>
        </w:rPr>
        <w:t>年减少</w:t>
      </w:r>
      <w:r>
        <w:rPr>
          <w:rFonts w:hint="eastAsia" w:ascii="仿宋" w:hAnsi="仿宋" w:eastAsia="仿宋" w:cs="仿宋"/>
          <w:sz w:val="32"/>
          <w:szCs w:val="32"/>
          <w:lang w:val="en-US" w:eastAsia="zh-CN"/>
        </w:rPr>
        <w:t>7</w:t>
      </w:r>
      <w:r>
        <w:rPr>
          <w:rFonts w:hint="eastAsia" w:ascii="仿宋" w:hAnsi="仿宋" w:eastAsia="仿宋" w:cs="仿宋"/>
          <w:sz w:val="32"/>
          <w:szCs w:val="32"/>
        </w:rPr>
        <w:t>万元，下降</w:t>
      </w:r>
      <w:r>
        <w:rPr>
          <w:rFonts w:hint="eastAsia" w:ascii="仿宋" w:hAnsi="仿宋" w:eastAsia="仿宋" w:cs="仿宋"/>
          <w:sz w:val="32"/>
          <w:szCs w:val="32"/>
          <w:lang w:val="en-US" w:eastAsia="zh-CN"/>
        </w:rPr>
        <w:t>7.21</w:t>
      </w:r>
      <w:r>
        <w:rPr>
          <w:rFonts w:hint="eastAsia" w:ascii="仿宋" w:hAnsi="仿宋" w:eastAsia="仿宋" w:cs="仿宋"/>
          <w:sz w:val="32"/>
          <w:szCs w:val="32"/>
        </w:rPr>
        <w:t>%。主要原因是</w:t>
      </w:r>
      <w:r>
        <w:rPr>
          <w:rFonts w:hint="eastAsia" w:ascii="仿宋" w:hAnsi="仿宋" w:eastAsia="仿宋" w:cs="仿宋"/>
          <w:sz w:val="32"/>
          <w:szCs w:val="32"/>
          <w:lang w:eastAsia="zh-CN"/>
        </w:rPr>
        <w:t>纳入预算的执法执勤车辆减少</w:t>
      </w:r>
      <w:r>
        <w:rPr>
          <w:rFonts w:hint="eastAsia" w:ascii="仿宋" w:hAnsi="仿宋" w:eastAsia="仿宋" w:cs="仿宋"/>
          <w:sz w:val="32"/>
          <w:szCs w:val="32"/>
        </w:rPr>
        <w:t>。</w:t>
      </w:r>
    </w:p>
    <w:p w14:paraId="2F030526">
      <w:pPr>
        <w:pStyle w:val="2"/>
        <w:rPr>
          <w:rFonts w:hint="eastAsia" w:ascii="仿宋" w:hAnsi="仿宋" w:eastAsia="仿宋" w:cs="仿宋"/>
          <w:sz w:val="32"/>
          <w:szCs w:val="32"/>
        </w:rPr>
      </w:pPr>
    </w:p>
    <w:p w14:paraId="3954068F">
      <w:pPr>
        <w:rPr>
          <w:rFonts w:hint="eastAsia" w:ascii="仿宋" w:hAnsi="仿宋" w:eastAsia="仿宋" w:cs="仿宋"/>
          <w:sz w:val="32"/>
          <w:szCs w:val="32"/>
        </w:rPr>
      </w:pPr>
    </w:p>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97</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67</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eastAsia="zh-CN"/>
        </w:rPr>
        <w:t>盘山县城市管理综合行政执法队</w:t>
      </w:r>
      <w:r>
        <w:rPr>
          <w:rFonts w:hint="eastAsia" w:ascii="仿宋" w:hAnsi="仿宋" w:eastAsia="仿宋" w:cs="仿宋"/>
          <w:sz w:val="32"/>
          <w:szCs w:val="32"/>
          <w:lang w:val="en-US" w:eastAsia="zh-CN"/>
        </w:rPr>
        <w:t>2025</w:t>
      </w:r>
      <w:r>
        <w:rPr>
          <w:rFonts w:hint="eastAsia" w:ascii="仿宋" w:hAnsi="仿宋" w:eastAsia="仿宋" w:cs="仿宋"/>
          <w:sz w:val="32"/>
          <w:szCs w:val="32"/>
        </w:rPr>
        <w:t>年年初预算购置车辆</w:t>
      </w:r>
      <w:r>
        <w:rPr>
          <w:rFonts w:hint="eastAsia" w:ascii="仿宋" w:hAnsi="仿宋" w:eastAsia="仿宋" w:cs="仿宋"/>
          <w:sz w:val="32"/>
          <w:szCs w:val="32"/>
          <w:lang w:val="en-US" w:eastAsia="zh-CN"/>
        </w:rPr>
        <w:t>3</w:t>
      </w:r>
      <w:r>
        <w:rPr>
          <w:rFonts w:hint="eastAsia" w:ascii="仿宋" w:hAnsi="仿宋" w:eastAsia="仿宋" w:cs="仿宋"/>
          <w:sz w:val="32"/>
          <w:szCs w:val="32"/>
        </w:rPr>
        <w:t>台，金额</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ABBF527">
      <w:pPr>
        <w:spacing w:line="360" w:lineRule="auto"/>
        <w:ind w:firstLine="629" w:firstLineChars="195"/>
        <w:rPr>
          <w:rFonts w:hint="eastAsia" w:ascii="宋体" w:hAnsi="宋体" w:eastAsia="宋体" w:cs="宋体"/>
          <w:sz w:val="32"/>
          <w:lang w:val="en-US" w:eastAsia="zh-CN"/>
        </w:rPr>
      </w:pPr>
      <w:r>
        <w:rPr>
          <w:rFonts w:hint="eastAsia" w:ascii="仿宋" w:hAnsi="仿宋" w:eastAsia="仿宋" w:cs="仿宋"/>
          <w:color w:val="auto"/>
          <w:sz w:val="32"/>
          <w:lang w:val="en-US" w:eastAsia="zh-CN"/>
        </w:rPr>
        <w:t>根据财政预算管理要求，盘山县城市管理综合行政执法队2025年已编制部门整体绩效目标，应编制特定目标类的项目绩效0个，实际编制特定目标类项目绩效0个，涉及资金0万元，编制绩效目标的项目覆盖率（实际编制绩效目标的项目/应编制绩效目标的项目）为100%。</w:t>
      </w:r>
    </w:p>
    <w:p w14:paraId="5D374FB0">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1B67D0B5">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一般公共预算</w:t>
      </w:r>
      <w:r>
        <w:rPr>
          <w:rFonts w:hint="eastAsia" w:ascii="仿宋" w:hAnsi="仿宋" w:eastAsia="仿宋" w:cs="仿宋"/>
          <w:b/>
          <w:sz w:val="32"/>
          <w:szCs w:val="32"/>
        </w:rPr>
        <w:t>收入：</w:t>
      </w:r>
      <w:r>
        <w:rPr>
          <w:rFonts w:hint="eastAsia" w:ascii="仿宋" w:hAnsi="仿宋" w:eastAsia="仿宋" w:cs="仿宋"/>
          <w:sz w:val="32"/>
          <w:szCs w:val="32"/>
        </w:rPr>
        <w:t>指县级财政当年拨付的资金。</w:t>
      </w:r>
    </w:p>
    <w:p w14:paraId="2674D90A">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2.上级补助收入：</w:t>
      </w:r>
      <w:r>
        <w:rPr>
          <w:rFonts w:hint="eastAsia" w:ascii="仿宋" w:hAnsi="仿宋" w:eastAsia="仿宋" w:cs="仿宋"/>
          <w:sz w:val="32"/>
          <w:szCs w:val="32"/>
        </w:rPr>
        <w:t>指单位从主管部门和上级单位取得的非财政性补助收入。</w:t>
      </w:r>
    </w:p>
    <w:p w14:paraId="038769E0">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3.事业收入：</w:t>
      </w:r>
      <w:r>
        <w:rPr>
          <w:rFonts w:hint="eastAsia" w:ascii="仿宋" w:hAnsi="仿宋" w:eastAsia="仿宋" w:cs="仿宋"/>
          <w:sz w:val="32"/>
          <w:szCs w:val="32"/>
        </w:rPr>
        <w:t>指事业单位开展专业业务活动及辅助活动所取得的收入。</w:t>
      </w:r>
    </w:p>
    <w:p w14:paraId="6648F03E">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b/>
          <w:sz w:val="32"/>
          <w:szCs w:val="32"/>
          <w:lang w:eastAsia="zh-CN"/>
        </w:rPr>
        <w:t>事业单位</w:t>
      </w:r>
      <w:r>
        <w:rPr>
          <w:rFonts w:hint="eastAsia" w:ascii="仿宋" w:hAnsi="仿宋" w:eastAsia="仿宋" w:cs="仿宋"/>
          <w:b/>
          <w:sz w:val="32"/>
          <w:szCs w:val="32"/>
        </w:rPr>
        <w:t>经营收入：</w:t>
      </w:r>
      <w:r>
        <w:rPr>
          <w:rFonts w:hint="eastAsia" w:ascii="仿宋" w:hAnsi="仿宋" w:eastAsia="仿宋" w:cs="仿宋"/>
          <w:sz w:val="32"/>
          <w:szCs w:val="32"/>
        </w:rPr>
        <w:t>指事业单位在专业业务活动及辅助活动之外开展非独立核算经营活动取得的收入。</w:t>
      </w:r>
    </w:p>
    <w:p w14:paraId="0E05213C">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5.附属单位上缴收入：</w:t>
      </w:r>
      <w:r>
        <w:rPr>
          <w:rFonts w:hint="eastAsia" w:ascii="仿宋" w:hAnsi="仿宋" w:eastAsia="仿宋" w:cs="仿宋"/>
          <w:sz w:val="32"/>
          <w:szCs w:val="32"/>
        </w:rPr>
        <w:t>指单位附属的独立核算单位按照规定上缴的收入。</w:t>
      </w:r>
    </w:p>
    <w:p w14:paraId="430F5E7B">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6.其他收入：</w:t>
      </w:r>
      <w:r>
        <w:rPr>
          <w:rFonts w:hint="eastAsia" w:ascii="仿宋" w:hAnsi="仿宋" w:eastAsia="仿宋" w:cs="仿宋"/>
          <w:sz w:val="32"/>
          <w:szCs w:val="32"/>
        </w:rPr>
        <w:t>指除上述“</w:t>
      </w:r>
      <w:r>
        <w:rPr>
          <w:rFonts w:hint="eastAsia" w:ascii="仿宋" w:hAnsi="仿宋" w:eastAsia="仿宋" w:cs="仿宋"/>
          <w:sz w:val="32"/>
          <w:szCs w:val="32"/>
          <w:lang w:eastAsia="zh-CN"/>
        </w:rPr>
        <w:t>一般公共预算</w:t>
      </w:r>
      <w:r>
        <w:rPr>
          <w:rFonts w:hint="eastAsia" w:ascii="仿宋" w:hAnsi="仿宋" w:eastAsia="仿宋" w:cs="仿宋"/>
          <w:sz w:val="32"/>
          <w:szCs w:val="32"/>
        </w:rPr>
        <w:t>收入”、</w:t>
      </w:r>
      <w:r>
        <w:rPr>
          <w:rFonts w:hint="eastAsia" w:ascii="仿宋" w:hAnsi="仿宋" w:eastAsia="仿宋" w:cs="仿宋"/>
          <w:b/>
          <w:sz w:val="32"/>
          <w:szCs w:val="32"/>
        </w:rPr>
        <w:t xml:space="preserve"> </w:t>
      </w:r>
      <w:r>
        <w:rPr>
          <w:rFonts w:hint="eastAsia" w:ascii="仿宋" w:hAnsi="仿宋" w:eastAsia="仿宋" w:cs="仿宋"/>
          <w:sz w:val="32"/>
          <w:szCs w:val="32"/>
        </w:rPr>
        <w:t>“上级补助收入”、“事业收入”、“</w:t>
      </w:r>
      <w:r>
        <w:rPr>
          <w:rFonts w:hint="eastAsia" w:ascii="仿宋" w:hAnsi="仿宋" w:eastAsia="仿宋" w:cs="仿宋"/>
          <w:sz w:val="32"/>
          <w:szCs w:val="32"/>
          <w:lang w:eastAsia="zh-CN"/>
        </w:rPr>
        <w:t>事业单位</w:t>
      </w:r>
      <w:r>
        <w:rPr>
          <w:rFonts w:hint="eastAsia" w:ascii="仿宋" w:hAnsi="仿宋" w:eastAsia="仿宋" w:cs="仿宋"/>
          <w:sz w:val="32"/>
          <w:szCs w:val="32"/>
        </w:rPr>
        <w:t>经营收入”、“附属单位上缴收入”等以外的收入。</w:t>
      </w:r>
    </w:p>
    <w:p w14:paraId="3EFC0200">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.上年结转：</w:t>
      </w:r>
      <w:r>
        <w:rPr>
          <w:rFonts w:hint="eastAsia" w:ascii="仿宋" w:hAnsi="仿宋" w:eastAsia="仿宋" w:cs="仿宋"/>
          <w:sz w:val="32"/>
          <w:szCs w:val="32"/>
        </w:rPr>
        <w:t>指以前年度尚未完成、结转到本年按有关规定继续使用的资金。</w:t>
      </w:r>
    </w:p>
    <w:p w14:paraId="78549FE0">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.基本支出：</w:t>
      </w:r>
      <w:r>
        <w:rPr>
          <w:rFonts w:hint="eastAsia" w:ascii="仿宋" w:hAnsi="仿宋" w:eastAsia="仿宋" w:cs="仿宋"/>
          <w:sz w:val="32"/>
          <w:szCs w:val="32"/>
        </w:rPr>
        <w:t>指保障机构正常运转、完成日常工作任务而发生的人员支出和公用支出。</w:t>
      </w:r>
    </w:p>
    <w:p w14:paraId="11C12443">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9</w:t>
      </w:r>
      <w:r>
        <w:rPr>
          <w:rFonts w:hint="eastAsia" w:ascii="仿宋" w:hAnsi="仿宋" w:eastAsia="仿宋" w:cs="仿宋"/>
          <w:b/>
          <w:sz w:val="32"/>
          <w:szCs w:val="32"/>
        </w:rPr>
        <w:t>.项目支出：</w:t>
      </w:r>
      <w:r>
        <w:rPr>
          <w:rFonts w:hint="eastAsia" w:ascii="仿宋" w:hAnsi="仿宋" w:eastAsia="仿宋" w:cs="仿宋"/>
          <w:sz w:val="32"/>
          <w:szCs w:val="32"/>
        </w:rPr>
        <w:t>指在基本支出之外为完成特定行政任务和事业发展目标所发生的支出。</w:t>
      </w:r>
    </w:p>
    <w:p w14:paraId="3A184927">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0</w:t>
      </w:r>
      <w:r>
        <w:rPr>
          <w:rFonts w:hint="eastAsia" w:ascii="仿宋" w:hAnsi="仿宋" w:eastAsia="仿宋" w:cs="仿宋"/>
          <w:b/>
          <w:sz w:val="32"/>
          <w:szCs w:val="32"/>
        </w:rPr>
        <w:t>.“三公”经费：</w:t>
      </w:r>
      <w:r>
        <w:rPr>
          <w:rFonts w:hint="eastAsia" w:ascii="仿宋" w:hAnsi="仿宋" w:eastAsia="仿宋" w:cs="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77B9F21">
      <w:pPr>
        <w:spacing w:line="540" w:lineRule="exact"/>
        <w:ind w:firstLine="646" w:firstLineChars="200"/>
        <w:jc w:val="left"/>
        <w:rPr>
          <w:rFonts w:hint="eastAsia" w:ascii="仿宋" w:hAnsi="仿宋" w:eastAsia="仿宋" w:cs="仿宋"/>
          <w:sz w:val="32"/>
          <w:szCs w:val="32"/>
          <w:lang w:eastAsia="zh-CN"/>
        </w:rPr>
      </w:pPr>
      <w:r>
        <w:rPr>
          <w:rFonts w:hint="eastAsia" w:ascii="仿宋" w:hAnsi="仿宋" w:eastAsia="仿宋" w:cs="仿宋"/>
          <w:b/>
          <w:sz w:val="32"/>
          <w:szCs w:val="32"/>
        </w:rPr>
        <w:t>1</w:t>
      </w:r>
      <w:r>
        <w:rPr>
          <w:rFonts w:hint="eastAsia" w:ascii="仿宋" w:hAnsi="仿宋" w:eastAsia="仿宋" w:cs="仿宋"/>
          <w:b/>
          <w:sz w:val="32"/>
          <w:szCs w:val="32"/>
          <w:lang w:val="en-US" w:eastAsia="zh-CN"/>
        </w:rPr>
        <w:t>1</w:t>
      </w:r>
      <w:r>
        <w:rPr>
          <w:rFonts w:hint="eastAsia" w:ascii="仿宋" w:hAnsi="仿宋" w:eastAsia="仿宋" w:cs="仿宋"/>
          <w:b/>
          <w:sz w:val="32"/>
          <w:szCs w:val="32"/>
        </w:rPr>
        <w:t>.一般公共服务支出（类）</w:t>
      </w:r>
      <w:r>
        <w:rPr>
          <w:rFonts w:hint="eastAsia" w:ascii="仿宋" w:hAnsi="仿宋" w:eastAsia="仿宋" w:cs="仿宋"/>
          <w:b/>
          <w:sz w:val="32"/>
          <w:szCs w:val="32"/>
          <w:lang w:eastAsia="zh-CN"/>
        </w:rPr>
        <w:t>市场监督管理事务</w:t>
      </w:r>
      <w:r>
        <w:rPr>
          <w:rFonts w:hint="eastAsia" w:ascii="仿宋" w:hAnsi="仿宋" w:eastAsia="仿宋" w:cs="仿宋"/>
          <w:b/>
          <w:sz w:val="32"/>
          <w:szCs w:val="32"/>
        </w:rPr>
        <w:t>（款）</w:t>
      </w:r>
      <w:r>
        <w:rPr>
          <w:rFonts w:hint="eastAsia" w:ascii="仿宋" w:hAnsi="仿宋" w:eastAsia="仿宋" w:cs="仿宋"/>
          <w:b/>
          <w:sz w:val="32"/>
          <w:szCs w:val="32"/>
          <w:lang w:eastAsia="zh-CN"/>
        </w:rPr>
        <w:t>事业运行</w:t>
      </w:r>
      <w:r>
        <w:rPr>
          <w:rFonts w:hint="eastAsia" w:ascii="仿宋" w:hAnsi="仿宋" w:eastAsia="仿宋" w:cs="仿宋"/>
          <w:b/>
          <w:sz w:val="32"/>
          <w:szCs w:val="32"/>
        </w:rPr>
        <w:t>（项）：</w:t>
      </w:r>
      <w:r>
        <w:rPr>
          <w:rFonts w:hint="eastAsia" w:ascii="仿宋" w:hAnsi="仿宋" w:eastAsia="仿宋" w:cs="仿宋"/>
          <w:sz w:val="32"/>
          <w:szCs w:val="32"/>
        </w:rPr>
        <w:t>反映</w:t>
      </w:r>
      <w:r>
        <w:rPr>
          <w:rFonts w:hint="eastAsia" w:ascii="仿宋" w:hAnsi="仿宋" w:eastAsia="仿宋" w:cs="仿宋"/>
          <w:sz w:val="32"/>
          <w:szCs w:val="32"/>
          <w:lang w:eastAsia="zh-CN"/>
        </w:rPr>
        <w:t>事业单位的基本支出，不包括行政单位（包括实行公务员管理的事业单位）后勤服务中心、医务室等附属事业单位。</w:t>
      </w:r>
    </w:p>
    <w:p w14:paraId="16277949">
      <w:pPr>
        <w:numPr>
          <w:ilvl w:val="0"/>
          <w:numId w:val="0"/>
        </w:numPr>
        <w:spacing w:line="540" w:lineRule="exact"/>
        <w:ind w:firstLine="646" w:firstLineChars="200"/>
        <w:jc w:val="left"/>
        <w:rPr>
          <w:rFonts w:hint="eastAsia" w:ascii="仿宋" w:hAnsi="仿宋" w:eastAsia="仿宋" w:cs="仿宋"/>
          <w:sz w:val="32"/>
          <w:szCs w:val="32"/>
          <w:lang w:eastAsia="zh-CN"/>
        </w:rPr>
      </w:pPr>
      <w:r>
        <w:rPr>
          <w:rFonts w:hint="eastAsia" w:ascii="仿宋" w:hAnsi="仿宋" w:eastAsia="仿宋" w:cs="仿宋"/>
          <w:b/>
          <w:bCs w:val="0"/>
          <w:sz w:val="32"/>
          <w:szCs w:val="32"/>
          <w:lang w:val="en-US" w:eastAsia="zh-CN"/>
        </w:rPr>
        <w:t>12.</w:t>
      </w:r>
      <w:r>
        <w:rPr>
          <w:rFonts w:hint="eastAsia" w:ascii="仿宋" w:hAnsi="仿宋" w:eastAsia="仿宋" w:cs="仿宋"/>
          <w:b/>
          <w:bCs w:val="0"/>
          <w:sz w:val="32"/>
          <w:szCs w:val="32"/>
        </w:rPr>
        <w:t>社会保障和就业支出（类）行政事业单位</w:t>
      </w:r>
      <w:r>
        <w:rPr>
          <w:rFonts w:hint="eastAsia" w:ascii="仿宋" w:hAnsi="仿宋" w:eastAsia="仿宋" w:cs="仿宋"/>
          <w:b/>
          <w:bCs w:val="0"/>
          <w:sz w:val="32"/>
          <w:szCs w:val="32"/>
          <w:lang w:eastAsia="zh-CN"/>
        </w:rPr>
        <w:t>养老支出</w:t>
      </w:r>
      <w:r>
        <w:rPr>
          <w:rFonts w:hint="eastAsia" w:ascii="仿宋" w:hAnsi="仿宋" w:eastAsia="仿宋" w:cs="仿宋"/>
          <w:b/>
          <w:bCs w:val="0"/>
          <w:sz w:val="32"/>
          <w:szCs w:val="32"/>
        </w:rPr>
        <w:t>（款）</w:t>
      </w:r>
      <w:r>
        <w:rPr>
          <w:rFonts w:hint="eastAsia" w:ascii="仿宋" w:hAnsi="仿宋" w:eastAsia="仿宋" w:cs="仿宋"/>
          <w:b/>
          <w:bCs w:val="0"/>
          <w:sz w:val="32"/>
          <w:szCs w:val="32"/>
          <w:lang w:eastAsia="zh-CN"/>
        </w:rPr>
        <w:t>事业单位离退休</w:t>
      </w:r>
      <w:r>
        <w:rPr>
          <w:rFonts w:hint="eastAsia" w:ascii="仿宋" w:hAnsi="仿宋" w:eastAsia="仿宋" w:cs="仿宋"/>
          <w:b/>
          <w:sz w:val="32"/>
          <w:szCs w:val="32"/>
        </w:rPr>
        <w:t>（项）：</w:t>
      </w:r>
      <w:r>
        <w:rPr>
          <w:rFonts w:hint="eastAsia" w:ascii="仿宋" w:hAnsi="仿宋" w:eastAsia="仿宋" w:cs="仿宋"/>
          <w:sz w:val="32"/>
          <w:szCs w:val="32"/>
        </w:rPr>
        <w:t>反映事业单位</w:t>
      </w:r>
      <w:r>
        <w:rPr>
          <w:rFonts w:hint="eastAsia" w:ascii="仿宋" w:hAnsi="仿宋" w:eastAsia="仿宋" w:cs="仿宋"/>
          <w:sz w:val="32"/>
          <w:szCs w:val="32"/>
          <w:lang w:eastAsia="zh-CN"/>
        </w:rPr>
        <w:t>开支的离退休经费。</w:t>
      </w:r>
    </w:p>
    <w:p w14:paraId="587DB298">
      <w:pPr>
        <w:numPr>
          <w:ilvl w:val="0"/>
          <w:numId w:val="0"/>
        </w:num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bCs w:val="0"/>
          <w:sz w:val="32"/>
          <w:szCs w:val="32"/>
          <w:lang w:val="en-US" w:eastAsia="zh-CN"/>
        </w:rPr>
        <w:t>13.</w:t>
      </w:r>
      <w:r>
        <w:rPr>
          <w:rFonts w:hint="eastAsia" w:ascii="仿宋" w:hAnsi="仿宋" w:eastAsia="仿宋" w:cs="仿宋"/>
          <w:b/>
          <w:bCs w:val="0"/>
          <w:sz w:val="32"/>
          <w:szCs w:val="32"/>
        </w:rPr>
        <w:t>社会保障和就业支出（类）行政事业单位</w:t>
      </w:r>
      <w:r>
        <w:rPr>
          <w:rFonts w:hint="eastAsia" w:ascii="仿宋" w:hAnsi="仿宋" w:eastAsia="仿宋" w:cs="仿宋"/>
          <w:b/>
          <w:bCs w:val="0"/>
          <w:sz w:val="32"/>
          <w:szCs w:val="32"/>
          <w:lang w:eastAsia="zh-CN"/>
        </w:rPr>
        <w:t>养老支出</w:t>
      </w:r>
      <w:r>
        <w:rPr>
          <w:rFonts w:hint="eastAsia" w:ascii="仿宋" w:hAnsi="仿宋" w:eastAsia="仿宋" w:cs="仿宋"/>
          <w:b/>
          <w:bCs w:val="0"/>
          <w:sz w:val="32"/>
          <w:szCs w:val="32"/>
        </w:rPr>
        <w:t>（款）机关事业单</w:t>
      </w:r>
      <w:r>
        <w:rPr>
          <w:rFonts w:hint="eastAsia" w:ascii="仿宋" w:hAnsi="仿宋" w:eastAsia="仿宋" w:cs="仿宋"/>
          <w:b/>
          <w:sz w:val="32"/>
          <w:szCs w:val="32"/>
        </w:rPr>
        <w:t>位</w:t>
      </w:r>
      <w:r>
        <w:rPr>
          <w:rFonts w:hint="eastAsia" w:ascii="仿宋" w:hAnsi="仿宋" w:eastAsia="仿宋" w:cs="仿宋"/>
          <w:b/>
          <w:sz w:val="32"/>
          <w:szCs w:val="32"/>
          <w:lang w:eastAsia="zh-CN"/>
        </w:rPr>
        <w:t>基本</w:t>
      </w:r>
      <w:r>
        <w:rPr>
          <w:rFonts w:hint="eastAsia" w:ascii="仿宋" w:hAnsi="仿宋" w:eastAsia="仿宋" w:cs="仿宋"/>
          <w:b/>
          <w:sz w:val="32"/>
          <w:szCs w:val="32"/>
        </w:rPr>
        <w:t>养老保险缴费支出（项）：</w:t>
      </w:r>
      <w:r>
        <w:rPr>
          <w:rFonts w:hint="eastAsia" w:ascii="仿宋" w:hAnsi="仿宋" w:eastAsia="仿宋" w:cs="仿宋"/>
          <w:sz w:val="32"/>
          <w:szCs w:val="32"/>
        </w:rPr>
        <w:t>反映机关事业单位实施养老保险制度由单位缴纳的基本养老保险费支出。</w:t>
      </w:r>
    </w:p>
    <w:p w14:paraId="43070AEA">
      <w:pPr>
        <w:numPr>
          <w:ilvl w:val="0"/>
          <w:numId w:val="0"/>
        </w:num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bCs/>
          <w:sz w:val="32"/>
          <w:szCs w:val="32"/>
          <w:lang w:val="en-US" w:eastAsia="zh-CN"/>
        </w:rPr>
        <w:t>14.</w:t>
      </w:r>
      <w:r>
        <w:rPr>
          <w:rFonts w:hint="eastAsia" w:ascii="仿宋" w:hAnsi="仿宋" w:eastAsia="仿宋" w:cs="仿宋"/>
          <w:b/>
          <w:bCs/>
          <w:sz w:val="32"/>
          <w:szCs w:val="32"/>
        </w:rPr>
        <w:t>社会保障和就业（类）行政事业单位离退休（款）机关事业单位</w:t>
      </w:r>
      <w:r>
        <w:rPr>
          <w:rFonts w:hint="eastAsia" w:ascii="仿宋" w:hAnsi="仿宋" w:eastAsia="仿宋" w:cs="仿宋"/>
          <w:b/>
          <w:bCs/>
          <w:sz w:val="32"/>
          <w:szCs w:val="32"/>
          <w:lang w:eastAsia="zh-CN"/>
        </w:rPr>
        <w:t>职业年金</w:t>
      </w:r>
      <w:r>
        <w:rPr>
          <w:rFonts w:hint="eastAsia" w:ascii="仿宋" w:hAnsi="仿宋" w:eastAsia="仿宋" w:cs="仿宋"/>
          <w:b/>
          <w:bCs/>
          <w:sz w:val="32"/>
          <w:szCs w:val="32"/>
        </w:rPr>
        <w:t>缴费支出（项）：</w:t>
      </w:r>
      <w:r>
        <w:rPr>
          <w:rFonts w:hint="eastAsia" w:ascii="仿宋" w:hAnsi="仿宋" w:eastAsia="仿宋" w:cs="仿宋"/>
          <w:sz w:val="32"/>
          <w:szCs w:val="32"/>
        </w:rPr>
        <w:t>反映机关事业单位实施养老保险制度由单位实际缴纳的职业年金支出</w:t>
      </w:r>
      <w:r>
        <w:rPr>
          <w:rFonts w:hint="eastAsia" w:ascii="仿宋" w:hAnsi="仿宋" w:eastAsia="仿宋" w:cs="仿宋"/>
          <w:sz w:val="32"/>
          <w:szCs w:val="32"/>
          <w:lang w:eastAsia="zh-CN"/>
        </w:rPr>
        <w:t>（含职业年金补记支出）</w:t>
      </w:r>
      <w:r>
        <w:rPr>
          <w:rFonts w:hint="eastAsia" w:ascii="仿宋" w:hAnsi="仿宋" w:eastAsia="仿宋" w:cs="仿宋"/>
          <w:sz w:val="32"/>
          <w:szCs w:val="32"/>
        </w:rPr>
        <w:t>。</w:t>
      </w:r>
    </w:p>
    <w:p w14:paraId="79EA6615">
      <w:pPr>
        <w:numPr>
          <w:ilvl w:val="0"/>
          <w:numId w:val="0"/>
        </w:numPr>
        <w:spacing w:line="540" w:lineRule="exact"/>
        <w:ind w:firstLine="646"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15</w:t>
      </w:r>
      <w:r>
        <w:rPr>
          <w:rFonts w:hint="eastAsia" w:ascii="仿宋" w:hAnsi="仿宋" w:eastAsia="仿宋" w:cs="仿宋"/>
          <w:sz w:val="32"/>
          <w:szCs w:val="32"/>
          <w:lang w:val="en-US" w:eastAsia="zh-CN"/>
        </w:rPr>
        <w:t>.</w:t>
      </w:r>
      <w:r>
        <w:rPr>
          <w:rFonts w:hint="eastAsia" w:ascii="仿宋" w:hAnsi="仿宋" w:eastAsia="仿宋" w:cs="仿宋"/>
          <w:b/>
          <w:bCs/>
          <w:sz w:val="32"/>
          <w:szCs w:val="32"/>
        </w:rPr>
        <w:t>社会保障和就业（类）</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rPr>
        <w:t>（项）：</w:t>
      </w:r>
      <w:r>
        <w:rPr>
          <w:rFonts w:hint="eastAsia" w:ascii="仿宋" w:hAnsi="仿宋" w:eastAsia="仿宋" w:cs="仿宋"/>
          <w:sz w:val="32"/>
          <w:szCs w:val="32"/>
          <w:lang w:eastAsia="zh-CN"/>
        </w:rPr>
        <w:t>反映除上述项目以外其他用于社会保障和就业方面的支出。</w:t>
      </w:r>
    </w:p>
    <w:p w14:paraId="05530EA6">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16</w:t>
      </w:r>
      <w:r>
        <w:rPr>
          <w:rFonts w:hint="eastAsia" w:ascii="仿宋" w:hAnsi="仿宋" w:eastAsia="仿宋" w:cs="仿宋"/>
          <w:b/>
          <w:sz w:val="32"/>
          <w:szCs w:val="32"/>
        </w:rPr>
        <w:t>.卫生</w:t>
      </w:r>
      <w:r>
        <w:rPr>
          <w:rFonts w:hint="eastAsia" w:ascii="仿宋" w:hAnsi="仿宋" w:eastAsia="仿宋" w:cs="仿宋"/>
          <w:b/>
          <w:sz w:val="32"/>
          <w:szCs w:val="32"/>
          <w:lang w:eastAsia="zh-CN"/>
        </w:rPr>
        <w:t>健康支出</w:t>
      </w:r>
      <w:r>
        <w:rPr>
          <w:rFonts w:hint="eastAsia" w:ascii="仿宋" w:hAnsi="仿宋" w:eastAsia="仿宋" w:cs="仿宋"/>
          <w:b/>
          <w:sz w:val="32"/>
          <w:szCs w:val="32"/>
        </w:rPr>
        <w:t>（类）</w:t>
      </w:r>
      <w:r>
        <w:rPr>
          <w:rFonts w:hint="eastAsia" w:ascii="仿宋" w:hAnsi="仿宋" w:eastAsia="仿宋" w:cs="仿宋"/>
          <w:b/>
          <w:sz w:val="32"/>
          <w:szCs w:val="32"/>
          <w:lang w:eastAsia="zh-CN"/>
        </w:rPr>
        <w:t>行政事业单位医疗</w:t>
      </w:r>
      <w:r>
        <w:rPr>
          <w:rFonts w:hint="eastAsia" w:ascii="仿宋" w:hAnsi="仿宋" w:eastAsia="仿宋" w:cs="仿宋"/>
          <w:b/>
          <w:sz w:val="32"/>
          <w:szCs w:val="32"/>
        </w:rPr>
        <w:t>（款）</w:t>
      </w:r>
      <w:r>
        <w:rPr>
          <w:rFonts w:hint="eastAsia" w:ascii="仿宋" w:hAnsi="仿宋" w:eastAsia="仿宋" w:cs="仿宋"/>
          <w:b/>
          <w:sz w:val="32"/>
          <w:szCs w:val="32"/>
          <w:lang w:eastAsia="zh-CN"/>
        </w:rPr>
        <w:t>事业单位医疗</w:t>
      </w:r>
      <w:r>
        <w:rPr>
          <w:rFonts w:hint="eastAsia" w:ascii="仿宋" w:hAnsi="仿宋" w:eastAsia="仿宋" w:cs="仿宋"/>
          <w:b/>
          <w:sz w:val="32"/>
          <w:szCs w:val="32"/>
        </w:rPr>
        <w:t>（项）：</w:t>
      </w:r>
      <w:r>
        <w:rPr>
          <w:rFonts w:hint="eastAsia" w:ascii="仿宋" w:hAnsi="仿宋" w:eastAsia="仿宋" w:cs="仿宋"/>
          <w:sz w:val="32"/>
          <w:szCs w:val="32"/>
        </w:rPr>
        <w:t>反映财政部门安排的事业单位基本医疗保险缴费经费，未参加医疗保险的事业单位的公费医疗经费，按国家规定享受离休人员待遇的医疗经费。</w:t>
      </w:r>
    </w:p>
    <w:p w14:paraId="3A94F39E">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17</w:t>
      </w:r>
      <w:r>
        <w:rPr>
          <w:rFonts w:hint="eastAsia" w:ascii="仿宋" w:hAnsi="仿宋" w:eastAsia="仿宋" w:cs="仿宋"/>
          <w:b/>
          <w:sz w:val="32"/>
          <w:szCs w:val="32"/>
        </w:rPr>
        <w:t>.</w:t>
      </w:r>
      <w:r>
        <w:rPr>
          <w:rFonts w:hint="eastAsia" w:ascii="仿宋" w:hAnsi="仿宋" w:eastAsia="仿宋" w:cs="仿宋"/>
          <w:b/>
          <w:sz w:val="32"/>
          <w:szCs w:val="32"/>
          <w:lang w:eastAsia="zh-CN"/>
        </w:rPr>
        <w:t>城乡社区支出（类）城乡社区管理事务（款）城管执法（项）：</w:t>
      </w:r>
      <w:r>
        <w:rPr>
          <w:rFonts w:hint="eastAsia" w:ascii="仿宋" w:hAnsi="仿宋" w:eastAsia="仿宋" w:cs="仿宋"/>
          <w:b w:val="0"/>
          <w:bCs/>
          <w:sz w:val="32"/>
          <w:szCs w:val="32"/>
          <w:lang w:eastAsia="zh-CN"/>
        </w:rPr>
        <w:t>反映城市管理综合行政执法、加强城市市容和环境卫生管理等方面的支出。</w:t>
      </w:r>
    </w:p>
    <w:p w14:paraId="7FCB65A8">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18.</w:t>
      </w:r>
      <w:r>
        <w:rPr>
          <w:rFonts w:hint="eastAsia" w:ascii="仿宋" w:hAnsi="仿宋" w:eastAsia="仿宋" w:cs="仿宋"/>
          <w:b/>
          <w:sz w:val="32"/>
          <w:szCs w:val="32"/>
        </w:rPr>
        <w:t>住房保障</w:t>
      </w:r>
      <w:r>
        <w:rPr>
          <w:rFonts w:hint="eastAsia" w:ascii="仿宋" w:hAnsi="仿宋" w:eastAsia="仿宋" w:cs="仿宋"/>
          <w:b/>
          <w:sz w:val="32"/>
          <w:szCs w:val="32"/>
          <w:lang w:eastAsia="zh-CN"/>
        </w:rPr>
        <w:t>支出</w:t>
      </w:r>
      <w:r>
        <w:rPr>
          <w:rFonts w:hint="eastAsia" w:ascii="仿宋" w:hAnsi="仿宋" w:eastAsia="仿宋" w:cs="仿宋"/>
          <w:b/>
          <w:sz w:val="32"/>
          <w:szCs w:val="32"/>
        </w:rPr>
        <w:t>（类）住房改革</w:t>
      </w:r>
      <w:r>
        <w:rPr>
          <w:rFonts w:hint="eastAsia" w:ascii="仿宋" w:hAnsi="仿宋" w:eastAsia="仿宋" w:cs="仿宋"/>
          <w:b/>
          <w:sz w:val="32"/>
          <w:szCs w:val="32"/>
          <w:lang w:eastAsia="zh-CN"/>
        </w:rPr>
        <w:t>支出</w:t>
      </w:r>
      <w:r>
        <w:rPr>
          <w:rFonts w:hint="eastAsia" w:ascii="仿宋" w:hAnsi="仿宋" w:eastAsia="仿宋" w:cs="仿宋"/>
          <w:b/>
          <w:sz w:val="32"/>
          <w:szCs w:val="32"/>
        </w:rPr>
        <w:t>（款）住房公积金（项）：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02178BDD">
      <w:pPr>
        <w:spacing w:line="540" w:lineRule="exact"/>
        <w:ind w:firstLine="646" w:firstLineChars="200"/>
        <w:jc w:val="left"/>
        <w:rPr>
          <w:rFonts w:hint="eastAsia" w:ascii="仿宋" w:hAnsi="仿宋" w:eastAsia="仿宋" w:cs="仿宋"/>
          <w:b/>
          <w:sz w:val="32"/>
          <w:szCs w:val="32"/>
        </w:rPr>
      </w:pPr>
    </w:p>
    <w:p w14:paraId="04ED18CC">
      <w:pPr>
        <w:pStyle w:val="2"/>
        <w:rPr>
          <w:rFonts w:hint="eastAsia" w:ascii="仿宋" w:hAnsi="仿宋" w:eastAsia="仿宋" w:cs="仿宋"/>
          <w:b/>
          <w:sz w:val="32"/>
          <w:szCs w:val="32"/>
        </w:rPr>
      </w:pPr>
    </w:p>
    <w:p w14:paraId="1CE85720">
      <w:pPr>
        <w:spacing w:line="560" w:lineRule="exact"/>
        <w:jc w:val="both"/>
        <w:rPr>
          <w:rFonts w:hint="eastAsia" w:ascii="仿宋" w:hAnsi="仿宋" w:eastAsia="仿宋" w:cs="仿宋"/>
          <w:b/>
          <w:sz w:val="32"/>
          <w:szCs w:val="32"/>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99351F"/>
    <w:multiLevelType w:val="singleLevel"/>
    <w:tmpl w:val="A399351F"/>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E10550"/>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242530"/>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B6484E"/>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B12AE4"/>
    <w:rsid w:val="4FC53A84"/>
    <w:rsid w:val="50BB3C93"/>
    <w:rsid w:val="50CD3132"/>
    <w:rsid w:val="51993F9E"/>
    <w:rsid w:val="51EE17DC"/>
    <w:rsid w:val="52184D14"/>
    <w:rsid w:val="525D300E"/>
    <w:rsid w:val="53681604"/>
    <w:rsid w:val="536979A6"/>
    <w:rsid w:val="55DFA0A0"/>
    <w:rsid w:val="561435A7"/>
    <w:rsid w:val="569F3D76"/>
    <w:rsid w:val="576818B0"/>
    <w:rsid w:val="576D42A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686E5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3104</Words>
  <Characters>3251</Characters>
  <Lines>22</Lines>
  <Paragraphs>6</Paragraphs>
  <TotalTime>0</TotalTime>
  <ScaleCrop>false</ScaleCrop>
  <LinksUpToDate>false</LinksUpToDate>
  <CharactersWithSpaces>3293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2025-02-13T08:51:30Z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A61A982219AD447A9F2951BCCAB81E28_13</vt:lpwstr>
  </property>
</Properties>
</file>