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FA2255F">
      <w:pPr>
        <w:spacing w:line="560" w:lineRule="exact"/>
        <w:jc w:val="both"/>
        <w:rPr>
          <w:bCs/>
          <w:sz w:val="32"/>
          <w:szCs w:val="32"/>
          <w:u w:val="single"/>
        </w:rPr>
      </w:pPr>
    </w:p>
    <w:p w14:paraId="53BADADB">
      <w:pPr>
        <w:spacing w:line="560" w:lineRule="exact"/>
        <w:jc w:val="center"/>
        <w:rPr>
          <w:rFonts w:hint="eastAsia"/>
          <w:lang w:eastAsia="zh-CN"/>
        </w:rPr>
      </w:pPr>
      <w:r>
        <w:rPr>
          <w:rFonts w:hint="eastAsia"/>
          <w:b/>
          <w:sz w:val="44"/>
          <w:szCs w:val="44"/>
          <w:lang w:eastAsia="zh-CN"/>
        </w:rPr>
        <w:t>盘山县财政事务服务中心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1CED287C">
      <w:pPr>
        <w:pStyle w:val="2"/>
        <w:rPr>
          <w:rFonts w:hint="eastAsia"/>
          <w:b/>
          <w:sz w:val="44"/>
          <w:szCs w:val="44"/>
        </w:rPr>
      </w:pPr>
    </w:p>
    <w:p w14:paraId="0AE6864F">
      <w:pPr>
        <w:rPr>
          <w:rFonts w:hint="eastAsia"/>
          <w:b/>
          <w:sz w:val="44"/>
          <w:szCs w:val="44"/>
        </w:rPr>
      </w:pPr>
    </w:p>
    <w:p w14:paraId="02B16174">
      <w:pPr>
        <w:pStyle w:val="2"/>
        <w:rPr>
          <w:rFonts w:hint="eastAsia"/>
          <w:b/>
          <w:sz w:val="44"/>
          <w:szCs w:val="44"/>
        </w:rPr>
      </w:pPr>
    </w:p>
    <w:p w14:paraId="40678B96">
      <w:pPr>
        <w:rPr>
          <w:rFonts w:hint="eastAsia"/>
          <w:b/>
          <w:sz w:val="44"/>
          <w:szCs w:val="44"/>
        </w:rPr>
      </w:pPr>
    </w:p>
    <w:p w14:paraId="34D5F0B4">
      <w:pPr>
        <w:pStyle w:val="2"/>
        <w:rPr>
          <w:rFonts w:hint="eastAsia"/>
          <w:b/>
          <w:sz w:val="44"/>
          <w:szCs w:val="44"/>
        </w:rPr>
      </w:pPr>
    </w:p>
    <w:p w14:paraId="097F793A">
      <w:pPr>
        <w:rPr>
          <w:rFonts w:hint="eastAsia"/>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盘山县财政事务服务中心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54B016B">
      <w:pPr>
        <w:spacing w:line="560" w:lineRule="exact"/>
        <w:ind w:left="1938" w:hanging="1938" w:hangingChars="6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盘山县财政事务服务中心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w:t>
      </w:r>
    </w:p>
    <w:p w14:paraId="20EF3F01">
      <w:pPr>
        <w:spacing w:line="560" w:lineRule="exact"/>
        <w:ind w:left="1955" w:leftChars="918" w:firstLine="0" w:firstLineChars="0"/>
        <w:rPr>
          <w:rFonts w:ascii="黑体" w:hAnsi="黑体" w:eastAsia="黑体"/>
          <w:sz w:val="32"/>
          <w:szCs w:val="32"/>
        </w:rPr>
      </w:pPr>
      <w:r>
        <w:rPr>
          <w:rFonts w:hint="eastAsia" w:ascii="黑体" w:hAnsi="黑体" w:eastAsia="黑体"/>
          <w:sz w:val="32"/>
          <w:szCs w:val="32"/>
        </w:rPr>
        <w:t>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AE618DF">
      <w:pPr>
        <w:spacing w:line="560" w:lineRule="exact"/>
        <w:ind w:left="1938" w:hanging="1938" w:hangingChars="600"/>
        <w:rPr>
          <w:rFonts w:hint="eastAsia"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eastAsia="zh-CN"/>
        </w:rPr>
        <w:t>盘山县财政事务服务中心</w:t>
      </w:r>
      <w:r>
        <w:rPr>
          <w:rFonts w:hint="eastAsia" w:ascii="黑体" w:hAnsi="黑体" w:eastAsia="黑体"/>
          <w:sz w:val="32"/>
          <w:szCs w:val="32"/>
          <w:lang w:val="en-US" w:eastAsia="zh-CN"/>
        </w:rPr>
        <w:t>单位</w:t>
      </w:r>
      <w:r>
        <w:rPr>
          <w:rFonts w:hint="eastAsia" w:ascii="黑体" w:hAnsi="黑体" w:eastAsia="黑体"/>
          <w:sz w:val="32"/>
          <w:szCs w:val="32"/>
        </w:rPr>
        <w:t>预算</w:t>
      </w:r>
    </w:p>
    <w:p w14:paraId="5E121B7E">
      <w:pPr>
        <w:spacing w:line="560" w:lineRule="exact"/>
        <w:ind w:left="1955" w:leftChars="918" w:firstLine="0" w:firstLineChars="0"/>
        <w:rPr>
          <w:rFonts w:ascii="黑体" w:hAnsi="黑体" w:eastAsia="黑体"/>
          <w:sz w:val="32"/>
          <w:szCs w:val="32"/>
        </w:rPr>
      </w:pPr>
      <w:r>
        <w:rPr>
          <w:rFonts w:hint="eastAsia" w:ascii="黑体" w:hAnsi="黑体" w:eastAsia="黑体"/>
          <w:sz w:val="32"/>
          <w:szCs w:val="32"/>
        </w:rPr>
        <w:t>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29E1B837">
      <w:pPr>
        <w:spacing w:line="560" w:lineRule="exact"/>
        <w:rPr>
          <w:rFonts w:hint="eastAsia" w:ascii="仿宋_GB2312" w:eastAsia="仿宋_GB2312"/>
          <w:sz w:val="32"/>
          <w:szCs w:val="32"/>
        </w:rPr>
      </w:pPr>
      <w:r>
        <w:rPr>
          <w:rFonts w:hint="eastAsia" w:ascii="仿宋_GB2312" w:eastAsia="仿宋_GB2312"/>
          <w:sz w:val="32"/>
          <w:szCs w:val="32"/>
        </w:rPr>
        <w:t>关于印发《辽宁省财政厅部门预决算信息公开管理办法</w:t>
      </w:r>
    </w:p>
    <w:p w14:paraId="08B7F505">
      <w:pPr>
        <w:spacing w:line="560" w:lineRule="exact"/>
        <w:rPr>
          <w:rFonts w:hint="eastAsia" w:ascii="仿宋_GB2312" w:eastAsia="仿宋_GB2312"/>
          <w:sz w:val="32"/>
          <w:szCs w:val="32"/>
        </w:rPr>
      </w:pPr>
      <w:r>
        <w:rPr>
          <w:rFonts w:hint="eastAsia" w:ascii="仿宋_GB2312" w:eastAsia="仿宋_GB2312"/>
          <w:sz w:val="32"/>
          <w:szCs w:val="32"/>
        </w:rPr>
        <w:t>（试行）》的通知(辽财办发〔2020〕10号)</w:t>
      </w:r>
    </w:p>
    <w:p w14:paraId="14A79DC1">
      <w:pPr>
        <w:spacing w:line="560" w:lineRule="exact"/>
        <w:rPr>
          <w:rFonts w:ascii="宋体" w:hAnsi="宋体"/>
          <w:b/>
          <w:sz w:val="36"/>
          <w:szCs w:val="36"/>
        </w:rPr>
      </w:pPr>
      <w:r>
        <w:rPr>
          <w:rFonts w:hint="eastAsia" w:ascii="仿宋_GB2312" w:eastAsia="仿宋_GB2312"/>
          <w:sz w:val="32"/>
          <w:szCs w:val="32"/>
        </w:rPr>
        <w:t>　　　　正文内容</w:t>
      </w: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188CC52B">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30591EE5">
      <w:pPr>
        <w:numPr>
          <w:ilvl w:val="0"/>
          <w:numId w:val="2"/>
        </w:numPr>
        <w:spacing w:line="560" w:lineRule="exact"/>
        <w:jc w:val="center"/>
        <w:rPr>
          <w:rFonts w:hint="eastAsia" w:ascii="宋体" w:hAnsi="宋体"/>
          <w:b/>
          <w:sz w:val="36"/>
          <w:szCs w:val="36"/>
          <w:lang w:eastAsia="zh-CN"/>
        </w:rPr>
      </w:pPr>
      <w:r>
        <w:rPr>
          <w:rFonts w:hint="eastAsia" w:ascii="宋体" w:hAnsi="宋体"/>
          <w:b/>
          <w:sz w:val="36"/>
          <w:szCs w:val="36"/>
        </w:rPr>
        <w:t>辽宁省</w:t>
      </w:r>
      <w:r>
        <w:rPr>
          <w:rFonts w:hint="eastAsia" w:ascii="宋体" w:hAnsi="宋体"/>
          <w:b/>
          <w:sz w:val="36"/>
          <w:szCs w:val="36"/>
          <w:lang w:eastAsia="zh-CN"/>
        </w:rPr>
        <w:t>盘锦市盘山县财政事务服务中心</w:t>
      </w:r>
    </w:p>
    <w:p w14:paraId="13A00D6B">
      <w:pPr>
        <w:numPr>
          <w:ilvl w:val="0"/>
          <w:numId w:val="0"/>
        </w:numPr>
        <w:spacing w:line="560" w:lineRule="exact"/>
        <w:jc w:val="center"/>
        <w:rPr>
          <w:rFonts w:ascii="宋体" w:hAnsi="宋体"/>
          <w:b/>
          <w:sz w:val="36"/>
          <w:szCs w:val="36"/>
        </w:rPr>
      </w:pP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A75DB16">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盘山县财政事务服务中心是县财政局所属事业单位。正科级。其主要部门工作职能是：</w:t>
      </w:r>
    </w:p>
    <w:p w14:paraId="72F3F113">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（一）负责研究制定我县政府性债务相关政策；负责做好相关安全监管工作。</w:t>
      </w:r>
    </w:p>
    <w:p w14:paraId="3FB86DC4">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（二）负责全县国有资产及集体资产相关经济的审核工作。</w:t>
      </w:r>
    </w:p>
    <w:p w14:paraId="1E6A12D4">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（三）负责对政府投资各项在建工程项目的预算和决算实行审核工作。</w:t>
      </w:r>
    </w:p>
    <w:p w14:paraId="08C4E683">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（四）负责对政府公开招聘的造价咨询机构和监理单位进行统一监督管理。</w:t>
      </w:r>
    </w:p>
    <w:p w14:paraId="0F1F74E9">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（五）负责县级财政管理绩效综合评价工作。</w:t>
      </w:r>
    </w:p>
    <w:p w14:paraId="6C64F383">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（六）负责县级基本财力保障机制奖补资金的管理。</w:t>
      </w:r>
    </w:p>
    <w:p w14:paraId="528E2CF7">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（七）负责县本财政票据的领购、保管、发放、核销等工作。</w:t>
      </w:r>
    </w:p>
    <w:p w14:paraId="248CDD9E">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（八）负责村级组织运转经费保障工作、村级综合服务平台建设。</w:t>
      </w:r>
    </w:p>
    <w:p w14:paraId="40175171">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（九）负责全县美丽乡村建设资金管理工作。</w:t>
      </w:r>
    </w:p>
    <w:p w14:paraId="21DF882D">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（十）负责农村公共服务运行维护机制建设资金管理、扶持村集体经济发展试点工作、建制镇（街道）示范点工作。</w:t>
      </w:r>
    </w:p>
    <w:p w14:paraId="6D46EEF6">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（十一）负责镇（街道）资金管理监管、县级财政管理绩效、一事一议财政奖补。</w:t>
      </w:r>
    </w:p>
    <w:p w14:paraId="49AAD01B">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（十二）负责债务合同的登记归档和后期管理工作。</w:t>
      </w:r>
    </w:p>
    <w:p w14:paraId="3F65557E">
      <w:pPr>
        <w:keepNext w:val="0"/>
        <w:keepLines w:val="0"/>
        <w:pageBreakBefore w:val="0"/>
        <w:widowControl w:val="0"/>
        <w:kinsoku/>
        <w:wordWrap/>
        <w:overflowPunct/>
        <w:topLinePunct w:val="0"/>
        <w:autoSpaceDE/>
        <w:autoSpaceDN/>
        <w:bidi w:val="0"/>
        <w:adjustRightInd w:val="0"/>
        <w:snapToGrid w:val="0"/>
        <w:spacing w:line="322" w:lineRule="auto"/>
        <w:ind w:left="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（十三）承办县财政局交办的其它事项。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盘山县财政事务服务中心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C7E604A">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盘山县财政事务服务中心</w:t>
      </w:r>
      <w:r>
        <w:rPr>
          <w:rFonts w:hint="eastAsia" w:ascii="仿宋_GB2312" w:eastAsia="仿宋_GB2312"/>
          <w:sz w:val="32"/>
          <w:szCs w:val="32"/>
        </w:rPr>
        <w:t>本级</w:t>
      </w:r>
      <w:r>
        <w:rPr>
          <w:rFonts w:hint="eastAsia" w:ascii="仿宋_GB2312" w:eastAsia="仿宋_GB2312"/>
          <w:sz w:val="32"/>
          <w:szCs w:val="32"/>
          <w:lang w:eastAsia="zh-CN"/>
        </w:rPr>
        <w:t>。</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7871BDE3">
      <w:pPr>
        <w:spacing w:line="560" w:lineRule="exact"/>
        <w:rPr>
          <w:rFonts w:ascii="黑体" w:eastAsia="黑体"/>
          <w:sz w:val="36"/>
          <w:szCs w:val="36"/>
        </w:rPr>
      </w:pPr>
      <w:bookmarkStart w:id="0" w:name="_GoBack"/>
      <w:bookmarkEnd w:id="0"/>
    </w:p>
    <w:p w14:paraId="68EC3125">
      <w:pPr>
        <w:numPr>
          <w:ilvl w:val="0"/>
          <w:numId w:val="2"/>
        </w:numPr>
        <w:spacing w:line="560" w:lineRule="exact"/>
        <w:ind w:left="0" w:leftChars="0" w:firstLine="0" w:firstLineChars="0"/>
        <w:jc w:val="center"/>
        <w:rPr>
          <w:rFonts w:hint="eastAsia" w:ascii="宋体" w:hAnsi="宋体"/>
          <w:b/>
          <w:sz w:val="36"/>
          <w:szCs w:val="36"/>
        </w:rPr>
      </w:pPr>
      <w:r>
        <w:rPr>
          <w:rFonts w:hint="eastAsia" w:ascii="宋体" w:hAnsi="宋体"/>
          <w:b/>
          <w:sz w:val="36"/>
          <w:szCs w:val="36"/>
          <w:lang w:eastAsia="zh-CN"/>
        </w:rPr>
        <w:t>盘山县财政事务服务中心</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p>
    <w:p w14:paraId="2E8AFC8D">
      <w:pPr>
        <w:numPr>
          <w:ilvl w:val="0"/>
          <w:numId w:val="0"/>
        </w:numPr>
        <w:spacing w:line="560" w:lineRule="exact"/>
        <w:ind w:leftChars="0"/>
        <w:jc w:val="center"/>
        <w:rPr>
          <w:rFonts w:ascii="宋体" w:hAnsi="宋体"/>
          <w:b/>
          <w:sz w:val="36"/>
          <w:szCs w:val="36"/>
        </w:rPr>
      </w:pP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（一）收入预算31177.85万元，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1.一般公共预算拨款收入31177.85万元；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（二）支出预算31177.85万元，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540.17万元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30637.68</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rPr>
        <w:t>22240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167.68</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47090.57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其他支出减少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w:t>
      </w:r>
      <w:r>
        <w:rPr>
          <w:rFonts w:hint="eastAsia" w:ascii="仿宋_GB2312" w:hAnsi="宋体" w:eastAsia="仿宋_GB2312"/>
          <w:sz w:val="32"/>
          <w:szCs w:val="32"/>
          <w:lang w:eastAsia="zh-CN"/>
        </w:rPr>
        <w:t>盘锦市盘山县财政事务服务中心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eastAsia="zh-CN"/>
        </w:rPr>
        <w:t>盘山县财政事务服务中心</w:t>
      </w:r>
      <w:r>
        <w:rPr>
          <w:rFonts w:hint="eastAsia" w:ascii="仿宋_GB2312" w:hAnsi="宋体" w:eastAsia="仿宋_GB2312"/>
          <w:sz w:val="32"/>
          <w:szCs w:val="32"/>
          <w:lang w:val="en-US" w:eastAsia="zh-CN"/>
        </w:rPr>
        <w:t>属于全额拨款事业单位，2025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盘山县财政事务服务中心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2025年辽宁省盘锦市盘山县财政事务服务中心安排政府采购预算0万元，具体为货物0万元，服务0万元，工程0万元；预留面向中小企业采购份额0万元，其中预留给小微企业0万元。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年，辽宁省</w:t>
      </w:r>
      <w:r>
        <w:rPr>
          <w:rFonts w:hint="eastAsia" w:ascii="仿宋_GB2312" w:eastAsia="仿宋_GB2312"/>
          <w:sz w:val="32"/>
          <w:szCs w:val="32"/>
          <w:lang w:eastAsia="zh-CN"/>
        </w:rPr>
        <w:t>盘锦市盘山县财政事务服务中心财政拨款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辽宁省</w:t>
      </w:r>
      <w:r>
        <w:rPr>
          <w:rFonts w:hint="eastAsia" w:ascii="仿宋_GB2312" w:hAnsi="宋体" w:eastAsia="仿宋_GB2312"/>
          <w:sz w:val="32"/>
          <w:szCs w:val="32"/>
          <w:lang w:eastAsia="zh-CN"/>
        </w:rPr>
        <w:t>盘锦市盘山县财政事务服务中心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盘山县财政事务服务中心</w:t>
      </w:r>
      <w:r>
        <w:rPr>
          <w:rFonts w:hint="eastAsia" w:ascii="仿宋_GB2312" w:hAnsi="宋体" w:eastAsia="仿宋_GB2312"/>
          <w:sz w:val="32"/>
          <w:szCs w:val="32"/>
          <w:lang w:val="en-US" w:eastAsia="zh-CN"/>
        </w:rPr>
        <w:t>**</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167.68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578FF29F">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4400E7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上级补助收入：</w:t>
      </w:r>
      <w:r>
        <w:rPr>
          <w:rFonts w:hint="eastAsia" w:ascii="仿宋_GB2312" w:hAnsi="仿宋_GB2312" w:eastAsia="仿宋_GB2312" w:cs="仿宋_GB2312"/>
          <w:sz w:val="32"/>
          <w:szCs w:val="32"/>
        </w:rPr>
        <w:t>指单位从主管部门和上级单位取得的非财政性补助收入。</w:t>
      </w:r>
    </w:p>
    <w:p w14:paraId="1AA5695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3.事业收入：</w:t>
      </w:r>
      <w:r>
        <w:rPr>
          <w:rFonts w:hint="eastAsia" w:ascii="仿宋_GB2312" w:hAnsi="仿宋_GB2312" w:eastAsia="仿宋_GB2312" w:cs="仿宋_GB2312"/>
          <w:sz w:val="32"/>
          <w:szCs w:val="32"/>
        </w:rPr>
        <w:t>指事业单位开展专业业务活动及辅助活动所取得的收入。</w:t>
      </w:r>
    </w:p>
    <w:p w14:paraId="5340A9A5">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4.事业单位经营收入：</w:t>
      </w:r>
      <w:r>
        <w:rPr>
          <w:rFonts w:hint="eastAsia" w:ascii="仿宋_GB2312" w:hAnsi="仿宋_GB2312" w:eastAsia="仿宋_GB2312" w:cs="仿宋_GB2312"/>
          <w:sz w:val="32"/>
          <w:szCs w:val="32"/>
        </w:rPr>
        <w:t>指事业单位在专业业务活动及辅助活动之外开展非独立核算经营活动取得的收入。</w:t>
      </w:r>
    </w:p>
    <w:p w14:paraId="5392602E">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5.附属单位上缴收入</w:t>
      </w:r>
      <w:r>
        <w:rPr>
          <w:rFonts w:hint="eastAsia" w:ascii="仿宋_GB2312" w:hAnsi="仿宋_GB2312" w:eastAsia="仿宋_GB2312" w:cs="仿宋_GB2312"/>
          <w:sz w:val="32"/>
          <w:szCs w:val="32"/>
        </w:rPr>
        <w:t>：指单位附属的独立核算单位按照规定上缴的收入。</w:t>
      </w:r>
    </w:p>
    <w:p w14:paraId="63C1C36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6.其他收入：</w:t>
      </w:r>
      <w:r>
        <w:rPr>
          <w:rFonts w:hint="eastAsia" w:ascii="仿宋_GB2312" w:hAnsi="仿宋_GB2312" w:eastAsia="仿宋_GB2312" w:cs="仿宋_GB2312"/>
          <w:sz w:val="32"/>
          <w:szCs w:val="32"/>
        </w:rPr>
        <w:t>指除上述“一般公共预算”、 “上级补助收入”、“事业收入”、“事业单位经营收入”、“附属单位上缴收入”等以外的收入。</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E2E7BEA">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 一般公共服务支出（类）财政事务（款）预算改革业务（项）：</w:t>
      </w:r>
      <w:r>
        <w:rPr>
          <w:rFonts w:hint="eastAsia" w:ascii="仿宋_GB2312" w:hAnsi="仿宋_GB2312" w:eastAsia="仿宋_GB2312" w:cs="仿宋_GB2312"/>
          <w:sz w:val="32"/>
          <w:szCs w:val="32"/>
        </w:rPr>
        <w:t>反映财政部门用于预算改革方面的支出。</w:t>
      </w:r>
    </w:p>
    <w:p w14:paraId="23A909F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 一般公共服务支出（类）财政事务（款）财政委托业务支出（项）：</w:t>
      </w:r>
      <w:r>
        <w:rPr>
          <w:rFonts w:hint="eastAsia" w:ascii="仿宋_GB2312" w:hAnsi="仿宋_GB2312" w:eastAsia="仿宋_GB2312" w:cs="仿宋_GB2312"/>
          <w:sz w:val="32"/>
          <w:szCs w:val="32"/>
        </w:rPr>
        <w:t>反映财政委托评审机构进行财政投资评审和委托建设银行等机构代理业务发生的支出。</w:t>
      </w:r>
    </w:p>
    <w:p w14:paraId="2A9C821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 一般公共服务支出（类）财政事务（款）事业运行（项）：</w:t>
      </w:r>
      <w:r>
        <w:rPr>
          <w:rFonts w:hint="eastAsia" w:ascii="仿宋_GB2312" w:hAnsi="仿宋_GB2312" w:eastAsia="仿宋_GB2312" w:cs="仿宋_GB2312"/>
          <w:sz w:val="32"/>
          <w:szCs w:val="32"/>
        </w:rPr>
        <w:t>反映事业单位的基本支出，不包括行政单位（包括实行公务员管理的事业单位）后勤服务中心、医务室等附属事业单位。</w:t>
      </w:r>
    </w:p>
    <w:p w14:paraId="1C8895F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 一般公共服务支出（类）财政事务（款）一般行政管理事务（项）：</w:t>
      </w:r>
      <w:r>
        <w:rPr>
          <w:rFonts w:hint="eastAsia" w:ascii="仿宋_GB2312" w:hAnsi="仿宋_GB2312" w:eastAsia="仿宋_GB2312" w:cs="仿宋_GB2312"/>
          <w:sz w:val="32"/>
          <w:szCs w:val="32"/>
        </w:rPr>
        <w:t>反映行政单位（包括实行公务员管理的事业单位）未单独设置项级科目的其他项目支出。</w:t>
      </w:r>
    </w:p>
    <w:p w14:paraId="24A2079A">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15.一般公共服务支出（类）财政事务（款）其他财政事务支出（项）：</w:t>
      </w:r>
      <w:r>
        <w:rPr>
          <w:rFonts w:hint="eastAsia" w:ascii="仿宋_GB2312" w:hAnsi="仿宋_GB2312" w:eastAsia="仿宋_GB2312" w:cs="仿宋_GB2312"/>
          <w:sz w:val="32"/>
          <w:szCs w:val="32"/>
        </w:rPr>
        <w:t>反映除上述项目以外其他财政事务方面的支出。</w:t>
      </w:r>
    </w:p>
    <w:p w14:paraId="6E8106C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16.社会保障和就业支出（类）行政事业单位养老（款）事业单位离退休（项）：</w:t>
      </w:r>
      <w:r>
        <w:rPr>
          <w:rFonts w:hint="eastAsia" w:ascii="仿宋_GB2312" w:hAnsi="仿宋_GB2312" w:eastAsia="仿宋_GB2312" w:cs="仿宋_GB2312"/>
          <w:sz w:val="32"/>
          <w:szCs w:val="32"/>
        </w:rPr>
        <w:t>反映事业单位开支的离退休经费。</w:t>
      </w:r>
    </w:p>
    <w:p w14:paraId="7C99DDC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 社会保障和就业支出（类）行政事业单位养老（款）机关事业单位基本养老保险缴费支出（项）：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反映机关事业单位实施养老保险制度由单位缴纳的基本养老保险费支出。</w:t>
      </w:r>
    </w:p>
    <w:p w14:paraId="21AB3775">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 社会保障和就业支出（类）行政事业单位养老（款）机关事业单位职业年金缴费支出（项）：</w:t>
      </w:r>
      <w:r>
        <w:rPr>
          <w:rFonts w:hint="eastAsia" w:ascii="仿宋_GB2312" w:hAnsi="仿宋_GB2312" w:eastAsia="仿宋_GB2312" w:cs="仿宋_GB2312"/>
          <w:sz w:val="32"/>
          <w:szCs w:val="32"/>
        </w:rPr>
        <w:t>反映机关事业单位实施养老保险制度由单位缴纳的职业年金费支出。</w:t>
      </w:r>
    </w:p>
    <w:p w14:paraId="4E6B093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19.社会保障和就业支出（类）其他社会保障和就业支出（款）其他社会保障和就业支出（项）：</w:t>
      </w:r>
      <w:r>
        <w:rPr>
          <w:rFonts w:hint="eastAsia" w:ascii="仿宋_GB2312" w:hAnsi="仿宋_GB2312" w:eastAsia="仿宋_GB2312" w:cs="仿宋_GB2312"/>
          <w:sz w:val="32"/>
          <w:szCs w:val="32"/>
        </w:rPr>
        <w:t>反映除上述项目以外其他用于社会保障和就业方面的支出。</w:t>
      </w:r>
    </w:p>
    <w:p w14:paraId="08D84F5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20.卫生健康支出（类）行政事业单位医疗（款）事业单位医疗（项）：</w:t>
      </w:r>
      <w:r>
        <w:rPr>
          <w:rFonts w:hint="eastAsia" w:ascii="仿宋_GB2312" w:hAnsi="仿宋_GB2312" w:eastAsia="仿宋_GB2312" w:cs="仿宋_GB2312"/>
          <w:sz w:val="32"/>
          <w:szCs w:val="32"/>
        </w:rPr>
        <w:t>反映财政安排的事业单位基本医疗保险缴费经费，未参加医疗保险的事业单位的公费医疗经费，按国家规定享受离休人员待遇的医疗经费。</w:t>
      </w:r>
    </w:p>
    <w:p w14:paraId="782E829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 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14:paraId="616D53A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.债务付息支出（类）地方政府一般债务付息支出（款）地方政府一般债券付息支出（项）：</w:t>
      </w:r>
      <w:r>
        <w:rPr>
          <w:rFonts w:hint="eastAsia" w:ascii="仿宋_GB2312" w:hAnsi="仿宋_GB2312" w:eastAsia="仿宋_GB2312" w:cs="仿宋_GB2312"/>
          <w:sz w:val="32"/>
          <w:szCs w:val="32"/>
        </w:rPr>
        <w:t>反映地方政府用于归还一般债券利息所发生的支出 。</w:t>
      </w:r>
    </w:p>
    <w:p w14:paraId="3807FAC3">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.债务付息支出（类）债务</w:t>
      </w:r>
      <w:r>
        <w:rPr>
          <w:rFonts w:hint="eastAsia" w:ascii="仿宋_GB2312" w:hAnsi="仿宋_GB2312" w:eastAsia="仿宋_GB2312" w:cs="仿宋_GB2312"/>
          <w:b/>
          <w:bCs/>
          <w:sz w:val="32"/>
          <w:szCs w:val="32"/>
          <w:lang w:val="en-US" w:eastAsia="zh-CN"/>
        </w:rPr>
        <w:t>发行费用</w:t>
      </w:r>
      <w:r>
        <w:rPr>
          <w:rFonts w:hint="eastAsia" w:ascii="仿宋_GB2312" w:hAnsi="仿宋_GB2312" w:eastAsia="仿宋_GB2312" w:cs="仿宋_GB2312"/>
          <w:b/>
          <w:bCs/>
          <w:sz w:val="32"/>
          <w:szCs w:val="32"/>
        </w:rPr>
        <w:t>支出（款）地方政府一般债</w:t>
      </w:r>
      <w:r>
        <w:rPr>
          <w:rFonts w:hint="eastAsia" w:ascii="仿宋_GB2312" w:hAnsi="仿宋_GB2312" w:eastAsia="仿宋_GB2312" w:cs="仿宋_GB2312"/>
          <w:b/>
          <w:bCs/>
          <w:sz w:val="32"/>
          <w:szCs w:val="32"/>
          <w:lang w:val="en-US" w:eastAsia="zh-CN"/>
        </w:rPr>
        <w:t>务发行费用</w:t>
      </w:r>
      <w:r>
        <w:rPr>
          <w:rFonts w:hint="eastAsia" w:ascii="仿宋_GB2312" w:hAnsi="仿宋_GB2312" w:eastAsia="仿宋_GB2312" w:cs="仿宋_GB2312"/>
          <w:b/>
          <w:bCs/>
          <w:sz w:val="32"/>
          <w:szCs w:val="32"/>
        </w:rPr>
        <w:t>支出（项）：</w:t>
      </w:r>
      <w:r>
        <w:rPr>
          <w:rFonts w:hint="eastAsia" w:ascii="仿宋_GB2312" w:hAnsi="仿宋_GB2312" w:eastAsia="仿宋_GB2312" w:cs="仿宋_GB2312"/>
          <w:b w:val="0"/>
          <w:bCs w:val="0"/>
          <w:sz w:val="32"/>
          <w:szCs w:val="32"/>
          <w:lang w:val="en-US" w:eastAsia="zh-CN"/>
        </w:rPr>
        <w:t>反映地方政府用于一般债务发行兑付费用的支出。</w:t>
      </w:r>
    </w:p>
    <w:p w14:paraId="7F1C1DFB">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4AD7F3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CAC6B"/>
    <w:multiLevelType w:val="singleLevel"/>
    <w:tmpl w:val="5FECAC6B"/>
    <w:lvl w:ilvl="0" w:tentative="0">
      <w:start w:val="2"/>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EA5EFB"/>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FB4B98"/>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B15D65"/>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7A1C99"/>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1415FF"/>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3555</Words>
  <Characters>3721</Characters>
  <Lines>22</Lines>
  <Paragraphs>6</Paragraphs>
  <TotalTime>1</TotalTime>
  <ScaleCrop>false</ScaleCrop>
  <LinksUpToDate>false</LinksUpToDate>
  <CharactersWithSpaces>3770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2025-02-10T02:40:16Z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3C914C83A3C14900A7508FA51A9D00AD_13</vt:lpwstr>
  </property>
</Properties>
</file>