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645A3">
      <w:pPr>
        <w:spacing w:line="560" w:lineRule="exact"/>
        <w:jc w:val="both"/>
        <w:rPr>
          <w:rFonts w:hint="eastAsia"/>
          <w:b/>
          <w:sz w:val="44"/>
          <w:szCs w:val="44"/>
        </w:rPr>
      </w:pPr>
    </w:p>
    <w:p w14:paraId="22BA3461">
      <w:pPr>
        <w:spacing w:line="560" w:lineRule="exact"/>
        <w:jc w:val="center"/>
        <w:rPr>
          <w:rFonts w:hint="eastAsia"/>
          <w:b/>
          <w:sz w:val="44"/>
          <w:szCs w:val="44"/>
          <w:lang w:eastAsia="zh-CN"/>
        </w:rPr>
      </w:pPr>
      <w:r>
        <w:rPr>
          <w:rFonts w:hint="eastAsia"/>
          <w:b/>
          <w:sz w:val="44"/>
          <w:szCs w:val="44"/>
          <w:lang w:eastAsia="zh-CN"/>
        </w:rPr>
        <w:t>盘山县公安局本级</w:t>
      </w:r>
    </w:p>
    <w:p w14:paraId="4301B9B8">
      <w:pPr>
        <w:spacing w:line="560" w:lineRule="exact"/>
        <w:jc w:val="center"/>
        <w:rPr>
          <w:rFonts w:hint="default" w:eastAsia="宋体"/>
          <w:b/>
          <w:sz w:val="44"/>
          <w:szCs w:val="44"/>
          <w:lang w:val="en-US" w:eastAsia="zh-CN"/>
        </w:rPr>
      </w:pPr>
      <w:r>
        <w:rPr>
          <w:rFonts w:hint="eastAsia"/>
          <w:b/>
          <w:sz w:val="44"/>
          <w:szCs w:val="44"/>
          <w:lang w:val="en-US" w:eastAsia="zh-CN"/>
        </w:rPr>
        <w:t>2025年度单位预算公开说明</w:t>
      </w:r>
    </w:p>
    <w:p w14:paraId="7E2E7C10">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393AE033">
      <w:pPr>
        <w:rPr>
          <w:rFonts w:hint="default" w:ascii="黑体" w:hAnsi="黑体" w:eastAsia="黑体" w:cs="黑体"/>
          <w:sz w:val="32"/>
          <w:szCs w:val="32"/>
          <w:lang w:val="en-US" w:eastAsia="zh-CN"/>
        </w:rPr>
      </w:pPr>
    </w:p>
    <w:p w14:paraId="6FA2DE18">
      <w:pPr>
        <w:pStyle w:val="2"/>
        <w:rPr>
          <w:rFonts w:hint="eastAsia" w:ascii="仿宋_GB2312" w:eastAsia="仿宋_GB2312"/>
          <w:sz w:val="32"/>
          <w:szCs w:val="32"/>
          <w:lang w:val="en-US" w:eastAsia="zh-CN"/>
        </w:rPr>
      </w:pPr>
    </w:p>
    <w:p w14:paraId="561DF202">
      <w:pPr>
        <w:jc w:val="center"/>
        <w:rPr>
          <w:rFonts w:hint="eastAsia" w:ascii="宋体" w:hAnsi="宋体" w:eastAsia="宋体" w:cs="宋体"/>
          <w:b/>
          <w:bCs/>
          <w:sz w:val="44"/>
          <w:szCs w:val="44"/>
          <w:lang w:val="en-US" w:eastAsia="zh-CN"/>
        </w:rPr>
      </w:pPr>
    </w:p>
    <w:p w14:paraId="5A364F75">
      <w:pPr>
        <w:spacing w:line="560" w:lineRule="exact"/>
        <w:jc w:val="center"/>
        <w:rPr>
          <w:bCs/>
          <w:sz w:val="32"/>
          <w:szCs w:val="32"/>
          <w:u w:val="single"/>
        </w:rPr>
      </w:pPr>
    </w:p>
    <w:p w14:paraId="4DBFF293">
      <w:pPr>
        <w:spacing w:line="560" w:lineRule="exact"/>
        <w:jc w:val="center"/>
        <w:rPr>
          <w:b/>
          <w:sz w:val="44"/>
          <w:szCs w:val="44"/>
          <w:u w:val="single"/>
        </w:rPr>
      </w:pPr>
    </w:p>
    <w:p w14:paraId="5037EEAA">
      <w:pPr>
        <w:pStyle w:val="2"/>
      </w:pPr>
    </w:p>
    <w:p w14:paraId="33BB480C">
      <w:pPr>
        <w:spacing w:line="560" w:lineRule="exact"/>
        <w:jc w:val="center"/>
        <w:rPr>
          <w:b/>
          <w:sz w:val="44"/>
          <w:szCs w:val="44"/>
          <w:u w:val="single"/>
        </w:rPr>
      </w:pPr>
    </w:p>
    <w:p w14:paraId="200F2CBC">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盘山县公安局本级</w:t>
      </w:r>
      <w:r>
        <w:rPr>
          <w:rFonts w:hint="eastAsia" w:ascii="黑体" w:hAnsi="黑体" w:eastAsia="黑体"/>
          <w:sz w:val="32"/>
          <w:szCs w:val="32"/>
        </w:rPr>
        <w:t>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盘山县公安局本级</w:t>
      </w:r>
      <w:r>
        <w:rPr>
          <w:rFonts w:hint="eastAsia" w:ascii="黑体" w:hAnsi="黑体" w:eastAsia="黑体"/>
          <w:sz w:val="32"/>
          <w:szCs w:val="32"/>
        </w:rPr>
        <w:t>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盘山县公安局本级</w:t>
      </w:r>
      <w:r>
        <w:rPr>
          <w:rFonts w:hint="eastAsia" w:ascii="黑体" w:hAnsi="黑体" w:eastAsia="黑体"/>
          <w:sz w:val="32"/>
          <w:szCs w:val="32"/>
        </w:rPr>
        <w:t>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3000C43B">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部门</w:t>
      </w:r>
      <w:r>
        <w:rPr>
          <w:rFonts w:hint="eastAsia" w:ascii="宋体" w:hAnsi="宋体"/>
          <w:b/>
          <w:sz w:val="36"/>
          <w:szCs w:val="36"/>
        </w:rPr>
        <w:t>预算公开管理文件</w:t>
      </w:r>
    </w:p>
    <w:p w14:paraId="5FE99D0B">
      <w:pPr>
        <w:spacing w:line="560" w:lineRule="exact"/>
        <w:jc w:val="center"/>
        <w:rPr>
          <w:rFonts w:ascii="宋体" w:hAnsi="宋体"/>
          <w:b/>
          <w:sz w:val="36"/>
          <w:szCs w:val="36"/>
        </w:rPr>
      </w:pPr>
    </w:p>
    <w:p w14:paraId="4E036341">
      <w:pPr>
        <w:spacing w:line="560" w:lineRule="exact"/>
        <w:rPr>
          <w:rFonts w:hint="eastAsia" w:ascii="宋体" w:hAnsi="宋体" w:eastAsia="宋体" w:cs="宋体"/>
          <w:color w:val="auto"/>
          <w:sz w:val="32"/>
          <w:szCs w:val="32"/>
        </w:rPr>
      </w:pPr>
      <w:r>
        <w:rPr>
          <w:rFonts w:hint="eastAsia" w:ascii="宋体" w:hAnsi="宋体" w:eastAsia="宋体" w:cs="宋体"/>
          <w:color w:val="auto"/>
          <w:sz w:val="32"/>
          <w:szCs w:val="32"/>
        </w:rPr>
        <w:t>关于印发《辽宁省财政厅部门预决算信息公开管理办法</w:t>
      </w:r>
    </w:p>
    <w:p w14:paraId="1C984BB8">
      <w:pPr>
        <w:spacing w:line="560" w:lineRule="exact"/>
        <w:rPr>
          <w:rFonts w:hint="eastAsia" w:ascii="宋体" w:hAnsi="宋体" w:eastAsia="宋体" w:cs="宋体"/>
          <w:color w:val="auto"/>
          <w:sz w:val="32"/>
          <w:szCs w:val="32"/>
        </w:rPr>
      </w:pPr>
      <w:r>
        <w:rPr>
          <w:rFonts w:hint="eastAsia" w:ascii="宋体" w:hAnsi="宋体" w:eastAsia="宋体" w:cs="宋体"/>
          <w:color w:val="auto"/>
          <w:sz w:val="32"/>
          <w:szCs w:val="32"/>
        </w:rPr>
        <w:t>（试行）》的通知(辽财办发〔2020〕10号)</w:t>
      </w:r>
    </w:p>
    <w:p w14:paraId="4B56D21B">
      <w:pPr>
        <w:spacing w:line="560" w:lineRule="exact"/>
        <w:rPr>
          <w:rFonts w:ascii="宋体" w:hAnsi="宋体"/>
          <w:b/>
          <w:sz w:val="36"/>
          <w:szCs w:val="36"/>
        </w:rPr>
      </w:pPr>
      <w:r>
        <w:rPr>
          <w:rFonts w:hint="eastAsia" w:ascii="宋体" w:hAnsi="宋体" w:eastAsia="宋体" w:cs="宋体"/>
          <w:color w:val="auto"/>
          <w:sz w:val="32"/>
          <w:szCs w:val="32"/>
        </w:rPr>
        <w:t>　　　　正文内容</w:t>
      </w: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盘山县公安局本级</w:t>
      </w:r>
      <w:r>
        <w:rPr>
          <w:rFonts w:hint="eastAsia" w:ascii="宋体" w:hAnsi="宋体"/>
          <w:b/>
          <w:sz w:val="36"/>
          <w:szCs w:val="36"/>
        </w:rPr>
        <w:t>概况</w:t>
      </w:r>
    </w:p>
    <w:p w14:paraId="477C6031">
      <w:pPr>
        <w:spacing w:line="560" w:lineRule="exact"/>
        <w:ind w:firstLine="646" w:firstLineChars="200"/>
        <w:jc w:val="left"/>
        <w:rPr>
          <w:rFonts w:ascii="黑体" w:eastAsia="黑体"/>
          <w:sz w:val="32"/>
          <w:szCs w:val="32"/>
        </w:rPr>
      </w:pPr>
    </w:p>
    <w:p w14:paraId="3F5B8551">
      <w:pPr>
        <w:spacing w:line="560" w:lineRule="exact"/>
        <w:ind w:firstLine="646" w:firstLineChars="200"/>
        <w:jc w:val="left"/>
        <w:rPr>
          <w:rFonts w:hint="eastAsia" w:ascii="仿宋_GB2312" w:eastAsia="仿宋_GB2312"/>
          <w:sz w:val="32"/>
          <w:szCs w:val="32"/>
        </w:rPr>
      </w:pPr>
      <w:r>
        <w:rPr>
          <w:rFonts w:hint="eastAsia" w:ascii="黑体" w:eastAsia="黑体"/>
          <w:sz w:val="32"/>
          <w:szCs w:val="32"/>
        </w:rPr>
        <w:t>一、部门职责</w:t>
      </w:r>
    </w:p>
    <w:p w14:paraId="658681D4">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（一）贯彻党和国家有关公安工作的方针、政策、法规、规章，结合本地行政区域实际，研究制定全市公安规范性文件，指导、监督、检查全县公安工作。</w:t>
      </w:r>
      <w:r>
        <w:rPr>
          <w:rFonts w:hint="eastAsia" w:ascii="仿宋_GB2312" w:eastAsia="仿宋_GB2312"/>
          <w:sz w:val="32"/>
          <w:szCs w:val="32"/>
        </w:rPr>
        <w:br w:type="textWrapping"/>
      </w:r>
      <w:r>
        <w:rPr>
          <w:rFonts w:hint="eastAsia" w:ascii="仿宋_GB2312" w:eastAsia="仿宋_GB2312"/>
          <w:sz w:val="32"/>
          <w:szCs w:val="32"/>
        </w:rPr>
        <w:t>（二）掌握影响稳定、危害国内安全和社会治安的情况，分析形势，制定对策。及时向市公安局和县政府报告有关情况 和信息，提出处理意见。向下级公安机关传达市公安局和县政府的指示，并监督落实。</w:t>
      </w:r>
      <w:r>
        <w:rPr>
          <w:rFonts w:hint="eastAsia" w:ascii="仿宋_GB2312" w:eastAsia="仿宋_GB2312"/>
          <w:sz w:val="32"/>
          <w:szCs w:val="32"/>
        </w:rPr>
        <w:br w:type="textWrapping"/>
      </w:r>
      <w:r>
        <w:rPr>
          <w:rFonts w:hint="eastAsia" w:ascii="仿宋_GB2312" w:eastAsia="仿宋_GB2312"/>
          <w:sz w:val="32"/>
          <w:szCs w:val="32"/>
        </w:rPr>
        <w:t>（三）负责本县特大刑事案件和跨县(市)、区重大刑事案件的侦破工作，组织处置重大治安案件和突发事件。</w:t>
      </w:r>
      <w:r>
        <w:rPr>
          <w:rFonts w:hint="eastAsia" w:ascii="仿宋_GB2312" w:eastAsia="仿宋_GB2312"/>
          <w:sz w:val="32"/>
          <w:szCs w:val="32"/>
        </w:rPr>
        <w:br w:type="textWrapping"/>
      </w:r>
      <w:r>
        <w:rPr>
          <w:rFonts w:hint="eastAsia" w:ascii="仿宋_GB2312" w:eastAsia="仿宋_GB2312"/>
          <w:sz w:val="32"/>
          <w:szCs w:val="32"/>
        </w:rPr>
        <w:t xml:space="preserve">（四）负责、指导、监督全市公安机关依法查处危害社会治安秩序行为，依法管理户籍、居民身份证、枪支弹药、危险物品和特种行业。 </w:t>
      </w:r>
      <w:r>
        <w:rPr>
          <w:rFonts w:hint="eastAsia" w:ascii="仿宋_GB2312" w:eastAsia="仿宋_GB2312"/>
          <w:sz w:val="32"/>
          <w:szCs w:val="32"/>
        </w:rPr>
        <w:br w:type="textWrapping"/>
      </w:r>
      <w:r>
        <w:rPr>
          <w:rFonts w:hint="eastAsia" w:ascii="仿宋_GB2312" w:eastAsia="仿宋_GB2312"/>
          <w:sz w:val="32"/>
          <w:szCs w:val="32"/>
        </w:rPr>
        <w:t>（五）按照规定权限组织指导、依法管理我县公民出入境和外国人在我市行政区域内居留、旅行的有关工作，指导边防治安管理工作。</w:t>
      </w:r>
      <w:r>
        <w:rPr>
          <w:rFonts w:hint="eastAsia" w:ascii="仿宋_GB2312" w:eastAsia="仿宋_GB2312"/>
          <w:sz w:val="32"/>
          <w:szCs w:val="32"/>
        </w:rPr>
        <w:br w:type="textWrapping"/>
      </w:r>
      <w:r>
        <w:rPr>
          <w:rFonts w:hint="eastAsia" w:ascii="仿宋_GB2312" w:eastAsia="仿宋_GB2312"/>
          <w:sz w:val="32"/>
          <w:szCs w:val="32"/>
        </w:rPr>
        <w:t>（六）管理、监督消防工作，贯彻落实消防法规的各项措施。</w:t>
      </w:r>
      <w:r>
        <w:rPr>
          <w:rFonts w:hint="eastAsia" w:ascii="仿宋_GB2312" w:eastAsia="仿宋_GB2312"/>
          <w:sz w:val="32"/>
          <w:szCs w:val="32"/>
        </w:rPr>
        <w:br w:type="textWrapping"/>
      </w:r>
      <w:r>
        <w:rPr>
          <w:rFonts w:hint="eastAsia" w:ascii="仿宋_GB2312" w:eastAsia="仿宋_GB2312"/>
          <w:sz w:val="32"/>
          <w:szCs w:val="32"/>
        </w:rPr>
        <w:t>（七）指导、监督全县公安机关维护道路交通安全、交通秩序以及机动车辆和驾驶员管理工作。</w:t>
      </w:r>
      <w:r>
        <w:rPr>
          <w:rFonts w:hint="eastAsia" w:ascii="仿宋_GB2312" w:eastAsia="仿宋_GB2312"/>
          <w:sz w:val="32"/>
          <w:szCs w:val="32"/>
        </w:rPr>
        <w:br w:type="textWrapping"/>
      </w:r>
      <w:r>
        <w:rPr>
          <w:rFonts w:hint="eastAsia" w:ascii="仿宋_GB2312" w:eastAsia="仿宋_GB2312"/>
          <w:sz w:val="32"/>
          <w:szCs w:val="32"/>
        </w:rPr>
        <w:t xml:space="preserve">（八）负责并指导全县公安机关对国家机关、社会团体、企业、事业单位和重点建设工程的治安保卫工作以及群众性治安保卫组织的治安防范工作。    </w:t>
      </w:r>
      <w:r>
        <w:rPr>
          <w:rFonts w:hint="eastAsia" w:ascii="仿宋_GB2312" w:eastAsia="仿宋_GB2312"/>
          <w:sz w:val="32"/>
          <w:szCs w:val="32"/>
        </w:rPr>
        <w:br w:type="textWrapping"/>
      </w:r>
      <w:r>
        <w:rPr>
          <w:rFonts w:hint="eastAsia" w:ascii="仿宋_GB2312" w:eastAsia="仿宋_GB2312"/>
          <w:sz w:val="32"/>
          <w:szCs w:val="32"/>
        </w:rPr>
        <w:t xml:space="preserve">（九）负责对公共信息网络的安全监察工作。 </w:t>
      </w:r>
      <w:r>
        <w:rPr>
          <w:rFonts w:hint="eastAsia" w:ascii="仿宋_GB2312" w:eastAsia="仿宋_GB2312"/>
          <w:sz w:val="32"/>
          <w:szCs w:val="32"/>
        </w:rPr>
        <w:br w:type="textWrapping"/>
      </w:r>
      <w:r>
        <w:rPr>
          <w:rFonts w:hint="eastAsia" w:ascii="仿宋_GB2312" w:eastAsia="仿宋_GB2312"/>
          <w:sz w:val="32"/>
          <w:szCs w:val="32"/>
        </w:rPr>
        <w:t>（十）负责、指导公安机关依法承担的执行刑罚和对看守所、治安拘留所、强制戒毒所、收容教育所的管理工作。</w:t>
      </w:r>
      <w:r>
        <w:rPr>
          <w:rFonts w:hint="eastAsia" w:ascii="仿宋_GB2312" w:eastAsia="仿宋_GB2312"/>
          <w:sz w:val="32"/>
          <w:szCs w:val="32"/>
        </w:rPr>
        <w:br w:type="textWrapping"/>
      </w:r>
      <w:r>
        <w:rPr>
          <w:rFonts w:hint="eastAsia" w:ascii="仿宋_GB2312" w:eastAsia="仿宋_GB2312"/>
          <w:sz w:val="32"/>
          <w:szCs w:val="32"/>
        </w:rPr>
        <w:t xml:space="preserve">（十一）按照公安部和市公安局的部署，组织实施对来我县视察工作的党和国家领导人、省级领导以及重要外宾的警卫工作。 </w:t>
      </w:r>
      <w:r>
        <w:rPr>
          <w:rFonts w:hint="eastAsia" w:ascii="仿宋_GB2312" w:eastAsia="仿宋_GB2312"/>
          <w:sz w:val="32"/>
          <w:szCs w:val="32"/>
        </w:rPr>
        <w:br w:type="textWrapping"/>
      </w:r>
      <w:r>
        <w:rPr>
          <w:rFonts w:hint="eastAsia" w:ascii="仿宋_GB2312" w:eastAsia="仿宋_GB2312"/>
          <w:sz w:val="32"/>
          <w:szCs w:val="32"/>
        </w:rPr>
        <w:t>（十二）组织开展禁毒缉毒工作，承担市禁毒工作领导小组办公室的日常工作。</w:t>
      </w:r>
      <w:r>
        <w:rPr>
          <w:rFonts w:hint="eastAsia" w:ascii="仿宋_GB2312" w:eastAsia="仿宋_GB2312"/>
          <w:sz w:val="32"/>
          <w:szCs w:val="32"/>
        </w:rPr>
        <w:br w:type="textWrapping"/>
      </w:r>
      <w:r>
        <w:rPr>
          <w:rFonts w:hint="eastAsia" w:ascii="仿宋_GB2312" w:eastAsia="仿宋_GB2312"/>
          <w:sz w:val="32"/>
          <w:szCs w:val="32"/>
        </w:rPr>
        <w:t>（十三）组织开展法制宣传和综治、维稳及平安创建宣传活动。</w:t>
      </w:r>
    </w:p>
    <w:p w14:paraId="4D53DA2D">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 xml:space="preserve">（十四）研究制定加强公安科技、信息技术、刑事技术、行动技术的方案和措施，并组织实施。 </w:t>
      </w:r>
      <w:r>
        <w:rPr>
          <w:rFonts w:hint="eastAsia" w:ascii="仿宋_GB2312" w:eastAsia="仿宋_GB2312"/>
          <w:sz w:val="32"/>
          <w:szCs w:val="32"/>
        </w:rPr>
        <w:br w:type="textWrapping"/>
      </w:r>
      <w:r>
        <w:rPr>
          <w:rFonts w:hint="eastAsia" w:ascii="仿宋_GB2312" w:eastAsia="仿宋_GB2312"/>
          <w:sz w:val="32"/>
          <w:szCs w:val="32"/>
        </w:rPr>
        <w:t>（十五）研究制定公安机关装备、被装、经费等警务保障的方案、制度并组织实施。</w:t>
      </w:r>
      <w:r>
        <w:rPr>
          <w:rFonts w:hint="eastAsia" w:ascii="仿宋_GB2312" w:eastAsia="仿宋_GB2312"/>
          <w:sz w:val="32"/>
          <w:szCs w:val="32"/>
        </w:rPr>
        <w:br w:type="textWrapping"/>
      </w:r>
      <w:r>
        <w:rPr>
          <w:rFonts w:hint="eastAsia" w:ascii="仿宋_GB2312" w:eastAsia="仿宋_GB2312"/>
          <w:sz w:val="32"/>
          <w:szCs w:val="32"/>
        </w:rPr>
        <w:t xml:space="preserve">（十六）按规定的权限，对武警部队执行公安任务及相关业务实施领导和指挥。 </w:t>
      </w:r>
      <w:r>
        <w:rPr>
          <w:rFonts w:hint="eastAsia" w:ascii="仿宋_GB2312" w:eastAsia="仿宋_GB2312"/>
          <w:sz w:val="32"/>
          <w:szCs w:val="32"/>
        </w:rPr>
        <w:br w:type="textWrapping"/>
      </w:r>
      <w:r>
        <w:rPr>
          <w:rFonts w:hint="eastAsia" w:ascii="仿宋_GB2312" w:eastAsia="仿宋_GB2312"/>
          <w:sz w:val="32"/>
          <w:szCs w:val="32"/>
        </w:rPr>
        <w:t xml:space="preserve">（十七）负责全县公安机关思想政治工作和队伍建设工作，根据国家和省有关规定，研究制定本县公安人员培训教育、公安教育和公安宣传的规划、措施并组织实施。协管县公安局领导干部。 </w:t>
      </w:r>
      <w:r>
        <w:rPr>
          <w:rFonts w:hint="eastAsia" w:ascii="仿宋_GB2312" w:eastAsia="仿宋_GB2312"/>
          <w:sz w:val="32"/>
          <w:szCs w:val="32"/>
        </w:rPr>
        <w:br w:type="textWrapping"/>
      </w:r>
      <w:r>
        <w:rPr>
          <w:rFonts w:hint="eastAsia" w:ascii="仿宋_GB2312" w:eastAsia="仿宋_GB2312"/>
          <w:sz w:val="32"/>
          <w:szCs w:val="32"/>
        </w:rPr>
        <w:t xml:space="preserve">（十八）贯彻落实国家、省有关公安队伍监督管理规章制度，拟定我县监督管理方案并组织实施。按规定权限查处、督办公安队伍重大违纪案件。 </w:t>
      </w:r>
      <w:r>
        <w:rPr>
          <w:rFonts w:hint="eastAsia" w:ascii="仿宋_GB2312" w:eastAsia="仿宋_GB2312"/>
          <w:sz w:val="32"/>
          <w:szCs w:val="32"/>
        </w:rPr>
        <w:br w:type="textWrapping"/>
      </w:r>
      <w:r>
        <w:rPr>
          <w:rFonts w:hint="eastAsia" w:ascii="仿宋_GB2312" w:eastAsia="仿宋_GB2312"/>
          <w:sz w:val="32"/>
          <w:szCs w:val="32"/>
        </w:rPr>
        <w:t>（十九）承办县政府交办的其他事项。</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618D8902">
      <w:pPr>
        <w:spacing w:line="560" w:lineRule="exact"/>
        <w:ind w:firstLine="646" w:firstLineChars="200"/>
        <w:jc w:val="left"/>
        <w:rPr>
          <w:rFonts w:hint="eastAsia" w:ascii="仿宋_GB2312" w:eastAsia="仿宋_GB2312"/>
          <w:sz w:val="32"/>
          <w:szCs w:val="32"/>
          <w:lang w:eastAsia="zh-CN"/>
        </w:rPr>
      </w:pPr>
      <w:bookmarkStart w:id="0" w:name="_GoBack"/>
      <w:bookmarkEnd w:id="0"/>
      <w:r>
        <w:rPr>
          <w:rFonts w:hint="eastAsia" w:ascii="仿宋_GB2312" w:eastAsia="仿宋_GB2312"/>
          <w:sz w:val="32"/>
          <w:szCs w:val="32"/>
        </w:rPr>
        <w:t>纳入20</w:t>
      </w:r>
      <w:r>
        <w:rPr>
          <w:rFonts w:hint="eastAsia" w:ascii="仿宋_GB2312" w:eastAsia="仿宋_GB2312"/>
          <w:sz w:val="32"/>
          <w:szCs w:val="32"/>
          <w:lang w:val="en-US" w:eastAsia="zh-CN"/>
        </w:rPr>
        <w:t>25</w:t>
      </w:r>
      <w:r>
        <w:rPr>
          <w:rFonts w:hint="eastAsia" w:ascii="仿宋_GB2312" w:eastAsia="仿宋_GB2312"/>
          <w:sz w:val="32"/>
          <w:szCs w:val="32"/>
        </w:rPr>
        <w:t>年</w:t>
      </w:r>
      <w:r>
        <w:rPr>
          <w:rFonts w:hint="eastAsia" w:ascii="仿宋_GB2312" w:eastAsia="仿宋_GB2312"/>
          <w:sz w:val="32"/>
          <w:szCs w:val="32"/>
          <w:lang w:val="en-US" w:eastAsia="zh-CN"/>
        </w:rPr>
        <w:t>单位</w:t>
      </w:r>
      <w:r>
        <w:rPr>
          <w:rFonts w:hint="eastAsia" w:ascii="仿宋_GB2312" w:eastAsia="仿宋_GB2312"/>
          <w:sz w:val="32"/>
          <w:szCs w:val="32"/>
        </w:rPr>
        <w:t>预算编制范围的预算单位</w:t>
      </w:r>
      <w:r>
        <w:rPr>
          <w:rFonts w:hint="eastAsia" w:ascii="仿宋_GB2312" w:eastAsia="仿宋_GB2312"/>
          <w:sz w:val="32"/>
          <w:szCs w:val="32"/>
          <w:lang w:eastAsia="zh-CN"/>
        </w:rPr>
        <w:t>：</w:t>
      </w:r>
    </w:p>
    <w:p w14:paraId="1A3A3924">
      <w:pPr>
        <w:spacing w:line="560" w:lineRule="exact"/>
        <w:ind w:left="647" w:leftChars="304" w:firstLine="0" w:firstLineChars="0"/>
        <w:jc w:val="left"/>
        <w:rPr>
          <w:rFonts w:hint="eastAsia" w:ascii="仿宋_GB2312" w:eastAsia="仿宋_GB2312"/>
          <w:sz w:val="32"/>
          <w:szCs w:val="32"/>
        </w:rPr>
      </w:pPr>
      <w:r>
        <w:rPr>
          <w:rFonts w:hint="eastAsia" w:ascii="仿宋_GB2312" w:eastAsia="仿宋_GB2312"/>
          <w:sz w:val="32"/>
          <w:szCs w:val="32"/>
        </w:rPr>
        <w:t>1、 盘山县公安局本级</w:t>
      </w:r>
      <w:r>
        <w:rPr>
          <w:rFonts w:hint="eastAsia" w:ascii="仿宋_GB2312" w:eastAsia="仿宋_GB2312"/>
          <w:sz w:val="32"/>
          <w:szCs w:val="32"/>
        </w:rPr>
        <w:br w:type="textWrapping"/>
      </w:r>
      <w:r>
        <w:rPr>
          <w:rFonts w:hint="eastAsia" w:ascii="仿宋_GB2312" w:eastAsia="仿宋_GB2312"/>
          <w:sz w:val="32"/>
          <w:szCs w:val="32"/>
        </w:rPr>
        <w:t>2、 盘山县公安局指挥中心</w:t>
      </w:r>
    </w:p>
    <w:p w14:paraId="0659E606">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3、 盘山县公安局执法执纪室</w:t>
      </w:r>
    </w:p>
    <w:p w14:paraId="01936367">
      <w:pPr>
        <w:spacing w:line="560" w:lineRule="exact"/>
        <w:ind w:left="647" w:leftChars="304" w:firstLine="0" w:firstLineChars="0"/>
        <w:jc w:val="left"/>
        <w:rPr>
          <w:rFonts w:hint="eastAsia" w:ascii="仿宋_GB2312" w:eastAsia="仿宋_GB2312"/>
          <w:sz w:val="32"/>
          <w:szCs w:val="32"/>
        </w:rPr>
      </w:pPr>
      <w:r>
        <w:rPr>
          <w:rFonts w:hint="eastAsia" w:ascii="仿宋_GB2312" w:eastAsia="仿宋_GB2312"/>
          <w:sz w:val="32"/>
          <w:szCs w:val="32"/>
        </w:rPr>
        <w:t>4、 盘山县公安局治安管理队</w:t>
      </w:r>
      <w:r>
        <w:rPr>
          <w:rFonts w:hint="eastAsia" w:ascii="仿宋_GB2312" w:eastAsia="仿宋_GB2312"/>
          <w:sz w:val="32"/>
          <w:szCs w:val="32"/>
        </w:rPr>
        <w:br w:type="textWrapping"/>
      </w:r>
      <w:r>
        <w:rPr>
          <w:rFonts w:hint="eastAsia" w:ascii="仿宋_GB2312" w:eastAsia="仿宋_GB2312"/>
          <w:sz w:val="32"/>
          <w:szCs w:val="32"/>
        </w:rPr>
        <w:t>5、 盘山县公安局网络安全大队</w:t>
      </w:r>
      <w:r>
        <w:rPr>
          <w:rFonts w:hint="eastAsia" w:ascii="仿宋_GB2312" w:eastAsia="仿宋_GB2312"/>
          <w:sz w:val="32"/>
          <w:szCs w:val="32"/>
        </w:rPr>
        <w:br w:type="textWrapping"/>
      </w:r>
      <w:r>
        <w:rPr>
          <w:rFonts w:hint="eastAsia" w:ascii="仿宋_GB2312" w:eastAsia="仿宋_GB2312"/>
          <w:sz w:val="32"/>
          <w:szCs w:val="32"/>
        </w:rPr>
        <w:t>6、 盘山县公安局政工监督室</w:t>
      </w:r>
      <w:r>
        <w:rPr>
          <w:rFonts w:hint="eastAsia" w:ascii="仿宋_GB2312" w:eastAsia="仿宋_GB2312"/>
          <w:sz w:val="32"/>
          <w:szCs w:val="32"/>
        </w:rPr>
        <w:br w:type="textWrapping"/>
      </w:r>
      <w:r>
        <w:rPr>
          <w:rFonts w:hint="eastAsia" w:ascii="仿宋_GB2312" w:eastAsia="仿宋_GB2312"/>
          <w:sz w:val="32"/>
          <w:szCs w:val="32"/>
        </w:rPr>
        <w:t>7、</w:t>
      </w:r>
      <w:r>
        <w:rPr>
          <w:rFonts w:hint="eastAsia" w:ascii="仿宋_GB2312" w:eastAsia="仿宋_GB2312"/>
          <w:sz w:val="32"/>
          <w:szCs w:val="32"/>
          <w:lang w:val="en-US" w:eastAsia="zh-CN"/>
        </w:rPr>
        <w:t xml:space="preserve"> </w:t>
      </w:r>
      <w:r>
        <w:rPr>
          <w:rFonts w:hint="eastAsia" w:ascii="仿宋_GB2312" w:eastAsia="仿宋_GB2312"/>
          <w:sz w:val="32"/>
          <w:szCs w:val="32"/>
        </w:rPr>
        <w:t>盘山县公安局国内安全保卫大队</w:t>
      </w:r>
      <w:r>
        <w:rPr>
          <w:rFonts w:hint="eastAsia" w:ascii="仿宋_GB2312" w:eastAsia="仿宋_GB2312"/>
          <w:sz w:val="32"/>
          <w:szCs w:val="32"/>
        </w:rPr>
        <w:br w:type="textWrapping"/>
      </w:r>
      <w:r>
        <w:rPr>
          <w:rFonts w:hint="eastAsia" w:ascii="仿宋_GB2312" w:eastAsia="仿宋_GB2312"/>
          <w:sz w:val="32"/>
          <w:szCs w:val="32"/>
        </w:rPr>
        <w:t>8、</w:t>
      </w:r>
      <w:r>
        <w:rPr>
          <w:rFonts w:hint="eastAsia" w:ascii="仿宋_GB2312" w:eastAsia="仿宋_GB2312"/>
          <w:sz w:val="32"/>
          <w:szCs w:val="32"/>
          <w:lang w:val="en-US" w:eastAsia="zh-CN"/>
        </w:rPr>
        <w:t xml:space="preserve"> </w:t>
      </w:r>
      <w:r>
        <w:rPr>
          <w:rFonts w:hint="eastAsia" w:ascii="仿宋_GB2312" w:eastAsia="仿宋_GB2312"/>
          <w:sz w:val="32"/>
          <w:szCs w:val="32"/>
        </w:rPr>
        <w:t>盘山县公安局经济侦查大队</w:t>
      </w:r>
      <w:r>
        <w:rPr>
          <w:rFonts w:hint="eastAsia" w:ascii="仿宋_GB2312" w:eastAsia="仿宋_GB2312"/>
          <w:sz w:val="32"/>
          <w:szCs w:val="32"/>
        </w:rPr>
        <w:br w:type="textWrapping"/>
      </w:r>
      <w:r>
        <w:rPr>
          <w:rFonts w:hint="eastAsia" w:ascii="仿宋_GB2312" w:eastAsia="仿宋_GB2312"/>
          <w:sz w:val="32"/>
          <w:szCs w:val="32"/>
        </w:rPr>
        <w:t>9、</w:t>
      </w:r>
      <w:r>
        <w:rPr>
          <w:rFonts w:hint="eastAsia" w:ascii="仿宋_GB2312" w:eastAsia="仿宋_GB2312"/>
          <w:sz w:val="32"/>
          <w:szCs w:val="32"/>
          <w:lang w:val="en-US" w:eastAsia="zh-CN"/>
        </w:rPr>
        <w:t xml:space="preserve"> </w:t>
      </w:r>
      <w:r>
        <w:rPr>
          <w:rFonts w:hint="eastAsia" w:ascii="仿宋_GB2312" w:eastAsia="仿宋_GB2312"/>
          <w:sz w:val="32"/>
          <w:szCs w:val="32"/>
        </w:rPr>
        <w:t>盘山县公安局维稳大队</w:t>
      </w:r>
      <w:r>
        <w:rPr>
          <w:rFonts w:hint="eastAsia" w:ascii="仿宋_GB2312" w:eastAsia="仿宋_GB2312"/>
          <w:sz w:val="32"/>
          <w:szCs w:val="32"/>
        </w:rPr>
        <w:br w:type="textWrapping"/>
      </w:r>
      <w:r>
        <w:rPr>
          <w:rFonts w:hint="eastAsia" w:ascii="仿宋_GB2312" w:eastAsia="仿宋_GB2312"/>
          <w:sz w:val="32"/>
          <w:szCs w:val="32"/>
        </w:rPr>
        <w:t>10、盘山县公安局胡家派出所</w:t>
      </w:r>
      <w:r>
        <w:rPr>
          <w:rFonts w:hint="eastAsia" w:ascii="仿宋_GB2312" w:eastAsia="仿宋_GB2312"/>
          <w:sz w:val="32"/>
          <w:szCs w:val="32"/>
        </w:rPr>
        <w:br w:type="textWrapping"/>
      </w:r>
      <w:r>
        <w:rPr>
          <w:rFonts w:hint="eastAsia" w:ascii="仿宋_GB2312" w:eastAsia="仿宋_GB2312"/>
          <w:sz w:val="32"/>
          <w:szCs w:val="32"/>
        </w:rPr>
        <w:t>11、盘山县公安局高升派出所</w:t>
      </w:r>
      <w:r>
        <w:rPr>
          <w:rFonts w:hint="eastAsia" w:ascii="仿宋_GB2312" w:eastAsia="仿宋_GB2312"/>
          <w:sz w:val="32"/>
          <w:szCs w:val="32"/>
        </w:rPr>
        <w:br w:type="textWrapping"/>
      </w:r>
      <w:r>
        <w:rPr>
          <w:rFonts w:hint="eastAsia" w:ascii="仿宋_GB2312" w:eastAsia="仿宋_GB2312"/>
          <w:sz w:val="32"/>
          <w:szCs w:val="32"/>
        </w:rPr>
        <w:t>12、盘山县公安局坝墙子派出所</w:t>
      </w:r>
      <w:r>
        <w:rPr>
          <w:rFonts w:hint="eastAsia" w:ascii="仿宋_GB2312" w:eastAsia="仿宋_GB2312"/>
          <w:sz w:val="32"/>
          <w:szCs w:val="32"/>
        </w:rPr>
        <w:br w:type="textWrapping"/>
      </w:r>
      <w:r>
        <w:rPr>
          <w:rFonts w:hint="eastAsia" w:ascii="仿宋_GB2312" w:eastAsia="仿宋_GB2312"/>
          <w:sz w:val="32"/>
          <w:szCs w:val="32"/>
        </w:rPr>
        <w:t>13、盘山县公安局</w:t>
      </w:r>
      <w:r>
        <w:rPr>
          <w:rFonts w:hint="eastAsia" w:ascii="仿宋_GB2312" w:eastAsia="仿宋_GB2312"/>
          <w:sz w:val="32"/>
          <w:szCs w:val="32"/>
          <w:lang w:val="en-US" w:eastAsia="zh-CN"/>
        </w:rPr>
        <w:t>园区派出所</w:t>
      </w:r>
      <w:r>
        <w:rPr>
          <w:rFonts w:hint="eastAsia" w:ascii="仿宋_GB2312" w:eastAsia="仿宋_GB2312"/>
          <w:sz w:val="32"/>
          <w:szCs w:val="32"/>
        </w:rPr>
        <w:br w:type="textWrapping"/>
      </w:r>
      <w:r>
        <w:rPr>
          <w:rFonts w:hint="eastAsia" w:ascii="仿宋_GB2312" w:eastAsia="仿宋_GB2312"/>
          <w:sz w:val="32"/>
          <w:szCs w:val="32"/>
        </w:rPr>
        <w:t>14、盘山县公安局甜水派出所</w:t>
      </w:r>
    </w:p>
    <w:p w14:paraId="71CFD94A">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15、盘山县公安局得胜派出所</w:t>
      </w:r>
    </w:p>
    <w:p w14:paraId="0CC7DDFA">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16、盘山县公安局陈家派出所</w:t>
      </w:r>
    </w:p>
    <w:p w14:paraId="59356849">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17、盘山县公安局沙岭派出所</w:t>
      </w:r>
    </w:p>
    <w:p w14:paraId="2E1CCD3B">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18、盘山县公安局古城子派出所</w:t>
      </w:r>
    </w:p>
    <w:p w14:paraId="1DFDE60B">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19、盘山县公安局吴家派出所</w:t>
      </w:r>
    </w:p>
    <w:p w14:paraId="56F9B61D">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20、盘山县公安局东郭派出所</w:t>
      </w:r>
    </w:p>
    <w:p w14:paraId="52AAA19A">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21、盘山县公安局石新派出所</w:t>
      </w:r>
    </w:p>
    <w:p w14:paraId="3BC7E6E5">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22、盘山县公安局羊圈子派出所</w:t>
      </w:r>
    </w:p>
    <w:p w14:paraId="04F453F0">
      <w:pPr>
        <w:spacing w:line="560" w:lineRule="exact"/>
        <w:jc w:val="both"/>
        <w:rPr>
          <w:rFonts w:ascii="宋体" w:hAnsi="宋体"/>
          <w:b/>
          <w:sz w:val="36"/>
          <w:szCs w:val="36"/>
        </w:rPr>
      </w:pPr>
    </w:p>
    <w:p w14:paraId="2E8AFC8D">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盘山县公安局本级</w:t>
      </w:r>
      <w:r>
        <w:rPr>
          <w:rFonts w:hint="eastAsia" w:ascii="宋体" w:hAnsi="宋体"/>
          <w:b/>
          <w:sz w:val="36"/>
          <w:szCs w:val="36"/>
        </w:rPr>
        <w:t>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10503.81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10503.81</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6894F62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10503.81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7892.81</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2611</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26</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2611</w:t>
      </w:r>
      <w:r>
        <w:rPr>
          <w:rFonts w:hint="eastAsia" w:ascii="仿宋_GB2312" w:eastAsia="仿宋_GB2312" w:cs="仿宋_GB2312"/>
          <w:sz w:val="32"/>
          <w:szCs w:val="32"/>
          <w:highlight w:val="none"/>
        </w:rPr>
        <w:t xml:space="preserve">万元。 </w:t>
      </w:r>
    </w:p>
    <w:p w14:paraId="7D2B6D2F">
      <w:pPr>
        <w:spacing w:line="560" w:lineRule="exact"/>
        <w:ind w:firstLine="646" w:firstLineChars="200"/>
        <w:rPr>
          <w:rFonts w:hint="eastAsia" w:ascii="黑体" w:hAnsi="黑体" w:eastAsia="黑体"/>
          <w:sz w:val="32"/>
          <w:szCs w:val="32"/>
          <w:highlight w:val="none"/>
          <w:lang w:val="en-US" w:eastAsia="zh-CN"/>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1037.44</w:t>
      </w:r>
      <w:r>
        <w:rPr>
          <w:rFonts w:hint="eastAsia" w:ascii="黑体" w:hAnsi="黑体" w:eastAsia="黑体"/>
          <w:sz w:val="32"/>
          <w:szCs w:val="32"/>
          <w:highlight w:val="none"/>
        </w:rPr>
        <w:t>万元，</w:t>
      </w:r>
      <w:r>
        <w:rPr>
          <w:rFonts w:hint="eastAsia" w:ascii="黑体" w:hAnsi="黑体" w:eastAsia="黑体"/>
          <w:sz w:val="32"/>
          <w:szCs w:val="32"/>
          <w:highlight w:val="none"/>
          <w:lang w:val="en-US" w:eastAsia="zh-CN"/>
        </w:rPr>
        <w:t>原因是人员工资、保险基数的增加、信访业务项目的增加。</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盘山县公安局本级</w:t>
      </w:r>
      <w:r>
        <w:rPr>
          <w:rFonts w:hint="eastAsia" w:ascii="黑体" w:hAnsi="黑体" w:eastAsia="黑体"/>
          <w:sz w:val="32"/>
          <w:szCs w:val="32"/>
        </w:rPr>
        <w:t>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2025年，盘山县公安局无专项管理资金项目。</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465D4BDF">
      <w:pPr>
        <w:spacing w:line="560" w:lineRule="exact"/>
        <w:ind w:firstLine="646"/>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2025年机关运行经费预算安排152.31万元，比2024年预算减少14.78万元，主要原因是减少不必要的日常开销。其中：办公费42.66万元、电费20万元、水费3万元、取暖费63万元、其他商品服务支出23.65万元。</w:t>
      </w:r>
    </w:p>
    <w:p w14:paraId="0122EBB2">
      <w:pPr>
        <w:spacing w:line="560" w:lineRule="exact"/>
        <w:ind w:firstLine="645"/>
        <w:rPr>
          <w:rFonts w:ascii="仿宋_GB2312" w:hAnsi="宋体" w:eastAsia="仿宋_GB2312"/>
          <w:sz w:val="32"/>
          <w:szCs w:val="32"/>
        </w:rPr>
      </w:pP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2025年盘山县公安局本级安排政府采购预算0万元；预留面向中小企业采购份额0万元，其中预留给小微企业0万元。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盘山县公安局本级财政拨款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145</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5</w:t>
      </w:r>
      <w:r>
        <w:rPr>
          <w:rFonts w:hint="eastAsia" w:ascii="仿宋_GB2312" w:eastAsia="仿宋_GB2312"/>
          <w:sz w:val="32"/>
          <w:szCs w:val="32"/>
        </w:rPr>
        <w:t>万元，增长</w:t>
      </w:r>
      <w:r>
        <w:rPr>
          <w:rFonts w:hint="eastAsia" w:ascii="仿宋_GB2312" w:eastAsia="仿宋_GB2312"/>
          <w:sz w:val="32"/>
          <w:szCs w:val="32"/>
          <w:lang w:val="en-US" w:eastAsia="zh-CN"/>
        </w:rPr>
        <w:t>3.44</w:t>
      </w:r>
      <w:r>
        <w:rPr>
          <w:rFonts w:hint="eastAsia" w:ascii="仿宋_GB2312" w:eastAsia="仿宋_GB2312"/>
          <w:sz w:val="32"/>
          <w:szCs w:val="32"/>
        </w:rPr>
        <w:t>%。其中：</w:t>
      </w:r>
    </w:p>
    <w:p w14:paraId="4E8D7131">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46BE5733">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18ABAB33">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145</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万元；公务用车运行费</w:t>
      </w:r>
      <w:r>
        <w:rPr>
          <w:rFonts w:hint="eastAsia" w:ascii="仿宋_GB2312" w:eastAsia="仿宋_GB2312"/>
          <w:sz w:val="32"/>
          <w:szCs w:val="32"/>
          <w:lang w:val="en-US" w:eastAsia="zh-CN"/>
        </w:rPr>
        <w:t>145</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5</w:t>
      </w:r>
      <w:r>
        <w:rPr>
          <w:rFonts w:hint="eastAsia" w:ascii="仿宋_GB2312" w:eastAsia="仿宋_GB2312"/>
          <w:sz w:val="32"/>
          <w:szCs w:val="32"/>
        </w:rPr>
        <w:t>万元，增长</w:t>
      </w:r>
      <w:r>
        <w:rPr>
          <w:rFonts w:hint="eastAsia" w:ascii="仿宋_GB2312" w:eastAsia="仿宋_GB2312"/>
          <w:sz w:val="32"/>
          <w:szCs w:val="32"/>
          <w:lang w:val="en-US" w:eastAsia="zh-CN"/>
        </w:rPr>
        <w:t>3.44</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5</w:t>
      </w:r>
      <w:r>
        <w:rPr>
          <w:rFonts w:hint="eastAsia" w:ascii="仿宋_GB2312" w:eastAsia="仿宋_GB2312"/>
          <w:sz w:val="32"/>
          <w:szCs w:val="32"/>
        </w:rPr>
        <w:t>万元，增长</w:t>
      </w:r>
      <w:r>
        <w:rPr>
          <w:rFonts w:hint="eastAsia" w:ascii="仿宋_GB2312" w:eastAsia="仿宋_GB2312"/>
          <w:sz w:val="32"/>
          <w:szCs w:val="32"/>
          <w:lang w:val="en-US" w:eastAsia="zh-CN"/>
        </w:rPr>
        <w:t>3.44</w:t>
      </w:r>
      <w:r>
        <w:rPr>
          <w:rFonts w:hint="eastAsia" w:ascii="仿宋_GB2312" w:eastAsia="仿宋_GB2312"/>
          <w:sz w:val="32"/>
          <w:szCs w:val="32"/>
        </w:rPr>
        <w:t>%。主要原因是</w:t>
      </w:r>
      <w:r>
        <w:rPr>
          <w:rFonts w:hint="eastAsia" w:ascii="仿宋_GB2312" w:eastAsia="仿宋_GB2312"/>
          <w:sz w:val="32"/>
          <w:szCs w:val="32"/>
          <w:lang w:eastAsia="zh-CN"/>
        </w:rPr>
        <w:t>街面防控巡逻业务加大</w:t>
      </w:r>
      <w:r>
        <w:rPr>
          <w:rFonts w:hint="eastAsia" w:ascii="仿宋_GB2312" w:eastAsia="仿宋_GB2312"/>
          <w:sz w:val="32"/>
          <w:szCs w:val="32"/>
        </w:rPr>
        <w:t>。</w:t>
      </w:r>
    </w:p>
    <w:p w14:paraId="2F030526">
      <w:pPr>
        <w:pStyle w:val="2"/>
      </w:pPr>
    </w:p>
    <w:p w14:paraId="3954068F"/>
    <w:p w14:paraId="2CF779CE">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ascii="宋体" w:hAnsi="宋体" w:cs="宋体"/>
                <w:b/>
                <w:bCs/>
                <w:color w:val="000000"/>
                <w:kern w:val="0"/>
                <w:sz w:val="24"/>
              </w:rPr>
            </w:pP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ascii="宋体" w:hAnsi="宋体" w:cs="宋体"/>
                <w:color w:val="000000"/>
                <w:kern w:val="0"/>
                <w:sz w:val="24"/>
              </w:rPr>
            </w:pP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ascii="宋体" w:hAnsi="宋体" w:cs="宋体"/>
                <w:color w:val="000000"/>
                <w:kern w:val="0"/>
                <w:sz w:val="24"/>
              </w:rPr>
            </w:pP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140</w:t>
            </w: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145</w:t>
            </w: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ascii="宋体" w:hAnsi="宋体" w:cs="宋体"/>
                <w:color w:val="000000"/>
                <w:kern w:val="0"/>
                <w:sz w:val="24"/>
              </w:rPr>
            </w:pP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140</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145</w:t>
            </w: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盘山县公安局本级</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4</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60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盘山县公安局本级</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年应编制整体绩效目标共</w:t>
      </w:r>
      <w:r>
        <w:rPr>
          <w:rFonts w:hint="eastAsia" w:ascii="仿宋_GB2312" w:hAnsi="宋体" w:eastAsia="仿宋_GB2312"/>
          <w:sz w:val="32"/>
          <w:szCs w:val="32"/>
          <w:lang w:val="en-US" w:eastAsia="zh-CN"/>
        </w:rPr>
        <w:t>3</w:t>
      </w:r>
      <w:r>
        <w:rPr>
          <w:rFonts w:hint="eastAsia" w:ascii="仿宋_GB2312" w:hAnsi="宋体" w:eastAsia="仿宋_GB2312"/>
          <w:sz w:val="32"/>
          <w:szCs w:val="32"/>
        </w:rPr>
        <w:t>个，实际编制整体绩效目标共</w:t>
      </w:r>
      <w:r>
        <w:rPr>
          <w:rFonts w:hint="eastAsia" w:ascii="仿宋_GB2312" w:hAnsi="宋体" w:eastAsia="仿宋_GB2312"/>
          <w:sz w:val="32"/>
          <w:szCs w:val="32"/>
          <w:lang w:val="en-US" w:eastAsia="zh-CN"/>
        </w:rPr>
        <w:t>3</w:t>
      </w:r>
      <w:r>
        <w:rPr>
          <w:rFonts w:hint="eastAsia" w:ascii="仿宋_GB2312" w:hAnsi="宋体" w:eastAsia="仿宋_GB2312"/>
          <w:sz w:val="32"/>
          <w:szCs w:val="32"/>
        </w:rPr>
        <w:t>个，编制整体绩效目标覆盖率</w:t>
      </w:r>
      <w:r>
        <w:rPr>
          <w:rFonts w:hint="eastAsia" w:ascii="仿宋_GB2312" w:hAnsi="宋体" w:eastAsia="仿宋_GB2312"/>
          <w:color w:val="auto"/>
          <w:sz w:val="32"/>
          <w:szCs w:val="32"/>
          <w:highlight w:val="none"/>
        </w:rPr>
        <w:t>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26</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26</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2611</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F35CF28">
      <w:pPr>
        <w:spacing w:line="560" w:lineRule="exact"/>
        <w:ind w:firstLine="632" w:firstLineChars="196"/>
        <w:rPr>
          <w:rFonts w:hint="eastAsia" w:ascii="仿宋_GB2312" w:hAnsi="宋体" w:eastAsia="仿宋_GB2312"/>
          <w:strike w:val="0"/>
          <w:dstrike w:val="0"/>
          <w:color w:val="auto"/>
          <w:sz w:val="32"/>
          <w:szCs w:val="32"/>
          <w:highlight w:val="none"/>
          <w:lang w:val="en-US" w:eastAsia="zh-CN"/>
        </w:rPr>
      </w:pPr>
      <w:r>
        <w:rPr>
          <w:rFonts w:hint="eastAsia" w:ascii="仿宋_GB2312" w:hAnsi="宋体" w:eastAsia="仿宋_GB2312"/>
          <w:strike w:val="0"/>
          <w:dstrike w:val="0"/>
          <w:color w:val="auto"/>
          <w:sz w:val="32"/>
          <w:szCs w:val="32"/>
          <w:highlight w:val="none"/>
          <w:lang w:val="en-US" w:eastAsia="zh-CN"/>
        </w:rPr>
        <w:t>1.</w:t>
      </w:r>
      <w:r>
        <w:rPr>
          <w:rFonts w:hint="eastAsia" w:ascii="仿宋_GB2312" w:hAnsi="宋体" w:eastAsia="仿宋_GB2312"/>
          <w:b/>
          <w:bCs/>
          <w:strike w:val="0"/>
          <w:dstrike w:val="0"/>
          <w:color w:val="auto"/>
          <w:sz w:val="32"/>
          <w:szCs w:val="32"/>
          <w:highlight w:val="none"/>
          <w:lang w:val="en-US" w:eastAsia="zh-CN"/>
        </w:rPr>
        <w:t>一般公共预算收入：</w:t>
      </w:r>
      <w:r>
        <w:rPr>
          <w:rFonts w:hint="eastAsia" w:ascii="仿宋_GB2312" w:hAnsi="宋体" w:eastAsia="仿宋_GB2312"/>
          <w:strike w:val="0"/>
          <w:dstrike w:val="0"/>
          <w:color w:val="auto"/>
          <w:sz w:val="32"/>
          <w:szCs w:val="32"/>
          <w:highlight w:val="none"/>
          <w:lang w:val="en-US" w:eastAsia="zh-CN"/>
        </w:rPr>
        <w:t>指县级财政当年拨付的资金。</w:t>
      </w:r>
    </w:p>
    <w:p w14:paraId="7661922B">
      <w:pPr>
        <w:spacing w:line="560" w:lineRule="exact"/>
        <w:ind w:firstLine="632" w:firstLineChars="196"/>
        <w:rPr>
          <w:rFonts w:hint="eastAsia" w:ascii="仿宋_GB2312" w:hAnsi="宋体" w:eastAsia="仿宋_GB2312"/>
          <w:strike w:val="0"/>
          <w:dstrike w:val="0"/>
          <w:color w:val="auto"/>
          <w:sz w:val="32"/>
          <w:szCs w:val="32"/>
          <w:highlight w:val="none"/>
          <w:lang w:val="en-US" w:eastAsia="zh-CN"/>
        </w:rPr>
      </w:pPr>
      <w:r>
        <w:rPr>
          <w:rFonts w:hint="eastAsia" w:ascii="仿宋_GB2312" w:hAnsi="宋体" w:eastAsia="仿宋_GB2312"/>
          <w:strike w:val="0"/>
          <w:dstrike w:val="0"/>
          <w:color w:val="auto"/>
          <w:sz w:val="32"/>
          <w:szCs w:val="32"/>
          <w:highlight w:val="none"/>
          <w:lang w:val="en-US" w:eastAsia="zh-CN"/>
        </w:rPr>
        <w:t>2</w:t>
      </w:r>
      <w:r>
        <w:rPr>
          <w:rFonts w:hint="eastAsia" w:ascii="仿宋_GB2312" w:hAnsi="宋体" w:eastAsia="仿宋_GB2312"/>
          <w:b/>
          <w:bCs/>
          <w:strike w:val="0"/>
          <w:dstrike w:val="0"/>
          <w:color w:val="auto"/>
          <w:sz w:val="32"/>
          <w:szCs w:val="32"/>
          <w:highlight w:val="none"/>
          <w:lang w:val="en-US" w:eastAsia="zh-CN"/>
        </w:rPr>
        <w:t>.上级补助收入：</w:t>
      </w:r>
      <w:r>
        <w:rPr>
          <w:rFonts w:hint="eastAsia" w:ascii="仿宋_GB2312" w:hAnsi="宋体" w:eastAsia="仿宋_GB2312"/>
          <w:strike w:val="0"/>
          <w:dstrike w:val="0"/>
          <w:color w:val="auto"/>
          <w:sz w:val="32"/>
          <w:szCs w:val="32"/>
          <w:highlight w:val="none"/>
          <w:lang w:val="en-US" w:eastAsia="zh-CN"/>
        </w:rPr>
        <w:t>指单位从主管部门和上级单位取得的非财政性补助收入。</w:t>
      </w:r>
    </w:p>
    <w:p w14:paraId="1850771B">
      <w:pPr>
        <w:spacing w:line="560" w:lineRule="exact"/>
        <w:ind w:firstLine="632" w:firstLineChars="196"/>
        <w:rPr>
          <w:rFonts w:hint="eastAsia" w:ascii="仿宋_GB2312" w:hAnsi="宋体" w:eastAsia="仿宋_GB2312"/>
          <w:strike w:val="0"/>
          <w:dstrike w:val="0"/>
          <w:color w:val="auto"/>
          <w:sz w:val="32"/>
          <w:szCs w:val="32"/>
          <w:highlight w:val="none"/>
          <w:lang w:val="en-US" w:eastAsia="zh-CN"/>
        </w:rPr>
      </w:pPr>
      <w:r>
        <w:rPr>
          <w:rFonts w:hint="eastAsia" w:ascii="仿宋_GB2312" w:hAnsi="宋体" w:eastAsia="仿宋_GB2312"/>
          <w:strike w:val="0"/>
          <w:dstrike w:val="0"/>
          <w:color w:val="auto"/>
          <w:sz w:val="32"/>
          <w:szCs w:val="32"/>
          <w:highlight w:val="none"/>
          <w:lang w:val="en-US" w:eastAsia="zh-CN"/>
        </w:rPr>
        <w:t>3</w:t>
      </w:r>
      <w:r>
        <w:rPr>
          <w:rFonts w:hint="eastAsia" w:ascii="仿宋_GB2312" w:hAnsi="宋体" w:eastAsia="仿宋_GB2312"/>
          <w:b/>
          <w:bCs/>
          <w:strike w:val="0"/>
          <w:dstrike w:val="0"/>
          <w:color w:val="auto"/>
          <w:sz w:val="32"/>
          <w:szCs w:val="32"/>
          <w:highlight w:val="none"/>
          <w:lang w:val="en-US" w:eastAsia="zh-CN"/>
        </w:rPr>
        <w:t>.事业收入：</w:t>
      </w:r>
      <w:r>
        <w:rPr>
          <w:rFonts w:hint="eastAsia" w:ascii="仿宋_GB2312" w:hAnsi="宋体" w:eastAsia="仿宋_GB2312"/>
          <w:strike w:val="0"/>
          <w:dstrike w:val="0"/>
          <w:color w:val="auto"/>
          <w:sz w:val="32"/>
          <w:szCs w:val="32"/>
          <w:highlight w:val="none"/>
          <w:lang w:val="en-US" w:eastAsia="zh-CN"/>
        </w:rPr>
        <w:t>指事业单位开展专业业务活动及辅助活动所取得的收入。</w:t>
      </w:r>
    </w:p>
    <w:p w14:paraId="20C92BB9">
      <w:pPr>
        <w:spacing w:line="560" w:lineRule="exact"/>
        <w:ind w:firstLine="632" w:firstLineChars="196"/>
        <w:rPr>
          <w:rFonts w:hint="eastAsia" w:ascii="仿宋_GB2312" w:hAnsi="宋体" w:eastAsia="仿宋_GB2312"/>
          <w:strike w:val="0"/>
          <w:dstrike w:val="0"/>
          <w:color w:val="auto"/>
          <w:sz w:val="32"/>
          <w:szCs w:val="32"/>
          <w:highlight w:val="none"/>
          <w:lang w:val="en-US" w:eastAsia="zh-CN"/>
        </w:rPr>
      </w:pPr>
      <w:r>
        <w:rPr>
          <w:rFonts w:hint="eastAsia" w:ascii="仿宋_GB2312" w:hAnsi="宋体" w:eastAsia="仿宋_GB2312"/>
          <w:strike w:val="0"/>
          <w:dstrike w:val="0"/>
          <w:color w:val="auto"/>
          <w:sz w:val="32"/>
          <w:szCs w:val="32"/>
          <w:highlight w:val="none"/>
          <w:lang w:val="en-US" w:eastAsia="zh-CN"/>
        </w:rPr>
        <w:t>4.</w:t>
      </w:r>
      <w:r>
        <w:rPr>
          <w:rFonts w:hint="eastAsia" w:ascii="仿宋_GB2312" w:hAnsi="宋体" w:eastAsia="仿宋_GB2312"/>
          <w:b/>
          <w:bCs/>
          <w:strike w:val="0"/>
          <w:dstrike w:val="0"/>
          <w:color w:val="auto"/>
          <w:sz w:val="32"/>
          <w:szCs w:val="32"/>
          <w:highlight w:val="none"/>
          <w:lang w:val="en-US" w:eastAsia="zh-CN"/>
        </w:rPr>
        <w:t>事业单位经营收入：</w:t>
      </w:r>
      <w:r>
        <w:rPr>
          <w:rFonts w:hint="eastAsia" w:ascii="仿宋_GB2312" w:hAnsi="宋体" w:eastAsia="仿宋_GB2312"/>
          <w:strike w:val="0"/>
          <w:dstrike w:val="0"/>
          <w:color w:val="auto"/>
          <w:sz w:val="32"/>
          <w:szCs w:val="32"/>
          <w:highlight w:val="none"/>
          <w:lang w:val="en-US" w:eastAsia="zh-CN"/>
        </w:rPr>
        <w:t>指事业单位在专业业务活动及辅助活动之外开展非独立核算经营活动取得的收入。</w:t>
      </w:r>
    </w:p>
    <w:p w14:paraId="2D4B02F3">
      <w:pPr>
        <w:spacing w:line="560" w:lineRule="exact"/>
        <w:ind w:firstLine="632" w:firstLineChars="196"/>
        <w:rPr>
          <w:rFonts w:hint="eastAsia" w:ascii="仿宋_GB2312" w:hAnsi="宋体" w:eastAsia="仿宋_GB2312"/>
          <w:strike w:val="0"/>
          <w:dstrike w:val="0"/>
          <w:color w:val="auto"/>
          <w:sz w:val="32"/>
          <w:szCs w:val="32"/>
          <w:highlight w:val="none"/>
          <w:lang w:val="en-US" w:eastAsia="zh-CN"/>
        </w:rPr>
      </w:pPr>
      <w:r>
        <w:rPr>
          <w:rFonts w:hint="eastAsia" w:ascii="仿宋_GB2312" w:hAnsi="宋体" w:eastAsia="仿宋_GB2312"/>
          <w:strike w:val="0"/>
          <w:dstrike w:val="0"/>
          <w:color w:val="auto"/>
          <w:sz w:val="32"/>
          <w:szCs w:val="32"/>
          <w:highlight w:val="none"/>
          <w:lang w:val="en-US" w:eastAsia="zh-CN"/>
        </w:rPr>
        <w:t>5.</w:t>
      </w:r>
      <w:r>
        <w:rPr>
          <w:rFonts w:hint="eastAsia" w:ascii="仿宋_GB2312" w:hAnsi="宋体" w:eastAsia="仿宋_GB2312"/>
          <w:b/>
          <w:bCs/>
          <w:strike w:val="0"/>
          <w:dstrike w:val="0"/>
          <w:color w:val="auto"/>
          <w:sz w:val="32"/>
          <w:szCs w:val="32"/>
          <w:highlight w:val="none"/>
          <w:lang w:val="en-US" w:eastAsia="zh-CN"/>
        </w:rPr>
        <w:t>附属单位上缴收入：</w:t>
      </w:r>
      <w:r>
        <w:rPr>
          <w:rFonts w:hint="eastAsia" w:ascii="仿宋_GB2312" w:hAnsi="宋体" w:eastAsia="仿宋_GB2312"/>
          <w:strike w:val="0"/>
          <w:dstrike w:val="0"/>
          <w:color w:val="auto"/>
          <w:sz w:val="32"/>
          <w:szCs w:val="32"/>
          <w:highlight w:val="none"/>
          <w:lang w:val="en-US" w:eastAsia="zh-CN"/>
        </w:rPr>
        <w:t>指单位附属的独立核算单位按照规定上缴的收入。</w:t>
      </w:r>
    </w:p>
    <w:p w14:paraId="6DAFCF91">
      <w:pPr>
        <w:spacing w:line="560" w:lineRule="exact"/>
        <w:ind w:firstLine="632" w:firstLineChars="196"/>
        <w:rPr>
          <w:rFonts w:hint="eastAsia" w:ascii="仿宋_GB2312" w:hAnsi="宋体" w:eastAsia="仿宋_GB2312"/>
          <w:strike w:val="0"/>
          <w:dstrike w:val="0"/>
          <w:color w:val="auto"/>
          <w:sz w:val="32"/>
          <w:szCs w:val="32"/>
          <w:highlight w:val="none"/>
          <w:lang w:eastAsia="zh-CN"/>
        </w:rPr>
      </w:pPr>
      <w:r>
        <w:rPr>
          <w:rFonts w:hint="eastAsia" w:ascii="仿宋_GB2312" w:hAnsi="宋体" w:eastAsia="仿宋_GB2312"/>
          <w:strike w:val="0"/>
          <w:dstrike w:val="0"/>
          <w:color w:val="auto"/>
          <w:sz w:val="32"/>
          <w:szCs w:val="32"/>
          <w:highlight w:val="none"/>
          <w:lang w:val="en-US" w:eastAsia="zh-CN"/>
        </w:rPr>
        <w:t>6.</w:t>
      </w:r>
      <w:r>
        <w:rPr>
          <w:rFonts w:hint="eastAsia" w:ascii="仿宋_GB2312" w:hAnsi="宋体" w:eastAsia="仿宋_GB2312"/>
          <w:b/>
          <w:bCs/>
          <w:strike w:val="0"/>
          <w:dstrike w:val="0"/>
          <w:color w:val="auto"/>
          <w:sz w:val="32"/>
          <w:szCs w:val="32"/>
          <w:highlight w:val="none"/>
          <w:lang w:val="en-US" w:eastAsia="zh-CN"/>
        </w:rPr>
        <w:t>其他收入：</w:t>
      </w:r>
      <w:r>
        <w:rPr>
          <w:rFonts w:hint="eastAsia" w:ascii="仿宋_GB2312" w:hAnsi="宋体" w:eastAsia="仿宋_GB2312"/>
          <w:strike w:val="0"/>
          <w:dstrike w:val="0"/>
          <w:color w:val="auto"/>
          <w:sz w:val="32"/>
          <w:szCs w:val="32"/>
          <w:highlight w:val="none"/>
          <w:lang w:val="en-US" w:eastAsia="zh-CN"/>
        </w:rPr>
        <w:t>指除上述“一般公共预算”、 “上级补助收入”、“事业收入”、“事业单位经营收入”、“附属单位上缴</w:t>
      </w:r>
      <w:r>
        <w:rPr>
          <w:rFonts w:hint="eastAsia" w:ascii="仿宋_GB2312" w:hAnsi="宋体" w:eastAsia="仿宋_GB2312"/>
          <w:strike w:val="0"/>
          <w:dstrike w:val="0"/>
          <w:color w:val="auto"/>
          <w:sz w:val="32"/>
          <w:szCs w:val="32"/>
          <w:highlight w:val="none"/>
          <w:lang w:eastAsia="zh-CN"/>
        </w:rPr>
        <w:t>收入”等以外的收入。</w:t>
      </w:r>
    </w:p>
    <w:p w14:paraId="52965BDF">
      <w:pPr>
        <w:spacing w:line="560" w:lineRule="exact"/>
        <w:ind w:firstLine="632" w:firstLineChars="196"/>
        <w:rPr>
          <w:rFonts w:hint="eastAsia" w:ascii="仿宋_GB2312" w:hAnsi="宋体" w:eastAsia="仿宋_GB2312"/>
          <w:strike w:val="0"/>
          <w:dstrike w:val="0"/>
          <w:color w:val="auto"/>
          <w:sz w:val="32"/>
          <w:szCs w:val="32"/>
          <w:highlight w:val="none"/>
          <w:lang w:eastAsia="zh-CN"/>
        </w:rPr>
      </w:pPr>
      <w:r>
        <w:rPr>
          <w:rFonts w:hint="eastAsia" w:ascii="仿宋_GB2312" w:hAnsi="宋体" w:eastAsia="仿宋_GB2312"/>
          <w:strike w:val="0"/>
          <w:dstrike w:val="0"/>
          <w:color w:val="auto"/>
          <w:sz w:val="32"/>
          <w:szCs w:val="32"/>
          <w:highlight w:val="none"/>
          <w:lang w:val="en-US" w:eastAsia="zh-CN"/>
        </w:rPr>
        <w:t>7</w:t>
      </w:r>
      <w:r>
        <w:rPr>
          <w:rFonts w:hint="eastAsia" w:ascii="仿宋_GB2312" w:hAnsi="宋体" w:eastAsia="仿宋_GB2312"/>
          <w:strike w:val="0"/>
          <w:dstrike w:val="0"/>
          <w:color w:val="auto"/>
          <w:sz w:val="32"/>
          <w:szCs w:val="32"/>
          <w:highlight w:val="none"/>
          <w:lang w:eastAsia="zh-CN"/>
        </w:rPr>
        <w:t>.</w:t>
      </w:r>
      <w:r>
        <w:rPr>
          <w:rFonts w:hint="eastAsia" w:ascii="仿宋_GB2312" w:hAnsi="宋体" w:eastAsia="仿宋_GB2312"/>
          <w:b/>
          <w:bCs/>
          <w:strike w:val="0"/>
          <w:dstrike w:val="0"/>
          <w:color w:val="auto"/>
          <w:sz w:val="32"/>
          <w:szCs w:val="32"/>
          <w:highlight w:val="none"/>
          <w:lang w:eastAsia="zh-CN"/>
        </w:rPr>
        <w:t>上年结转：</w:t>
      </w:r>
      <w:r>
        <w:rPr>
          <w:rFonts w:hint="eastAsia" w:ascii="仿宋_GB2312" w:hAnsi="宋体" w:eastAsia="仿宋_GB2312"/>
          <w:strike w:val="0"/>
          <w:dstrike w:val="0"/>
          <w:color w:val="auto"/>
          <w:sz w:val="32"/>
          <w:szCs w:val="32"/>
          <w:highlight w:val="none"/>
          <w:lang w:eastAsia="zh-CN"/>
        </w:rPr>
        <w:t>指以前年度尚未完成、结转到本年按有关规定继续使用的资金。</w:t>
      </w:r>
    </w:p>
    <w:p w14:paraId="73A4BC32">
      <w:pPr>
        <w:spacing w:line="560" w:lineRule="exact"/>
        <w:ind w:firstLine="632" w:firstLineChars="196"/>
        <w:rPr>
          <w:rFonts w:hint="eastAsia" w:ascii="仿宋_GB2312" w:hAnsi="宋体" w:eastAsia="仿宋_GB2312"/>
          <w:strike w:val="0"/>
          <w:dstrike w:val="0"/>
          <w:color w:val="auto"/>
          <w:sz w:val="32"/>
          <w:szCs w:val="32"/>
          <w:highlight w:val="none"/>
          <w:lang w:eastAsia="zh-CN"/>
        </w:rPr>
      </w:pPr>
      <w:r>
        <w:rPr>
          <w:rFonts w:hint="eastAsia" w:ascii="仿宋_GB2312" w:hAnsi="宋体" w:eastAsia="仿宋_GB2312"/>
          <w:strike w:val="0"/>
          <w:dstrike w:val="0"/>
          <w:color w:val="auto"/>
          <w:sz w:val="32"/>
          <w:szCs w:val="32"/>
          <w:highlight w:val="none"/>
          <w:lang w:val="en-US" w:eastAsia="zh-CN"/>
        </w:rPr>
        <w:t>8</w:t>
      </w:r>
      <w:r>
        <w:rPr>
          <w:rFonts w:hint="eastAsia" w:ascii="仿宋_GB2312" w:hAnsi="宋体" w:eastAsia="仿宋_GB2312"/>
          <w:strike w:val="0"/>
          <w:dstrike w:val="0"/>
          <w:color w:val="auto"/>
          <w:sz w:val="32"/>
          <w:szCs w:val="32"/>
          <w:highlight w:val="none"/>
          <w:lang w:eastAsia="zh-CN"/>
        </w:rPr>
        <w:t>.</w:t>
      </w:r>
      <w:r>
        <w:rPr>
          <w:rFonts w:hint="eastAsia" w:ascii="仿宋_GB2312" w:hAnsi="宋体" w:eastAsia="仿宋_GB2312"/>
          <w:b/>
          <w:bCs/>
          <w:strike w:val="0"/>
          <w:dstrike w:val="0"/>
          <w:color w:val="auto"/>
          <w:sz w:val="32"/>
          <w:szCs w:val="32"/>
          <w:highlight w:val="none"/>
          <w:lang w:eastAsia="zh-CN"/>
        </w:rPr>
        <w:t>基本支出：</w:t>
      </w:r>
      <w:r>
        <w:rPr>
          <w:rFonts w:hint="eastAsia" w:ascii="仿宋_GB2312" w:hAnsi="宋体" w:eastAsia="仿宋_GB2312"/>
          <w:strike w:val="0"/>
          <w:dstrike w:val="0"/>
          <w:color w:val="auto"/>
          <w:sz w:val="32"/>
          <w:szCs w:val="32"/>
          <w:highlight w:val="none"/>
          <w:lang w:eastAsia="zh-CN"/>
        </w:rPr>
        <w:t>指保障机构正常运转、完成日常工作任务而发生的人员支出和公用支出。</w:t>
      </w:r>
    </w:p>
    <w:p w14:paraId="69087A29">
      <w:pPr>
        <w:spacing w:line="560" w:lineRule="exact"/>
        <w:ind w:firstLine="632" w:firstLineChars="196"/>
        <w:rPr>
          <w:rFonts w:hint="eastAsia" w:ascii="仿宋_GB2312" w:hAnsi="宋体" w:eastAsia="仿宋_GB2312"/>
          <w:strike w:val="0"/>
          <w:dstrike w:val="0"/>
          <w:color w:val="auto"/>
          <w:sz w:val="32"/>
          <w:szCs w:val="32"/>
          <w:highlight w:val="none"/>
          <w:lang w:eastAsia="zh-CN"/>
        </w:rPr>
      </w:pPr>
      <w:r>
        <w:rPr>
          <w:rFonts w:hint="eastAsia" w:ascii="仿宋_GB2312" w:hAnsi="宋体" w:eastAsia="仿宋_GB2312"/>
          <w:strike w:val="0"/>
          <w:dstrike w:val="0"/>
          <w:color w:val="auto"/>
          <w:sz w:val="32"/>
          <w:szCs w:val="32"/>
          <w:highlight w:val="none"/>
          <w:lang w:val="en-US" w:eastAsia="zh-CN"/>
        </w:rPr>
        <w:t>9</w:t>
      </w:r>
      <w:r>
        <w:rPr>
          <w:rFonts w:hint="eastAsia" w:ascii="仿宋_GB2312" w:hAnsi="宋体" w:eastAsia="仿宋_GB2312"/>
          <w:strike w:val="0"/>
          <w:dstrike w:val="0"/>
          <w:color w:val="auto"/>
          <w:sz w:val="32"/>
          <w:szCs w:val="32"/>
          <w:highlight w:val="none"/>
          <w:lang w:eastAsia="zh-CN"/>
        </w:rPr>
        <w:t>.</w:t>
      </w:r>
      <w:r>
        <w:rPr>
          <w:rFonts w:hint="eastAsia" w:ascii="仿宋_GB2312" w:hAnsi="宋体" w:eastAsia="仿宋_GB2312"/>
          <w:b/>
          <w:bCs/>
          <w:strike w:val="0"/>
          <w:dstrike w:val="0"/>
          <w:color w:val="auto"/>
          <w:sz w:val="32"/>
          <w:szCs w:val="32"/>
          <w:highlight w:val="none"/>
          <w:lang w:eastAsia="zh-CN"/>
        </w:rPr>
        <w:t>项目支出：</w:t>
      </w:r>
      <w:r>
        <w:rPr>
          <w:rFonts w:hint="eastAsia" w:ascii="仿宋_GB2312" w:hAnsi="宋体" w:eastAsia="仿宋_GB2312"/>
          <w:strike w:val="0"/>
          <w:dstrike w:val="0"/>
          <w:color w:val="auto"/>
          <w:sz w:val="32"/>
          <w:szCs w:val="32"/>
          <w:highlight w:val="none"/>
          <w:lang w:eastAsia="zh-CN"/>
        </w:rPr>
        <w:t>指在基本支出之外为完成特定行政任务和事业发展目标所发生的支出。</w:t>
      </w:r>
    </w:p>
    <w:p w14:paraId="692172FE">
      <w:pPr>
        <w:spacing w:line="560" w:lineRule="exact"/>
        <w:ind w:firstLine="632" w:firstLineChars="196"/>
        <w:rPr>
          <w:rFonts w:hint="eastAsia" w:ascii="仿宋_GB2312" w:hAnsi="宋体" w:eastAsia="仿宋_GB2312"/>
          <w:strike w:val="0"/>
          <w:dstrike w:val="0"/>
          <w:color w:val="auto"/>
          <w:sz w:val="32"/>
          <w:szCs w:val="32"/>
          <w:highlight w:val="none"/>
          <w:lang w:eastAsia="zh-CN"/>
        </w:rPr>
      </w:pPr>
      <w:r>
        <w:rPr>
          <w:rFonts w:hint="eastAsia" w:ascii="仿宋_GB2312" w:hAnsi="宋体" w:eastAsia="仿宋_GB2312"/>
          <w:strike w:val="0"/>
          <w:dstrike w:val="0"/>
          <w:color w:val="auto"/>
          <w:sz w:val="32"/>
          <w:szCs w:val="32"/>
          <w:highlight w:val="none"/>
          <w:lang w:val="en-US" w:eastAsia="zh-CN"/>
        </w:rPr>
        <w:t>10</w:t>
      </w:r>
      <w:r>
        <w:rPr>
          <w:rFonts w:hint="eastAsia" w:ascii="仿宋_GB2312" w:hAnsi="宋体" w:eastAsia="仿宋_GB2312"/>
          <w:strike w:val="0"/>
          <w:dstrike w:val="0"/>
          <w:color w:val="auto"/>
          <w:sz w:val="32"/>
          <w:szCs w:val="32"/>
          <w:highlight w:val="none"/>
          <w:lang w:eastAsia="zh-CN"/>
        </w:rPr>
        <w:t>.</w:t>
      </w:r>
      <w:r>
        <w:rPr>
          <w:rFonts w:hint="eastAsia" w:ascii="仿宋_GB2312" w:hAnsi="宋体" w:eastAsia="仿宋_GB2312"/>
          <w:b/>
          <w:bCs/>
          <w:strike w:val="0"/>
          <w:dstrike w:val="0"/>
          <w:color w:val="auto"/>
          <w:sz w:val="32"/>
          <w:szCs w:val="32"/>
          <w:highlight w:val="none"/>
          <w:lang w:eastAsia="zh-CN"/>
        </w:rPr>
        <w:t>“三公”经费：</w:t>
      </w:r>
      <w:r>
        <w:rPr>
          <w:rFonts w:hint="eastAsia" w:ascii="仿宋_GB2312" w:hAnsi="宋体" w:eastAsia="仿宋_GB2312"/>
          <w:strike w:val="0"/>
          <w:dstrike w:val="0"/>
          <w:color w:val="auto"/>
          <w:sz w:val="32"/>
          <w:szCs w:val="32"/>
          <w:highlight w:val="none"/>
          <w:lang w:eastAsia="zh-CN"/>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E919D76">
      <w:pPr>
        <w:spacing w:line="560" w:lineRule="exact"/>
        <w:ind w:firstLine="632" w:firstLineChars="196"/>
        <w:rPr>
          <w:rFonts w:hint="eastAsia" w:ascii="仿宋_GB2312" w:hAnsi="宋体" w:eastAsia="仿宋_GB2312"/>
          <w:strike w:val="0"/>
          <w:dstrike w:val="0"/>
          <w:color w:val="auto"/>
          <w:sz w:val="32"/>
          <w:szCs w:val="32"/>
          <w:highlight w:val="none"/>
          <w:lang w:eastAsia="zh-CN"/>
        </w:rPr>
      </w:pPr>
      <w:r>
        <w:rPr>
          <w:rFonts w:hint="eastAsia" w:ascii="仿宋_GB2312" w:hAnsi="宋体" w:eastAsia="仿宋_GB2312"/>
          <w:strike w:val="0"/>
          <w:dstrike w:val="0"/>
          <w:color w:val="auto"/>
          <w:sz w:val="32"/>
          <w:szCs w:val="32"/>
          <w:highlight w:val="none"/>
          <w:lang w:eastAsia="zh-CN"/>
        </w:rPr>
        <w:t>1</w:t>
      </w:r>
      <w:r>
        <w:rPr>
          <w:rFonts w:hint="eastAsia" w:ascii="仿宋_GB2312" w:hAnsi="宋体" w:eastAsia="仿宋_GB2312"/>
          <w:strike w:val="0"/>
          <w:dstrike w:val="0"/>
          <w:color w:val="auto"/>
          <w:sz w:val="32"/>
          <w:szCs w:val="32"/>
          <w:highlight w:val="none"/>
          <w:lang w:val="en-US" w:eastAsia="zh-CN"/>
        </w:rPr>
        <w:t>1</w:t>
      </w:r>
      <w:r>
        <w:rPr>
          <w:rFonts w:hint="eastAsia" w:ascii="仿宋_GB2312" w:hAnsi="宋体" w:eastAsia="仿宋_GB2312"/>
          <w:strike w:val="0"/>
          <w:dstrike w:val="0"/>
          <w:color w:val="auto"/>
          <w:sz w:val="32"/>
          <w:szCs w:val="32"/>
          <w:highlight w:val="none"/>
          <w:lang w:eastAsia="zh-CN"/>
        </w:rPr>
        <w:t>.</w:t>
      </w:r>
      <w:r>
        <w:rPr>
          <w:rFonts w:hint="eastAsia" w:ascii="仿宋_GB2312" w:hAnsi="宋体" w:eastAsia="仿宋_GB2312"/>
          <w:b/>
          <w:bCs/>
          <w:strike w:val="0"/>
          <w:dstrike w:val="0"/>
          <w:color w:val="auto"/>
          <w:sz w:val="32"/>
          <w:szCs w:val="32"/>
          <w:highlight w:val="none"/>
          <w:lang w:eastAsia="zh-CN"/>
        </w:rPr>
        <w:t>公共安全支出（类）公安（款）行政运行（项）：</w:t>
      </w:r>
      <w:r>
        <w:rPr>
          <w:rFonts w:hint="eastAsia" w:ascii="仿宋_GB2312" w:hAnsi="宋体" w:eastAsia="仿宋_GB2312"/>
          <w:strike w:val="0"/>
          <w:dstrike w:val="0"/>
          <w:color w:val="auto"/>
          <w:sz w:val="32"/>
          <w:szCs w:val="32"/>
          <w:highlight w:val="none"/>
          <w:lang w:eastAsia="zh-CN"/>
        </w:rPr>
        <w:t>反映行政单位（包括实行公务员管理的事业单位）的基本支出。</w:t>
      </w:r>
    </w:p>
    <w:p w14:paraId="5C8F3D93">
      <w:pPr>
        <w:spacing w:line="560" w:lineRule="exact"/>
        <w:ind w:firstLine="632" w:firstLineChars="196"/>
        <w:rPr>
          <w:rFonts w:hint="eastAsia" w:ascii="仿宋_GB2312" w:hAnsi="宋体" w:eastAsia="仿宋_GB2312"/>
          <w:strike w:val="0"/>
          <w:dstrike w:val="0"/>
          <w:color w:val="auto"/>
          <w:sz w:val="32"/>
          <w:szCs w:val="32"/>
          <w:highlight w:val="none"/>
          <w:lang w:eastAsia="zh-CN"/>
        </w:rPr>
      </w:pPr>
      <w:r>
        <w:rPr>
          <w:rFonts w:hint="eastAsia" w:ascii="仿宋_GB2312" w:hAnsi="宋体" w:eastAsia="仿宋_GB2312"/>
          <w:strike w:val="0"/>
          <w:dstrike w:val="0"/>
          <w:color w:val="auto"/>
          <w:sz w:val="32"/>
          <w:szCs w:val="32"/>
          <w:highlight w:val="none"/>
          <w:lang w:eastAsia="zh-CN"/>
        </w:rPr>
        <w:t>1</w:t>
      </w:r>
      <w:r>
        <w:rPr>
          <w:rFonts w:hint="eastAsia" w:ascii="仿宋_GB2312" w:hAnsi="宋体" w:eastAsia="仿宋_GB2312"/>
          <w:strike w:val="0"/>
          <w:dstrike w:val="0"/>
          <w:color w:val="auto"/>
          <w:sz w:val="32"/>
          <w:szCs w:val="32"/>
          <w:highlight w:val="none"/>
          <w:lang w:val="en-US" w:eastAsia="zh-CN"/>
        </w:rPr>
        <w:t>2</w:t>
      </w:r>
      <w:r>
        <w:rPr>
          <w:rFonts w:hint="eastAsia" w:ascii="仿宋_GB2312" w:hAnsi="宋体" w:eastAsia="仿宋_GB2312"/>
          <w:strike w:val="0"/>
          <w:dstrike w:val="0"/>
          <w:color w:val="auto"/>
          <w:sz w:val="32"/>
          <w:szCs w:val="32"/>
          <w:highlight w:val="none"/>
          <w:lang w:eastAsia="zh-CN"/>
        </w:rPr>
        <w:t xml:space="preserve">. </w:t>
      </w:r>
      <w:r>
        <w:rPr>
          <w:rFonts w:hint="eastAsia" w:ascii="仿宋_GB2312" w:hAnsi="宋体" w:eastAsia="仿宋_GB2312"/>
          <w:b/>
          <w:bCs/>
          <w:strike w:val="0"/>
          <w:dstrike w:val="0"/>
          <w:color w:val="auto"/>
          <w:sz w:val="32"/>
          <w:szCs w:val="32"/>
          <w:highlight w:val="none"/>
          <w:lang w:eastAsia="zh-CN"/>
        </w:rPr>
        <w:t>公共安全支出（类）公安（款）一般行政管理事务（项）：</w:t>
      </w:r>
      <w:r>
        <w:rPr>
          <w:rFonts w:hint="eastAsia" w:ascii="仿宋_GB2312" w:hAnsi="宋体" w:eastAsia="仿宋_GB2312"/>
          <w:strike w:val="0"/>
          <w:dstrike w:val="0"/>
          <w:color w:val="auto"/>
          <w:sz w:val="32"/>
          <w:szCs w:val="32"/>
          <w:highlight w:val="none"/>
          <w:lang w:eastAsia="zh-CN"/>
        </w:rPr>
        <w:t>反映行政单位（包括实行公务员管理的事业单位）未单独设置项级科目的其他项目支出。</w:t>
      </w:r>
    </w:p>
    <w:p w14:paraId="726B56A7">
      <w:pPr>
        <w:spacing w:line="560" w:lineRule="exact"/>
        <w:ind w:firstLine="632" w:firstLineChars="196"/>
        <w:rPr>
          <w:rFonts w:hint="eastAsia" w:ascii="仿宋_GB2312" w:hAnsi="宋体" w:eastAsia="仿宋_GB2312"/>
          <w:strike w:val="0"/>
          <w:dstrike w:val="0"/>
          <w:color w:val="auto"/>
          <w:sz w:val="32"/>
          <w:szCs w:val="32"/>
          <w:highlight w:val="none"/>
          <w:lang w:eastAsia="zh-CN"/>
        </w:rPr>
      </w:pPr>
      <w:r>
        <w:rPr>
          <w:rFonts w:hint="eastAsia" w:ascii="仿宋_GB2312" w:hAnsi="宋体" w:eastAsia="仿宋_GB2312"/>
          <w:strike w:val="0"/>
          <w:dstrike w:val="0"/>
          <w:color w:val="auto"/>
          <w:sz w:val="32"/>
          <w:szCs w:val="32"/>
          <w:highlight w:val="none"/>
          <w:lang w:eastAsia="zh-CN"/>
        </w:rPr>
        <w:t>1</w:t>
      </w:r>
      <w:r>
        <w:rPr>
          <w:rFonts w:hint="eastAsia" w:ascii="仿宋_GB2312" w:hAnsi="宋体" w:eastAsia="仿宋_GB2312"/>
          <w:strike w:val="0"/>
          <w:dstrike w:val="0"/>
          <w:color w:val="auto"/>
          <w:sz w:val="32"/>
          <w:szCs w:val="32"/>
          <w:highlight w:val="none"/>
          <w:lang w:val="en-US" w:eastAsia="zh-CN"/>
        </w:rPr>
        <w:t>3</w:t>
      </w:r>
      <w:r>
        <w:rPr>
          <w:rFonts w:hint="eastAsia" w:ascii="仿宋_GB2312" w:hAnsi="宋体" w:eastAsia="仿宋_GB2312"/>
          <w:strike w:val="0"/>
          <w:dstrike w:val="0"/>
          <w:color w:val="auto"/>
          <w:sz w:val="32"/>
          <w:szCs w:val="32"/>
          <w:highlight w:val="none"/>
          <w:lang w:eastAsia="zh-CN"/>
        </w:rPr>
        <w:t>.</w:t>
      </w:r>
      <w:r>
        <w:rPr>
          <w:rFonts w:hint="eastAsia" w:ascii="仿宋_GB2312" w:hAnsi="宋体" w:eastAsia="仿宋_GB2312"/>
          <w:b/>
          <w:bCs/>
          <w:strike w:val="0"/>
          <w:dstrike w:val="0"/>
          <w:color w:val="auto"/>
          <w:sz w:val="32"/>
          <w:szCs w:val="32"/>
          <w:highlight w:val="none"/>
          <w:lang w:eastAsia="zh-CN"/>
        </w:rPr>
        <w:t xml:space="preserve"> 公共安全支出（类）公安（款）执法办案（项）：</w:t>
      </w:r>
      <w:r>
        <w:rPr>
          <w:rFonts w:hint="eastAsia" w:ascii="仿宋_GB2312" w:hAnsi="宋体" w:eastAsia="仿宋_GB2312"/>
          <w:strike w:val="0"/>
          <w:dstrike w:val="0"/>
          <w:color w:val="auto"/>
          <w:sz w:val="32"/>
          <w:szCs w:val="32"/>
          <w:highlight w:val="none"/>
          <w:lang w:eastAsia="zh-CN"/>
        </w:rPr>
        <w:t>反映公安机关从事行政执法、刑事司法及侦查办案等相关活动的支出。</w:t>
      </w:r>
    </w:p>
    <w:p w14:paraId="2C775F45">
      <w:pPr>
        <w:spacing w:line="560" w:lineRule="exact"/>
        <w:ind w:firstLine="632" w:firstLineChars="196"/>
        <w:rPr>
          <w:rFonts w:hint="eastAsia" w:ascii="仿宋_GB2312" w:hAnsi="宋体" w:eastAsia="仿宋_GB2312"/>
          <w:strike w:val="0"/>
          <w:dstrike w:val="0"/>
          <w:color w:val="auto"/>
          <w:sz w:val="32"/>
          <w:szCs w:val="32"/>
          <w:highlight w:val="none"/>
          <w:lang w:eastAsia="zh-CN"/>
        </w:rPr>
      </w:pPr>
      <w:r>
        <w:rPr>
          <w:rFonts w:hint="eastAsia" w:ascii="仿宋_GB2312" w:hAnsi="宋体" w:eastAsia="仿宋_GB2312"/>
          <w:strike w:val="0"/>
          <w:dstrike w:val="0"/>
          <w:color w:val="auto"/>
          <w:sz w:val="32"/>
          <w:szCs w:val="32"/>
          <w:highlight w:val="none"/>
          <w:lang w:val="en-US" w:eastAsia="zh-CN"/>
        </w:rPr>
        <w:t>14</w:t>
      </w:r>
      <w:r>
        <w:rPr>
          <w:rFonts w:hint="eastAsia" w:ascii="仿宋_GB2312" w:hAnsi="宋体" w:eastAsia="仿宋_GB2312"/>
          <w:strike w:val="0"/>
          <w:dstrike w:val="0"/>
          <w:color w:val="auto"/>
          <w:sz w:val="32"/>
          <w:szCs w:val="32"/>
          <w:highlight w:val="none"/>
          <w:lang w:eastAsia="zh-CN"/>
        </w:rPr>
        <w:t>.</w:t>
      </w:r>
      <w:r>
        <w:rPr>
          <w:rFonts w:hint="eastAsia" w:ascii="仿宋_GB2312" w:hAnsi="宋体" w:eastAsia="仿宋_GB2312"/>
          <w:b/>
          <w:bCs/>
          <w:strike w:val="0"/>
          <w:dstrike w:val="0"/>
          <w:color w:val="auto"/>
          <w:sz w:val="32"/>
          <w:szCs w:val="32"/>
          <w:highlight w:val="none"/>
          <w:lang w:eastAsia="zh-CN"/>
        </w:rPr>
        <w:t>社会保障和就业（类）抚恤（款）伤残抚恤（项）：</w:t>
      </w:r>
      <w:r>
        <w:rPr>
          <w:rFonts w:hint="eastAsia" w:ascii="仿宋_GB2312" w:hAnsi="宋体" w:eastAsia="仿宋_GB2312"/>
          <w:strike w:val="0"/>
          <w:dstrike w:val="0"/>
          <w:color w:val="auto"/>
          <w:sz w:val="32"/>
          <w:szCs w:val="32"/>
          <w:highlight w:val="none"/>
          <w:lang w:eastAsia="zh-CN"/>
        </w:rPr>
        <w:t>反映按规定用于伤残人员的抚恤金和按规定开支的各种伤残辅助费。</w:t>
      </w:r>
    </w:p>
    <w:p w14:paraId="1A787C74">
      <w:pPr>
        <w:spacing w:line="560" w:lineRule="exact"/>
        <w:ind w:firstLine="632" w:firstLineChars="196"/>
        <w:rPr>
          <w:rFonts w:hint="eastAsia" w:ascii="仿宋_GB2312" w:hAnsi="宋体" w:eastAsia="仿宋_GB2312"/>
          <w:strike w:val="0"/>
          <w:dstrike w:val="0"/>
          <w:color w:val="auto"/>
          <w:sz w:val="32"/>
          <w:szCs w:val="32"/>
          <w:highlight w:val="none"/>
          <w:lang w:eastAsia="zh-CN"/>
        </w:rPr>
      </w:pPr>
      <w:r>
        <w:rPr>
          <w:rFonts w:hint="eastAsia" w:ascii="仿宋_GB2312" w:hAnsi="宋体" w:eastAsia="仿宋_GB2312"/>
          <w:strike w:val="0"/>
          <w:dstrike w:val="0"/>
          <w:color w:val="auto"/>
          <w:sz w:val="32"/>
          <w:szCs w:val="32"/>
          <w:highlight w:val="none"/>
          <w:lang w:val="en-US" w:eastAsia="zh-CN"/>
        </w:rPr>
        <w:t>15</w:t>
      </w:r>
      <w:r>
        <w:rPr>
          <w:rFonts w:hint="eastAsia" w:ascii="仿宋_GB2312" w:hAnsi="宋体" w:eastAsia="仿宋_GB2312"/>
          <w:strike w:val="0"/>
          <w:dstrike w:val="0"/>
          <w:color w:val="auto"/>
          <w:sz w:val="32"/>
          <w:szCs w:val="32"/>
          <w:highlight w:val="none"/>
          <w:lang w:eastAsia="zh-CN"/>
        </w:rPr>
        <w:t>.</w:t>
      </w:r>
      <w:r>
        <w:rPr>
          <w:rFonts w:hint="eastAsia" w:ascii="仿宋_GB2312" w:hAnsi="宋体" w:eastAsia="仿宋_GB2312"/>
          <w:b/>
          <w:bCs/>
          <w:strike w:val="0"/>
          <w:dstrike w:val="0"/>
          <w:color w:val="auto"/>
          <w:sz w:val="32"/>
          <w:szCs w:val="32"/>
          <w:highlight w:val="none"/>
          <w:lang w:eastAsia="zh-CN"/>
        </w:rPr>
        <w:t>社会保障和就业（类）抚恤（款）死亡抚恤（项）：</w:t>
      </w:r>
      <w:r>
        <w:rPr>
          <w:rFonts w:hint="eastAsia" w:ascii="仿宋_GB2312" w:hAnsi="宋体" w:eastAsia="仿宋_GB2312"/>
          <w:strike w:val="0"/>
          <w:dstrike w:val="0"/>
          <w:color w:val="auto"/>
          <w:sz w:val="32"/>
          <w:szCs w:val="32"/>
          <w:highlight w:val="none"/>
          <w:lang w:eastAsia="zh-CN"/>
        </w:rPr>
        <w:t>反映按规定用于烈士和牺牲、病故人员家属的一次性和定期抚恤金以及丧葬补助费。</w:t>
      </w:r>
    </w:p>
    <w:p w14:paraId="48BD80D7">
      <w:pPr>
        <w:spacing w:line="560" w:lineRule="exact"/>
        <w:ind w:firstLine="632" w:firstLineChars="196"/>
        <w:rPr>
          <w:rFonts w:hint="eastAsia" w:ascii="仿宋_GB2312" w:hAnsi="宋体" w:eastAsia="仿宋_GB2312"/>
          <w:strike w:val="0"/>
          <w:dstrike w:val="0"/>
          <w:color w:val="auto"/>
          <w:sz w:val="32"/>
          <w:szCs w:val="32"/>
          <w:highlight w:val="none"/>
          <w:lang w:eastAsia="zh-CN"/>
        </w:rPr>
      </w:pPr>
      <w:r>
        <w:rPr>
          <w:rFonts w:hint="eastAsia" w:ascii="仿宋_GB2312" w:hAnsi="宋体" w:eastAsia="仿宋_GB2312"/>
          <w:strike w:val="0"/>
          <w:dstrike w:val="0"/>
          <w:color w:val="auto"/>
          <w:sz w:val="32"/>
          <w:szCs w:val="32"/>
          <w:highlight w:val="none"/>
          <w:lang w:val="en-US" w:eastAsia="zh-CN"/>
        </w:rPr>
        <w:t>16</w:t>
      </w:r>
      <w:r>
        <w:rPr>
          <w:rFonts w:hint="eastAsia" w:ascii="仿宋_GB2312" w:hAnsi="宋体" w:eastAsia="仿宋_GB2312"/>
          <w:strike w:val="0"/>
          <w:dstrike w:val="0"/>
          <w:color w:val="auto"/>
          <w:sz w:val="32"/>
          <w:szCs w:val="32"/>
          <w:highlight w:val="none"/>
          <w:lang w:eastAsia="zh-CN"/>
        </w:rPr>
        <w:t>．</w:t>
      </w:r>
      <w:r>
        <w:rPr>
          <w:rFonts w:hint="eastAsia" w:ascii="仿宋_GB2312" w:hAnsi="宋体" w:eastAsia="仿宋_GB2312"/>
          <w:b/>
          <w:bCs/>
          <w:strike w:val="0"/>
          <w:dstrike w:val="0"/>
          <w:color w:val="auto"/>
          <w:sz w:val="32"/>
          <w:szCs w:val="32"/>
          <w:highlight w:val="none"/>
          <w:lang w:eastAsia="zh-CN"/>
        </w:rPr>
        <w:t>社会保障和就业支出（类）行政事业单位离退休（款）机关事业单位基本养老保险缴费支出（项）：</w:t>
      </w:r>
      <w:r>
        <w:rPr>
          <w:rFonts w:hint="eastAsia" w:ascii="仿宋_GB2312" w:hAnsi="宋体" w:eastAsia="仿宋_GB2312"/>
          <w:strike w:val="0"/>
          <w:dstrike w:val="0"/>
          <w:color w:val="auto"/>
          <w:sz w:val="32"/>
          <w:szCs w:val="32"/>
          <w:highlight w:val="none"/>
          <w:lang w:eastAsia="zh-CN"/>
        </w:rPr>
        <w:t>反映机关事业单位实施养老保险制度由单位缴纳的基本养老保险费支出。</w:t>
      </w:r>
    </w:p>
    <w:p w14:paraId="68D69A2D">
      <w:pPr>
        <w:spacing w:line="560" w:lineRule="exact"/>
        <w:ind w:firstLine="632" w:firstLineChars="196"/>
        <w:rPr>
          <w:rFonts w:hint="default" w:ascii="仿宋_GB2312" w:hAnsi="宋体" w:eastAsia="仿宋_GB2312"/>
          <w:strike w:val="0"/>
          <w:dstrike w:val="0"/>
          <w:color w:val="auto"/>
          <w:sz w:val="32"/>
          <w:szCs w:val="32"/>
          <w:highlight w:val="none"/>
          <w:lang w:val="en-US" w:eastAsia="zh-CN"/>
        </w:rPr>
      </w:pPr>
      <w:r>
        <w:rPr>
          <w:rFonts w:hint="eastAsia" w:ascii="仿宋_GB2312" w:hAnsi="宋体" w:eastAsia="仿宋_GB2312"/>
          <w:strike w:val="0"/>
          <w:dstrike w:val="0"/>
          <w:color w:val="auto"/>
          <w:sz w:val="32"/>
          <w:szCs w:val="32"/>
          <w:highlight w:val="none"/>
          <w:lang w:val="en-US" w:eastAsia="zh-CN"/>
        </w:rPr>
        <w:t>17.</w:t>
      </w:r>
      <w:r>
        <w:rPr>
          <w:rFonts w:hint="eastAsia" w:ascii="仿宋_GB2312" w:hAnsi="宋体" w:eastAsia="仿宋_GB2312"/>
          <w:b/>
          <w:bCs/>
          <w:strike w:val="0"/>
          <w:dstrike w:val="0"/>
          <w:color w:val="auto"/>
          <w:sz w:val="32"/>
          <w:szCs w:val="32"/>
          <w:highlight w:val="none"/>
          <w:lang w:eastAsia="zh-CN"/>
        </w:rPr>
        <w:t>社会保障和就业支出（类）行政事业单位离退休（款）</w:t>
      </w:r>
      <w:r>
        <w:rPr>
          <w:rFonts w:hint="eastAsia" w:ascii="仿宋_GB2312" w:hAnsi="宋体" w:eastAsia="仿宋_GB2312"/>
          <w:b/>
          <w:bCs/>
          <w:strike w:val="0"/>
          <w:dstrike w:val="0"/>
          <w:color w:val="auto"/>
          <w:sz w:val="32"/>
          <w:szCs w:val="32"/>
          <w:highlight w:val="none"/>
          <w:lang w:val="en-US" w:eastAsia="zh-CN"/>
        </w:rPr>
        <w:t>其他社会保障和就业支出</w:t>
      </w:r>
      <w:r>
        <w:rPr>
          <w:rFonts w:hint="eastAsia" w:ascii="仿宋_GB2312" w:hAnsi="宋体" w:eastAsia="仿宋_GB2312"/>
          <w:b/>
          <w:bCs/>
          <w:strike w:val="0"/>
          <w:dstrike w:val="0"/>
          <w:color w:val="auto"/>
          <w:sz w:val="32"/>
          <w:szCs w:val="32"/>
          <w:highlight w:val="none"/>
          <w:lang w:eastAsia="zh-CN"/>
        </w:rPr>
        <w:t>（项）：</w:t>
      </w:r>
      <w:r>
        <w:rPr>
          <w:rFonts w:hint="eastAsia" w:ascii="仿宋_GB2312" w:hAnsi="宋体" w:eastAsia="仿宋_GB2312"/>
          <w:strike w:val="0"/>
          <w:dstrike w:val="0"/>
          <w:color w:val="auto"/>
          <w:sz w:val="32"/>
          <w:szCs w:val="32"/>
          <w:highlight w:val="none"/>
          <w:lang w:val="en-US" w:eastAsia="zh-CN"/>
        </w:rPr>
        <w:t>反映除上述项目以外其他用于社会保障和就业方面支出。</w:t>
      </w:r>
    </w:p>
    <w:p w14:paraId="1A17B43A">
      <w:pPr>
        <w:spacing w:line="560" w:lineRule="exact"/>
        <w:ind w:firstLine="632" w:firstLineChars="196"/>
        <w:rPr>
          <w:rFonts w:hint="eastAsia" w:ascii="仿宋_GB2312" w:hAnsi="宋体" w:eastAsia="仿宋_GB2312"/>
          <w:strike w:val="0"/>
          <w:dstrike w:val="0"/>
          <w:color w:val="auto"/>
          <w:sz w:val="32"/>
          <w:szCs w:val="32"/>
          <w:highlight w:val="none"/>
          <w:lang w:eastAsia="zh-CN"/>
        </w:rPr>
      </w:pPr>
      <w:r>
        <w:rPr>
          <w:rFonts w:hint="eastAsia" w:ascii="仿宋_GB2312" w:hAnsi="宋体" w:eastAsia="仿宋_GB2312"/>
          <w:strike w:val="0"/>
          <w:dstrike w:val="0"/>
          <w:color w:val="auto"/>
          <w:sz w:val="32"/>
          <w:szCs w:val="32"/>
          <w:highlight w:val="none"/>
          <w:lang w:val="en-US" w:eastAsia="zh-CN"/>
        </w:rPr>
        <w:t>18</w:t>
      </w:r>
      <w:r>
        <w:rPr>
          <w:rFonts w:hint="eastAsia" w:ascii="仿宋_GB2312" w:hAnsi="宋体" w:eastAsia="仿宋_GB2312"/>
          <w:strike w:val="0"/>
          <w:dstrike w:val="0"/>
          <w:color w:val="auto"/>
          <w:sz w:val="32"/>
          <w:szCs w:val="32"/>
          <w:highlight w:val="none"/>
          <w:lang w:eastAsia="zh-CN"/>
        </w:rPr>
        <w:t>.</w:t>
      </w:r>
      <w:r>
        <w:rPr>
          <w:rFonts w:hint="eastAsia" w:ascii="仿宋_GB2312" w:hAnsi="宋体" w:eastAsia="仿宋_GB2312"/>
          <w:b/>
          <w:bCs/>
          <w:strike w:val="0"/>
          <w:dstrike w:val="0"/>
          <w:color w:val="auto"/>
          <w:sz w:val="32"/>
          <w:szCs w:val="32"/>
          <w:highlight w:val="none"/>
          <w:lang w:eastAsia="zh-CN"/>
        </w:rPr>
        <w:t>住房保障（类）住房改革（款）住房公积金（项）：</w:t>
      </w:r>
      <w:r>
        <w:rPr>
          <w:rFonts w:hint="eastAsia" w:ascii="仿宋_GB2312" w:hAnsi="宋体" w:eastAsia="仿宋_GB2312"/>
          <w:strike w:val="0"/>
          <w:dstrike w:val="0"/>
          <w:color w:val="auto"/>
          <w:sz w:val="32"/>
          <w:szCs w:val="32"/>
          <w:highlight w:val="none"/>
          <w:lang w:eastAsia="zh-CN"/>
        </w:rPr>
        <w:t>反映行政事业单位按人力资源和社会保障部、财政部规定的基本工资和津贴补贴以及规定比例为职工缴纳的住房公积金。</w:t>
      </w:r>
    </w:p>
    <w:p w14:paraId="39DAFAD5">
      <w:pPr>
        <w:spacing w:line="560" w:lineRule="exact"/>
        <w:ind w:firstLine="632" w:firstLineChars="196"/>
        <w:rPr>
          <w:rFonts w:hint="eastAsia" w:ascii="仿宋_GB2312" w:hAnsi="宋体" w:eastAsia="仿宋_GB2312"/>
          <w:strike w:val="0"/>
          <w:dstrike w:val="0"/>
          <w:color w:val="auto"/>
          <w:sz w:val="32"/>
          <w:szCs w:val="32"/>
          <w:highlight w:val="none"/>
          <w:lang w:eastAsia="zh-CN"/>
        </w:rPr>
      </w:pPr>
      <w:r>
        <w:rPr>
          <w:rFonts w:hint="eastAsia" w:ascii="仿宋_GB2312" w:hAnsi="宋体" w:eastAsia="仿宋_GB2312"/>
          <w:strike w:val="0"/>
          <w:dstrike w:val="0"/>
          <w:color w:val="auto"/>
          <w:sz w:val="32"/>
          <w:szCs w:val="32"/>
          <w:highlight w:val="none"/>
          <w:lang w:val="en-US" w:eastAsia="zh-CN"/>
        </w:rPr>
        <w:t>19</w:t>
      </w:r>
      <w:r>
        <w:rPr>
          <w:rFonts w:hint="eastAsia" w:ascii="仿宋_GB2312" w:hAnsi="宋体" w:eastAsia="仿宋_GB2312"/>
          <w:strike w:val="0"/>
          <w:dstrike w:val="0"/>
          <w:color w:val="auto"/>
          <w:sz w:val="32"/>
          <w:szCs w:val="32"/>
          <w:highlight w:val="none"/>
          <w:lang w:eastAsia="zh-CN"/>
        </w:rPr>
        <w:t>.</w:t>
      </w:r>
      <w:r>
        <w:rPr>
          <w:rFonts w:hint="eastAsia" w:ascii="仿宋_GB2312" w:hAnsi="宋体" w:eastAsia="仿宋_GB2312"/>
          <w:b/>
          <w:bCs/>
          <w:strike w:val="0"/>
          <w:dstrike w:val="0"/>
          <w:color w:val="auto"/>
          <w:sz w:val="32"/>
          <w:szCs w:val="32"/>
          <w:highlight w:val="none"/>
          <w:lang w:eastAsia="zh-CN"/>
        </w:rPr>
        <w:t>社会保障和就业支出（类）行政单位养老支出（款）机关事业单位职业年金缴费支出（项）：</w:t>
      </w:r>
      <w:r>
        <w:rPr>
          <w:rFonts w:hint="eastAsia" w:ascii="仿宋_GB2312" w:hAnsi="宋体" w:eastAsia="仿宋_GB2312"/>
          <w:strike w:val="0"/>
          <w:dstrike w:val="0"/>
          <w:color w:val="auto"/>
          <w:sz w:val="32"/>
          <w:szCs w:val="32"/>
          <w:highlight w:val="none"/>
          <w:lang w:eastAsia="zh-CN"/>
        </w:rPr>
        <w:t>反映机关事业单位实施养老保险制度由单位实际缴纳的职业年金支出。</w:t>
      </w:r>
    </w:p>
    <w:p w14:paraId="54175DEB">
      <w:pPr>
        <w:spacing w:line="560" w:lineRule="exact"/>
        <w:ind w:firstLine="632" w:firstLineChars="196"/>
        <w:rPr>
          <w:rFonts w:hint="eastAsia" w:ascii="仿宋_GB2312" w:hAnsi="宋体" w:eastAsia="仿宋_GB2312"/>
          <w:strike w:val="0"/>
          <w:dstrike w:val="0"/>
          <w:color w:val="auto"/>
          <w:sz w:val="32"/>
          <w:szCs w:val="32"/>
          <w:highlight w:val="none"/>
          <w:lang w:eastAsia="zh-CN"/>
        </w:rPr>
      </w:pPr>
      <w:r>
        <w:rPr>
          <w:rFonts w:hint="eastAsia" w:ascii="仿宋_GB2312" w:hAnsi="宋体" w:eastAsia="仿宋_GB2312"/>
          <w:strike w:val="0"/>
          <w:dstrike w:val="0"/>
          <w:color w:val="auto"/>
          <w:sz w:val="32"/>
          <w:szCs w:val="32"/>
          <w:highlight w:val="none"/>
          <w:lang w:val="en-US" w:eastAsia="zh-CN"/>
        </w:rPr>
        <w:t>20</w:t>
      </w:r>
      <w:r>
        <w:rPr>
          <w:rFonts w:hint="eastAsia" w:ascii="仿宋_GB2312" w:hAnsi="宋体" w:eastAsia="仿宋_GB2312"/>
          <w:strike w:val="0"/>
          <w:dstrike w:val="0"/>
          <w:color w:val="auto"/>
          <w:sz w:val="32"/>
          <w:szCs w:val="32"/>
          <w:highlight w:val="none"/>
          <w:lang w:eastAsia="zh-CN"/>
        </w:rPr>
        <w:t xml:space="preserve">. </w:t>
      </w:r>
      <w:r>
        <w:rPr>
          <w:rFonts w:hint="eastAsia" w:ascii="仿宋_GB2312" w:hAnsi="宋体" w:eastAsia="仿宋_GB2312"/>
          <w:b/>
          <w:bCs/>
          <w:strike w:val="0"/>
          <w:dstrike w:val="0"/>
          <w:color w:val="auto"/>
          <w:sz w:val="32"/>
          <w:szCs w:val="32"/>
          <w:highlight w:val="none"/>
          <w:lang w:eastAsia="zh-CN"/>
        </w:rPr>
        <w:t>卫生健康支出（类）行政事业单位医疗（款）</w:t>
      </w:r>
      <w:r>
        <w:rPr>
          <w:rFonts w:hint="eastAsia" w:ascii="仿宋_GB2312" w:hAnsi="宋体" w:eastAsia="仿宋_GB2312"/>
          <w:b/>
          <w:bCs/>
          <w:strike w:val="0"/>
          <w:dstrike w:val="0"/>
          <w:color w:val="auto"/>
          <w:sz w:val="32"/>
          <w:szCs w:val="32"/>
          <w:highlight w:val="none"/>
          <w:lang w:val="en-US" w:eastAsia="zh-CN"/>
        </w:rPr>
        <w:t>行政</w:t>
      </w:r>
      <w:r>
        <w:rPr>
          <w:rFonts w:hint="eastAsia" w:ascii="仿宋_GB2312" w:hAnsi="宋体" w:eastAsia="仿宋_GB2312"/>
          <w:b/>
          <w:bCs/>
          <w:strike w:val="0"/>
          <w:dstrike w:val="0"/>
          <w:color w:val="auto"/>
          <w:sz w:val="32"/>
          <w:szCs w:val="32"/>
          <w:highlight w:val="none"/>
          <w:lang w:eastAsia="zh-CN"/>
        </w:rPr>
        <w:t>单位医疗（项）：</w:t>
      </w:r>
      <w:r>
        <w:rPr>
          <w:rFonts w:hint="eastAsia" w:ascii="仿宋_GB2312" w:hAnsi="宋体" w:eastAsia="仿宋_GB2312"/>
          <w:strike w:val="0"/>
          <w:dstrike w:val="0"/>
          <w:color w:val="auto"/>
          <w:sz w:val="32"/>
          <w:szCs w:val="32"/>
          <w:highlight w:val="none"/>
          <w:lang w:eastAsia="zh-CN"/>
        </w:rPr>
        <w:t>反应财政部门安排的</w:t>
      </w:r>
      <w:r>
        <w:rPr>
          <w:rFonts w:hint="eastAsia" w:ascii="仿宋_GB2312" w:hAnsi="宋体" w:eastAsia="仿宋_GB2312"/>
          <w:strike w:val="0"/>
          <w:dstrike w:val="0"/>
          <w:color w:val="auto"/>
          <w:sz w:val="32"/>
          <w:szCs w:val="32"/>
          <w:highlight w:val="none"/>
          <w:lang w:val="en-US" w:eastAsia="zh-CN"/>
        </w:rPr>
        <w:t>行政</w:t>
      </w:r>
      <w:r>
        <w:rPr>
          <w:rFonts w:hint="eastAsia" w:ascii="仿宋_GB2312" w:hAnsi="宋体" w:eastAsia="仿宋_GB2312"/>
          <w:strike w:val="0"/>
          <w:dstrike w:val="0"/>
          <w:color w:val="auto"/>
          <w:sz w:val="32"/>
          <w:szCs w:val="32"/>
          <w:highlight w:val="none"/>
          <w:lang w:eastAsia="zh-CN"/>
        </w:rPr>
        <w:t>单位基本医疗保险缴费经费，未参加医疗保险的</w:t>
      </w:r>
      <w:r>
        <w:rPr>
          <w:rFonts w:hint="eastAsia" w:ascii="仿宋_GB2312" w:hAnsi="宋体" w:eastAsia="仿宋_GB2312"/>
          <w:strike w:val="0"/>
          <w:dstrike w:val="0"/>
          <w:color w:val="auto"/>
          <w:sz w:val="32"/>
          <w:szCs w:val="32"/>
          <w:highlight w:val="none"/>
          <w:lang w:val="en-US" w:eastAsia="zh-CN"/>
        </w:rPr>
        <w:t>行政</w:t>
      </w:r>
      <w:r>
        <w:rPr>
          <w:rFonts w:hint="eastAsia" w:ascii="仿宋_GB2312" w:hAnsi="宋体" w:eastAsia="仿宋_GB2312"/>
          <w:strike w:val="0"/>
          <w:dstrike w:val="0"/>
          <w:color w:val="auto"/>
          <w:sz w:val="32"/>
          <w:szCs w:val="32"/>
          <w:highlight w:val="none"/>
          <w:lang w:eastAsia="zh-CN"/>
        </w:rPr>
        <w:t>单位的公费医疗经费，按国家规定享受离休人员待遇的医疗经费。</w:t>
      </w:r>
    </w:p>
    <w:p w14:paraId="50BEA66B">
      <w:pPr>
        <w:spacing w:line="560" w:lineRule="exact"/>
        <w:ind w:firstLine="632" w:firstLineChars="196"/>
        <w:rPr>
          <w:rFonts w:hint="eastAsia" w:ascii="仿宋_GB2312" w:hAnsi="宋体" w:eastAsia="仿宋_GB2312"/>
          <w:strike w:val="0"/>
          <w:dstrike w:val="0"/>
          <w:color w:val="auto"/>
          <w:sz w:val="32"/>
          <w:szCs w:val="32"/>
          <w:highlight w:val="none"/>
          <w:lang w:eastAsia="zh-CN"/>
        </w:rPr>
      </w:pPr>
      <w:r>
        <w:rPr>
          <w:rFonts w:hint="eastAsia" w:ascii="仿宋_GB2312" w:hAnsi="宋体" w:eastAsia="仿宋_GB2312"/>
          <w:strike w:val="0"/>
          <w:dstrike w:val="0"/>
          <w:color w:val="auto"/>
          <w:sz w:val="32"/>
          <w:szCs w:val="32"/>
          <w:highlight w:val="none"/>
          <w:lang w:val="en-US" w:eastAsia="zh-CN"/>
        </w:rPr>
        <w:t>21</w:t>
      </w:r>
      <w:r>
        <w:rPr>
          <w:rFonts w:hint="eastAsia" w:ascii="仿宋_GB2312" w:hAnsi="宋体" w:eastAsia="仿宋_GB2312"/>
          <w:strike w:val="0"/>
          <w:dstrike w:val="0"/>
          <w:color w:val="auto"/>
          <w:sz w:val="32"/>
          <w:szCs w:val="32"/>
          <w:highlight w:val="none"/>
          <w:lang w:eastAsia="zh-CN"/>
        </w:rPr>
        <w:t>．</w:t>
      </w:r>
      <w:r>
        <w:rPr>
          <w:rFonts w:hint="eastAsia" w:ascii="仿宋_GB2312" w:hAnsi="宋体" w:eastAsia="仿宋_GB2312"/>
          <w:b/>
          <w:bCs/>
          <w:strike w:val="0"/>
          <w:dstrike w:val="0"/>
          <w:color w:val="auto"/>
          <w:sz w:val="32"/>
          <w:szCs w:val="32"/>
          <w:highlight w:val="none"/>
          <w:lang w:eastAsia="zh-CN"/>
        </w:rPr>
        <w:t>社会保障和就业支出（类）行政事业单位养老支出（款）</w:t>
      </w:r>
      <w:r>
        <w:rPr>
          <w:rFonts w:hint="eastAsia" w:ascii="仿宋_GB2312" w:hAnsi="宋体" w:eastAsia="仿宋_GB2312"/>
          <w:b/>
          <w:bCs/>
          <w:strike w:val="0"/>
          <w:dstrike w:val="0"/>
          <w:color w:val="auto"/>
          <w:sz w:val="32"/>
          <w:szCs w:val="32"/>
          <w:highlight w:val="none"/>
          <w:lang w:val="en-US" w:eastAsia="zh-CN"/>
        </w:rPr>
        <w:t>行政</w:t>
      </w:r>
      <w:r>
        <w:rPr>
          <w:rFonts w:hint="eastAsia" w:ascii="仿宋_GB2312" w:hAnsi="宋体" w:eastAsia="仿宋_GB2312"/>
          <w:b/>
          <w:bCs/>
          <w:strike w:val="0"/>
          <w:dstrike w:val="0"/>
          <w:color w:val="auto"/>
          <w:sz w:val="32"/>
          <w:szCs w:val="32"/>
          <w:highlight w:val="none"/>
          <w:lang w:eastAsia="zh-CN"/>
        </w:rPr>
        <w:t>单位离退休（项）：</w:t>
      </w:r>
      <w:r>
        <w:rPr>
          <w:rFonts w:hint="eastAsia" w:ascii="仿宋_GB2312" w:hAnsi="宋体" w:eastAsia="仿宋_GB2312"/>
          <w:strike w:val="0"/>
          <w:dstrike w:val="0"/>
          <w:color w:val="auto"/>
          <w:sz w:val="32"/>
          <w:szCs w:val="32"/>
          <w:highlight w:val="none"/>
          <w:lang w:eastAsia="zh-CN"/>
        </w:rPr>
        <w:t>反应</w:t>
      </w:r>
      <w:r>
        <w:rPr>
          <w:rFonts w:hint="eastAsia" w:ascii="仿宋_GB2312" w:hAnsi="宋体" w:eastAsia="仿宋_GB2312"/>
          <w:strike w:val="0"/>
          <w:dstrike w:val="0"/>
          <w:color w:val="auto"/>
          <w:sz w:val="32"/>
          <w:szCs w:val="32"/>
          <w:highlight w:val="none"/>
          <w:lang w:val="en-US" w:eastAsia="zh-CN"/>
        </w:rPr>
        <w:t>行政</w:t>
      </w:r>
      <w:r>
        <w:rPr>
          <w:rFonts w:hint="eastAsia" w:ascii="仿宋_GB2312" w:hAnsi="宋体" w:eastAsia="仿宋_GB2312"/>
          <w:strike w:val="0"/>
          <w:dstrike w:val="0"/>
          <w:color w:val="auto"/>
          <w:sz w:val="32"/>
          <w:szCs w:val="32"/>
          <w:highlight w:val="none"/>
          <w:lang w:eastAsia="zh-CN"/>
        </w:rPr>
        <w:t>单位开支的离退休经费。</w:t>
      </w:r>
    </w:p>
    <w:p w14:paraId="2019CCB7">
      <w:pPr>
        <w:spacing w:line="560" w:lineRule="exact"/>
        <w:ind w:firstLine="632" w:firstLineChars="196"/>
        <w:rPr>
          <w:rFonts w:hint="eastAsia" w:ascii="仿宋_GB2312" w:hAnsi="宋体" w:eastAsia="仿宋_GB2312"/>
          <w:strike w:val="0"/>
          <w:dstrike w:val="0"/>
          <w:color w:val="auto"/>
          <w:sz w:val="32"/>
          <w:szCs w:val="32"/>
          <w:highlight w:val="none"/>
          <w:lang w:eastAsia="zh-CN"/>
        </w:rPr>
      </w:pPr>
      <w:r>
        <w:rPr>
          <w:rFonts w:hint="eastAsia" w:ascii="仿宋_GB2312" w:hAnsi="宋体" w:eastAsia="仿宋_GB2312"/>
          <w:strike w:val="0"/>
          <w:dstrike w:val="0"/>
          <w:color w:val="auto"/>
          <w:sz w:val="32"/>
          <w:szCs w:val="32"/>
          <w:highlight w:val="none"/>
          <w:lang w:val="en-US" w:eastAsia="zh-CN"/>
        </w:rPr>
        <w:t>22</w:t>
      </w:r>
      <w:r>
        <w:rPr>
          <w:rFonts w:hint="eastAsia" w:ascii="仿宋_GB2312" w:hAnsi="宋体" w:eastAsia="仿宋_GB2312"/>
          <w:strike w:val="0"/>
          <w:dstrike w:val="0"/>
          <w:color w:val="auto"/>
          <w:sz w:val="32"/>
          <w:szCs w:val="32"/>
          <w:highlight w:val="none"/>
          <w:lang w:eastAsia="zh-CN"/>
        </w:rPr>
        <w:t>.</w:t>
      </w:r>
      <w:r>
        <w:rPr>
          <w:rFonts w:hint="eastAsia" w:ascii="仿宋_GB2312" w:hAnsi="宋体" w:eastAsia="仿宋_GB2312"/>
          <w:b/>
          <w:bCs/>
          <w:strike w:val="0"/>
          <w:dstrike w:val="0"/>
          <w:color w:val="auto"/>
          <w:sz w:val="32"/>
          <w:szCs w:val="32"/>
          <w:highlight w:val="none"/>
          <w:lang w:eastAsia="zh-CN"/>
        </w:rPr>
        <w:t>机关运行经费：</w:t>
      </w:r>
      <w:r>
        <w:rPr>
          <w:rFonts w:hint="eastAsia" w:ascii="仿宋_GB2312" w:hAnsi="宋体" w:eastAsia="仿宋_GB2312"/>
          <w:strike w:val="0"/>
          <w:dstrike w:val="0"/>
          <w:color w:val="auto"/>
          <w:sz w:val="32"/>
          <w:szCs w:val="32"/>
          <w:highlight w:val="none"/>
          <w:lang w:eastAsia="zh-CN"/>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D274504">
      <w:pPr>
        <w:spacing w:line="560" w:lineRule="exact"/>
        <w:rPr>
          <w:rFonts w:ascii="宋体" w:hAnsi="宋体"/>
          <w:b/>
          <w:sz w:val="36"/>
          <w:szCs w:val="36"/>
        </w:rPr>
      </w:pPr>
    </w:p>
    <w:p w14:paraId="25D55CAB">
      <w:pPr>
        <w:spacing w:line="560" w:lineRule="exact"/>
        <w:jc w:val="center"/>
        <w:rPr>
          <w:rFonts w:ascii="宋体" w:hAnsi="宋体"/>
          <w:b/>
          <w:sz w:val="36"/>
          <w:szCs w:val="36"/>
        </w:rPr>
      </w:pPr>
    </w:p>
    <w:p w14:paraId="37ADFCE3">
      <w:pPr>
        <w:pStyle w:val="2"/>
        <w:rPr>
          <w:rFonts w:ascii="宋体" w:hAnsi="宋体"/>
          <w:b/>
          <w:sz w:val="36"/>
          <w:szCs w:val="36"/>
        </w:rPr>
      </w:pPr>
    </w:p>
    <w:p w14:paraId="2B620C95">
      <w:pPr>
        <w:rPr>
          <w:rFonts w:ascii="宋体" w:hAnsi="宋体"/>
          <w:b/>
          <w:sz w:val="36"/>
          <w:szCs w:val="36"/>
        </w:rPr>
      </w:pPr>
    </w:p>
    <w:p w14:paraId="7F2A0070">
      <w:pPr>
        <w:pStyle w:val="2"/>
        <w:rPr>
          <w:rFonts w:ascii="宋体" w:hAnsi="宋体"/>
          <w:b/>
          <w:sz w:val="36"/>
          <w:szCs w:val="36"/>
        </w:rPr>
      </w:pPr>
    </w:p>
    <w:p w14:paraId="3DC3A23C">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4NzZkZGNlYmYyZmM1NmQwNmQwZTU4YzUwNjA1NzQifQ=="/>
  </w:docVars>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AC6804"/>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C33F78"/>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057FE1"/>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88E1C60"/>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14</Pages>
  <Words>3242</Words>
  <Characters>3451</Characters>
  <Lines>22</Lines>
  <Paragraphs>6</Paragraphs>
  <TotalTime>0</TotalTime>
  <ScaleCrop>false</ScaleCrop>
  <LinksUpToDate>false</LinksUpToDate>
  <CharactersWithSpaces>3520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2025-02-10T02:58:31Z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AB5F25D0F2BE4D87B3D320611A8163BD_13</vt:lpwstr>
  </property>
</Properties>
</file>