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7720C">
      <w:pPr>
        <w:spacing w:line="540" w:lineRule="exact"/>
        <w:jc w:val="center"/>
        <w:rPr>
          <w:rFonts w:hint="eastAsia" w:ascii="宋体" w:hAnsi="宋体"/>
          <w:b/>
          <w:sz w:val="44"/>
          <w:szCs w:val="44"/>
        </w:rPr>
      </w:pPr>
    </w:p>
    <w:p w14:paraId="0BB59DB9">
      <w:pPr>
        <w:spacing w:line="540" w:lineRule="exact"/>
        <w:jc w:val="center"/>
        <w:rPr>
          <w:rFonts w:hint="eastAsia" w:ascii="宋体" w:hAnsi="宋体"/>
          <w:b/>
          <w:sz w:val="44"/>
          <w:szCs w:val="44"/>
        </w:rPr>
      </w:pPr>
    </w:p>
    <w:p w14:paraId="6450E368">
      <w:pPr>
        <w:spacing w:line="540" w:lineRule="exact"/>
        <w:jc w:val="both"/>
        <w:rPr>
          <w:rFonts w:hint="eastAsia" w:ascii="宋体" w:hAnsi="宋体"/>
          <w:b/>
          <w:sz w:val="44"/>
          <w:szCs w:val="44"/>
        </w:rPr>
      </w:pPr>
    </w:p>
    <w:p w14:paraId="11A32503">
      <w:pPr>
        <w:spacing w:line="480" w:lineRule="auto"/>
        <w:jc w:val="center"/>
        <w:rPr>
          <w:rFonts w:hint="eastAsia" w:ascii="宋体" w:hAnsi="宋体"/>
          <w:b/>
          <w:sz w:val="52"/>
          <w:szCs w:val="52"/>
          <w:lang w:eastAsia="zh-CN"/>
        </w:rPr>
      </w:pPr>
      <w:r>
        <w:rPr>
          <w:rFonts w:hint="eastAsia" w:ascii="宋体" w:hAnsi="宋体"/>
          <w:b/>
          <w:sz w:val="52"/>
          <w:szCs w:val="52"/>
        </w:rPr>
        <w:t>盘山县妇幼保健院</w:t>
      </w:r>
    </w:p>
    <w:p w14:paraId="5A95301F">
      <w:pPr>
        <w:spacing w:line="480" w:lineRule="auto"/>
        <w:jc w:val="center"/>
        <w:rPr>
          <w:rFonts w:hint="eastAsia" w:ascii="宋体" w:hAnsi="宋体"/>
          <w:b/>
          <w:sz w:val="52"/>
          <w:szCs w:val="52"/>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w:t>
      </w:r>
      <w:r>
        <w:rPr>
          <w:rFonts w:hint="eastAsia" w:ascii="宋体" w:hAnsi="宋体"/>
          <w:b/>
          <w:sz w:val="52"/>
          <w:szCs w:val="52"/>
          <w:lang w:eastAsia="zh-CN"/>
        </w:rPr>
        <w:t>单位</w:t>
      </w:r>
      <w:r>
        <w:rPr>
          <w:rFonts w:hint="eastAsia" w:ascii="宋体" w:hAnsi="宋体"/>
          <w:b/>
          <w:sz w:val="52"/>
          <w:szCs w:val="52"/>
        </w:rPr>
        <w:t>预算公开说明</w:t>
      </w:r>
    </w:p>
    <w:p w14:paraId="40BE5063">
      <w:pPr>
        <w:spacing w:line="480" w:lineRule="auto"/>
        <w:jc w:val="center"/>
        <w:rPr>
          <w:rFonts w:hint="eastAsia"/>
          <w:b/>
          <w:sz w:val="44"/>
          <w:szCs w:val="44"/>
          <w:u w:val="single"/>
        </w:rPr>
      </w:pPr>
    </w:p>
    <w:p w14:paraId="0F6AD36E">
      <w:pPr>
        <w:spacing w:line="540" w:lineRule="exact"/>
        <w:jc w:val="center"/>
        <w:rPr>
          <w:rFonts w:hint="eastAsia"/>
          <w:b/>
          <w:sz w:val="44"/>
          <w:szCs w:val="44"/>
          <w:u w:val="single"/>
        </w:rPr>
      </w:pPr>
    </w:p>
    <w:p w14:paraId="36E756E8">
      <w:pPr>
        <w:spacing w:line="540" w:lineRule="exact"/>
        <w:jc w:val="center"/>
        <w:rPr>
          <w:rFonts w:hint="eastAsia"/>
          <w:b/>
          <w:sz w:val="44"/>
          <w:szCs w:val="44"/>
          <w:u w:val="single"/>
        </w:rPr>
      </w:pPr>
    </w:p>
    <w:p w14:paraId="66C27E0E">
      <w:pPr>
        <w:spacing w:line="540" w:lineRule="exact"/>
        <w:jc w:val="center"/>
        <w:rPr>
          <w:rFonts w:hint="eastAsia"/>
          <w:b/>
          <w:sz w:val="44"/>
          <w:szCs w:val="44"/>
          <w:u w:val="single"/>
        </w:rPr>
      </w:pPr>
    </w:p>
    <w:p w14:paraId="0940C3A8">
      <w:pPr>
        <w:spacing w:line="540" w:lineRule="exact"/>
        <w:jc w:val="center"/>
        <w:rPr>
          <w:rFonts w:hint="eastAsia"/>
          <w:b/>
          <w:sz w:val="44"/>
          <w:szCs w:val="44"/>
          <w:u w:val="single"/>
        </w:rPr>
      </w:pPr>
    </w:p>
    <w:p w14:paraId="3E0F1910">
      <w:pPr>
        <w:spacing w:line="540" w:lineRule="exact"/>
        <w:jc w:val="center"/>
        <w:rPr>
          <w:rFonts w:hint="eastAsia"/>
          <w:b/>
          <w:sz w:val="44"/>
          <w:szCs w:val="44"/>
          <w:u w:val="single"/>
        </w:rPr>
      </w:pPr>
    </w:p>
    <w:p w14:paraId="3E129785">
      <w:pPr>
        <w:spacing w:line="540" w:lineRule="exact"/>
        <w:jc w:val="center"/>
        <w:rPr>
          <w:rFonts w:hint="eastAsia"/>
          <w:b/>
          <w:sz w:val="44"/>
          <w:szCs w:val="44"/>
          <w:u w:val="single"/>
        </w:rPr>
      </w:pPr>
    </w:p>
    <w:p w14:paraId="5F57DFCB">
      <w:pPr>
        <w:spacing w:line="540" w:lineRule="exact"/>
        <w:jc w:val="center"/>
        <w:rPr>
          <w:rFonts w:hint="eastAsia"/>
          <w:b/>
          <w:sz w:val="44"/>
          <w:szCs w:val="44"/>
          <w:u w:val="single"/>
        </w:rPr>
      </w:pPr>
    </w:p>
    <w:p w14:paraId="5709AE5D">
      <w:pPr>
        <w:spacing w:line="540" w:lineRule="exact"/>
        <w:jc w:val="center"/>
        <w:rPr>
          <w:rFonts w:hint="eastAsia"/>
          <w:b/>
          <w:sz w:val="44"/>
          <w:szCs w:val="44"/>
          <w:u w:val="single"/>
        </w:rPr>
      </w:pPr>
    </w:p>
    <w:p w14:paraId="7B9B3194">
      <w:pPr>
        <w:spacing w:line="540" w:lineRule="exact"/>
        <w:jc w:val="center"/>
        <w:rPr>
          <w:rFonts w:hint="eastAsia"/>
          <w:b/>
          <w:sz w:val="44"/>
          <w:szCs w:val="44"/>
          <w:u w:val="single"/>
        </w:rPr>
      </w:pPr>
    </w:p>
    <w:p w14:paraId="0FAFB87D">
      <w:pPr>
        <w:spacing w:line="540" w:lineRule="exact"/>
        <w:jc w:val="center"/>
        <w:rPr>
          <w:rFonts w:hint="eastAsia"/>
          <w:b/>
          <w:sz w:val="44"/>
          <w:szCs w:val="44"/>
          <w:u w:val="single"/>
        </w:rPr>
      </w:pPr>
    </w:p>
    <w:p w14:paraId="570D9A85">
      <w:pPr>
        <w:spacing w:line="540" w:lineRule="exact"/>
        <w:jc w:val="center"/>
        <w:rPr>
          <w:rFonts w:hint="eastAsia"/>
          <w:b/>
          <w:sz w:val="44"/>
          <w:szCs w:val="44"/>
          <w:u w:val="single"/>
        </w:rPr>
      </w:pPr>
    </w:p>
    <w:p w14:paraId="3F9CDE7C">
      <w:pPr>
        <w:spacing w:line="540" w:lineRule="exact"/>
        <w:jc w:val="center"/>
        <w:rPr>
          <w:rFonts w:hint="eastAsia"/>
          <w:b/>
          <w:sz w:val="44"/>
          <w:szCs w:val="44"/>
          <w:u w:val="single"/>
        </w:rPr>
      </w:pPr>
    </w:p>
    <w:p w14:paraId="1462CD96">
      <w:pPr>
        <w:spacing w:line="540" w:lineRule="exact"/>
        <w:jc w:val="center"/>
        <w:rPr>
          <w:rFonts w:hint="eastAsia"/>
          <w:b/>
          <w:sz w:val="44"/>
          <w:szCs w:val="44"/>
          <w:u w:val="single"/>
        </w:rPr>
      </w:pPr>
    </w:p>
    <w:p w14:paraId="384F8E8C">
      <w:pPr>
        <w:spacing w:line="540" w:lineRule="exact"/>
        <w:jc w:val="center"/>
        <w:rPr>
          <w:rFonts w:hint="eastAsia"/>
          <w:b/>
          <w:sz w:val="44"/>
          <w:szCs w:val="44"/>
          <w:u w:val="single"/>
        </w:rPr>
      </w:pPr>
    </w:p>
    <w:p w14:paraId="56D477AF">
      <w:pPr>
        <w:spacing w:line="540" w:lineRule="exact"/>
        <w:jc w:val="center"/>
        <w:rPr>
          <w:rFonts w:hint="eastAsia"/>
          <w:b/>
          <w:sz w:val="44"/>
          <w:szCs w:val="44"/>
          <w:u w:val="single"/>
        </w:rPr>
      </w:pPr>
    </w:p>
    <w:p w14:paraId="4A28DA84">
      <w:pPr>
        <w:spacing w:line="540" w:lineRule="exact"/>
        <w:jc w:val="center"/>
        <w:rPr>
          <w:rFonts w:hint="eastAsia"/>
          <w:b/>
          <w:sz w:val="44"/>
          <w:szCs w:val="44"/>
          <w:u w:val="single"/>
        </w:rPr>
      </w:pPr>
    </w:p>
    <w:p w14:paraId="6CDCBF03">
      <w:pPr>
        <w:spacing w:line="540" w:lineRule="exact"/>
        <w:jc w:val="center"/>
        <w:rPr>
          <w:rFonts w:hint="eastAsia"/>
          <w:b/>
          <w:sz w:val="44"/>
          <w:szCs w:val="44"/>
          <w:u w:val="single"/>
        </w:rPr>
      </w:pPr>
    </w:p>
    <w:p w14:paraId="5D4AA33E">
      <w:pPr>
        <w:spacing w:line="540" w:lineRule="exact"/>
        <w:jc w:val="both"/>
        <w:rPr>
          <w:rFonts w:hint="eastAsia"/>
          <w:b/>
          <w:sz w:val="44"/>
          <w:szCs w:val="44"/>
          <w:u w:val="single"/>
        </w:rPr>
      </w:pPr>
    </w:p>
    <w:p w14:paraId="56D5E07B">
      <w:pPr>
        <w:spacing w:line="540" w:lineRule="exact"/>
        <w:jc w:val="center"/>
        <w:rPr>
          <w:rFonts w:hint="eastAsia" w:ascii="宋体" w:hAnsi="宋体"/>
          <w:b/>
          <w:sz w:val="32"/>
          <w:szCs w:val="32"/>
        </w:rPr>
      </w:pPr>
      <w:r>
        <w:rPr>
          <w:rFonts w:hint="eastAsia" w:ascii="宋体" w:hAnsi="宋体"/>
          <w:b/>
          <w:sz w:val="32"/>
          <w:szCs w:val="32"/>
        </w:rPr>
        <w:t>目    录</w:t>
      </w:r>
    </w:p>
    <w:p w14:paraId="077577B4">
      <w:pPr>
        <w:spacing w:line="540" w:lineRule="exact"/>
        <w:rPr>
          <w:rFonts w:hint="eastAsia" w:ascii="宋体" w:hAnsi="宋体"/>
          <w:sz w:val="32"/>
          <w:szCs w:val="32"/>
        </w:rPr>
      </w:pPr>
      <w:r>
        <w:rPr>
          <w:rFonts w:hint="eastAsia" w:ascii="宋体" w:hAnsi="宋体"/>
          <w:sz w:val="32"/>
          <w:szCs w:val="32"/>
        </w:rPr>
        <w:t>第一部分  盘山县妇幼保健院</w:t>
      </w:r>
      <w:r>
        <w:rPr>
          <w:rFonts w:hint="eastAsia" w:ascii="宋体" w:hAnsi="宋体"/>
          <w:sz w:val="32"/>
          <w:szCs w:val="32"/>
          <w:lang w:eastAsia="zh-CN"/>
        </w:rPr>
        <w:t>单位</w:t>
      </w:r>
      <w:r>
        <w:rPr>
          <w:rFonts w:hint="eastAsia" w:ascii="宋体" w:hAnsi="宋体"/>
          <w:sz w:val="32"/>
          <w:szCs w:val="32"/>
        </w:rPr>
        <w:t>概况</w:t>
      </w:r>
    </w:p>
    <w:p w14:paraId="55984207">
      <w:pPr>
        <w:spacing w:line="540" w:lineRule="exact"/>
        <w:ind w:firstLine="640" w:firstLineChars="200"/>
        <w:rPr>
          <w:rFonts w:hint="eastAsia" w:ascii="宋体" w:hAnsi="宋体"/>
          <w:sz w:val="32"/>
          <w:szCs w:val="32"/>
        </w:rPr>
      </w:pPr>
      <w:r>
        <w:rPr>
          <w:rFonts w:hint="eastAsia" w:ascii="宋体" w:hAnsi="宋体"/>
          <w:sz w:val="32"/>
          <w:szCs w:val="32"/>
        </w:rPr>
        <w:t>一、</w:t>
      </w:r>
      <w:r>
        <w:rPr>
          <w:rFonts w:hint="eastAsia" w:ascii="宋体" w:hAnsi="宋体"/>
          <w:sz w:val="32"/>
          <w:szCs w:val="32"/>
          <w:lang w:eastAsia="zh-CN"/>
        </w:rPr>
        <w:t>单位</w:t>
      </w:r>
      <w:r>
        <w:rPr>
          <w:rFonts w:hint="eastAsia" w:ascii="宋体" w:hAnsi="宋体"/>
          <w:sz w:val="32"/>
          <w:szCs w:val="32"/>
        </w:rPr>
        <w:t>主要职责</w:t>
      </w:r>
    </w:p>
    <w:p w14:paraId="0A612452">
      <w:pPr>
        <w:spacing w:line="540" w:lineRule="exact"/>
        <w:ind w:firstLine="640" w:firstLineChars="200"/>
        <w:rPr>
          <w:rFonts w:hint="eastAsia" w:ascii="宋体" w:hAnsi="宋体"/>
          <w:sz w:val="32"/>
          <w:szCs w:val="32"/>
        </w:rPr>
      </w:pPr>
      <w:r>
        <w:rPr>
          <w:rFonts w:hint="eastAsia" w:ascii="宋体" w:hAnsi="宋体"/>
          <w:sz w:val="32"/>
          <w:szCs w:val="32"/>
        </w:rPr>
        <w:t>二、机构设置情况</w:t>
      </w:r>
    </w:p>
    <w:p w14:paraId="557920D4">
      <w:pPr>
        <w:spacing w:line="540" w:lineRule="exact"/>
        <w:ind w:firstLine="640" w:firstLineChars="200"/>
        <w:rPr>
          <w:rFonts w:hint="eastAsia" w:ascii="宋体" w:hAnsi="宋体"/>
          <w:sz w:val="32"/>
          <w:szCs w:val="32"/>
        </w:rPr>
      </w:pPr>
      <w:r>
        <w:rPr>
          <w:rFonts w:hint="eastAsia" w:ascii="宋体" w:hAnsi="宋体"/>
          <w:sz w:val="32"/>
          <w:szCs w:val="32"/>
        </w:rPr>
        <w:t>三、部门预算单位构成</w:t>
      </w:r>
    </w:p>
    <w:p w14:paraId="20AB20F5">
      <w:pPr>
        <w:spacing w:line="540" w:lineRule="exact"/>
        <w:rPr>
          <w:rFonts w:hint="eastAsia" w:ascii="宋体" w:hAnsi="宋体"/>
          <w:b/>
          <w:sz w:val="32"/>
          <w:szCs w:val="32"/>
        </w:rPr>
      </w:pPr>
      <w:r>
        <w:rPr>
          <w:rFonts w:hint="eastAsia" w:ascii="宋体" w:hAnsi="宋体"/>
          <w:sz w:val="32"/>
          <w:szCs w:val="32"/>
        </w:rPr>
        <w:t>第二部分  盘山县妇幼保健院20</w:t>
      </w:r>
      <w:r>
        <w:rPr>
          <w:rFonts w:hint="eastAsia" w:ascii="宋体" w:hAnsi="宋体"/>
          <w:sz w:val="32"/>
          <w:szCs w:val="32"/>
          <w:lang w:val="en-US" w:eastAsia="zh-CN"/>
        </w:rPr>
        <w:t>25</w:t>
      </w:r>
      <w:r>
        <w:rPr>
          <w:rFonts w:hint="eastAsia" w:ascii="宋体" w:hAnsi="宋体"/>
          <w:sz w:val="32"/>
          <w:szCs w:val="32"/>
        </w:rPr>
        <w:t>年度</w:t>
      </w:r>
      <w:r>
        <w:rPr>
          <w:rFonts w:hint="eastAsia" w:ascii="宋体" w:hAnsi="宋体"/>
          <w:sz w:val="32"/>
          <w:szCs w:val="32"/>
          <w:lang w:eastAsia="zh-CN"/>
        </w:rPr>
        <w:t>单位</w:t>
      </w:r>
      <w:r>
        <w:rPr>
          <w:rFonts w:hint="eastAsia" w:ascii="宋体" w:hAnsi="宋体"/>
          <w:sz w:val="32"/>
          <w:szCs w:val="32"/>
        </w:rPr>
        <w:t>预算报表</w:t>
      </w:r>
    </w:p>
    <w:p w14:paraId="51DC3EA8">
      <w:pPr>
        <w:spacing w:line="540" w:lineRule="exact"/>
        <w:ind w:firstLine="300" w:firstLineChars="100"/>
        <w:rPr>
          <w:rFonts w:hint="eastAsia" w:ascii="宋体" w:hAnsi="宋体"/>
          <w:color w:val="000000"/>
          <w:sz w:val="30"/>
          <w:szCs w:val="30"/>
        </w:rPr>
      </w:pPr>
      <w:r>
        <w:rPr>
          <w:rFonts w:hint="eastAsia" w:ascii="宋体" w:hAnsi="宋体"/>
          <w:color w:val="000000"/>
          <w:sz w:val="30"/>
          <w:szCs w:val="30"/>
          <w:lang w:val="en-US" w:eastAsia="zh-CN"/>
        </w:rPr>
        <w:t>公开01表：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年度收支预算总表</w:t>
      </w:r>
    </w:p>
    <w:p w14:paraId="46B57E30">
      <w:pPr>
        <w:spacing w:line="540" w:lineRule="exact"/>
        <w:ind w:firstLine="300" w:firstLineChars="100"/>
        <w:rPr>
          <w:rFonts w:hint="eastAsia" w:ascii="宋体" w:hAnsi="宋体"/>
          <w:color w:val="000000"/>
          <w:sz w:val="30"/>
          <w:szCs w:val="30"/>
        </w:rPr>
      </w:pPr>
      <w:r>
        <w:rPr>
          <w:rFonts w:hint="eastAsia" w:ascii="宋体" w:hAnsi="宋体"/>
          <w:color w:val="000000"/>
          <w:sz w:val="30"/>
          <w:szCs w:val="30"/>
          <w:lang w:val="en-US" w:eastAsia="zh-CN"/>
        </w:rPr>
        <w:t>公开02表：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年度收入预算总表</w:t>
      </w:r>
    </w:p>
    <w:p w14:paraId="487044D4">
      <w:pPr>
        <w:spacing w:line="540" w:lineRule="exact"/>
        <w:ind w:firstLine="300" w:firstLineChars="100"/>
        <w:rPr>
          <w:rFonts w:hint="eastAsia" w:ascii="宋体" w:hAnsi="宋体"/>
          <w:color w:val="000000"/>
          <w:sz w:val="30"/>
          <w:szCs w:val="30"/>
        </w:rPr>
      </w:pPr>
      <w:r>
        <w:rPr>
          <w:rFonts w:hint="eastAsia" w:ascii="宋体" w:hAnsi="宋体"/>
          <w:color w:val="000000"/>
          <w:sz w:val="30"/>
          <w:szCs w:val="30"/>
          <w:lang w:val="en-US" w:eastAsia="zh-CN"/>
        </w:rPr>
        <w:t>公开03表：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年度支出预算总表</w:t>
      </w:r>
    </w:p>
    <w:p w14:paraId="3C7E7CC3">
      <w:pPr>
        <w:spacing w:line="540" w:lineRule="exact"/>
        <w:ind w:firstLine="300" w:firstLineChars="100"/>
        <w:rPr>
          <w:rFonts w:hint="eastAsia" w:ascii="宋体" w:hAnsi="宋体"/>
          <w:color w:val="000000"/>
          <w:sz w:val="30"/>
          <w:szCs w:val="30"/>
        </w:rPr>
      </w:pPr>
      <w:r>
        <w:rPr>
          <w:rFonts w:hint="eastAsia" w:ascii="宋体" w:hAnsi="宋体"/>
          <w:color w:val="000000"/>
          <w:sz w:val="30"/>
          <w:szCs w:val="30"/>
          <w:lang w:val="en-US" w:eastAsia="zh-CN"/>
        </w:rPr>
        <w:t>公开04表：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年度财政拨款收支预算总表</w:t>
      </w:r>
    </w:p>
    <w:p w14:paraId="738C8B78">
      <w:pPr>
        <w:spacing w:line="540" w:lineRule="exact"/>
        <w:ind w:firstLine="300" w:firstLineChars="100"/>
        <w:rPr>
          <w:rFonts w:hint="eastAsia" w:ascii="宋体" w:hAnsi="宋体"/>
          <w:color w:val="000000"/>
          <w:sz w:val="30"/>
          <w:szCs w:val="30"/>
        </w:rPr>
      </w:pPr>
      <w:r>
        <w:rPr>
          <w:rFonts w:hint="eastAsia" w:ascii="宋体" w:hAnsi="宋体"/>
          <w:color w:val="000000"/>
          <w:sz w:val="30"/>
          <w:szCs w:val="30"/>
          <w:lang w:val="en-US" w:eastAsia="zh-CN"/>
        </w:rPr>
        <w:t>公开05表：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年度一般公共预算支出表</w:t>
      </w:r>
    </w:p>
    <w:p w14:paraId="7E96F046">
      <w:pPr>
        <w:spacing w:line="540" w:lineRule="exact"/>
        <w:ind w:firstLine="300" w:firstLineChars="100"/>
        <w:rPr>
          <w:rFonts w:hint="eastAsia" w:ascii="宋体" w:hAnsi="宋体"/>
          <w:color w:val="000000"/>
          <w:sz w:val="30"/>
          <w:szCs w:val="30"/>
        </w:rPr>
      </w:pPr>
      <w:r>
        <w:rPr>
          <w:rFonts w:hint="eastAsia" w:ascii="宋体" w:hAnsi="宋体"/>
          <w:color w:val="000000"/>
          <w:sz w:val="30"/>
          <w:szCs w:val="30"/>
          <w:lang w:val="en-US" w:eastAsia="zh-CN"/>
        </w:rPr>
        <w:t>公开06表：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年度一般公共预算基本支出表</w:t>
      </w:r>
    </w:p>
    <w:p w14:paraId="47987B8F">
      <w:pPr>
        <w:numPr>
          <w:ilvl w:val="0"/>
          <w:numId w:val="0"/>
        </w:numPr>
        <w:spacing w:line="540" w:lineRule="exact"/>
        <w:ind w:firstLine="300" w:firstLineChars="100"/>
        <w:rPr>
          <w:rFonts w:hint="eastAsia" w:ascii="宋体" w:hAnsi="宋体"/>
          <w:color w:val="000000"/>
          <w:sz w:val="30"/>
          <w:szCs w:val="30"/>
        </w:rPr>
      </w:pPr>
      <w:r>
        <w:rPr>
          <w:rFonts w:hint="eastAsia" w:ascii="宋体" w:hAnsi="宋体"/>
          <w:color w:val="000000"/>
          <w:sz w:val="30"/>
          <w:szCs w:val="30"/>
          <w:lang w:val="en-US" w:eastAsia="zh-CN"/>
        </w:rPr>
        <w:t>公开07表：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年度一般公共预算“三公”经费支出表</w:t>
      </w:r>
    </w:p>
    <w:p w14:paraId="5B324CD3">
      <w:pPr>
        <w:numPr>
          <w:ilvl w:val="0"/>
          <w:numId w:val="0"/>
        </w:numPr>
        <w:spacing w:line="540" w:lineRule="exact"/>
        <w:ind w:firstLine="300" w:firstLineChars="100"/>
        <w:rPr>
          <w:rFonts w:hint="eastAsia" w:ascii="宋体" w:hAnsi="宋体"/>
          <w:color w:val="000000"/>
          <w:sz w:val="32"/>
          <w:szCs w:val="32"/>
        </w:rPr>
      </w:pPr>
      <w:r>
        <w:rPr>
          <w:rFonts w:hint="eastAsia" w:ascii="宋体" w:hAnsi="宋体"/>
          <w:color w:val="000000"/>
          <w:sz w:val="30"/>
          <w:szCs w:val="30"/>
          <w:lang w:val="en-US" w:eastAsia="zh-CN"/>
        </w:rPr>
        <w:t>公开08表：</w:t>
      </w:r>
      <w:r>
        <w:rPr>
          <w:rFonts w:hint="eastAsia" w:ascii="宋体" w:hAnsi="宋体"/>
          <w:color w:val="000000"/>
          <w:sz w:val="30"/>
          <w:szCs w:val="30"/>
        </w:rPr>
        <w:t>202</w:t>
      </w:r>
      <w:r>
        <w:rPr>
          <w:rFonts w:hint="eastAsia" w:ascii="宋体" w:hAnsi="宋体"/>
          <w:color w:val="000000"/>
          <w:sz w:val="30"/>
          <w:szCs w:val="30"/>
          <w:lang w:val="en-US" w:eastAsia="zh-CN"/>
        </w:rPr>
        <w:t>5</w:t>
      </w:r>
      <w:r>
        <w:rPr>
          <w:rFonts w:hint="eastAsia" w:ascii="宋体" w:hAnsi="宋体"/>
          <w:color w:val="000000"/>
          <w:sz w:val="30"/>
          <w:szCs w:val="30"/>
        </w:rPr>
        <w:t>年度政府性基金预算支出表</w:t>
      </w:r>
    </w:p>
    <w:p w14:paraId="7F794131">
      <w:pPr>
        <w:numPr>
          <w:ilvl w:val="0"/>
          <w:numId w:val="0"/>
        </w:numPr>
        <w:spacing w:line="540" w:lineRule="exact"/>
        <w:ind w:firstLine="300" w:firstLineChars="100"/>
        <w:rPr>
          <w:rFonts w:hint="eastAsia" w:ascii="宋体" w:hAnsi="宋体"/>
          <w:color w:val="000000"/>
          <w:sz w:val="32"/>
          <w:szCs w:val="32"/>
        </w:rPr>
      </w:pPr>
      <w:r>
        <w:rPr>
          <w:rFonts w:hint="eastAsia" w:ascii="宋体" w:hAnsi="宋体"/>
          <w:color w:val="000000"/>
          <w:sz w:val="30"/>
          <w:szCs w:val="30"/>
          <w:lang w:val="en-US" w:eastAsia="zh-CN"/>
        </w:rPr>
        <w:t>公开09表：2025</w:t>
      </w:r>
      <w:r>
        <w:rPr>
          <w:rFonts w:hint="eastAsia" w:ascii="宋体" w:hAnsi="宋体"/>
          <w:color w:val="000000"/>
          <w:sz w:val="32"/>
          <w:szCs w:val="32"/>
          <w:lang w:val="en-US" w:eastAsia="zh-CN"/>
        </w:rPr>
        <w:t>年度部门综合预算项目支出表</w:t>
      </w:r>
    </w:p>
    <w:p w14:paraId="78136AD2">
      <w:pPr>
        <w:numPr>
          <w:ilvl w:val="0"/>
          <w:numId w:val="0"/>
        </w:numPr>
        <w:spacing w:line="540" w:lineRule="exact"/>
        <w:ind w:firstLine="300" w:firstLineChars="100"/>
        <w:rPr>
          <w:rFonts w:hint="eastAsia" w:ascii="宋体" w:hAnsi="宋体"/>
          <w:color w:val="000000"/>
          <w:sz w:val="32"/>
          <w:szCs w:val="32"/>
        </w:rPr>
      </w:pPr>
      <w:r>
        <w:rPr>
          <w:rFonts w:hint="eastAsia" w:ascii="宋体" w:hAnsi="宋体"/>
          <w:color w:val="000000"/>
          <w:sz w:val="30"/>
          <w:szCs w:val="30"/>
          <w:lang w:val="en-US" w:eastAsia="zh-CN"/>
        </w:rPr>
        <w:t>公开10表：</w:t>
      </w:r>
      <w:r>
        <w:rPr>
          <w:rFonts w:hint="eastAsia" w:ascii="宋体" w:hAnsi="宋体"/>
          <w:color w:val="000000"/>
          <w:sz w:val="32"/>
          <w:szCs w:val="32"/>
          <w:lang w:val="en-US" w:eastAsia="zh-CN"/>
        </w:rPr>
        <w:t>部门（单位）整体绩效目标表</w:t>
      </w:r>
    </w:p>
    <w:p w14:paraId="10C93EFC">
      <w:pPr>
        <w:numPr>
          <w:ilvl w:val="0"/>
          <w:numId w:val="0"/>
        </w:numPr>
        <w:spacing w:line="540" w:lineRule="exact"/>
        <w:ind w:firstLine="300" w:firstLineChars="100"/>
        <w:rPr>
          <w:rFonts w:hint="eastAsia" w:ascii="宋体" w:hAnsi="宋体"/>
          <w:color w:val="000000"/>
          <w:sz w:val="32"/>
          <w:szCs w:val="32"/>
        </w:rPr>
      </w:pPr>
      <w:r>
        <w:rPr>
          <w:rFonts w:hint="eastAsia" w:ascii="宋体" w:hAnsi="宋体"/>
          <w:color w:val="000000"/>
          <w:sz w:val="30"/>
          <w:szCs w:val="30"/>
          <w:lang w:val="en-US" w:eastAsia="zh-CN"/>
        </w:rPr>
        <w:t>公开11表：2025</w:t>
      </w:r>
      <w:r>
        <w:rPr>
          <w:rFonts w:hint="eastAsia" w:ascii="宋体" w:hAnsi="宋体"/>
          <w:color w:val="000000"/>
          <w:sz w:val="32"/>
          <w:szCs w:val="32"/>
          <w:lang w:val="en-US" w:eastAsia="zh-CN"/>
        </w:rPr>
        <w:t>年度部门预算项目（政策）绩效目标表</w:t>
      </w:r>
    </w:p>
    <w:p w14:paraId="45A8F625">
      <w:pPr>
        <w:spacing w:line="540" w:lineRule="exact"/>
        <w:rPr>
          <w:rFonts w:hint="eastAsia" w:ascii="宋体" w:hAnsi="宋体"/>
          <w:sz w:val="32"/>
          <w:szCs w:val="32"/>
        </w:rPr>
      </w:pPr>
      <w:r>
        <w:rPr>
          <w:rFonts w:hint="eastAsia" w:ascii="宋体" w:hAnsi="宋体"/>
          <w:sz w:val="32"/>
          <w:szCs w:val="32"/>
        </w:rPr>
        <w:t>第三部分  盘山县妇幼保健院20</w:t>
      </w:r>
      <w:r>
        <w:rPr>
          <w:rFonts w:hint="eastAsia" w:ascii="宋体" w:hAnsi="宋体"/>
          <w:sz w:val="32"/>
          <w:szCs w:val="32"/>
          <w:lang w:val="en-US" w:eastAsia="zh-CN"/>
        </w:rPr>
        <w:t>25</w:t>
      </w:r>
      <w:r>
        <w:rPr>
          <w:rFonts w:hint="eastAsia" w:ascii="宋体" w:hAnsi="宋体"/>
          <w:sz w:val="32"/>
          <w:szCs w:val="32"/>
        </w:rPr>
        <w:t>年度</w:t>
      </w:r>
      <w:r>
        <w:rPr>
          <w:rFonts w:hint="eastAsia" w:ascii="宋体" w:hAnsi="宋体"/>
          <w:sz w:val="32"/>
          <w:szCs w:val="32"/>
          <w:lang w:eastAsia="zh-CN"/>
        </w:rPr>
        <w:t>单位</w:t>
      </w:r>
      <w:r>
        <w:rPr>
          <w:rFonts w:hint="eastAsia" w:ascii="宋体" w:hAnsi="宋体"/>
          <w:sz w:val="32"/>
          <w:szCs w:val="32"/>
        </w:rPr>
        <w:t>预算相关情况说明</w:t>
      </w:r>
    </w:p>
    <w:p w14:paraId="4AED7CA4">
      <w:pPr>
        <w:spacing w:line="540" w:lineRule="exact"/>
        <w:ind w:firstLine="640" w:firstLineChars="200"/>
        <w:rPr>
          <w:rFonts w:hint="eastAsia" w:ascii="宋体" w:hAnsi="宋体"/>
          <w:sz w:val="32"/>
          <w:szCs w:val="32"/>
        </w:rPr>
      </w:pPr>
      <w:r>
        <w:rPr>
          <w:rFonts w:hint="eastAsia" w:ascii="宋体" w:hAnsi="宋体"/>
          <w:sz w:val="32"/>
          <w:szCs w:val="32"/>
        </w:rPr>
        <w:t>一、20</w:t>
      </w:r>
      <w:r>
        <w:rPr>
          <w:rFonts w:hint="eastAsia" w:ascii="宋体" w:hAnsi="宋体"/>
          <w:sz w:val="32"/>
          <w:szCs w:val="32"/>
          <w:lang w:val="en-US" w:eastAsia="zh-CN"/>
        </w:rPr>
        <w:t>25</w:t>
      </w:r>
      <w:r>
        <w:rPr>
          <w:rFonts w:hint="eastAsia" w:ascii="宋体" w:hAnsi="宋体"/>
          <w:sz w:val="32"/>
          <w:szCs w:val="32"/>
        </w:rPr>
        <w:t>年</w:t>
      </w:r>
      <w:r>
        <w:rPr>
          <w:rFonts w:hint="eastAsia" w:ascii="宋体" w:hAnsi="宋体"/>
          <w:sz w:val="32"/>
          <w:szCs w:val="32"/>
          <w:lang w:eastAsia="zh-CN"/>
        </w:rPr>
        <w:t>单位</w:t>
      </w:r>
      <w:r>
        <w:rPr>
          <w:rFonts w:hint="eastAsia" w:ascii="宋体" w:hAnsi="宋体"/>
          <w:sz w:val="32"/>
          <w:szCs w:val="32"/>
        </w:rPr>
        <w:t>预算收支情况总体说明</w:t>
      </w:r>
    </w:p>
    <w:p w14:paraId="6F990E4B">
      <w:pPr>
        <w:spacing w:line="540" w:lineRule="exact"/>
        <w:ind w:firstLine="640" w:firstLineChars="200"/>
        <w:rPr>
          <w:rFonts w:hint="eastAsia" w:ascii="宋体" w:hAnsi="宋体"/>
          <w:sz w:val="32"/>
          <w:szCs w:val="32"/>
        </w:rPr>
      </w:pPr>
      <w:r>
        <w:rPr>
          <w:rFonts w:hint="eastAsia" w:ascii="宋体" w:hAnsi="宋体"/>
          <w:sz w:val="32"/>
          <w:szCs w:val="32"/>
        </w:rPr>
        <w:t>二、“三公”经费预算安排使用情况说明</w:t>
      </w:r>
    </w:p>
    <w:p w14:paraId="37290935">
      <w:pPr>
        <w:spacing w:line="540" w:lineRule="exact"/>
        <w:ind w:firstLine="640" w:firstLineChars="200"/>
        <w:rPr>
          <w:rFonts w:hint="eastAsia" w:ascii="宋体" w:hAnsi="宋体"/>
          <w:sz w:val="32"/>
          <w:szCs w:val="32"/>
        </w:rPr>
      </w:pPr>
      <w:r>
        <w:rPr>
          <w:rFonts w:hint="eastAsia" w:ascii="宋体" w:hAnsi="宋体"/>
          <w:sz w:val="32"/>
          <w:szCs w:val="32"/>
        </w:rPr>
        <w:t>三、机关运行经费预算安排使用情况说明</w:t>
      </w:r>
    </w:p>
    <w:p w14:paraId="3B15ADCE">
      <w:pPr>
        <w:spacing w:line="540" w:lineRule="exact"/>
        <w:ind w:firstLine="640" w:firstLineChars="200"/>
        <w:rPr>
          <w:rFonts w:ascii="宋体" w:hAnsi="宋体"/>
          <w:sz w:val="32"/>
          <w:szCs w:val="32"/>
        </w:rPr>
      </w:pPr>
      <w:r>
        <w:rPr>
          <w:rFonts w:hint="eastAsia" w:ascii="宋体" w:hAnsi="宋体"/>
          <w:sz w:val="32"/>
          <w:szCs w:val="32"/>
        </w:rPr>
        <w:t>四、国有资产占用情况说明</w:t>
      </w:r>
    </w:p>
    <w:p w14:paraId="1940A6A3">
      <w:pPr>
        <w:spacing w:line="540" w:lineRule="exact"/>
        <w:ind w:firstLine="640" w:firstLineChars="200"/>
        <w:rPr>
          <w:rFonts w:hint="eastAsia" w:ascii="宋体" w:hAnsi="宋体"/>
          <w:sz w:val="32"/>
          <w:szCs w:val="32"/>
        </w:rPr>
      </w:pPr>
      <w:r>
        <w:rPr>
          <w:rFonts w:hint="eastAsia" w:ascii="宋体" w:hAnsi="宋体"/>
          <w:sz w:val="32"/>
          <w:szCs w:val="32"/>
        </w:rPr>
        <w:t>五、政府采购安排情况说明</w:t>
      </w:r>
    </w:p>
    <w:p w14:paraId="2CE4674A">
      <w:pPr>
        <w:spacing w:line="540" w:lineRule="exact"/>
        <w:ind w:firstLine="640" w:firstLineChars="200"/>
        <w:rPr>
          <w:rFonts w:hint="eastAsia" w:ascii="宋体" w:hAnsi="宋体"/>
          <w:sz w:val="32"/>
          <w:szCs w:val="32"/>
        </w:rPr>
      </w:pPr>
      <w:r>
        <w:rPr>
          <w:rFonts w:hint="eastAsia" w:ascii="宋体" w:hAnsi="宋体"/>
          <w:sz w:val="32"/>
          <w:szCs w:val="32"/>
          <w:lang w:val="en-US" w:eastAsia="zh-CN"/>
        </w:rPr>
        <w:t>六、预算绩效管理工作开展情况说明</w:t>
      </w:r>
    </w:p>
    <w:p w14:paraId="1DB84114">
      <w:pPr>
        <w:spacing w:line="540" w:lineRule="exact"/>
        <w:ind w:firstLine="640" w:firstLineChars="200"/>
        <w:rPr>
          <w:rFonts w:hint="eastAsia" w:ascii="宋体" w:hAnsi="宋体"/>
          <w:sz w:val="32"/>
          <w:szCs w:val="32"/>
        </w:rPr>
      </w:pPr>
      <w:r>
        <w:rPr>
          <w:rFonts w:hint="eastAsia" w:ascii="宋体" w:hAnsi="宋体"/>
          <w:sz w:val="32"/>
          <w:szCs w:val="32"/>
        </w:rPr>
        <w:t>第四部分  名词解释</w:t>
      </w:r>
    </w:p>
    <w:p w14:paraId="09682919">
      <w:pPr>
        <w:spacing w:line="540" w:lineRule="exact"/>
        <w:ind w:firstLine="640" w:firstLineChars="200"/>
        <w:rPr>
          <w:rFonts w:hint="eastAsia" w:ascii="宋体" w:hAnsi="宋体"/>
          <w:sz w:val="32"/>
          <w:szCs w:val="32"/>
        </w:rPr>
      </w:pPr>
    </w:p>
    <w:p w14:paraId="17817B81">
      <w:pPr>
        <w:spacing w:line="540" w:lineRule="exact"/>
        <w:ind w:firstLine="640" w:firstLineChars="200"/>
        <w:rPr>
          <w:rFonts w:hint="eastAsia" w:ascii="宋体" w:hAnsi="宋体"/>
          <w:sz w:val="32"/>
          <w:szCs w:val="32"/>
        </w:rPr>
      </w:pPr>
    </w:p>
    <w:p w14:paraId="320C9815">
      <w:pPr>
        <w:spacing w:line="540" w:lineRule="exact"/>
        <w:ind w:firstLine="640" w:firstLineChars="200"/>
        <w:rPr>
          <w:rFonts w:hint="eastAsia" w:ascii="宋体" w:hAnsi="宋体"/>
          <w:sz w:val="32"/>
          <w:szCs w:val="32"/>
        </w:rPr>
      </w:pPr>
    </w:p>
    <w:p w14:paraId="45B20AE5">
      <w:pPr>
        <w:spacing w:line="540" w:lineRule="exact"/>
        <w:ind w:firstLine="640" w:firstLineChars="200"/>
        <w:rPr>
          <w:rFonts w:hint="eastAsia" w:ascii="宋体" w:hAnsi="宋体"/>
          <w:sz w:val="32"/>
          <w:szCs w:val="32"/>
        </w:rPr>
      </w:pPr>
    </w:p>
    <w:p w14:paraId="4495F572">
      <w:pPr>
        <w:spacing w:line="540" w:lineRule="exact"/>
        <w:ind w:firstLine="640" w:firstLineChars="200"/>
        <w:rPr>
          <w:rFonts w:hint="eastAsia" w:ascii="宋体" w:hAnsi="宋体"/>
          <w:sz w:val="32"/>
          <w:szCs w:val="32"/>
        </w:rPr>
      </w:pPr>
    </w:p>
    <w:p w14:paraId="6638A1AC">
      <w:pPr>
        <w:spacing w:line="540" w:lineRule="exact"/>
        <w:ind w:firstLine="640" w:firstLineChars="200"/>
        <w:rPr>
          <w:rFonts w:hint="eastAsia" w:ascii="宋体" w:hAnsi="宋体"/>
          <w:sz w:val="32"/>
          <w:szCs w:val="32"/>
        </w:rPr>
      </w:pPr>
    </w:p>
    <w:p w14:paraId="7B63D258">
      <w:pPr>
        <w:spacing w:line="540" w:lineRule="exact"/>
        <w:ind w:firstLine="640" w:firstLineChars="200"/>
        <w:rPr>
          <w:rFonts w:hint="eastAsia" w:ascii="宋体" w:hAnsi="宋体"/>
          <w:sz w:val="32"/>
          <w:szCs w:val="32"/>
        </w:rPr>
      </w:pPr>
    </w:p>
    <w:p w14:paraId="4C6F1799">
      <w:pPr>
        <w:spacing w:line="540" w:lineRule="exact"/>
        <w:ind w:firstLine="640" w:firstLineChars="200"/>
        <w:rPr>
          <w:rFonts w:hint="eastAsia" w:ascii="宋体" w:hAnsi="宋体"/>
          <w:sz w:val="32"/>
          <w:szCs w:val="32"/>
        </w:rPr>
      </w:pPr>
    </w:p>
    <w:p w14:paraId="20B458D3">
      <w:pPr>
        <w:spacing w:line="540" w:lineRule="exact"/>
        <w:ind w:firstLine="640" w:firstLineChars="200"/>
        <w:rPr>
          <w:rFonts w:hint="eastAsia" w:ascii="宋体" w:hAnsi="宋体"/>
          <w:sz w:val="32"/>
          <w:szCs w:val="32"/>
        </w:rPr>
      </w:pPr>
    </w:p>
    <w:p w14:paraId="0DD5938D">
      <w:pPr>
        <w:spacing w:line="540" w:lineRule="exact"/>
        <w:ind w:firstLine="640" w:firstLineChars="200"/>
        <w:rPr>
          <w:rFonts w:hint="eastAsia" w:ascii="宋体" w:hAnsi="宋体"/>
          <w:sz w:val="32"/>
          <w:szCs w:val="32"/>
        </w:rPr>
      </w:pPr>
    </w:p>
    <w:p w14:paraId="7A9F9D97">
      <w:pPr>
        <w:spacing w:line="540" w:lineRule="exact"/>
        <w:ind w:firstLine="640" w:firstLineChars="200"/>
        <w:rPr>
          <w:rFonts w:hint="eastAsia" w:ascii="宋体" w:hAnsi="宋体"/>
          <w:sz w:val="32"/>
          <w:szCs w:val="32"/>
        </w:rPr>
      </w:pPr>
    </w:p>
    <w:p w14:paraId="70DAC3E4">
      <w:pPr>
        <w:spacing w:line="540" w:lineRule="exact"/>
        <w:ind w:firstLine="640" w:firstLineChars="200"/>
        <w:rPr>
          <w:rFonts w:hint="eastAsia" w:ascii="宋体" w:hAnsi="宋体"/>
          <w:sz w:val="32"/>
          <w:szCs w:val="32"/>
        </w:rPr>
      </w:pPr>
    </w:p>
    <w:p w14:paraId="11DCA8AE">
      <w:pPr>
        <w:spacing w:line="540" w:lineRule="exact"/>
        <w:ind w:firstLine="640" w:firstLineChars="200"/>
        <w:rPr>
          <w:rFonts w:hint="eastAsia" w:ascii="宋体" w:hAnsi="宋体"/>
          <w:sz w:val="32"/>
          <w:szCs w:val="32"/>
        </w:rPr>
      </w:pPr>
    </w:p>
    <w:p w14:paraId="672D8477">
      <w:pPr>
        <w:spacing w:line="540" w:lineRule="exact"/>
        <w:ind w:firstLine="640" w:firstLineChars="200"/>
        <w:rPr>
          <w:rFonts w:hint="eastAsia" w:ascii="宋体" w:hAnsi="宋体"/>
          <w:sz w:val="32"/>
          <w:szCs w:val="32"/>
        </w:rPr>
      </w:pPr>
    </w:p>
    <w:p w14:paraId="15AD9AD7">
      <w:pPr>
        <w:spacing w:line="540" w:lineRule="exact"/>
        <w:ind w:firstLine="640" w:firstLineChars="200"/>
        <w:rPr>
          <w:rFonts w:hint="eastAsia" w:ascii="宋体" w:hAnsi="宋体"/>
          <w:sz w:val="32"/>
          <w:szCs w:val="32"/>
        </w:rPr>
      </w:pPr>
    </w:p>
    <w:p w14:paraId="691E1D95">
      <w:pPr>
        <w:spacing w:line="540" w:lineRule="exact"/>
        <w:ind w:firstLine="640" w:firstLineChars="200"/>
        <w:rPr>
          <w:rFonts w:hint="eastAsia" w:ascii="宋体" w:hAnsi="宋体"/>
          <w:sz w:val="32"/>
          <w:szCs w:val="32"/>
        </w:rPr>
      </w:pPr>
    </w:p>
    <w:p w14:paraId="4AD67444">
      <w:pPr>
        <w:spacing w:line="540" w:lineRule="exact"/>
        <w:ind w:firstLine="640" w:firstLineChars="200"/>
        <w:rPr>
          <w:rFonts w:hint="eastAsia" w:ascii="宋体" w:hAnsi="宋体"/>
          <w:sz w:val="32"/>
          <w:szCs w:val="32"/>
        </w:rPr>
      </w:pPr>
    </w:p>
    <w:p w14:paraId="6BD6E07E">
      <w:pPr>
        <w:spacing w:line="540" w:lineRule="exact"/>
        <w:ind w:firstLine="640" w:firstLineChars="200"/>
        <w:rPr>
          <w:rFonts w:hint="eastAsia" w:ascii="宋体" w:hAnsi="宋体"/>
          <w:sz w:val="32"/>
          <w:szCs w:val="32"/>
        </w:rPr>
      </w:pPr>
    </w:p>
    <w:p w14:paraId="0149080B">
      <w:pPr>
        <w:spacing w:line="540" w:lineRule="exact"/>
        <w:ind w:firstLine="640" w:firstLineChars="200"/>
        <w:rPr>
          <w:rFonts w:hint="eastAsia" w:ascii="宋体" w:hAnsi="宋体"/>
          <w:sz w:val="32"/>
          <w:szCs w:val="32"/>
        </w:rPr>
      </w:pPr>
    </w:p>
    <w:p w14:paraId="18489476">
      <w:pPr>
        <w:spacing w:line="540" w:lineRule="exact"/>
        <w:ind w:firstLine="640" w:firstLineChars="200"/>
        <w:rPr>
          <w:rFonts w:hint="eastAsia" w:ascii="宋体" w:hAnsi="宋体"/>
          <w:sz w:val="32"/>
          <w:szCs w:val="32"/>
        </w:rPr>
      </w:pPr>
    </w:p>
    <w:p w14:paraId="72E6B9BC">
      <w:pPr>
        <w:spacing w:line="540" w:lineRule="exact"/>
        <w:ind w:firstLine="640" w:firstLineChars="200"/>
        <w:rPr>
          <w:rFonts w:hint="eastAsia" w:ascii="宋体" w:hAnsi="宋体"/>
          <w:sz w:val="32"/>
          <w:szCs w:val="32"/>
        </w:rPr>
      </w:pPr>
    </w:p>
    <w:p w14:paraId="5DAE2B4D">
      <w:pPr>
        <w:spacing w:line="540" w:lineRule="exact"/>
        <w:ind w:firstLine="640" w:firstLineChars="200"/>
        <w:rPr>
          <w:rFonts w:hint="eastAsia" w:ascii="宋体" w:hAnsi="宋体"/>
          <w:sz w:val="32"/>
          <w:szCs w:val="32"/>
        </w:rPr>
      </w:pPr>
    </w:p>
    <w:p w14:paraId="2D862D90">
      <w:pPr>
        <w:spacing w:line="540" w:lineRule="exact"/>
        <w:ind w:firstLine="640" w:firstLineChars="200"/>
        <w:rPr>
          <w:rFonts w:hint="eastAsia" w:ascii="宋体" w:hAnsi="宋体"/>
          <w:sz w:val="32"/>
          <w:szCs w:val="32"/>
        </w:rPr>
      </w:pPr>
    </w:p>
    <w:p w14:paraId="02195CA0">
      <w:pPr>
        <w:spacing w:line="540" w:lineRule="exact"/>
        <w:ind w:firstLine="640" w:firstLineChars="200"/>
        <w:rPr>
          <w:rFonts w:hint="eastAsia" w:ascii="宋体" w:hAnsi="宋体"/>
          <w:sz w:val="32"/>
          <w:szCs w:val="32"/>
        </w:rPr>
      </w:pPr>
    </w:p>
    <w:p w14:paraId="7DDD9A6C">
      <w:pPr>
        <w:spacing w:line="540" w:lineRule="exact"/>
        <w:jc w:val="center"/>
        <w:rPr>
          <w:rFonts w:hint="eastAsia" w:ascii="宋体" w:hAnsi="宋体"/>
          <w:b/>
          <w:sz w:val="44"/>
          <w:szCs w:val="44"/>
        </w:rPr>
      </w:pPr>
      <w:r>
        <w:rPr>
          <w:rFonts w:hint="eastAsia" w:ascii="宋体" w:hAnsi="宋体"/>
          <w:b/>
          <w:sz w:val="44"/>
          <w:szCs w:val="44"/>
        </w:rPr>
        <w:t>第一部分 盘山县妇幼保健院</w:t>
      </w:r>
      <w:r>
        <w:rPr>
          <w:rFonts w:hint="eastAsia" w:ascii="宋体" w:hAnsi="宋体"/>
          <w:b/>
          <w:sz w:val="44"/>
          <w:szCs w:val="44"/>
          <w:lang w:eastAsia="zh-CN"/>
        </w:rPr>
        <w:t>单位</w:t>
      </w:r>
      <w:r>
        <w:rPr>
          <w:rFonts w:hint="eastAsia" w:ascii="宋体" w:hAnsi="宋体"/>
          <w:b/>
          <w:sz w:val="44"/>
          <w:szCs w:val="44"/>
        </w:rPr>
        <w:t>概况</w:t>
      </w:r>
    </w:p>
    <w:p w14:paraId="4642C4EE">
      <w:pPr>
        <w:spacing w:line="540" w:lineRule="exact"/>
        <w:jc w:val="left"/>
        <w:rPr>
          <w:rFonts w:hint="eastAsia" w:ascii="黑体" w:eastAsia="黑体"/>
          <w:sz w:val="32"/>
          <w:szCs w:val="32"/>
        </w:rPr>
      </w:pPr>
    </w:p>
    <w:p w14:paraId="4882A0CF">
      <w:pPr>
        <w:spacing w:line="540" w:lineRule="exact"/>
        <w:jc w:val="left"/>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单位</w:t>
      </w:r>
      <w:r>
        <w:rPr>
          <w:rFonts w:hint="eastAsia" w:ascii="黑体" w:hAnsi="黑体" w:eastAsia="黑体"/>
          <w:sz w:val="32"/>
          <w:szCs w:val="32"/>
        </w:rPr>
        <w:t>主要职责</w:t>
      </w:r>
    </w:p>
    <w:p w14:paraId="6AC3385A">
      <w:pPr>
        <w:adjustRightInd w:val="0"/>
        <w:snapToGrid w:val="0"/>
        <w:spacing w:line="322" w:lineRule="auto"/>
        <w:ind w:firstLine="640"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w:t>
      </w:r>
    </w:p>
    <w:p w14:paraId="0F150BE9">
      <w:pPr>
        <w:spacing w:line="540" w:lineRule="exact"/>
        <w:jc w:val="left"/>
        <w:rPr>
          <w:rFonts w:hint="eastAsia" w:ascii="黑体" w:eastAsia="黑体"/>
          <w:sz w:val="30"/>
          <w:szCs w:val="30"/>
        </w:rPr>
      </w:pPr>
      <w:r>
        <w:rPr>
          <w:rFonts w:hint="eastAsia" w:ascii="黑体" w:eastAsia="黑体"/>
          <w:sz w:val="30"/>
          <w:szCs w:val="30"/>
        </w:rPr>
        <w:t>二、</w:t>
      </w:r>
      <w:r>
        <w:rPr>
          <w:rFonts w:ascii="黑体" w:eastAsia="黑体"/>
          <w:sz w:val="30"/>
          <w:szCs w:val="30"/>
        </w:rPr>
        <w:t>机构设置情况</w:t>
      </w:r>
    </w:p>
    <w:p w14:paraId="34396982">
      <w:pPr>
        <w:adjustRightInd w:val="0"/>
        <w:snapToGrid w:val="0"/>
        <w:spacing w:line="322" w:lineRule="auto"/>
        <w:ind w:firstLine="640" w:firstLineChars="200"/>
        <w:rPr>
          <w:rFonts w:hint="default" w:ascii="仿宋_GB2312" w:hAnsi="仿宋_GB2312" w:eastAsia="仿宋_GB2312" w:cs="仿宋_GB2312"/>
          <w:sz w:val="32"/>
          <w:szCs w:val="32"/>
          <w:lang w:val="en-US" w:eastAsia="zh-CN"/>
        </w:rPr>
      </w:pPr>
      <w:r>
        <w:rPr>
          <w:rFonts w:hint="eastAsia" w:ascii="仿宋_GB2312" w:eastAsia="仿宋_GB2312" w:cs="仿宋_GB2312"/>
          <w:sz w:val="32"/>
          <w:szCs w:val="32"/>
          <w:lang w:val="en-US" w:eastAsia="zh-CN"/>
        </w:rPr>
        <w:t>...</w:t>
      </w:r>
    </w:p>
    <w:p w14:paraId="15DF0AD9">
      <w:pPr>
        <w:spacing w:line="540" w:lineRule="exact"/>
        <w:jc w:val="left"/>
        <w:rPr>
          <w:rFonts w:hint="eastAsia" w:ascii="黑体" w:eastAsia="黑体"/>
          <w:sz w:val="32"/>
          <w:szCs w:val="32"/>
        </w:rPr>
      </w:pPr>
      <w:r>
        <w:rPr>
          <w:rFonts w:hint="eastAsia" w:ascii="黑体" w:eastAsia="黑体"/>
          <w:sz w:val="32"/>
          <w:szCs w:val="32"/>
        </w:rPr>
        <w:t>三、预算单位构成</w:t>
      </w:r>
    </w:p>
    <w:p w14:paraId="75C40E48">
      <w:pPr>
        <w:adjustRightInd w:val="0"/>
        <w:snapToGrid w:val="0"/>
        <w:spacing w:line="322" w:lineRule="auto"/>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纳入20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年度</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预算编制范围的</w:t>
      </w:r>
      <w:r>
        <w:rPr>
          <w:rFonts w:hint="eastAsia" w:ascii="仿宋_GB2312" w:eastAsia="仿宋_GB2312" w:cs="仿宋_GB2312"/>
          <w:sz w:val="32"/>
          <w:szCs w:val="32"/>
          <w:lang w:eastAsia="zh-CN"/>
        </w:rPr>
        <w:t>一级预算单位</w:t>
      </w:r>
      <w:r>
        <w:rPr>
          <w:rFonts w:hint="eastAsia" w:ascii="仿宋_GB2312" w:eastAsia="仿宋_GB2312" w:cs="仿宋_GB2312"/>
          <w:sz w:val="32"/>
          <w:szCs w:val="32"/>
        </w:rPr>
        <w:t>：盘山县</w:t>
      </w:r>
      <w:r>
        <w:rPr>
          <w:rFonts w:hint="eastAsia" w:ascii="宋体" w:hAnsi="宋体"/>
          <w:sz w:val="32"/>
          <w:szCs w:val="32"/>
        </w:rPr>
        <w:t>妇幼保健院</w:t>
      </w:r>
    </w:p>
    <w:p w14:paraId="55BAACB5">
      <w:pPr>
        <w:widowControl/>
        <w:shd w:val="clear" w:color="auto" w:fill="FFFFFF"/>
        <w:ind w:firstLine="640" w:firstLineChars="200"/>
        <w:jc w:val="left"/>
        <w:rPr>
          <w:rFonts w:hint="eastAsia" w:ascii="宋体" w:hAnsi="宋体" w:eastAsia="宋体" w:cs="宋体"/>
          <w:color w:val="000000"/>
          <w:kern w:val="0"/>
          <w:sz w:val="32"/>
          <w:szCs w:val="32"/>
        </w:rPr>
      </w:pPr>
    </w:p>
    <w:p w14:paraId="5D44118C">
      <w:pPr>
        <w:widowControl/>
        <w:shd w:val="clear" w:color="auto" w:fill="FFFFFF"/>
        <w:ind w:firstLine="640" w:firstLineChars="200"/>
        <w:jc w:val="left"/>
        <w:rPr>
          <w:rFonts w:hint="eastAsia" w:ascii="宋体" w:hAnsi="宋体" w:eastAsia="宋体" w:cs="宋体"/>
          <w:color w:val="000000"/>
          <w:kern w:val="0"/>
          <w:sz w:val="32"/>
          <w:szCs w:val="32"/>
        </w:rPr>
      </w:pPr>
    </w:p>
    <w:p w14:paraId="0FA4DA85">
      <w:pPr>
        <w:widowControl/>
        <w:shd w:val="clear" w:color="auto" w:fill="FFFFFF"/>
        <w:ind w:firstLine="640" w:firstLineChars="200"/>
        <w:jc w:val="left"/>
        <w:rPr>
          <w:rFonts w:hint="eastAsia" w:ascii="宋体" w:hAnsi="宋体" w:eastAsia="宋体" w:cs="宋体"/>
          <w:color w:val="000000"/>
          <w:kern w:val="0"/>
          <w:sz w:val="32"/>
          <w:szCs w:val="32"/>
        </w:rPr>
      </w:pPr>
    </w:p>
    <w:p w14:paraId="203C2290">
      <w:pPr>
        <w:widowControl/>
        <w:shd w:val="clear" w:color="auto" w:fill="FFFFFF"/>
        <w:ind w:firstLine="640" w:firstLineChars="200"/>
        <w:jc w:val="left"/>
        <w:rPr>
          <w:rFonts w:hint="eastAsia" w:ascii="宋体" w:hAnsi="宋体" w:eastAsia="宋体" w:cs="宋体"/>
          <w:color w:val="000000"/>
          <w:kern w:val="0"/>
          <w:sz w:val="32"/>
          <w:szCs w:val="32"/>
        </w:rPr>
      </w:pPr>
    </w:p>
    <w:p w14:paraId="146AB263">
      <w:pPr>
        <w:widowControl/>
        <w:shd w:val="clear" w:color="auto" w:fill="FFFFFF"/>
        <w:ind w:firstLine="640" w:firstLineChars="200"/>
        <w:jc w:val="left"/>
        <w:rPr>
          <w:rFonts w:hint="eastAsia" w:ascii="宋体" w:hAnsi="宋体" w:eastAsia="宋体" w:cs="宋体"/>
          <w:color w:val="000000"/>
          <w:kern w:val="0"/>
          <w:sz w:val="32"/>
          <w:szCs w:val="32"/>
        </w:rPr>
      </w:pPr>
    </w:p>
    <w:p w14:paraId="3AB628FA">
      <w:pPr>
        <w:widowControl/>
        <w:shd w:val="clear" w:color="auto" w:fill="FFFFFF"/>
        <w:ind w:firstLine="640" w:firstLineChars="200"/>
        <w:jc w:val="left"/>
        <w:rPr>
          <w:rFonts w:hint="eastAsia" w:ascii="宋体" w:hAnsi="宋体" w:eastAsia="宋体" w:cs="宋体"/>
          <w:color w:val="000000"/>
          <w:kern w:val="0"/>
          <w:sz w:val="32"/>
          <w:szCs w:val="32"/>
        </w:rPr>
      </w:pPr>
    </w:p>
    <w:p w14:paraId="3445257F">
      <w:pPr>
        <w:widowControl/>
        <w:shd w:val="clear" w:color="auto" w:fill="FFFFFF"/>
        <w:ind w:firstLine="640" w:firstLineChars="200"/>
        <w:jc w:val="left"/>
        <w:rPr>
          <w:rFonts w:hint="eastAsia" w:ascii="宋体" w:hAnsi="宋体" w:eastAsia="宋体" w:cs="宋体"/>
          <w:color w:val="000000"/>
          <w:kern w:val="0"/>
          <w:sz w:val="32"/>
          <w:szCs w:val="32"/>
        </w:rPr>
      </w:pPr>
    </w:p>
    <w:p w14:paraId="25356067">
      <w:pPr>
        <w:widowControl/>
        <w:shd w:val="clear" w:color="auto" w:fill="FFFFFF"/>
        <w:ind w:firstLine="640" w:firstLineChars="200"/>
        <w:jc w:val="left"/>
        <w:rPr>
          <w:rFonts w:hint="eastAsia" w:ascii="宋体" w:hAnsi="宋体" w:eastAsia="宋体" w:cs="宋体"/>
          <w:color w:val="000000"/>
          <w:kern w:val="0"/>
          <w:sz w:val="32"/>
          <w:szCs w:val="32"/>
        </w:rPr>
      </w:pPr>
    </w:p>
    <w:p w14:paraId="6751F1C6">
      <w:pPr>
        <w:widowControl/>
        <w:shd w:val="clear" w:color="auto" w:fill="FFFFFF"/>
        <w:ind w:firstLine="640" w:firstLineChars="200"/>
        <w:jc w:val="left"/>
        <w:rPr>
          <w:rFonts w:hint="eastAsia" w:ascii="宋体" w:hAnsi="宋体" w:eastAsia="宋体" w:cs="宋体"/>
          <w:color w:val="000000"/>
          <w:kern w:val="0"/>
          <w:sz w:val="32"/>
          <w:szCs w:val="32"/>
        </w:rPr>
      </w:pPr>
    </w:p>
    <w:p w14:paraId="3491FB0C">
      <w:pPr>
        <w:widowControl/>
        <w:shd w:val="clear" w:color="auto" w:fill="FFFFFF"/>
        <w:ind w:firstLine="640" w:firstLineChars="200"/>
        <w:jc w:val="left"/>
        <w:rPr>
          <w:rFonts w:hint="eastAsia" w:ascii="宋体" w:hAnsi="宋体" w:eastAsia="宋体" w:cs="宋体"/>
          <w:color w:val="000000"/>
          <w:kern w:val="0"/>
          <w:sz w:val="32"/>
          <w:szCs w:val="32"/>
        </w:rPr>
      </w:pPr>
    </w:p>
    <w:p w14:paraId="7A4F49C7">
      <w:pPr>
        <w:widowControl/>
        <w:shd w:val="clear" w:color="auto" w:fill="FFFFFF"/>
        <w:ind w:firstLine="640" w:firstLineChars="200"/>
        <w:jc w:val="left"/>
        <w:rPr>
          <w:rFonts w:hint="eastAsia" w:ascii="宋体" w:hAnsi="宋体" w:eastAsia="宋体" w:cs="宋体"/>
          <w:color w:val="000000"/>
          <w:kern w:val="0"/>
          <w:sz w:val="32"/>
          <w:szCs w:val="32"/>
        </w:rPr>
      </w:pPr>
    </w:p>
    <w:p w14:paraId="639E1F41">
      <w:pPr>
        <w:widowControl/>
        <w:shd w:val="clear" w:color="auto" w:fill="FFFFFF"/>
        <w:ind w:firstLine="640" w:firstLineChars="200"/>
        <w:jc w:val="left"/>
        <w:rPr>
          <w:rFonts w:hint="eastAsia" w:ascii="宋体" w:hAnsi="宋体" w:eastAsia="宋体" w:cs="宋体"/>
          <w:color w:val="000000"/>
          <w:kern w:val="0"/>
          <w:sz w:val="32"/>
          <w:szCs w:val="32"/>
        </w:rPr>
      </w:pPr>
    </w:p>
    <w:p w14:paraId="1C47EC68">
      <w:pPr>
        <w:widowControl/>
        <w:shd w:val="clear" w:color="auto" w:fill="FFFFFF"/>
        <w:ind w:firstLine="640" w:firstLineChars="200"/>
        <w:jc w:val="left"/>
        <w:rPr>
          <w:rFonts w:hint="eastAsia" w:ascii="宋体" w:hAnsi="宋体" w:eastAsia="宋体" w:cs="宋体"/>
          <w:color w:val="000000"/>
          <w:kern w:val="0"/>
          <w:sz w:val="32"/>
          <w:szCs w:val="32"/>
        </w:rPr>
      </w:pPr>
    </w:p>
    <w:p w14:paraId="550237D3">
      <w:pPr>
        <w:spacing w:line="480" w:lineRule="auto"/>
        <w:jc w:val="center"/>
        <w:rPr>
          <w:rFonts w:hint="eastAsia" w:ascii="宋体" w:hAnsi="宋体"/>
          <w:b/>
          <w:sz w:val="36"/>
          <w:szCs w:val="36"/>
        </w:rPr>
      </w:pPr>
    </w:p>
    <w:p w14:paraId="21CB9BB1">
      <w:pPr>
        <w:spacing w:line="480" w:lineRule="auto"/>
        <w:jc w:val="center"/>
        <w:rPr>
          <w:rFonts w:hint="eastAsia" w:ascii="仿宋_GB2312" w:eastAsia="仿宋_GB2312"/>
          <w:sz w:val="44"/>
          <w:szCs w:val="44"/>
        </w:rPr>
      </w:pPr>
      <w:r>
        <w:rPr>
          <w:rFonts w:hint="eastAsia" w:ascii="宋体" w:hAnsi="宋体"/>
          <w:b/>
          <w:sz w:val="44"/>
          <w:szCs w:val="44"/>
        </w:rPr>
        <w:t>第二部分 盘山县妇幼保健院20</w:t>
      </w:r>
      <w:r>
        <w:rPr>
          <w:rFonts w:hint="eastAsia" w:ascii="宋体" w:hAnsi="宋体"/>
          <w:b/>
          <w:sz w:val="44"/>
          <w:szCs w:val="44"/>
          <w:lang w:val="en-US" w:eastAsia="zh-CN"/>
        </w:rPr>
        <w:t>25</w:t>
      </w:r>
      <w:r>
        <w:rPr>
          <w:rFonts w:hint="eastAsia" w:ascii="宋体" w:hAnsi="宋体"/>
          <w:b/>
          <w:sz w:val="44"/>
          <w:szCs w:val="44"/>
        </w:rPr>
        <w:t>年度</w:t>
      </w:r>
      <w:r>
        <w:rPr>
          <w:rFonts w:hint="eastAsia" w:ascii="宋体" w:hAnsi="宋体"/>
          <w:b/>
          <w:sz w:val="44"/>
          <w:szCs w:val="44"/>
          <w:lang w:eastAsia="zh-CN"/>
        </w:rPr>
        <w:t>单位</w:t>
      </w:r>
      <w:r>
        <w:rPr>
          <w:rFonts w:hint="eastAsia" w:ascii="宋体" w:hAnsi="宋体"/>
          <w:b/>
          <w:sz w:val="44"/>
          <w:szCs w:val="44"/>
        </w:rPr>
        <w:t>预算公开报表</w:t>
      </w:r>
    </w:p>
    <w:p w14:paraId="3E4741A5">
      <w:pPr>
        <w:spacing w:line="540" w:lineRule="exact"/>
        <w:rPr>
          <w:rFonts w:hint="eastAsia" w:ascii="仿宋_GB2312" w:eastAsia="仿宋_GB2312"/>
          <w:sz w:val="32"/>
          <w:szCs w:val="32"/>
        </w:rPr>
      </w:pPr>
    </w:p>
    <w:p w14:paraId="00220B76">
      <w:pPr>
        <w:spacing w:line="360" w:lineRule="auto"/>
        <w:ind w:firstLine="624" w:firstLineChars="195"/>
        <w:rPr>
          <w:rFonts w:hint="eastAsia" w:ascii="宋体" w:hAnsi="宋体" w:eastAsia="宋体" w:cs="宋体"/>
          <w:color w:val="000000"/>
          <w:sz w:val="32"/>
          <w:szCs w:val="32"/>
        </w:rPr>
      </w:pPr>
      <w:r>
        <w:rPr>
          <w:rFonts w:hint="eastAsia" w:ascii="宋体" w:hAnsi="宋体" w:eastAsia="宋体" w:cs="宋体"/>
          <w:color w:val="000000"/>
          <w:sz w:val="32"/>
          <w:szCs w:val="32"/>
        </w:rPr>
        <w:t>公开01表：</w:t>
      </w:r>
      <w:r>
        <w:rPr>
          <w:rFonts w:hint="eastAsia" w:ascii="宋体" w:hAnsi="宋体"/>
          <w:color w:val="000000"/>
          <w:sz w:val="30"/>
          <w:szCs w:val="30"/>
        </w:rPr>
        <w:t>20</w:t>
      </w:r>
      <w:r>
        <w:rPr>
          <w:rFonts w:hint="eastAsia" w:ascii="宋体" w:hAnsi="宋体"/>
          <w:color w:val="000000"/>
          <w:sz w:val="30"/>
          <w:szCs w:val="30"/>
          <w:lang w:val="en-US" w:eastAsia="zh-CN"/>
        </w:rPr>
        <w:t>25</w:t>
      </w:r>
      <w:r>
        <w:rPr>
          <w:rFonts w:hint="eastAsia" w:ascii="宋体" w:hAnsi="宋体"/>
          <w:color w:val="000000"/>
          <w:sz w:val="30"/>
          <w:szCs w:val="30"/>
        </w:rPr>
        <w:t>年度收支</w:t>
      </w:r>
      <w:r>
        <w:rPr>
          <w:rFonts w:hint="eastAsia" w:ascii="宋体" w:hAnsi="宋体"/>
          <w:color w:val="000000"/>
          <w:sz w:val="30"/>
          <w:szCs w:val="30"/>
          <w:lang w:val="en-US" w:eastAsia="zh-CN"/>
        </w:rPr>
        <w:t>总体情况</w:t>
      </w:r>
      <w:r>
        <w:rPr>
          <w:rFonts w:hint="eastAsia" w:ascii="宋体" w:hAnsi="宋体"/>
          <w:color w:val="000000"/>
          <w:sz w:val="30"/>
          <w:szCs w:val="30"/>
        </w:rPr>
        <w:t>表</w:t>
      </w:r>
    </w:p>
    <w:p w14:paraId="58DE9E3B">
      <w:pPr>
        <w:spacing w:line="360" w:lineRule="auto"/>
        <w:ind w:firstLine="624" w:firstLineChars="195"/>
        <w:rPr>
          <w:rFonts w:hint="eastAsia" w:ascii="宋体" w:hAnsi="宋体" w:eastAsia="宋体" w:cs="宋体"/>
          <w:color w:val="000000"/>
          <w:sz w:val="32"/>
          <w:szCs w:val="32"/>
        </w:rPr>
      </w:pPr>
      <w:r>
        <w:rPr>
          <w:rFonts w:hint="eastAsia" w:ascii="宋体" w:hAnsi="宋体" w:eastAsia="宋体" w:cs="宋体"/>
          <w:color w:val="000000"/>
          <w:sz w:val="32"/>
          <w:szCs w:val="32"/>
        </w:rPr>
        <w:t>公开02表：</w:t>
      </w:r>
      <w:r>
        <w:rPr>
          <w:rFonts w:hint="eastAsia" w:ascii="宋体" w:hAnsi="宋体"/>
          <w:color w:val="000000"/>
          <w:sz w:val="30"/>
          <w:szCs w:val="30"/>
        </w:rPr>
        <w:t>20</w:t>
      </w:r>
      <w:r>
        <w:rPr>
          <w:rFonts w:hint="eastAsia" w:ascii="宋体" w:hAnsi="宋体"/>
          <w:color w:val="000000"/>
          <w:sz w:val="30"/>
          <w:szCs w:val="30"/>
          <w:lang w:val="en-US" w:eastAsia="zh-CN"/>
        </w:rPr>
        <w:t>25</w:t>
      </w:r>
      <w:r>
        <w:rPr>
          <w:rFonts w:hint="eastAsia" w:ascii="宋体" w:hAnsi="宋体"/>
          <w:color w:val="000000"/>
          <w:sz w:val="30"/>
          <w:szCs w:val="30"/>
        </w:rPr>
        <w:t>年度收入预算</w:t>
      </w:r>
      <w:r>
        <w:rPr>
          <w:rFonts w:hint="eastAsia" w:ascii="宋体" w:hAnsi="宋体"/>
          <w:color w:val="000000"/>
          <w:sz w:val="30"/>
          <w:szCs w:val="30"/>
          <w:lang w:val="en-US" w:eastAsia="zh-CN"/>
        </w:rPr>
        <w:t>总</w:t>
      </w:r>
      <w:r>
        <w:rPr>
          <w:rFonts w:hint="eastAsia" w:ascii="宋体" w:hAnsi="宋体"/>
          <w:color w:val="000000"/>
          <w:sz w:val="30"/>
          <w:szCs w:val="30"/>
        </w:rPr>
        <w:t>表</w:t>
      </w:r>
    </w:p>
    <w:p w14:paraId="4EB5B83E">
      <w:pPr>
        <w:spacing w:line="360" w:lineRule="auto"/>
        <w:ind w:firstLine="624" w:firstLineChars="195"/>
        <w:rPr>
          <w:rFonts w:hint="eastAsia" w:ascii="宋体" w:hAnsi="宋体" w:eastAsia="宋体" w:cs="宋体"/>
          <w:color w:val="000000"/>
          <w:sz w:val="32"/>
          <w:szCs w:val="32"/>
        </w:rPr>
      </w:pPr>
      <w:r>
        <w:rPr>
          <w:rFonts w:hint="eastAsia" w:ascii="宋体" w:hAnsi="宋体" w:eastAsia="宋体" w:cs="宋体"/>
          <w:color w:val="000000"/>
          <w:sz w:val="32"/>
          <w:szCs w:val="32"/>
        </w:rPr>
        <w:t>公开03表：</w:t>
      </w:r>
      <w:r>
        <w:rPr>
          <w:rFonts w:hint="eastAsia" w:ascii="宋体" w:hAnsi="宋体"/>
          <w:color w:val="000000"/>
          <w:sz w:val="30"/>
          <w:szCs w:val="30"/>
        </w:rPr>
        <w:t>20</w:t>
      </w:r>
      <w:r>
        <w:rPr>
          <w:rFonts w:hint="eastAsia" w:ascii="宋体" w:hAnsi="宋体"/>
          <w:color w:val="000000"/>
          <w:sz w:val="30"/>
          <w:szCs w:val="30"/>
          <w:lang w:val="en-US" w:eastAsia="zh-CN"/>
        </w:rPr>
        <w:t>25</w:t>
      </w:r>
      <w:r>
        <w:rPr>
          <w:rFonts w:hint="eastAsia" w:ascii="宋体" w:hAnsi="宋体"/>
          <w:color w:val="000000"/>
          <w:sz w:val="30"/>
          <w:szCs w:val="30"/>
        </w:rPr>
        <w:t>年度支出</w:t>
      </w:r>
      <w:r>
        <w:rPr>
          <w:rFonts w:hint="eastAsia" w:ascii="宋体" w:hAnsi="宋体"/>
          <w:color w:val="000000"/>
          <w:sz w:val="30"/>
          <w:szCs w:val="30"/>
          <w:lang w:val="en-US" w:eastAsia="zh-CN"/>
        </w:rPr>
        <w:t>总体情况</w:t>
      </w:r>
      <w:r>
        <w:rPr>
          <w:rFonts w:hint="eastAsia" w:ascii="宋体" w:hAnsi="宋体"/>
          <w:color w:val="000000"/>
          <w:sz w:val="30"/>
          <w:szCs w:val="30"/>
        </w:rPr>
        <w:t>表</w:t>
      </w:r>
    </w:p>
    <w:p w14:paraId="7BCEA661">
      <w:pPr>
        <w:spacing w:line="360" w:lineRule="auto"/>
        <w:ind w:firstLine="624" w:firstLineChars="195"/>
        <w:rPr>
          <w:rFonts w:hint="eastAsia" w:ascii="宋体" w:hAnsi="宋体" w:eastAsia="宋体" w:cs="宋体"/>
          <w:color w:val="000000"/>
          <w:sz w:val="32"/>
          <w:szCs w:val="32"/>
        </w:rPr>
      </w:pPr>
      <w:r>
        <w:rPr>
          <w:rFonts w:hint="eastAsia" w:ascii="宋体" w:hAnsi="宋体" w:eastAsia="宋体" w:cs="宋体"/>
          <w:color w:val="000000"/>
          <w:sz w:val="32"/>
          <w:szCs w:val="32"/>
        </w:rPr>
        <w:t>公开04表：</w:t>
      </w:r>
      <w:r>
        <w:rPr>
          <w:rFonts w:hint="eastAsia" w:ascii="宋体" w:hAnsi="宋体"/>
          <w:color w:val="000000"/>
          <w:sz w:val="30"/>
          <w:szCs w:val="30"/>
        </w:rPr>
        <w:t>20</w:t>
      </w:r>
      <w:r>
        <w:rPr>
          <w:rFonts w:hint="eastAsia" w:ascii="宋体" w:hAnsi="宋体"/>
          <w:color w:val="000000"/>
          <w:sz w:val="30"/>
          <w:szCs w:val="30"/>
          <w:lang w:val="en-US" w:eastAsia="zh-CN"/>
        </w:rPr>
        <w:t>25</w:t>
      </w:r>
      <w:r>
        <w:rPr>
          <w:rFonts w:hint="eastAsia" w:ascii="宋体" w:hAnsi="宋体"/>
          <w:color w:val="000000"/>
          <w:sz w:val="30"/>
          <w:szCs w:val="30"/>
        </w:rPr>
        <w:t>年度财政拨款收</w:t>
      </w:r>
      <w:r>
        <w:rPr>
          <w:rFonts w:hint="eastAsia" w:ascii="宋体" w:hAnsi="宋体"/>
          <w:color w:val="000000"/>
          <w:sz w:val="30"/>
          <w:szCs w:val="30"/>
          <w:lang w:val="en-US" w:eastAsia="zh-CN"/>
        </w:rPr>
        <w:t>支总体情况</w:t>
      </w:r>
      <w:r>
        <w:rPr>
          <w:rFonts w:hint="eastAsia" w:ascii="宋体" w:hAnsi="宋体"/>
          <w:color w:val="000000"/>
          <w:sz w:val="30"/>
          <w:szCs w:val="30"/>
        </w:rPr>
        <w:t>表</w:t>
      </w:r>
    </w:p>
    <w:p w14:paraId="6861A13A">
      <w:pPr>
        <w:spacing w:line="360" w:lineRule="auto"/>
        <w:ind w:firstLine="624" w:firstLineChars="195"/>
        <w:rPr>
          <w:rFonts w:hint="eastAsia" w:ascii="宋体" w:hAnsi="宋体" w:eastAsia="宋体" w:cs="宋体"/>
          <w:color w:val="000000"/>
          <w:sz w:val="32"/>
          <w:szCs w:val="32"/>
        </w:rPr>
      </w:pPr>
      <w:r>
        <w:rPr>
          <w:rFonts w:hint="eastAsia" w:ascii="宋体" w:hAnsi="宋体" w:eastAsia="宋体" w:cs="宋体"/>
          <w:color w:val="000000"/>
          <w:sz w:val="32"/>
          <w:szCs w:val="32"/>
        </w:rPr>
        <w:t>公开05表：</w:t>
      </w:r>
      <w:r>
        <w:rPr>
          <w:rFonts w:ascii="宋体" w:hAnsi="宋体"/>
          <w:color w:val="000000"/>
          <w:sz w:val="30"/>
          <w:szCs w:val="30"/>
        </w:rPr>
        <w:t>20</w:t>
      </w:r>
      <w:r>
        <w:rPr>
          <w:rFonts w:hint="eastAsia" w:ascii="宋体" w:hAnsi="宋体"/>
          <w:color w:val="000000"/>
          <w:sz w:val="30"/>
          <w:szCs w:val="30"/>
          <w:lang w:val="en-US" w:eastAsia="zh-CN"/>
        </w:rPr>
        <w:t>25</w:t>
      </w:r>
      <w:r>
        <w:rPr>
          <w:rFonts w:ascii="宋体" w:hAnsi="宋体"/>
          <w:color w:val="000000"/>
          <w:sz w:val="30"/>
          <w:szCs w:val="30"/>
        </w:rPr>
        <w:t>年度</w:t>
      </w:r>
      <w:r>
        <w:rPr>
          <w:rFonts w:hint="eastAsia" w:ascii="宋体" w:hAnsi="宋体"/>
          <w:color w:val="000000"/>
          <w:sz w:val="30"/>
          <w:szCs w:val="30"/>
        </w:rPr>
        <w:t>一般公共预算</w:t>
      </w:r>
      <w:r>
        <w:rPr>
          <w:rFonts w:ascii="宋体" w:hAnsi="宋体"/>
          <w:color w:val="000000"/>
          <w:sz w:val="30"/>
          <w:szCs w:val="30"/>
        </w:rPr>
        <w:t>支出</w:t>
      </w:r>
      <w:r>
        <w:rPr>
          <w:rFonts w:hint="eastAsia" w:ascii="宋体" w:hAnsi="宋体"/>
          <w:color w:val="000000"/>
          <w:sz w:val="30"/>
          <w:szCs w:val="30"/>
          <w:lang w:val="en-US" w:eastAsia="zh-CN"/>
        </w:rPr>
        <w:t>情况</w:t>
      </w:r>
      <w:r>
        <w:rPr>
          <w:rFonts w:ascii="宋体" w:hAnsi="宋体"/>
          <w:color w:val="000000"/>
          <w:sz w:val="30"/>
          <w:szCs w:val="30"/>
        </w:rPr>
        <w:t>表</w:t>
      </w:r>
    </w:p>
    <w:p w14:paraId="49D1F370">
      <w:pPr>
        <w:spacing w:line="360" w:lineRule="auto"/>
        <w:ind w:firstLine="624" w:firstLineChars="195"/>
        <w:rPr>
          <w:rFonts w:hint="eastAsia" w:ascii="宋体" w:hAnsi="宋体"/>
          <w:color w:val="000000"/>
          <w:sz w:val="30"/>
          <w:szCs w:val="30"/>
        </w:rPr>
      </w:pPr>
      <w:r>
        <w:rPr>
          <w:rFonts w:hint="eastAsia" w:ascii="宋体" w:hAnsi="宋体" w:eastAsia="宋体" w:cs="宋体"/>
          <w:color w:val="000000"/>
          <w:sz w:val="32"/>
          <w:szCs w:val="32"/>
        </w:rPr>
        <w:t>公开06表：</w:t>
      </w:r>
      <w:r>
        <w:rPr>
          <w:rFonts w:ascii="宋体" w:hAnsi="宋体"/>
          <w:color w:val="000000"/>
          <w:sz w:val="30"/>
          <w:szCs w:val="30"/>
        </w:rPr>
        <w:t>20</w:t>
      </w:r>
      <w:r>
        <w:rPr>
          <w:rFonts w:hint="eastAsia" w:ascii="宋体" w:hAnsi="宋体"/>
          <w:color w:val="000000"/>
          <w:sz w:val="30"/>
          <w:szCs w:val="30"/>
          <w:lang w:val="en-US" w:eastAsia="zh-CN"/>
        </w:rPr>
        <w:t>25</w:t>
      </w:r>
      <w:r>
        <w:rPr>
          <w:rFonts w:ascii="宋体" w:hAnsi="宋体"/>
          <w:color w:val="000000"/>
          <w:sz w:val="30"/>
          <w:szCs w:val="30"/>
        </w:rPr>
        <w:t>年度</w:t>
      </w:r>
      <w:r>
        <w:rPr>
          <w:rFonts w:hint="eastAsia" w:ascii="宋体" w:hAnsi="宋体"/>
          <w:color w:val="000000"/>
          <w:sz w:val="30"/>
          <w:szCs w:val="30"/>
          <w:lang w:val="en-US" w:eastAsia="zh-CN"/>
        </w:rPr>
        <w:t>一般公共预算基本支出情况</w:t>
      </w:r>
      <w:r>
        <w:rPr>
          <w:rFonts w:ascii="宋体" w:hAnsi="宋体"/>
          <w:color w:val="000000"/>
          <w:sz w:val="30"/>
          <w:szCs w:val="30"/>
        </w:rPr>
        <w:t>表</w:t>
      </w:r>
      <w:r>
        <w:rPr>
          <w:rFonts w:hint="eastAsia" w:ascii="宋体" w:hAnsi="宋体"/>
          <w:color w:val="000000"/>
          <w:sz w:val="30"/>
          <w:szCs w:val="30"/>
          <w:lang w:val="en-US" w:eastAsia="zh-CN"/>
        </w:rPr>
        <w:t xml:space="preserve">                 </w:t>
      </w:r>
    </w:p>
    <w:p w14:paraId="3F2C1114">
      <w:pPr>
        <w:spacing w:line="360" w:lineRule="auto"/>
        <w:ind w:firstLine="624" w:firstLineChars="195"/>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公开07表：</w:t>
      </w:r>
      <w:r>
        <w:rPr>
          <w:rFonts w:hint="eastAsia" w:ascii="宋体" w:hAnsi="宋体"/>
          <w:color w:val="000000"/>
          <w:sz w:val="30"/>
          <w:szCs w:val="30"/>
        </w:rPr>
        <w:t>20</w:t>
      </w:r>
      <w:r>
        <w:rPr>
          <w:rFonts w:hint="eastAsia" w:ascii="宋体" w:hAnsi="宋体"/>
          <w:color w:val="000000"/>
          <w:sz w:val="30"/>
          <w:szCs w:val="30"/>
          <w:lang w:val="en-US" w:eastAsia="zh-CN"/>
        </w:rPr>
        <w:t>25</w:t>
      </w:r>
      <w:r>
        <w:rPr>
          <w:rFonts w:hint="eastAsia" w:ascii="宋体" w:hAnsi="宋体"/>
          <w:color w:val="000000"/>
          <w:sz w:val="30"/>
          <w:szCs w:val="30"/>
        </w:rPr>
        <w:t>年度</w:t>
      </w:r>
      <w:r>
        <w:rPr>
          <w:rFonts w:hint="eastAsia" w:ascii="宋体" w:hAnsi="宋体"/>
          <w:color w:val="000000"/>
          <w:sz w:val="30"/>
          <w:szCs w:val="30"/>
          <w:lang w:val="en-US" w:eastAsia="zh-CN"/>
        </w:rPr>
        <w:t>一般公共预算“三公”经费支出表</w:t>
      </w:r>
    </w:p>
    <w:p w14:paraId="446E16B3">
      <w:pPr>
        <w:numPr>
          <w:ilvl w:val="0"/>
          <w:numId w:val="0"/>
        </w:numPr>
        <w:spacing w:line="540" w:lineRule="exact"/>
        <w:rPr>
          <w:rFonts w:hint="eastAsia" w:ascii="宋体" w:hAnsi="宋体"/>
          <w:color w:val="000000"/>
          <w:sz w:val="32"/>
          <w:szCs w:val="32"/>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公开08表：</w:t>
      </w:r>
      <w:r>
        <w:rPr>
          <w:rFonts w:ascii="宋体" w:hAnsi="宋体"/>
          <w:color w:val="000000"/>
          <w:sz w:val="30"/>
          <w:szCs w:val="30"/>
        </w:rPr>
        <w:t>20</w:t>
      </w:r>
      <w:r>
        <w:rPr>
          <w:rFonts w:hint="eastAsia" w:ascii="宋体" w:hAnsi="宋体"/>
          <w:color w:val="000000"/>
          <w:sz w:val="30"/>
          <w:szCs w:val="30"/>
          <w:lang w:val="en-US" w:eastAsia="zh-CN"/>
        </w:rPr>
        <w:t>25</w:t>
      </w:r>
      <w:r>
        <w:rPr>
          <w:rFonts w:hint="eastAsia" w:ascii="宋体" w:hAnsi="宋体"/>
          <w:color w:val="000000"/>
          <w:sz w:val="30"/>
          <w:szCs w:val="30"/>
        </w:rPr>
        <w:t>年度</w:t>
      </w:r>
      <w:r>
        <w:rPr>
          <w:rFonts w:hint="eastAsia" w:ascii="宋体" w:hAnsi="宋体"/>
          <w:color w:val="000000"/>
          <w:sz w:val="30"/>
          <w:szCs w:val="30"/>
          <w:lang w:val="en-US" w:eastAsia="zh-CN"/>
        </w:rPr>
        <w:t>政府性基金预算支出情况表</w:t>
      </w:r>
    </w:p>
    <w:p w14:paraId="583943DE">
      <w:pPr>
        <w:numPr>
          <w:ilvl w:val="0"/>
          <w:numId w:val="0"/>
        </w:numPr>
        <w:spacing w:line="540" w:lineRule="exact"/>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公开09表：</w:t>
      </w:r>
      <w:r>
        <w:rPr>
          <w:rFonts w:hint="eastAsia" w:ascii="宋体" w:hAnsi="宋体"/>
          <w:color w:val="000000"/>
          <w:sz w:val="30"/>
          <w:szCs w:val="30"/>
          <w:lang w:val="en-US" w:eastAsia="zh-CN"/>
        </w:rPr>
        <w:t>2025</w:t>
      </w:r>
      <w:r>
        <w:rPr>
          <w:rFonts w:hint="eastAsia" w:ascii="宋体" w:hAnsi="宋体"/>
          <w:color w:val="000000"/>
          <w:sz w:val="32"/>
          <w:szCs w:val="32"/>
          <w:lang w:val="en-US" w:eastAsia="zh-CN"/>
        </w:rPr>
        <w:t>年部门综合预算项目支出表</w:t>
      </w:r>
    </w:p>
    <w:p w14:paraId="2328F664">
      <w:pPr>
        <w:spacing w:line="360" w:lineRule="auto"/>
        <w:ind w:firstLine="624" w:firstLineChars="195"/>
        <w:rPr>
          <w:rFonts w:hint="eastAsia" w:ascii="宋体" w:hAnsi="宋体" w:eastAsia="宋体" w:cs="宋体"/>
          <w:color w:val="000000"/>
          <w:sz w:val="32"/>
          <w:szCs w:val="32"/>
        </w:rPr>
      </w:pPr>
      <w:r>
        <w:rPr>
          <w:rFonts w:hint="eastAsia" w:ascii="宋体" w:hAnsi="宋体" w:eastAsia="宋体" w:cs="宋体"/>
          <w:color w:val="000000"/>
          <w:sz w:val="32"/>
          <w:szCs w:val="32"/>
        </w:rPr>
        <w:t>公开10表：</w:t>
      </w:r>
      <w:r>
        <w:rPr>
          <w:rFonts w:hint="eastAsia" w:ascii="宋体" w:hAnsi="宋体"/>
          <w:color w:val="000000"/>
          <w:sz w:val="32"/>
          <w:szCs w:val="32"/>
          <w:lang w:val="en-US" w:eastAsia="zh-CN"/>
        </w:rPr>
        <w:t>部门（单位）整体绩效目标表</w:t>
      </w:r>
    </w:p>
    <w:p w14:paraId="2A5DDE29">
      <w:pPr>
        <w:numPr>
          <w:ilvl w:val="0"/>
          <w:numId w:val="0"/>
        </w:numPr>
        <w:spacing w:line="540" w:lineRule="exact"/>
        <w:rPr>
          <w:rFonts w:hint="eastAsia" w:ascii="宋体" w:hAnsi="宋体"/>
          <w:color w:val="000000"/>
          <w:sz w:val="32"/>
          <w:szCs w:val="32"/>
        </w:rPr>
      </w:pPr>
      <w:r>
        <w:rPr>
          <w:rFonts w:hint="eastAsia" w:ascii="宋体" w:hAnsi="宋体" w:eastAsia="宋体" w:cs="宋体"/>
          <w:color w:val="000000"/>
          <w:sz w:val="32"/>
          <w:szCs w:val="32"/>
          <w:lang w:val="en-US" w:eastAsia="zh-CN"/>
        </w:rPr>
        <w:t xml:space="preserve">    </w:t>
      </w:r>
      <w:r>
        <w:rPr>
          <w:rFonts w:hint="eastAsia" w:ascii="宋体" w:hAnsi="宋体" w:eastAsia="宋体" w:cs="宋体"/>
          <w:color w:val="000000"/>
          <w:sz w:val="32"/>
          <w:szCs w:val="32"/>
        </w:rPr>
        <w:t>公开11表：</w:t>
      </w:r>
      <w:r>
        <w:rPr>
          <w:rFonts w:hint="eastAsia" w:ascii="宋体" w:hAnsi="宋体"/>
          <w:color w:val="000000"/>
          <w:sz w:val="32"/>
          <w:szCs w:val="32"/>
          <w:lang w:val="en-US" w:eastAsia="zh-CN"/>
        </w:rPr>
        <w:t>本级部门预算项目（政策）绩效目标表</w:t>
      </w:r>
    </w:p>
    <w:p w14:paraId="5DE66DD5">
      <w:pPr>
        <w:spacing w:line="480" w:lineRule="auto"/>
        <w:jc w:val="both"/>
        <w:rPr>
          <w:rFonts w:hint="eastAsia" w:ascii="宋体" w:hAnsi="宋体"/>
          <w:b/>
          <w:sz w:val="44"/>
          <w:szCs w:val="44"/>
        </w:rPr>
      </w:pPr>
    </w:p>
    <w:p w14:paraId="68E2A0A0">
      <w:pPr>
        <w:spacing w:line="480" w:lineRule="auto"/>
        <w:jc w:val="both"/>
        <w:rPr>
          <w:rFonts w:hint="eastAsia" w:ascii="宋体" w:hAnsi="宋体"/>
          <w:b/>
          <w:sz w:val="44"/>
          <w:szCs w:val="44"/>
        </w:rPr>
      </w:pPr>
    </w:p>
    <w:p w14:paraId="0635FF64">
      <w:pPr>
        <w:spacing w:line="480" w:lineRule="auto"/>
        <w:jc w:val="both"/>
        <w:rPr>
          <w:rFonts w:hint="eastAsia" w:ascii="宋体" w:hAnsi="宋体"/>
          <w:b/>
          <w:sz w:val="44"/>
          <w:szCs w:val="44"/>
        </w:rPr>
      </w:pPr>
    </w:p>
    <w:p w14:paraId="2EB5593D">
      <w:pPr>
        <w:spacing w:line="480" w:lineRule="auto"/>
        <w:jc w:val="both"/>
        <w:rPr>
          <w:rFonts w:hint="eastAsia" w:ascii="宋体" w:hAnsi="宋体"/>
          <w:b/>
          <w:sz w:val="44"/>
          <w:szCs w:val="44"/>
        </w:rPr>
      </w:pPr>
    </w:p>
    <w:p w14:paraId="5BD96024">
      <w:pPr>
        <w:spacing w:line="480" w:lineRule="auto"/>
        <w:jc w:val="both"/>
        <w:rPr>
          <w:rFonts w:hint="eastAsia" w:ascii="宋体" w:hAnsi="宋体"/>
          <w:b/>
          <w:sz w:val="44"/>
          <w:szCs w:val="44"/>
        </w:rPr>
      </w:pPr>
    </w:p>
    <w:p w14:paraId="35A48E32">
      <w:pPr>
        <w:spacing w:line="480" w:lineRule="auto"/>
        <w:jc w:val="both"/>
        <w:rPr>
          <w:rFonts w:hint="eastAsia" w:ascii="宋体" w:hAnsi="宋体"/>
          <w:b/>
          <w:sz w:val="44"/>
          <w:szCs w:val="44"/>
        </w:rPr>
      </w:pPr>
      <w:bookmarkStart w:id="0" w:name="_GoBack"/>
      <w:bookmarkEnd w:id="0"/>
    </w:p>
    <w:p w14:paraId="45E3F748">
      <w:pPr>
        <w:spacing w:line="480" w:lineRule="auto"/>
        <w:jc w:val="both"/>
        <w:rPr>
          <w:rFonts w:hint="eastAsia" w:ascii="宋体" w:hAnsi="宋体"/>
          <w:b/>
          <w:sz w:val="44"/>
          <w:szCs w:val="44"/>
        </w:rPr>
      </w:pPr>
    </w:p>
    <w:p w14:paraId="785F36C3">
      <w:pPr>
        <w:spacing w:line="480" w:lineRule="auto"/>
        <w:jc w:val="both"/>
        <w:rPr>
          <w:rFonts w:hint="eastAsia" w:ascii="宋体" w:hAnsi="宋体"/>
          <w:b/>
          <w:sz w:val="44"/>
          <w:szCs w:val="44"/>
        </w:rPr>
      </w:pPr>
    </w:p>
    <w:p w14:paraId="58D5550C">
      <w:pPr>
        <w:spacing w:line="480" w:lineRule="auto"/>
        <w:jc w:val="center"/>
        <w:rPr>
          <w:rFonts w:hint="eastAsia" w:ascii="宋体" w:hAnsi="宋体"/>
          <w:b/>
          <w:sz w:val="44"/>
          <w:szCs w:val="44"/>
        </w:rPr>
      </w:pPr>
      <w:r>
        <w:rPr>
          <w:rFonts w:hint="eastAsia" w:ascii="宋体" w:hAnsi="宋体"/>
          <w:b/>
          <w:sz w:val="44"/>
          <w:szCs w:val="44"/>
        </w:rPr>
        <w:t>第三部分</w:t>
      </w:r>
      <w:r>
        <w:rPr>
          <w:rFonts w:hint="eastAsia" w:ascii="宋体" w:hAnsi="宋体"/>
          <w:b/>
          <w:sz w:val="44"/>
          <w:szCs w:val="44"/>
          <w:lang w:val="en-US" w:eastAsia="zh-CN"/>
        </w:rPr>
        <w:t xml:space="preserve"> </w:t>
      </w:r>
      <w:r>
        <w:rPr>
          <w:rFonts w:hint="eastAsia" w:ascii="宋体" w:hAnsi="宋体"/>
          <w:b/>
          <w:sz w:val="44"/>
          <w:szCs w:val="44"/>
        </w:rPr>
        <w:t>盘山县妇幼保健院</w:t>
      </w:r>
      <w:r>
        <w:rPr>
          <w:rFonts w:hint="eastAsia" w:ascii="宋体" w:hAnsi="宋体"/>
          <w:b/>
          <w:sz w:val="44"/>
          <w:szCs w:val="44"/>
          <w:lang w:val="en-US" w:eastAsia="zh-CN"/>
        </w:rPr>
        <w:t>2025</w:t>
      </w:r>
      <w:r>
        <w:rPr>
          <w:rFonts w:hint="eastAsia" w:ascii="宋体" w:hAnsi="宋体"/>
          <w:b/>
          <w:sz w:val="44"/>
          <w:szCs w:val="44"/>
        </w:rPr>
        <w:t>年度</w:t>
      </w:r>
      <w:r>
        <w:rPr>
          <w:rFonts w:hint="eastAsia" w:ascii="宋体" w:hAnsi="宋体"/>
          <w:b/>
          <w:sz w:val="44"/>
          <w:szCs w:val="44"/>
          <w:lang w:eastAsia="zh-CN"/>
        </w:rPr>
        <w:t>单位</w:t>
      </w:r>
      <w:r>
        <w:rPr>
          <w:rFonts w:hint="eastAsia" w:ascii="宋体" w:hAnsi="宋体"/>
          <w:b/>
          <w:sz w:val="44"/>
          <w:szCs w:val="44"/>
        </w:rPr>
        <w:t>预算相关情况说明</w:t>
      </w:r>
    </w:p>
    <w:p w14:paraId="141416B0">
      <w:pPr>
        <w:spacing w:line="540" w:lineRule="exact"/>
        <w:rPr>
          <w:rFonts w:hint="eastAsia" w:ascii="宋体" w:hAnsi="宋体"/>
          <w:b/>
          <w:sz w:val="36"/>
          <w:szCs w:val="36"/>
        </w:rPr>
      </w:pPr>
    </w:p>
    <w:p w14:paraId="698CC17D">
      <w:pPr>
        <w:spacing w:line="540" w:lineRule="exact"/>
        <w:ind w:firstLine="660"/>
        <w:rPr>
          <w:rFonts w:hint="eastAsia" w:ascii="宋体" w:hAnsi="宋体" w:eastAsia="宋体" w:cs="宋体"/>
          <w:color w:val="000000"/>
          <w:sz w:val="32"/>
          <w:szCs w:val="32"/>
        </w:rPr>
      </w:pPr>
      <w:r>
        <w:rPr>
          <w:rFonts w:hint="eastAsia" w:ascii="宋体" w:hAnsi="宋体" w:eastAsia="宋体" w:cs="宋体"/>
          <w:sz w:val="32"/>
          <w:szCs w:val="32"/>
        </w:rPr>
        <w:t>一、20</w:t>
      </w:r>
      <w:r>
        <w:rPr>
          <w:rFonts w:hint="eastAsia" w:ascii="宋体" w:hAnsi="宋体" w:eastAsia="宋体" w:cs="宋体"/>
          <w:sz w:val="32"/>
          <w:szCs w:val="32"/>
          <w:lang w:val="en-US" w:eastAsia="zh-CN"/>
        </w:rPr>
        <w:t>2</w:t>
      </w:r>
      <w:r>
        <w:rPr>
          <w:rFonts w:hint="eastAsia" w:ascii="宋体" w:hAnsi="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color w:val="000000"/>
          <w:sz w:val="32"/>
          <w:szCs w:val="32"/>
          <w:lang w:val="en-US" w:eastAsia="zh-CN"/>
        </w:rPr>
        <w:t>单位</w:t>
      </w:r>
      <w:r>
        <w:rPr>
          <w:rFonts w:hint="eastAsia" w:ascii="宋体" w:hAnsi="宋体" w:eastAsia="宋体" w:cs="宋体"/>
          <w:color w:val="000000"/>
          <w:sz w:val="32"/>
          <w:szCs w:val="32"/>
        </w:rPr>
        <w:t>预算收支情况总体说明</w:t>
      </w:r>
    </w:p>
    <w:p w14:paraId="6FB4D9FD">
      <w:pPr>
        <w:spacing w:line="360" w:lineRule="auto"/>
        <w:ind w:firstLine="640" w:firstLineChars="200"/>
        <w:rPr>
          <w:rFonts w:hint="eastAsia" w:ascii="宋体" w:hAnsi="宋体" w:eastAsia="宋体" w:cs="宋体"/>
          <w:sz w:val="32"/>
        </w:rPr>
      </w:pPr>
      <w:r>
        <w:rPr>
          <w:rFonts w:hint="eastAsia" w:ascii="宋体" w:hAnsi="宋体" w:eastAsia="宋体" w:cs="宋体"/>
          <w:sz w:val="32"/>
        </w:rPr>
        <w:t>1.收入预算</w:t>
      </w:r>
      <w:r>
        <w:rPr>
          <w:rFonts w:hint="eastAsia" w:ascii="宋体" w:hAnsi="宋体" w:cs="宋体"/>
          <w:sz w:val="32"/>
          <w:lang w:val="en-US" w:eastAsia="zh-CN"/>
        </w:rPr>
        <w:t>823.96</w:t>
      </w:r>
      <w:r>
        <w:rPr>
          <w:rFonts w:hint="eastAsia" w:ascii="宋体" w:hAnsi="宋体" w:eastAsia="宋体" w:cs="宋体"/>
          <w:sz w:val="32"/>
        </w:rPr>
        <w:t>万元。其中，</w:t>
      </w:r>
      <w:r>
        <w:rPr>
          <w:rFonts w:hint="eastAsia" w:ascii="宋体" w:hAnsi="宋体" w:cs="宋体"/>
          <w:sz w:val="32"/>
          <w:highlight w:val="none"/>
          <w:lang w:eastAsia="zh-CN"/>
        </w:rPr>
        <w:t>一般公共预算收</w:t>
      </w:r>
      <w:r>
        <w:rPr>
          <w:rFonts w:hint="eastAsia" w:ascii="宋体" w:hAnsi="宋体" w:cs="宋体"/>
          <w:sz w:val="32"/>
          <w:highlight w:val="none"/>
          <w:lang w:val="en-US" w:eastAsia="zh-CN"/>
        </w:rPr>
        <w:t>入</w:t>
      </w:r>
      <w:r>
        <w:rPr>
          <w:rFonts w:hint="eastAsia" w:ascii="宋体" w:hAnsi="宋体" w:cs="宋体"/>
          <w:sz w:val="32"/>
          <w:lang w:val="en-US" w:eastAsia="zh-CN"/>
        </w:rPr>
        <w:t>823.96</w:t>
      </w:r>
      <w:r>
        <w:rPr>
          <w:rFonts w:hint="eastAsia" w:ascii="宋体" w:hAnsi="宋体" w:eastAsia="宋体" w:cs="宋体"/>
          <w:sz w:val="32"/>
        </w:rPr>
        <w:t>万元。</w:t>
      </w:r>
    </w:p>
    <w:p w14:paraId="156E1DD0">
      <w:pPr>
        <w:spacing w:line="360" w:lineRule="auto"/>
        <w:ind w:firstLine="624" w:firstLineChars="195"/>
        <w:rPr>
          <w:rFonts w:hint="eastAsia" w:ascii="宋体" w:hAnsi="宋体" w:eastAsia="宋体" w:cs="宋体"/>
          <w:sz w:val="32"/>
        </w:rPr>
      </w:pPr>
      <w:r>
        <w:rPr>
          <w:rFonts w:hint="eastAsia" w:ascii="宋体" w:hAnsi="宋体" w:eastAsia="宋体" w:cs="宋体"/>
          <w:sz w:val="32"/>
        </w:rPr>
        <w:t>2.</w:t>
      </w:r>
      <w:r>
        <w:rPr>
          <w:rFonts w:hint="eastAsia" w:ascii="宋体" w:hAnsi="宋体" w:eastAsia="宋体" w:cs="宋体"/>
          <w:color w:val="auto"/>
          <w:sz w:val="32"/>
        </w:rPr>
        <w:t>支出预算</w:t>
      </w:r>
      <w:r>
        <w:rPr>
          <w:rFonts w:hint="eastAsia" w:ascii="宋体" w:hAnsi="宋体" w:cs="宋体"/>
          <w:sz w:val="32"/>
          <w:lang w:val="en-US" w:eastAsia="zh-CN"/>
        </w:rPr>
        <w:t>823.96</w:t>
      </w:r>
      <w:r>
        <w:rPr>
          <w:rFonts w:hint="eastAsia" w:ascii="宋体" w:hAnsi="宋体" w:eastAsia="宋体" w:cs="宋体"/>
          <w:color w:val="auto"/>
          <w:sz w:val="32"/>
        </w:rPr>
        <w:t>万元。其中，</w:t>
      </w:r>
      <w:r>
        <w:rPr>
          <w:rFonts w:hint="eastAsia" w:ascii="宋体" w:hAnsi="宋体" w:eastAsia="宋体" w:cs="宋体"/>
          <w:color w:val="auto"/>
          <w:sz w:val="32"/>
          <w:lang w:eastAsia="zh-CN"/>
        </w:rPr>
        <w:t>社会保障和就业支出</w:t>
      </w:r>
      <w:r>
        <w:rPr>
          <w:rFonts w:hint="eastAsia" w:ascii="宋体" w:hAnsi="宋体" w:cs="宋体"/>
          <w:color w:val="auto"/>
          <w:sz w:val="32"/>
          <w:highlight w:val="none"/>
          <w:lang w:val="en-US" w:eastAsia="zh-CN"/>
        </w:rPr>
        <w:t>147.25</w:t>
      </w:r>
      <w:r>
        <w:rPr>
          <w:rFonts w:hint="eastAsia" w:ascii="宋体" w:hAnsi="宋体" w:eastAsia="宋体" w:cs="宋体"/>
          <w:color w:val="auto"/>
          <w:sz w:val="32"/>
          <w:lang w:val="en-US" w:eastAsia="zh-CN"/>
        </w:rPr>
        <w:t>万元，卫生健康支出</w:t>
      </w:r>
      <w:r>
        <w:rPr>
          <w:rFonts w:hint="eastAsia" w:ascii="宋体" w:hAnsi="宋体" w:cs="宋体"/>
          <w:color w:val="auto"/>
          <w:sz w:val="32"/>
          <w:highlight w:val="none"/>
          <w:lang w:val="en-US" w:eastAsia="zh-CN"/>
        </w:rPr>
        <w:t>614.51</w:t>
      </w:r>
      <w:r>
        <w:rPr>
          <w:rFonts w:hint="eastAsia" w:ascii="宋体" w:hAnsi="宋体" w:eastAsia="宋体" w:cs="宋体"/>
          <w:color w:val="auto"/>
          <w:sz w:val="32"/>
          <w:lang w:val="en-US" w:eastAsia="zh-CN"/>
        </w:rPr>
        <w:t>万元，住房保障支出</w:t>
      </w:r>
      <w:r>
        <w:rPr>
          <w:rFonts w:hint="eastAsia" w:ascii="宋体" w:hAnsi="宋体" w:cs="宋体"/>
          <w:color w:val="auto"/>
          <w:sz w:val="32"/>
          <w:highlight w:val="none"/>
          <w:lang w:val="en-US" w:eastAsia="zh-CN"/>
        </w:rPr>
        <w:t>62.2</w:t>
      </w:r>
      <w:r>
        <w:rPr>
          <w:rFonts w:hint="eastAsia" w:ascii="宋体" w:hAnsi="宋体" w:eastAsia="宋体" w:cs="宋体"/>
          <w:color w:val="auto"/>
          <w:sz w:val="32"/>
          <w:lang w:val="en-US" w:eastAsia="zh-CN"/>
        </w:rPr>
        <w:t>万元。</w:t>
      </w:r>
      <w:r>
        <w:rPr>
          <w:rFonts w:hint="eastAsia" w:ascii="宋体" w:hAnsi="宋体" w:eastAsia="宋体" w:cs="宋体"/>
          <w:color w:val="auto"/>
          <w:sz w:val="32"/>
        </w:rPr>
        <w:t xml:space="preserve"> </w:t>
      </w:r>
      <w:r>
        <w:rPr>
          <w:rFonts w:hint="eastAsia" w:ascii="宋体" w:hAnsi="宋体" w:eastAsia="宋体" w:cs="宋体"/>
          <w:sz w:val="32"/>
        </w:rPr>
        <w:t xml:space="preserve"> </w:t>
      </w:r>
    </w:p>
    <w:p w14:paraId="2300CB4F">
      <w:pPr>
        <w:spacing w:line="360" w:lineRule="auto"/>
        <w:ind w:firstLine="624" w:firstLineChars="195"/>
        <w:rPr>
          <w:rFonts w:hint="default" w:ascii="宋体" w:hAnsi="宋体" w:eastAsia="宋体" w:cs="宋体"/>
          <w:sz w:val="32"/>
          <w:lang w:val="en-US" w:eastAsia="zh-CN"/>
        </w:rPr>
      </w:pPr>
      <w:r>
        <w:rPr>
          <w:rFonts w:hint="eastAsia" w:ascii="宋体" w:hAnsi="宋体" w:eastAsia="宋体" w:cs="宋体"/>
          <w:sz w:val="32"/>
          <w:lang w:val="en-US" w:eastAsia="zh-CN"/>
        </w:rPr>
        <w:t>3.与202</w:t>
      </w:r>
      <w:r>
        <w:rPr>
          <w:rFonts w:hint="eastAsia" w:ascii="宋体" w:hAnsi="宋体" w:cs="宋体"/>
          <w:sz w:val="32"/>
          <w:lang w:val="en-US" w:eastAsia="zh-CN"/>
        </w:rPr>
        <w:t>4</w:t>
      </w:r>
      <w:r>
        <w:rPr>
          <w:rFonts w:hint="eastAsia" w:ascii="宋体" w:hAnsi="宋体" w:eastAsia="宋体" w:cs="宋体"/>
          <w:sz w:val="32"/>
          <w:lang w:val="en-US" w:eastAsia="zh-CN"/>
        </w:rPr>
        <w:t>年度预算比，收入</w:t>
      </w:r>
      <w:r>
        <w:rPr>
          <w:rFonts w:hint="eastAsia" w:ascii="宋体" w:hAnsi="宋体" w:cs="宋体"/>
          <w:sz w:val="32"/>
          <w:lang w:val="en-US" w:eastAsia="zh-CN"/>
        </w:rPr>
        <w:t>减少124.65</w:t>
      </w:r>
      <w:r>
        <w:rPr>
          <w:rFonts w:hint="eastAsia" w:ascii="宋体" w:hAnsi="宋体" w:eastAsia="宋体" w:cs="宋体"/>
          <w:sz w:val="32"/>
          <w:lang w:val="en-US" w:eastAsia="zh-CN"/>
        </w:rPr>
        <w:t>万元，</w:t>
      </w:r>
      <w:r>
        <w:rPr>
          <w:rFonts w:hint="eastAsia" w:ascii="宋体" w:hAnsi="宋体" w:cs="宋体"/>
          <w:sz w:val="32"/>
          <w:lang w:val="en-US" w:eastAsia="zh-CN"/>
        </w:rPr>
        <w:t>降低13.14</w:t>
      </w:r>
      <w:r>
        <w:rPr>
          <w:rFonts w:hint="eastAsia" w:ascii="宋体" w:hAnsi="宋体" w:eastAsia="宋体" w:cs="宋体"/>
          <w:sz w:val="32"/>
          <w:lang w:val="en-US" w:eastAsia="zh-CN"/>
        </w:rPr>
        <w:t>%，原因是</w:t>
      </w:r>
      <w:r>
        <w:rPr>
          <w:rFonts w:hint="eastAsia" w:ascii="宋体" w:hAnsi="宋体" w:cs="宋体"/>
          <w:sz w:val="32"/>
          <w:lang w:val="en-US" w:eastAsia="zh-CN"/>
        </w:rPr>
        <w:t>人员经费支出减少</w:t>
      </w:r>
      <w:r>
        <w:rPr>
          <w:rFonts w:hint="eastAsia" w:ascii="宋体" w:hAnsi="宋体" w:eastAsia="宋体" w:cs="宋体"/>
          <w:sz w:val="32"/>
          <w:lang w:val="en-US" w:eastAsia="zh-CN"/>
        </w:rPr>
        <w:t>。支出</w:t>
      </w:r>
      <w:r>
        <w:rPr>
          <w:rFonts w:hint="eastAsia" w:ascii="宋体" w:hAnsi="宋体" w:cs="宋体"/>
          <w:sz w:val="32"/>
          <w:lang w:val="en-US" w:eastAsia="zh-CN"/>
        </w:rPr>
        <w:t>减少124.65</w:t>
      </w:r>
      <w:r>
        <w:rPr>
          <w:rFonts w:hint="eastAsia" w:ascii="宋体" w:hAnsi="宋体" w:eastAsia="宋体" w:cs="宋体"/>
          <w:sz w:val="32"/>
          <w:lang w:val="en-US" w:eastAsia="zh-CN"/>
        </w:rPr>
        <w:t>万元，</w:t>
      </w:r>
      <w:r>
        <w:rPr>
          <w:rFonts w:hint="eastAsia" w:ascii="宋体" w:hAnsi="宋体" w:cs="宋体"/>
          <w:sz w:val="32"/>
          <w:lang w:val="en-US" w:eastAsia="zh-CN"/>
        </w:rPr>
        <w:t>降低13.14</w:t>
      </w:r>
      <w:r>
        <w:rPr>
          <w:rFonts w:hint="eastAsia" w:ascii="宋体" w:hAnsi="宋体" w:eastAsia="宋体" w:cs="宋体"/>
          <w:sz w:val="32"/>
          <w:lang w:val="en-US" w:eastAsia="zh-CN"/>
        </w:rPr>
        <w:t>%，原因是</w:t>
      </w:r>
      <w:r>
        <w:rPr>
          <w:rFonts w:hint="eastAsia" w:ascii="宋体" w:hAnsi="宋体" w:cs="宋体"/>
          <w:sz w:val="32"/>
          <w:lang w:val="en-US" w:eastAsia="zh-CN"/>
        </w:rPr>
        <w:t>人员经费支出减少</w:t>
      </w:r>
      <w:r>
        <w:rPr>
          <w:rFonts w:hint="eastAsia" w:ascii="宋体" w:hAnsi="宋体" w:eastAsia="宋体" w:cs="宋体"/>
          <w:sz w:val="32"/>
          <w:lang w:val="en-US" w:eastAsia="zh-CN"/>
        </w:rPr>
        <w:t>。与202</w:t>
      </w:r>
      <w:r>
        <w:rPr>
          <w:rFonts w:hint="eastAsia" w:ascii="宋体" w:hAnsi="宋体" w:cs="宋体"/>
          <w:sz w:val="32"/>
          <w:lang w:val="en-US" w:eastAsia="zh-CN"/>
        </w:rPr>
        <w:t>4</w:t>
      </w:r>
      <w:r>
        <w:rPr>
          <w:rFonts w:hint="eastAsia" w:ascii="宋体" w:hAnsi="宋体" w:eastAsia="宋体" w:cs="宋体"/>
          <w:sz w:val="32"/>
          <w:lang w:val="en-US" w:eastAsia="zh-CN"/>
        </w:rPr>
        <w:t>年度预算相比，</w:t>
      </w:r>
      <w:r>
        <w:rPr>
          <w:rFonts w:hint="eastAsia" w:ascii="宋体" w:hAnsi="宋体" w:eastAsia="宋体" w:cs="宋体"/>
          <w:color w:val="000000"/>
          <w:sz w:val="32"/>
          <w:lang w:val="en-US" w:eastAsia="zh-CN"/>
        </w:rPr>
        <w:t>一般公共预算收入</w:t>
      </w:r>
      <w:r>
        <w:rPr>
          <w:rFonts w:hint="eastAsia" w:ascii="宋体" w:hAnsi="宋体" w:cs="宋体"/>
          <w:sz w:val="32"/>
          <w:lang w:val="en-US" w:eastAsia="zh-CN"/>
        </w:rPr>
        <w:t>减少124.65</w:t>
      </w:r>
      <w:r>
        <w:rPr>
          <w:rFonts w:hint="eastAsia" w:ascii="宋体" w:hAnsi="宋体" w:eastAsia="宋体" w:cs="宋体"/>
          <w:sz w:val="32"/>
          <w:lang w:val="en-US" w:eastAsia="zh-CN"/>
        </w:rPr>
        <w:t>万元，</w:t>
      </w:r>
      <w:r>
        <w:rPr>
          <w:rFonts w:hint="eastAsia" w:ascii="宋体" w:hAnsi="宋体" w:cs="宋体"/>
          <w:sz w:val="32"/>
          <w:lang w:val="en-US" w:eastAsia="zh-CN"/>
        </w:rPr>
        <w:t>降低13.14</w:t>
      </w:r>
      <w:r>
        <w:rPr>
          <w:rFonts w:hint="eastAsia" w:ascii="宋体" w:hAnsi="宋体" w:eastAsia="宋体" w:cs="宋体"/>
          <w:sz w:val="32"/>
          <w:lang w:val="en-US" w:eastAsia="zh-CN"/>
        </w:rPr>
        <w:t>%，原因是</w:t>
      </w:r>
      <w:r>
        <w:rPr>
          <w:rFonts w:hint="eastAsia" w:ascii="宋体" w:hAnsi="宋体" w:cs="宋体"/>
          <w:sz w:val="32"/>
          <w:lang w:val="en-US" w:eastAsia="zh-CN"/>
        </w:rPr>
        <w:t>人员经费支出减少</w:t>
      </w:r>
      <w:r>
        <w:rPr>
          <w:rFonts w:hint="eastAsia" w:ascii="宋体" w:hAnsi="宋体" w:eastAsia="宋体" w:cs="宋体"/>
          <w:sz w:val="32"/>
          <w:lang w:val="en-US" w:eastAsia="zh-CN"/>
        </w:rPr>
        <w:t>。支出</w:t>
      </w:r>
      <w:r>
        <w:rPr>
          <w:rFonts w:hint="eastAsia" w:ascii="宋体" w:hAnsi="宋体" w:cs="宋体"/>
          <w:sz w:val="32"/>
          <w:lang w:val="en-US" w:eastAsia="zh-CN"/>
        </w:rPr>
        <w:t>减少124.65</w:t>
      </w:r>
      <w:r>
        <w:rPr>
          <w:rFonts w:hint="eastAsia" w:ascii="宋体" w:hAnsi="宋体" w:eastAsia="宋体" w:cs="宋体"/>
          <w:sz w:val="32"/>
          <w:lang w:val="en-US" w:eastAsia="zh-CN"/>
        </w:rPr>
        <w:t>万元，</w:t>
      </w:r>
      <w:r>
        <w:rPr>
          <w:rFonts w:hint="eastAsia" w:ascii="宋体" w:hAnsi="宋体" w:cs="宋体"/>
          <w:sz w:val="32"/>
          <w:lang w:val="en-US" w:eastAsia="zh-CN"/>
        </w:rPr>
        <w:t>降低13.14</w:t>
      </w:r>
      <w:r>
        <w:rPr>
          <w:rFonts w:hint="eastAsia" w:ascii="宋体" w:hAnsi="宋体" w:eastAsia="宋体" w:cs="宋体"/>
          <w:sz w:val="32"/>
          <w:lang w:val="en-US" w:eastAsia="zh-CN"/>
        </w:rPr>
        <w:t>%，原因是</w:t>
      </w:r>
      <w:r>
        <w:rPr>
          <w:rFonts w:hint="eastAsia" w:ascii="宋体" w:hAnsi="宋体" w:cs="宋体"/>
          <w:sz w:val="32"/>
          <w:lang w:val="en-US" w:eastAsia="zh-CN"/>
        </w:rPr>
        <w:t>人员经费支出减少</w:t>
      </w:r>
      <w:r>
        <w:rPr>
          <w:rFonts w:hint="eastAsia" w:ascii="宋体" w:hAnsi="宋体" w:eastAsia="宋体" w:cs="宋体"/>
          <w:sz w:val="32"/>
          <w:lang w:val="en-US" w:eastAsia="zh-CN"/>
        </w:rPr>
        <w:t>。</w:t>
      </w:r>
    </w:p>
    <w:p w14:paraId="1CAC7EA4">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1958ACF6">
      <w:pPr>
        <w:spacing w:line="360" w:lineRule="auto"/>
        <w:ind w:firstLine="624" w:firstLineChars="195"/>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202</w:t>
      </w:r>
      <w:r>
        <w:rPr>
          <w:rFonts w:hint="eastAsia" w:ascii="宋体" w:hAnsi="宋体" w:cs="宋体"/>
          <w:color w:val="000000"/>
          <w:sz w:val="32"/>
          <w:szCs w:val="32"/>
          <w:lang w:val="en-US" w:eastAsia="zh-CN"/>
        </w:rPr>
        <w:t>5</w:t>
      </w:r>
      <w:r>
        <w:rPr>
          <w:rFonts w:hint="eastAsia" w:ascii="宋体" w:hAnsi="宋体" w:eastAsia="宋体" w:cs="宋体"/>
          <w:color w:val="000000"/>
          <w:sz w:val="32"/>
          <w:szCs w:val="32"/>
          <w:lang w:eastAsia="zh-CN"/>
        </w:rPr>
        <w:t>年度“三公”经费预算支出安排</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lang w:eastAsia="zh-CN"/>
        </w:rPr>
        <w:t>万元，与上年持平。其中：</w:t>
      </w:r>
    </w:p>
    <w:p w14:paraId="34C61349">
      <w:pPr>
        <w:spacing w:line="360" w:lineRule="auto"/>
        <w:ind w:firstLine="624" w:firstLineChars="195"/>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1.因公出国（境）费0万元，与上年持平。</w:t>
      </w:r>
    </w:p>
    <w:p w14:paraId="6C90BA6C">
      <w:pPr>
        <w:spacing w:line="360" w:lineRule="auto"/>
        <w:ind w:firstLine="624" w:firstLineChars="195"/>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2.公务接待费</w:t>
      </w:r>
      <w:r>
        <w:rPr>
          <w:rFonts w:hint="eastAsia" w:ascii="宋体" w:hAnsi="宋体" w:cs="宋体"/>
          <w:color w:val="000000"/>
          <w:sz w:val="32"/>
          <w:szCs w:val="32"/>
          <w:lang w:val="en-US" w:eastAsia="zh-CN"/>
        </w:rPr>
        <w:t>0</w:t>
      </w:r>
      <w:r>
        <w:rPr>
          <w:rFonts w:hint="eastAsia" w:ascii="宋体" w:hAnsi="宋体" w:eastAsia="宋体" w:cs="宋体"/>
          <w:color w:val="000000"/>
          <w:sz w:val="32"/>
          <w:szCs w:val="32"/>
          <w:lang w:eastAsia="zh-CN"/>
        </w:rPr>
        <w:t>万元，与上年持平。</w:t>
      </w:r>
    </w:p>
    <w:p w14:paraId="50BD073E">
      <w:pPr>
        <w:spacing w:line="360" w:lineRule="auto"/>
        <w:ind w:firstLine="624" w:firstLineChars="195"/>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3.公务用车购置及运行费</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lang w:eastAsia="zh-CN"/>
        </w:rPr>
        <w:t>万元，与202</w:t>
      </w:r>
      <w:r>
        <w:rPr>
          <w:rFonts w:hint="eastAsia" w:ascii="宋体" w:hAnsi="宋体" w:cs="宋体"/>
          <w:color w:val="000000"/>
          <w:sz w:val="32"/>
          <w:szCs w:val="32"/>
          <w:lang w:val="en-US" w:eastAsia="zh-CN"/>
        </w:rPr>
        <w:t>4</w:t>
      </w:r>
      <w:r>
        <w:rPr>
          <w:rFonts w:hint="eastAsia" w:ascii="宋体" w:hAnsi="宋体" w:eastAsia="宋体" w:cs="宋体"/>
          <w:color w:val="000000"/>
          <w:sz w:val="32"/>
          <w:szCs w:val="32"/>
          <w:lang w:eastAsia="zh-CN"/>
        </w:rPr>
        <w:t>年度相同（其中：公务用车购置费0万元，与上年持平；公务用车运行费</w:t>
      </w:r>
      <w:r>
        <w:rPr>
          <w:rFonts w:hint="eastAsia" w:ascii="宋体" w:hAnsi="宋体" w:cs="宋体"/>
          <w:color w:val="000000"/>
          <w:sz w:val="32"/>
          <w:szCs w:val="32"/>
          <w:lang w:val="en-US" w:eastAsia="zh-CN"/>
        </w:rPr>
        <w:t>8</w:t>
      </w:r>
      <w:r>
        <w:rPr>
          <w:rFonts w:hint="eastAsia" w:ascii="宋体" w:hAnsi="宋体" w:eastAsia="宋体" w:cs="宋体"/>
          <w:color w:val="000000"/>
          <w:sz w:val="32"/>
          <w:szCs w:val="32"/>
          <w:lang w:eastAsia="zh-CN"/>
        </w:rPr>
        <w:t>万元）。</w:t>
      </w:r>
    </w:p>
    <w:p w14:paraId="61AC8EF2">
      <w:pPr>
        <w:spacing w:line="360" w:lineRule="auto"/>
        <w:rPr>
          <w:rFonts w:hint="eastAsia" w:ascii="宋体" w:hAnsi="宋体" w:eastAsia="宋体" w:cs="宋体"/>
          <w:sz w:val="32"/>
          <w:szCs w:val="32"/>
        </w:rPr>
      </w:pPr>
    </w:p>
    <w:p w14:paraId="324F31A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0F1AE179">
      <w:pPr>
        <w:spacing w:line="360" w:lineRule="auto"/>
        <w:ind w:firstLine="624" w:firstLineChars="195"/>
        <w:rPr>
          <w:rFonts w:hint="eastAsia" w:ascii="宋体" w:hAnsi="宋体" w:eastAsia="宋体" w:cs="宋体"/>
          <w:sz w:val="32"/>
        </w:rPr>
      </w:pPr>
      <w:r>
        <w:rPr>
          <w:rFonts w:hint="eastAsia" w:ascii="宋体" w:hAnsi="宋体" w:eastAsia="宋体" w:cs="宋体"/>
          <w:sz w:val="32"/>
        </w:rPr>
        <w:t>盘山县</w:t>
      </w:r>
      <w:r>
        <w:rPr>
          <w:rFonts w:hint="eastAsia" w:ascii="宋体" w:hAnsi="宋体"/>
          <w:sz w:val="32"/>
          <w:szCs w:val="32"/>
        </w:rPr>
        <w:t>妇幼保健院</w:t>
      </w:r>
      <w:r>
        <w:rPr>
          <w:rFonts w:hint="eastAsia" w:ascii="宋体" w:hAnsi="宋体" w:eastAsia="宋体" w:cs="宋体"/>
          <w:sz w:val="32"/>
        </w:rPr>
        <w:t>为事业单位，根据机关运行经费的定义，本部门/单位202</w:t>
      </w:r>
      <w:r>
        <w:rPr>
          <w:rFonts w:hint="eastAsia" w:ascii="宋体" w:hAnsi="宋体" w:cs="宋体"/>
          <w:sz w:val="32"/>
          <w:lang w:val="en-US" w:eastAsia="zh-CN"/>
        </w:rPr>
        <w:t>5</w:t>
      </w:r>
      <w:r>
        <w:rPr>
          <w:rFonts w:hint="eastAsia" w:ascii="宋体" w:hAnsi="宋体" w:eastAsia="宋体" w:cs="宋体"/>
          <w:sz w:val="32"/>
        </w:rPr>
        <w:t>年度、202</w:t>
      </w:r>
      <w:r>
        <w:rPr>
          <w:rFonts w:hint="eastAsia" w:ascii="宋体" w:hAnsi="宋体" w:cs="宋体"/>
          <w:sz w:val="32"/>
          <w:lang w:val="en-US" w:eastAsia="zh-CN"/>
        </w:rPr>
        <w:t>4</w:t>
      </w:r>
      <w:r>
        <w:rPr>
          <w:rFonts w:hint="eastAsia" w:ascii="宋体" w:hAnsi="宋体" w:eastAsia="宋体" w:cs="宋体"/>
          <w:sz w:val="32"/>
        </w:rPr>
        <w:t>年度无机关运行经费支出。</w:t>
      </w:r>
    </w:p>
    <w:p w14:paraId="29B17A1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四、国有资产占用情况说明</w:t>
      </w:r>
    </w:p>
    <w:p w14:paraId="12149D78">
      <w:pPr>
        <w:spacing w:line="360" w:lineRule="auto"/>
        <w:ind w:firstLine="624" w:firstLineChars="195"/>
        <w:rPr>
          <w:rFonts w:hint="eastAsia" w:ascii="宋体" w:hAnsi="宋体" w:eastAsia="宋体" w:cs="宋体"/>
          <w:sz w:val="32"/>
        </w:rPr>
      </w:pPr>
      <w:r>
        <w:rPr>
          <w:rFonts w:hint="eastAsia" w:ascii="宋体" w:hAnsi="宋体" w:eastAsia="宋体" w:cs="宋体"/>
          <w:sz w:val="32"/>
        </w:rPr>
        <w:t>截至20</w:t>
      </w:r>
      <w:r>
        <w:rPr>
          <w:rFonts w:hint="eastAsia" w:ascii="宋体" w:hAnsi="宋体" w:cs="宋体"/>
          <w:sz w:val="32"/>
          <w:lang w:val="en-US" w:eastAsia="zh-CN"/>
        </w:rPr>
        <w:t>24</w:t>
      </w:r>
      <w:r>
        <w:rPr>
          <w:rFonts w:hint="eastAsia" w:ascii="宋体" w:hAnsi="宋体" w:eastAsia="宋体" w:cs="宋体"/>
          <w:sz w:val="32"/>
        </w:rPr>
        <w:t>年12月31日，盘山县</w:t>
      </w:r>
      <w:r>
        <w:rPr>
          <w:rFonts w:hint="eastAsia" w:ascii="宋体" w:hAnsi="宋体"/>
          <w:sz w:val="32"/>
          <w:szCs w:val="32"/>
        </w:rPr>
        <w:t>妇幼保健院</w:t>
      </w:r>
      <w:r>
        <w:rPr>
          <w:rFonts w:hint="eastAsia" w:ascii="宋体" w:hAnsi="宋体" w:eastAsia="宋体" w:cs="宋体"/>
          <w:sz w:val="32"/>
        </w:rPr>
        <w:t>资产总</w:t>
      </w:r>
      <w:r>
        <w:rPr>
          <w:rFonts w:hint="eastAsia" w:ascii="宋体" w:hAnsi="宋体" w:cs="宋体"/>
          <w:color w:val="000000"/>
          <w:sz w:val="32"/>
          <w:lang w:val="en-US" w:eastAsia="zh-CN"/>
        </w:rPr>
        <w:t>165.66</w:t>
      </w:r>
      <w:r>
        <w:rPr>
          <w:rFonts w:hint="eastAsia" w:ascii="宋体" w:hAnsi="宋体" w:eastAsia="宋体" w:cs="宋体"/>
          <w:color w:val="000000"/>
          <w:sz w:val="32"/>
        </w:rPr>
        <w:t>万元，其中，流动资产</w:t>
      </w:r>
      <w:r>
        <w:rPr>
          <w:rFonts w:hint="eastAsia" w:ascii="宋体" w:hAnsi="宋体" w:cs="宋体"/>
          <w:color w:val="000000"/>
          <w:sz w:val="32"/>
          <w:lang w:val="en-US" w:eastAsia="zh-CN"/>
        </w:rPr>
        <w:t>31.26</w:t>
      </w:r>
      <w:r>
        <w:rPr>
          <w:rFonts w:hint="eastAsia" w:ascii="宋体" w:hAnsi="宋体" w:eastAsia="宋体" w:cs="宋体"/>
          <w:color w:val="000000"/>
          <w:sz w:val="32"/>
        </w:rPr>
        <w:t>万元，</w:t>
      </w:r>
      <w:r>
        <w:rPr>
          <w:rFonts w:hint="eastAsia" w:ascii="宋体" w:hAnsi="宋体" w:cs="宋体"/>
          <w:color w:val="000000"/>
          <w:sz w:val="32"/>
          <w:lang w:val="en-US" w:eastAsia="zh-CN"/>
        </w:rPr>
        <w:t>非</w:t>
      </w:r>
      <w:r>
        <w:rPr>
          <w:rFonts w:hint="eastAsia" w:ascii="宋体" w:hAnsi="宋体" w:eastAsia="宋体" w:cs="宋体"/>
          <w:color w:val="000000"/>
          <w:sz w:val="32"/>
        </w:rPr>
        <w:t>流动资产</w:t>
      </w:r>
      <w:r>
        <w:rPr>
          <w:rFonts w:hint="eastAsia" w:ascii="宋体" w:hAnsi="宋体" w:cs="宋体"/>
          <w:color w:val="000000"/>
          <w:sz w:val="32"/>
          <w:lang w:val="en-US" w:eastAsia="zh-CN"/>
        </w:rPr>
        <w:t>134.4</w:t>
      </w:r>
      <w:r>
        <w:rPr>
          <w:rFonts w:hint="eastAsia" w:ascii="宋体" w:hAnsi="宋体" w:eastAsia="宋体" w:cs="宋体"/>
          <w:color w:val="000000"/>
          <w:sz w:val="32"/>
        </w:rPr>
        <w:t>万元。固定资产中共有房屋面积</w:t>
      </w:r>
      <w:r>
        <w:rPr>
          <w:rFonts w:hint="eastAsia" w:ascii="宋体" w:hAnsi="宋体" w:cs="宋体"/>
          <w:color w:val="000000"/>
          <w:sz w:val="32"/>
          <w:lang w:val="en-US" w:eastAsia="zh-CN"/>
        </w:rPr>
        <w:t>724.62</w:t>
      </w:r>
      <w:r>
        <w:rPr>
          <w:rFonts w:hint="eastAsia" w:ascii="宋体" w:hAnsi="宋体" w:eastAsia="宋体" w:cs="宋体"/>
          <w:color w:val="000000"/>
          <w:sz w:val="32"/>
        </w:rPr>
        <w:t>平方米，价值</w:t>
      </w:r>
      <w:r>
        <w:rPr>
          <w:rFonts w:hint="eastAsia" w:ascii="宋体" w:hAnsi="宋体" w:cs="宋体"/>
          <w:color w:val="000000"/>
          <w:sz w:val="32"/>
          <w:lang w:val="en-US" w:eastAsia="zh-CN"/>
        </w:rPr>
        <w:t xml:space="preserve"> 23.63</w:t>
      </w:r>
      <w:r>
        <w:rPr>
          <w:rFonts w:hint="eastAsia" w:ascii="宋体" w:hAnsi="宋体" w:eastAsia="宋体" w:cs="宋体"/>
          <w:color w:val="000000"/>
          <w:sz w:val="32"/>
        </w:rPr>
        <w:t>万元;</w:t>
      </w:r>
      <w:r>
        <w:rPr>
          <w:rFonts w:hint="eastAsia" w:ascii="宋体" w:hAnsi="宋体" w:eastAsia="宋体" w:cs="宋体"/>
          <w:sz w:val="32"/>
          <w:lang w:val="en-US" w:eastAsia="zh-CN"/>
        </w:rPr>
        <w:t>共有车辆</w:t>
      </w:r>
      <w:r>
        <w:rPr>
          <w:rFonts w:hint="eastAsia" w:ascii="宋体" w:hAnsi="宋体" w:cs="宋体"/>
          <w:sz w:val="32"/>
          <w:lang w:val="en-US" w:eastAsia="zh-CN"/>
        </w:rPr>
        <w:t>4</w:t>
      </w:r>
      <w:r>
        <w:rPr>
          <w:rFonts w:hint="eastAsia" w:ascii="宋体" w:hAnsi="宋体" w:eastAsia="宋体" w:cs="宋体"/>
          <w:sz w:val="32"/>
          <w:lang w:val="en-US" w:eastAsia="zh-CN"/>
        </w:rPr>
        <w:t>辆，价值</w:t>
      </w:r>
      <w:r>
        <w:rPr>
          <w:rFonts w:hint="eastAsia" w:ascii="宋体" w:hAnsi="宋体" w:cs="宋体"/>
          <w:sz w:val="32"/>
          <w:lang w:val="en-US" w:eastAsia="zh-CN"/>
        </w:rPr>
        <w:t>62.38</w:t>
      </w:r>
      <w:r>
        <w:rPr>
          <w:rFonts w:hint="eastAsia" w:ascii="宋体" w:hAnsi="宋体" w:eastAsia="宋体" w:cs="宋体"/>
          <w:sz w:val="32"/>
          <w:lang w:val="en-US" w:eastAsia="zh-CN"/>
        </w:rPr>
        <w:t>万元;</w:t>
      </w:r>
      <w:r>
        <w:rPr>
          <w:rFonts w:hint="eastAsia" w:ascii="宋体" w:hAnsi="宋体" w:eastAsia="宋体" w:cs="宋体"/>
          <w:color w:val="000000"/>
          <w:sz w:val="32"/>
          <w:lang w:val="en-US" w:eastAsia="zh-CN"/>
        </w:rPr>
        <w:t>单</w:t>
      </w:r>
      <w:r>
        <w:rPr>
          <w:rFonts w:hint="eastAsia" w:ascii="宋体" w:hAnsi="宋体" w:eastAsia="宋体" w:cs="宋体"/>
          <w:sz w:val="32"/>
          <w:lang w:val="en-US" w:eastAsia="zh-CN"/>
        </w:rPr>
        <w:t>价100万元（含）以上的专用设备0万元；其他固定资产</w:t>
      </w:r>
      <w:r>
        <w:rPr>
          <w:rFonts w:hint="eastAsia" w:ascii="宋体" w:hAnsi="宋体" w:cs="宋体"/>
          <w:sz w:val="32"/>
          <w:lang w:val="en-US" w:eastAsia="zh-CN"/>
        </w:rPr>
        <w:t>424.02</w:t>
      </w:r>
      <w:r>
        <w:rPr>
          <w:rFonts w:hint="eastAsia" w:ascii="宋体" w:hAnsi="宋体" w:eastAsia="宋体" w:cs="宋体"/>
          <w:sz w:val="32"/>
          <w:lang w:val="en-US" w:eastAsia="zh-CN"/>
        </w:rPr>
        <w:t>万元。</w:t>
      </w:r>
    </w:p>
    <w:p w14:paraId="13CCC955">
      <w:pPr>
        <w:numPr>
          <w:ilvl w:val="0"/>
          <w:numId w:val="1"/>
        </w:numPr>
        <w:spacing w:line="540" w:lineRule="exact"/>
        <w:ind w:firstLine="640" w:firstLineChars="200"/>
        <w:rPr>
          <w:rFonts w:hint="eastAsia" w:ascii="黑体" w:hAnsi="黑体" w:eastAsia="黑体" w:cs="黑体"/>
          <w:b w:val="0"/>
          <w:bCs w:val="0"/>
          <w:sz w:val="32"/>
          <w:lang w:eastAsia="zh-CN"/>
        </w:rPr>
      </w:pPr>
      <w:r>
        <w:rPr>
          <w:rFonts w:hint="eastAsia" w:ascii="黑体" w:hAnsi="黑体" w:eastAsia="黑体" w:cs="黑体"/>
          <w:b w:val="0"/>
          <w:bCs w:val="0"/>
          <w:sz w:val="32"/>
          <w:lang w:eastAsia="zh-CN"/>
        </w:rPr>
        <w:t>政府采购安排情况说明</w:t>
      </w:r>
    </w:p>
    <w:p w14:paraId="34F7C355">
      <w:pPr>
        <w:numPr>
          <w:ilvl w:val="0"/>
          <w:numId w:val="0"/>
        </w:numPr>
        <w:spacing w:line="54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根据《关于批复20</w:t>
      </w:r>
      <w:r>
        <w:rPr>
          <w:rFonts w:hint="eastAsia" w:ascii="宋体" w:hAnsi="宋体" w:cs="宋体"/>
          <w:sz w:val="32"/>
          <w:szCs w:val="32"/>
          <w:lang w:val="en-US" w:eastAsia="zh-CN"/>
        </w:rPr>
        <w:t>25</w:t>
      </w:r>
      <w:r>
        <w:rPr>
          <w:rFonts w:hint="eastAsia" w:ascii="宋体" w:hAnsi="宋体" w:eastAsia="宋体" w:cs="宋体"/>
          <w:sz w:val="32"/>
          <w:szCs w:val="32"/>
          <w:lang w:val="en-US" w:eastAsia="zh-CN"/>
        </w:rPr>
        <w:t>年县本级部门预算的通知》（盘县财预发[20</w:t>
      </w:r>
      <w:r>
        <w:rPr>
          <w:rFonts w:hint="eastAsia" w:ascii="宋体" w:hAnsi="宋体" w:cs="宋体"/>
          <w:sz w:val="32"/>
          <w:szCs w:val="32"/>
          <w:lang w:val="en-US" w:eastAsia="zh-CN"/>
        </w:rPr>
        <w:t>25</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4</w:t>
      </w:r>
      <w:r>
        <w:rPr>
          <w:rFonts w:hint="eastAsia" w:ascii="宋体" w:hAnsi="宋体" w:eastAsia="宋体" w:cs="宋体"/>
          <w:sz w:val="32"/>
          <w:szCs w:val="32"/>
          <w:lang w:val="en-US" w:eastAsia="zh-CN"/>
        </w:rPr>
        <w:t>号），支出预算中政府采购预算</w:t>
      </w:r>
      <w:r>
        <w:rPr>
          <w:rFonts w:hint="eastAsia" w:ascii="宋体" w:hAnsi="宋体" w:cs="宋体"/>
          <w:sz w:val="32"/>
          <w:szCs w:val="32"/>
          <w:lang w:val="en-US" w:eastAsia="zh-CN"/>
        </w:rPr>
        <w:t xml:space="preserve">0 </w:t>
      </w:r>
      <w:r>
        <w:rPr>
          <w:rFonts w:hint="eastAsia" w:ascii="宋体" w:hAnsi="宋体" w:eastAsia="宋体" w:cs="宋体"/>
          <w:sz w:val="32"/>
          <w:szCs w:val="32"/>
          <w:lang w:val="en-US" w:eastAsia="zh-CN"/>
        </w:rPr>
        <w:t>万元，政府购买服务预算</w:t>
      </w:r>
      <w:r>
        <w:rPr>
          <w:rFonts w:hint="eastAsia" w:ascii="宋体" w:hAnsi="宋体" w:cs="宋体"/>
          <w:sz w:val="32"/>
          <w:szCs w:val="32"/>
          <w:lang w:val="en-US" w:eastAsia="zh-CN"/>
        </w:rPr>
        <w:t>0万</w:t>
      </w:r>
      <w:r>
        <w:rPr>
          <w:rFonts w:hint="eastAsia" w:ascii="宋体" w:hAnsi="宋体" w:eastAsia="宋体" w:cs="宋体"/>
          <w:sz w:val="32"/>
          <w:szCs w:val="32"/>
          <w:lang w:val="en-US" w:eastAsia="zh-CN"/>
        </w:rPr>
        <w:t>元。</w:t>
      </w:r>
    </w:p>
    <w:p w14:paraId="2BE1820E">
      <w:pPr>
        <w:numPr>
          <w:ilvl w:val="0"/>
          <w:numId w:val="0"/>
        </w:numPr>
        <w:spacing w:line="540" w:lineRule="exact"/>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 xml:space="preserve">    六、预算绩效管理工作开展情况说明</w:t>
      </w:r>
    </w:p>
    <w:p w14:paraId="57C2B50A">
      <w:pPr>
        <w:spacing w:line="360" w:lineRule="auto"/>
        <w:ind w:firstLine="624" w:firstLineChars="195"/>
        <w:rPr>
          <w:rFonts w:hint="eastAsia" w:ascii="宋体" w:hAnsi="宋体" w:eastAsia="宋体" w:cs="宋体"/>
          <w:color w:val="000000"/>
          <w:sz w:val="32"/>
          <w:lang w:val="en-US" w:eastAsia="zh-CN"/>
        </w:rPr>
      </w:pPr>
      <w:r>
        <w:rPr>
          <w:rFonts w:hint="eastAsia" w:ascii="宋体" w:hAnsi="宋体" w:eastAsia="宋体" w:cs="宋体"/>
          <w:color w:val="000000"/>
          <w:sz w:val="32"/>
          <w:lang w:val="en-US" w:eastAsia="zh-CN"/>
        </w:rPr>
        <w:t>根据财政预算管理要求，盘山县</w:t>
      </w:r>
      <w:r>
        <w:rPr>
          <w:rFonts w:hint="eastAsia" w:ascii="宋体" w:hAnsi="宋体"/>
          <w:sz w:val="32"/>
          <w:szCs w:val="32"/>
        </w:rPr>
        <w:t>妇幼保健院</w:t>
      </w:r>
      <w:r>
        <w:rPr>
          <w:rFonts w:hint="eastAsia" w:ascii="宋体" w:hAnsi="宋体" w:eastAsia="宋体" w:cs="宋体"/>
          <w:color w:val="000000"/>
          <w:sz w:val="32"/>
          <w:lang w:val="en-US" w:eastAsia="zh-CN"/>
        </w:rPr>
        <w:t>202</w:t>
      </w:r>
      <w:r>
        <w:rPr>
          <w:rFonts w:hint="eastAsia" w:ascii="宋体" w:hAnsi="宋体" w:cs="宋体"/>
          <w:color w:val="000000"/>
          <w:sz w:val="32"/>
          <w:lang w:val="en-US" w:eastAsia="zh-CN"/>
        </w:rPr>
        <w:t>4</w:t>
      </w:r>
      <w:r>
        <w:rPr>
          <w:rFonts w:hint="eastAsia" w:ascii="宋体" w:hAnsi="宋体" w:eastAsia="宋体" w:cs="宋体"/>
          <w:color w:val="000000"/>
          <w:sz w:val="32"/>
          <w:lang w:val="en-US" w:eastAsia="zh-CN"/>
        </w:rPr>
        <w:t>年已编制部门整体绩效目标，应编制特定目标类的项目绩效0个，实际编制特定目标类项目绩效0个，涉及资金0万元，编制绩效目标的项目覆盖率（实际编制绩效目标的项目/应编制绩效目标的项目）为100%。</w:t>
      </w:r>
    </w:p>
    <w:p w14:paraId="09A2DEAE">
      <w:pPr>
        <w:spacing w:line="540" w:lineRule="exact"/>
        <w:jc w:val="center"/>
        <w:rPr>
          <w:rFonts w:ascii="宋体"/>
          <w:b/>
          <w:sz w:val="36"/>
          <w:szCs w:val="36"/>
        </w:rPr>
      </w:pPr>
      <w:r>
        <w:rPr>
          <w:rFonts w:ascii="仿宋" w:hAnsi="仿宋" w:eastAsia="仿宋"/>
        </w:rPr>
        <w:tab/>
      </w: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10F947B0">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1.</w:t>
      </w:r>
      <w:r>
        <w:rPr>
          <w:rFonts w:hint="eastAsia" w:ascii="宋体" w:hAnsi="宋体" w:eastAsia="宋体" w:cs="宋体"/>
          <w:b/>
          <w:bCs/>
          <w:color w:val="000000"/>
          <w:sz w:val="32"/>
          <w:lang w:val="en-US" w:eastAsia="zh-CN"/>
        </w:rPr>
        <w:t>一般公共预算</w:t>
      </w:r>
      <w:r>
        <w:rPr>
          <w:rFonts w:hint="eastAsia" w:ascii="宋体" w:hAnsi="宋体" w:eastAsia="宋体" w:cs="宋体"/>
          <w:b/>
          <w:bCs/>
          <w:sz w:val="32"/>
          <w:lang w:val="en-US" w:eastAsia="zh-CN"/>
        </w:rPr>
        <w:t>收入：</w:t>
      </w:r>
      <w:r>
        <w:rPr>
          <w:rFonts w:hint="eastAsia" w:ascii="宋体" w:hAnsi="宋体" w:eastAsia="宋体" w:cs="宋体"/>
          <w:sz w:val="32"/>
          <w:lang w:val="en-US" w:eastAsia="zh-CN"/>
        </w:rPr>
        <w:t>指县级财政当年拨付的资金。</w:t>
      </w:r>
    </w:p>
    <w:p w14:paraId="3D170D9F">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2.上级补助收入：</w:t>
      </w:r>
      <w:r>
        <w:rPr>
          <w:rFonts w:hint="eastAsia" w:ascii="宋体" w:hAnsi="宋体" w:eastAsia="宋体" w:cs="宋体"/>
          <w:sz w:val="32"/>
          <w:lang w:val="en-US" w:eastAsia="zh-CN"/>
        </w:rPr>
        <w:t>指单位从主管部门和上级单位取得的非财政性补助收入。</w:t>
      </w:r>
    </w:p>
    <w:p w14:paraId="2F6A29D9">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3.事业收入：</w:t>
      </w:r>
      <w:r>
        <w:rPr>
          <w:rFonts w:hint="eastAsia" w:ascii="宋体" w:hAnsi="宋体" w:eastAsia="宋体" w:cs="宋体"/>
          <w:sz w:val="32"/>
          <w:lang w:val="en-US" w:eastAsia="zh-CN"/>
        </w:rPr>
        <w:t>指事业单位开展专业业务活动及辅助活动所取得的收入。</w:t>
      </w:r>
    </w:p>
    <w:p w14:paraId="6CB27CD3">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4.</w:t>
      </w:r>
      <w:r>
        <w:rPr>
          <w:rFonts w:hint="eastAsia" w:ascii="宋体" w:hAnsi="宋体" w:eastAsia="宋体" w:cs="宋体"/>
          <w:b/>
          <w:bCs/>
          <w:color w:val="000000"/>
          <w:sz w:val="32"/>
          <w:lang w:val="en-US" w:eastAsia="zh-CN"/>
        </w:rPr>
        <w:t>事业单位</w:t>
      </w:r>
      <w:r>
        <w:rPr>
          <w:rFonts w:hint="eastAsia" w:ascii="宋体" w:hAnsi="宋体" w:eastAsia="宋体" w:cs="宋体"/>
          <w:b/>
          <w:bCs/>
          <w:sz w:val="32"/>
          <w:lang w:val="en-US" w:eastAsia="zh-CN"/>
        </w:rPr>
        <w:t>经营收入：</w:t>
      </w:r>
      <w:r>
        <w:rPr>
          <w:rFonts w:hint="eastAsia" w:ascii="宋体" w:hAnsi="宋体" w:eastAsia="宋体" w:cs="宋体"/>
          <w:sz w:val="32"/>
          <w:lang w:val="en-US" w:eastAsia="zh-CN"/>
        </w:rPr>
        <w:t>指事业单位在专业业务活动及辅助活动之外开展非独立核算经营活动取得的收入。</w:t>
      </w:r>
    </w:p>
    <w:p w14:paraId="31F6BCD8">
      <w:pPr>
        <w:spacing w:line="360" w:lineRule="auto"/>
        <w:ind w:firstLine="626" w:firstLineChars="195"/>
        <w:rPr>
          <w:rFonts w:hint="eastAsia" w:ascii="宋体" w:hAnsi="宋体" w:eastAsia="宋体" w:cs="宋体"/>
          <w:sz w:val="32"/>
          <w:lang w:val="en-US" w:eastAsia="zh-CN"/>
        </w:rPr>
      </w:pPr>
      <w:r>
        <w:rPr>
          <w:rFonts w:hint="eastAsia" w:ascii="宋体" w:hAnsi="宋体" w:eastAsia="宋体" w:cs="宋体"/>
          <w:b/>
          <w:bCs/>
          <w:sz w:val="32"/>
          <w:lang w:val="en-US" w:eastAsia="zh-CN"/>
        </w:rPr>
        <w:t>5.附属单位上缴收入：</w:t>
      </w:r>
      <w:r>
        <w:rPr>
          <w:rFonts w:hint="eastAsia" w:ascii="宋体" w:hAnsi="宋体" w:eastAsia="宋体" w:cs="宋体"/>
          <w:sz w:val="32"/>
          <w:lang w:val="en-US" w:eastAsia="zh-CN"/>
        </w:rPr>
        <w:t>指单位附属的独立核算单位按照规定上缴的收入。</w:t>
      </w:r>
    </w:p>
    <w:p w14:paraId="481B08E4">
      <w:pPr>
        <w:spacing w:line="360" w:lineRule="auto"/>
        <w:ind w:firstLine="626" w:firstLineChars="195"/>
        <w:rPr>
          <w:rFonts w:hint="eastAsia" w:ascii="宋体" w:hAnsi="宋体" w:eastAsia="宋体" w:cs="宋体"/>
          <w:sz w:val="32"/>
          <w:szCs w:val="32"/>
        </w:rPr>
      </w:pPr>
      <w:r>
        <w:rPr>
          <w:rFonts w:hint="eastAsia" w:ascii="宋体" w:hAnsi="宋体" w:eastAsia="宋体" w:cs="宋体"/>
          <w:b/>
          <w:bCs/>
          <w:sz w:val="32"/>
          <w:lang w:val="en-US" w:eastAsia="zh-CN"/>
        </w:rPr>
        <w:t>6.其他收入：</w:t>
      </w:r>
      <w:r>
        <w:rPr>
          <w:rFonts w:hint="eastAsia" w:ascii="宋体" w:hAnsi="宋体" w:eastAsia="宋体" w:cs="宋体"/>
          <w:sz w:val="32"/>
          <w:lang w:val="en-US" w:eastAsia="zh-CN"/>
        </w:rPr>
        <w:t>指除上述“</w:t>
      </w:r>
      <w:r>
        <w:rPr>
          <w:rFonts w:hint="eastAsia" w:ascii="宋体" w:hAnsi="宋体" w:eastAsia="宋体" w:cs="宋体"/>
          <w:color w:val="000000"/>
          <w:sz w:val="32"/>
          <w:lang w:val="en-US" w:eastAsia="zh-CN"/>
        </w:rPr>
        <w:t>一般公共预算</w:t>
      </w:r>
      <w:r>
        <w:rPr>
          <w:rFonts w:hint="eastAsia" w:ascii="宋体" w:hAnsi="宋体" w:eastAsia="宋体" w:cs="宋体"/>
          <w:sz w:val="32"/>
          <w:lang w:val="en-US" w:eastAsia="zh-CN"/>
        </w:rPr>
        <w:t>”、 “上级补助收入”、“事业收入”、“</w:t>
      </w:r>
      <w:r>
        <w:rPr>
          <w:rFonts w:hint="eastAsia" w:ascii="宋体" w:hAnsi="宋体" w:eastAsia="宋体" w:cs="宋体"/>
          <w:color w:val="000000"/>
          <w:sz w:val="32"/>
          <w:lang w:val="en-US" w:eastAsia="zh-CN"/>
        </w:rPr>
        <w:t>事业单位</w:t>
      </w:r>
      <w:r>
        <w:rPr>
          <w:rFonts w:hint="eastAsia" w:ascii="宋体" w:hAnsi="宋体" w:eastAsia="宋体" w:cs="宋体"/>
          <w:sz w:val="32"/>
          <w:lang w:val="en-US" w:eastAsia="zh-CN"/>
        </w:rPr>
        <w:t>经营收入”、“附属单位上缴</w:t>
      </w:r>
      <w:r>
        <w:rPr>
          <w:rFonts w:hint="eastAsia" w:ascii="宋体" w:hAnsi="宋体" w:eastAsia="宋体" w:cs="宋体"/>
          <w:sz w:val="32"/>
          <w:szCs w:val="32"/>
        </w:rPr>
        <w:t>收入”等以外的收入。</w:t>
      </w:r>
    </w:p>
    <w:p w14:paraId="5399B8DD">
      <w:pPr>
        <w:spacing w:line="540" w:lineRule="exact"/>
        <w:ind w:firstLine="643" w:firstLineChars="200"/>
        <w:jc w:val="left"/>
        <w:rPr>
          <w:rFonts w:hint="eastAsia" w:ascii="宋体" w:hAnsi="宋体" w:eastAsia="宋体" w:cs="宋体"/>
          <w:sz w:val="32"/>
          <w:szCs w:val="32"/>
          <w:lang w:val="en-US" w:eastAsia="zh-CN"/>
        </w:rPr>
      </w:pPr>
      <w:r>
        <w:rPr>
          <w:rFonts w:hint="eastAsia" w:ascii="宋体" w:hAnsi="宋体" w:eastAsia="宋体" w:cs="宋体"/>
          <w:b/>
          <w:color w:val="000000"/>
          <w:sz w:val="32"/>
          <w:szCs w:val="32"/>
          <w:lang w:val="en-US" w:eastAsia="zh-CN"/>
        </w:rPr>
        <w:t>7</w:t>
      </w:r>
      <w:r>
        <w:rPr>
          <w:rFonts w:hint="eastAsia" w:ascii="宋体" w:hAnsi="宋体" w:eastAsia="宋体" w:cs="宋体"/>
          <w:b/>
          <w:color w:val="000000"/>
          <w:sz w:val="32"/>
          <w:szCs w:val="32"/>
        </w:rPr>
        <w:t>.上年结转</w:t>
      </w:r>
      <w:r>
        <w:rPr>
          <w:rFonts w:hint="eastAsia" w:ascii="宋体" w:hAnsi="宋体" w:eastAsia="宋体" w:cs="宋体"/>
          <w:b/>
          <w:sz w:val="32"/>
          <w:szCs w:val="32"/>
        </w:rPr>
        <w:t>：</w:t>
      </w:r>
      <w:r>
        <w:rPr>
          <w:rFonts w:hint="eastAsia" w:ascii="宋体" w:hAnsi="宋体" w:eastAsia="宋体" w:cs="宋体"/>
          <w:sz w:val="32"/>
          <w:szCs w:val="32"/>
        </w:rPr>
        <w:t>指以前年度尚未完成、结转到本年按有关规定继续使用的资金。</w:t>
      </w:r>
    </w:p>
    <w:p w14:paraId="55C7C57D">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8</w:t>
      </w:r>
      <w:r>
        <w:rPr>
          <w:rFonts w:hint="eastAsia" w:ascii="宋体" w:hAnsi="宋体" w:eastAsia="宋体" w:cs="宋体"/>
          <w:b/>
          <w:sz w:val="32"/>
          <w:szCs w:val="32"/>
        </w:rPr>
        <w:t>.基本支出：</w:t>
      </w:r>
      <w:r>
        <w:rPr>
          <w:rFonts w:hint="eastAsia" w:ascii="宋体" w:hAnsi="宋体" w:eastAsia="宋体" w:cs="宋体"/>
          <w:sz w:val="32"/>
          <w:szCs w:val="32"/>
        </w:rPr>
        <w:t>指保障机构正常运转、完成日常工作任务而发生的人员支出和公用支出。</w:t>
      </w:r>
    </w:p>
    <w:p w14:paraId="0B972B60">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9</w:t>
      </w:r>
      <w:r>
        <w:rPr>
          <w:rFonts w:hint="eastAsia" w:ascii="宋体" w:hAnsi="宋体" w:eastAsia="宋体" w:cs="宋体"/>
          <w:b/>
          <w:sz w:val="32"/>
          <w:szCs w:val="32"/>
        </w:rPr>
        <w:t>.项目支出：</w:t>
      </w:r>
      <w:r>
        <w:rPr>
          <w:rFonts w:hint="eastAsia" w:ascii="宋体" w:hAnsi="宋体" w:eastAsia="宋体" w:cs="宋体"/>
          <w:sz w:val="32"/>
          <w:szCs w:val="32"/>
        </w:rPr>
        <w:t>指在基本支出之外为完成特定行政任务和事业发展目标所发生的支出。</w:t>
      </w:r>
    </w:p>
    <w:p w14:paraId="17312599">
      <w:pPr>
        <w:spacing w:line="540" w:lineRule="exact"/>
        <w:ind w:firstLine="643" w:firstLineChars="200"/>
        <w:jc w:val="left"/>
        <w:rPr>
          <w:rFonts w:hint="eastAsia" w:ascii="宋体" w:hAnsi="宋体" w:eastAsia="宋体" w:cs="宋体"/>
          <w:sz w:val="32"/>
          <w:szCs w:val="32"/>
        </w:rPr>
      </w:pPr>
      <w:r>
        <w:rPr>
          <w:rFonts w:hint="eastAsia" w:ascii="宋体" w:hAnsi="宋体" w:eastAsia="宋体" w:cs="宋体"/>
          <w:b/>
          <w:sz w:val="32"/>
          <w:szCs w:val="32"/>
        </w:rPr>
        <w:t>1</w:t>
      </w:r>
      <w:r>
        <w:rPr>
          <w:rFonts w:hint="eastAsia" w:ascii="宋体" w:hAnsi="宋体" w:cs="宋体"/>
          <w:b/>
          <w:sz w:val="32"/>
          <w:szCs w:val="32"/>
          <w:lang w:val="en-US" w:eastAsia="zh-CN"/>
        </w:rPr>
        <w:t>0</w:t>
      </w:r>
      <w:r>
        <w:rPr>
          <w:rFonts w:hint="eastAsia" w:ascii="宋体" w:hAnsi="宋体" w:eastAsia="宋体" w:cs="宋体"/>
          <w:b/>
          <w:sz w:val="32"/>
          <w:szCs w:val="32"/>
        </w:rPr>
        <w:t>.“三公”经费：</w:t>
      </w:r>
      <w:r>
        <w:rPr>
          <w:rFonts w:hint="eastAsia" w:ascii="宋体" w:hAnsi="宋体" w:eastAsia="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3E4589D">
      <w:pPr>
        <w:autoSpaceDE w:val="0"/>
        <w:autoSpaceDN w:val="0"/>
        <w:adjustRightInd w:val="0"/>
        <w:spacing w:line="540" w:lineRule="exact"/>
        <w:ind w:firstLine="640"/>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1</w:t>
      </w:r>
      <w:r>
        <w:rPr>
          <w:rFonts w:hint="eastAsia" w:ascii="宋体" w:hAnsi="宋体" w:eastAsia="宋体" w:cs="宋体"/>
          <w:b/>
          <w:bCs/>
          <w:sz w:val="32"/>
          <w:szCs w:val="32"/>
        </w:rPr>
        <w:t>.社会保障和就业</w:t>
      </w:r>
      <w:r>
        <w:rPr>
          <w:rFonts w:hint="eastAsia" w:ascii="宋体" w:hAnsi="宋体" w:eastAsia="宋体" w:cs="宋体"/>
          <w:b/>
          <w:bCs/>
          <w:sz w:val="32"/>
          <w:szCs w:val="32"/>
          <w:lang w:val="en-US" w:eastAsia="zh-CN"/>
        </w:rPr>
        <w:t>支出</w:t>
      </w:r>
      <w:r>
        <w:rPr>
          <w:rFonts w:hint="eastAsia" w:ascii="宋体" w:hAnsi="宋体" w:eastAsia="宋体" w:cs="宋体"/>
          <w:b/>
          <w:bCs/>
          <w:sz w:val="32"/>
          <w:szCs w:val="32"/>
        </w:rPr>
        <w:t>（类）行政事业单位</w:t>
      </w:r>
      <w:r>
        <w:rPr>
          <w:rFonts w:hint="eastAsia" w:ascii="宋体" w:hAnsi="宋体" w:eastAsia="宋体" w:cs="宋体"/>
          <w:b/>
          <w:bCs/>
          <w:sz w:val="32"/>
          <w:szCs w:val="32"/>
          <w:lang w:val="en-US" w:eastAsia="zh-CN"/>
        </w:rPr>
        <w:t>养老支出</w:t>
      </w:r>
      <w:r>
        <w:rPr>
          <w:rFonts w:hint="eastAsia" w:ascii="宋体" w:hAnsi="宋体" w:eastAsia="宋体" w:cs="宋体"/>
          <w:b/>
          <w:bCs/>
          <w:sz w:val="32"/>
          <w:szCs w:val="32"/>
        </w:rPr>
        <w:t>（款）</w:t>
      </w:r>
      <w:r>
        <w:rPr>
          <w:rFonts w:hint="eastAsia" w:ascii="宋体" w:hAnsi="宋体" w:eastAsia="宋体" w:cs="宋体"/>
          <w:b/>
          <w:bCs/>
          <w:sz w:val="32"/>
          <w:szCs w:val="32"/>
          <w:lang w:eastAsia="zh-CN"/>
        </w:rPr>
        <w:t>行政单位离退休（项）：</w:t>
      </w:r>
      <w:r>
        <w:rPr>
          <w:rFonts w:hint="eastAsia" w:ascii="宋体" w:hAnsi="宋体" w:eastAsia="宋体" w:cs="宋体"/>
          <w:b w:val="0"/>
          <w:bCs w:val="0"/>
          <w:sz w:val="32"/>
          <w:szCs w:val="32"/>
          <w:lang w:eastAsia="zh-CN"/>
        </w:rPr>
        <w:t>反映</w:t>
      </w:r>
      <w:r>
        <w:rPr>
          <w:rFonts w:hint="eastAsia" w:ascii="宋体" w:hAnsi="宋体" w:eastAsia="宋体" w:cs="宋体"/>
          <w:b w:val="0"/>
          <w:bCs w:val="0"/>
          <w:sz w:val="32"/>
          <w:szCs w:val="32"/>
          <w:lang w:val="en-US" w:eastAsia="zh-CN"/>
        </w:rPr>
        <w:t>行政单位（包括实行公务员管理的事业单位）开支的离退休经费</w:t>
      </w:r>
      <w:r>
        <w:rPr>
          <w:rFonts w:hint="eastAsia" w:ascii="宋体" w:hAnsi="宋体" w:eastAsia="宋体" w:cs="宋体"/>
          <w:b w:val="0"/>
          <w:bCs w:val="0"/>
          <w:sz w:val="32"/>
          <w:szCs w:val="32"/>
          <w:lang w:eastAsia="zh-CN"/>
        </w:rPr>
        <w:t>。</w:t>
      </w:r>
    </w:p>
    <w:p w14:paraId="422533CA">
      <w:pPr>
        <w:spacing w:line="54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2</w:t>
      </w:r>
      <w:r>
        <w:rPr>
          <w:rFonts w:hint="eastAsia" w:ascii="宋体" w:hAnsi="宋体" w:eastAsia="宋体" w:cs="宋体"/>
          <w:b/>
          <w:bCs/>
          <w:sz w:val="32"/>
          <w:szCs w:val="32"/>
        </w:rPr>
        <w:t>.</w:t>
      </w:r>
      <w:r>
        <w:rPr>
          <w:rFonts w:hint="eastAsia" w:ascii="宋体" w:hAnsi="宋体" w:eastAsia="宋体" w:cs="宋体"/>
          <w:b/>
          <w:sz w:val="32"/>
          <w:szCs w:val="32"/>
        </w:rPr>
        <w:t>社会保障和就业支出(类) 行政事业单位离退休(款) 机关事业单位基本养老保险缴费支出(项)</w:t>
      </w:r>
      <w:r>
        <w:rPr>
          <w:rFonts w:hint="eastAsia" w:ascii="宋体" w:hAnsi="宋体" w:eastAsia="宋体" w:cs="宋体"/>
          <w:sz w:val="32"/>
          <w:szCs w:val="32"/>
        </w:rPr>
        <w:t xml:space="preserve">  反映机关事业单位实施养老保险制度由单位缴纳的基本养老保险费支出。</w:t>
      </w:r>
      <w:r>
        <w:rPr>
          <w:rFonts w:hint="eastAsia" w:ascii="宋体" w:hAnsi="宋体" w:eastAsia="宋体" w:cs="宋体"/>
          <w:b/>
          <w:bCs/>
          <w:sz w:val="32"/>
          <w:szCs w:val="32"/>
        </w:rPr>
        <w:t xml:space="preserve"> </w:t>
      </w:r>
    </w:p>
    <w:p w14:paraId="4C47CB10">
      <w:pPr>
        <w:ind w:firstLine="642"/>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3</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卫生健康支出（类） 行政事业单位医疗（款）</w:t>
      </w:r>
      <w:r>
        <w:rPr>
          <w:rFonts w:hint="eastAsia" w:ascii="宋体" w:hAnsi="宋体" w:cs="宋体"/>
          <w:b/>
          <w:bCs/>
          <w:sz w:val="32"/>
          <w:szCs w:val="32"/>
          <w:lang w:val="en-US" w:eastAsia="zh-CN"/>
        </w:rPr>
        <w:t>行政单位医疗</w:t>
      </w:r>
      <w:r>
        <w:rPr>
          <w:rFonts w:hint="eastAsia" w:ascii="宋体" w:hAnsi="宋体" w:eastAsia="宋体" w:cs="宋体"/>
          <w:b/>
          <w:bCs/>
          <w:sz w:val="32"/>
          <w:szCs w:val="32"/>
          <w:lang w:val="en-US" w:eastAsia="zh-CN"/>
        </w:rPr>
        <w:t xml:space="preserve">  </w:t>
      </w:r>
      <w:r>
        <w:rPr>
          <w:rFonts w:hint="eastAsia" w:ascii="宋体" w:hAnsi="宋体" w:eastAsia="宋体" w:cs="宋体"/>
          <w:b w:val="0"/>
          <w:bCs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3F33DA4D">
      <w:pPr>
        <w:ind w:firstLine="642"/>
        <w:rPr>
          <w:rFonts w:hint="eastAsia" w:ascii="宋体" w:hAnsi="宋体" w:eastAsia="宋体" w:cs="宋体"/>
          <w:sz w:val="32"/>
          <w:szCs w:val="32"/>
        </w:rPr>
      </w:pPr>
      <w:r>
        <w:rPr>
          <w:rFonts w:hint="eastAsia" w:ascii="宋体" w:hAnsi="宋体" w:cs="宋体"/>
          <w:b/>
          <w:bCs/>
          <w:sz w:val="32"/>
          <w:szCs w:val="32"/>
          <w:lang w:val="en-US" w:eastAsia="zh-CN"/>
        </w:rPr>
        <w:t>14</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 xml:space="preserve">住房保障支出（类） 住房改革支出（款） 住房公积金（项) </w:t>
      </w:r>
      <w:r>
        <w:rPr>
          <w:rFonts w:hint="eastAsia" w:ascii="宋体" w:hAnsi="宋体" w:eastAsia="宋体" w:cs="宋体"/>
          <w:b w:val="0"/>
          <w:bCs w:val="0"/>
          <w:sz w:val="32"/>
          <w:szCs w:val="32"/>
          <w:lang w:val="en-US" w:eastAsia="zh-CN"/>
        </w:rPr>
        <w:t>反映行政事业单位按人力资源和社会保障部、财政部规定的基本工资和津贴补贴以及规定比例为职工缴纳的住房公积金。</w:t>
      </w:r>
    </w:p>
    <w:p w14:paraId="7AEABC9F">
      <w:pPr>
        <w:spacing w:line="540" w:lineRule="exact"/>
        <w:ind w:firstLine="643" w:firstLineChars="200"/>
        <w:jc w:val="left"/>
      </w:pPr>
      <w:r>
        <w:rPr>
          <w:rFonts w:hint="eastAsia" w:ascii="宋体" w:hAnsi="宋体" w:cs="宋体"/>
          <w:b/>
          <w:bCs/>
          <w:sz w:val="32"/>
          <w:szCs w:val="32"/>
          <w:lang w:val="en-US" w:eastAsia="zh-CN"/>
        </w:rPr>
        <w:t>15</w:t>
      </w:r>
      <w:r>
        <w:rPr>
          <w:rFonts w:hint="eastAsia" w:ascii="宋体" w:hAnsi="宋体" w:eastAsia="宋体" w:cs="宋体"/>
          <w:b/>
          <w:bCs/>
          <w:sz w:val="32"/>
          <w:szCs w:val="32"/>
          <w:lang w:val="en-US" w:eastAsia="zh-CN"/>
        </w:rPr>
        <w:t>.</w:t>
      </w:r>
      <w:r>
        <w:rPr>
          <w:rFonts w:hint="eastAsia" w:ascii="宋体" w:hAnsi="宋体" w:eastAsia="宋体" w:cs="宋体"/>
          <w:b/>
          <w:sz w:val="32"/>
          <w:szCs w:val="32"/>
        </w:rPr>
        <w:t>机关运行经费：</w:t>
      </w:r>
      <w:r>
        <w:rPr>
          <w:rFonts w:hint="eastAsia" w:ascii="宋体" w:hAnsi="宋体" w:eastAsia="宋体"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7B839"/>
    <w:multiLevelType w:val="singleLevel"/>
    <w:tmpl w:val="4257B83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TY2NGFlZmQ5ZjJlN2M3MzYyMDhlZWMwNjg4MDUifQ=="/>
  </w:docVars>
  <w:rsids>
    <w:rsidRoot w:val="65092FB2"/>
    <w:rsid w:val="05311562"/>
    <w:rsid w:val="060135CF"/>
    <w:rsid w:val="06F05772"/>
    <w:rsid w:val="0B5964AA"/>
    <w:rsid w:val="0B7A075E"/>
    <w:rsid w:val="0CE95B9C"/>
    <w:rsid w:val="11022723"/>
    <w:rsid w:val="16D0666A"/>
    <w:rsid w:val="16ED44DA"/>
    <w:rsid w:val="194D1260"/>
    <w:rsid w:val="1CE819CC"/>
    <w:rsid w:val="1F265144"/>
    <w:rsid w:val="1F4819C3"/>
    <w:rsid w:val="220F086E"/>
    <w:rsid w:val="248F584E"/>
    <w:rsid w:val="2492464F"/>
    <w:rsid w:val="26912914"/>
    <w:rsid w:val="275C4B16"/>
    <w:rsid w:val="28A95631"/>
    <w:rsid w:val="28D10507"/>
    <w:rsid w:val="2BFC0FF0"/>
    <w:rsid w:val="2CAB446C"/>
    <w:rsid w:val="2DF3569E"/>
    <w:rsid w:val="2FF73C7C"/>
    <w:rsid w:val="31573384"/>
    <w:rsid w:val="325A081E"/>
    <w:rsid w:val="34254E5C"/>
    <w:rsid w:val="34A06572"/>
    <w:rsid w:val="35E552A8"/>
    <w:rsid w:val="36D33608"/>
    <w:rsid w:val="37273686"/>
    <w:rsid w:val="39697599"/>
    <w:rsid w:val="3D1F2EEF"/>
    <w:rsid w:val="43D0029F"/>
    <w:rsid w:val="47310572"/>
    <w:rsid w:val="480C71C3"/>
    <w:rsid w:val="4A6C513B"/>
    <w:rsid w:val="4B210BE7"/>
    <w:rsid w:val="4C6025A0"/>
    <w:rsid w:val="4FD73A0E"/>
    <w:rsid w:val="53D3002F"/>
    <w:rsid w:val="57E65453"/>
    <w:rsid w:val="5D4571CF"/>
    <w:rsid w:val="5DA17824"/>
    <w:rsid w:val="60872349"/>
    <w:rsid w:val="62346160"/>
    <w:rsid w:val="62D94FBC"/>
    <w:rsid w:val="65092FB2"/>
    <w:rsid w:val="68CF18A4"/>
    <w:rsid w:val="69797B3C"/>
    <w:rsid w:val="699207F8"/>
    <w:rsid w:val="6B5069FE"/>
    <w:rsid w:val="6C6D2796"/>
    <w:rsid w:val="6EBB6689"/>
    <w:rsid w:val="705B5CF2"/>
    <w:rsid w:val="70C84F84"/>
    <w:rsid w:val="73755BEA"/>
    <w:rsid w:val="74406B6D"/>
    <w:rsid w:val="76FA319D"/>
    <w:rsid w:val="77EF4A1C"/>
    <w:rsid w:val="79822FFF"/>
    <w:rsid w:val="7B8A691F"/>
    <w:rsid w:val="7E3D48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2509</Words>
  <Characters>2800</Characters>
  <Lines>0</Lines>
  <Paragraphs>0</Paragraphs>
  <TotalTime>14</TotalTime>
  <ScaleCrop>false</ScaleCrop>
  <LinksUpToDate>false</LinksUpToDate>
  <CharactersWithSpaces>2866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2022-01-11T05:14:00Z</dcterms:created>
  <dc:creator>Administrator</dc:creator>
  <cp:lastModifiedBy>WPS_1692752195</cp:lastModifiedBy>
  <cp:lastPrinted>2022-02-22T05:51:00Z</cp:lastPrinted>
  <dcterms:modified xsi:type="dcterms:W3CDTF">2025-01-24T08:53:37Z</dcterms:modified>
  <dc:title>盘山县交通运输局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7B8390422D004986B49C55985546940B</vt:lpwstr>
  </property>
  <property fmtid="{D5CDD505-2E9C-101B-9397-08002B2CF9AE}" pid="4" name="KSOTemplateDocerSaveRecord">
    <vt:lpwstr>eyJoZGlkIjoiYTFlMTViYTUyOTc3MzBjMGEyYWI5YTRjNzhhM2EzMTMiLCJ1c2VySWQiOiIxNTIyNzgzMzE2In0=</vt:lpwstr>
  </property>
</Properties>
</file>