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E527">
      <w:pPr>
        <w:spacing w:line="560" w:lineRule="exact"/>
        <w:jc w:val="center"/>
        <w:rPr>
          <w:b/>
          <w:sz w:val="44"/>
          <w:szCs w:val="44"/>
          <w:u w:val="single"/>
        </w:rPr>
      </w:pPr>
    </w:p>
    <w:p w14:paraId="0D829826">
      <w:pPr>
        <w:spacing w:line="560" w:lineRule="exact"/>
        <w:jc w:val="center"/>
        <w:rPr>
          <w:rFonts w:hint="eastAsia"/>
          <w:b/>
          <w:sz w:val="44"/>
          <w:szCs w:val="44"/>
          <w:lang w:val="en-US" w:eastAsia="zh-CN"/>
        </w:rPr>
      </w:pPr>
      <w:r>
        <w:rPr>
          <w:rFonts w:hint="eastAsia"/>
          <w:b/>
          <w:sz w:val="44"/>
          <w:szCs w:val="44"/>
          <w:lang w:val="en-US" w:eastAsia="zh-CN"/>
        </w:rPr>
        <w:t>盘山县住建事务服务中心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26A41D61">
      <w:pPr>
        <w:rPr>
          <w:rFonts w:hint="default" w:ascii="黑体" w:hAnsi="黑体" w:eastAsia="黑体" w:cs="黑体"/>
          <w:sz w:val="32"/>
          <w:szCs w:val="32"/>
          <w:lang w:val="en-US" w:eastAsia="zh-CN"/>
        </w:rPr>
      </w:pPr>
    </w:p>
    <w:p w14:paraId="2F89D2F9">
      <w:pPr>
        <w:pStyle w:val="2"/>
        <w:rPr>
          <w:rFonts w:hint="eastAsia" w:ascii="仿宋_GB2312" w:eastAsia="仿宋_GB2312"/>
          <w:sz w:val="32"/>
          <w:szCs w:val="32"/>
          <w:lang w:val="en-US" w:eastAsia="zh-CN"/>
        </w:rPr>
      </w:pPr>
    </w:p>
    <w:p w14:paraId="6F107A53">
      <w:pPr>
        <w:spacing w:line="560" w:lineRule="exact"/>
        <w:jc w:val="center"/>
        <w:rPr>
          <w:bCs/>
          <w:sz w:val="32"/>
          <w:szCs w:val="32"/>
          <w:u w:val="single"/>
        </w:rPr>
      </w:pPr>
    </w:p>
    <w:p w14:paraId="596BC570">
      <w:pPr>
        <w:spacing w:line="560" w:lineRule="exact"/>
        <w:jc w:val="center"/>
        <w:rPr>
          <w:b/>
          <w:sz w:val="44"/>
          <w:szCs w:val="44"/>
          <w:u w:val="single"/>
        </w:rPr>
      </w:pPr>
    </w:p>
    <w:p w14:paraId="0553D335">
      <w:pPr>
        <w:pStyle w:val="2"/>
      </w:pPr>
    </w:p>
    <w:p w14:paraId="4077E379">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76928C0E">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盘山县住建事务服务中心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盘山县住建事务服务中心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盘山县住建事务服务中心</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bCs/>
          <w:sz w:val="36"/>
          <w:szCs w:val="36"/>
        </w:rPr>
      </w:pPr>
      <w:r>
        <w:rPr>
          <w:rFonts w:hint="eastAsia" w:ascii="宋体" w:hAnsi="宋体"/>
          <w:b/>
          <w:sz w:val="36"/>
          <w:szCs w:val="36"/>
        </w:rPr>
        <w:t xml:space="preserve">第二部分 </w:t>
      </w:r>
      <w:r>
        <w:rPr>
          <w:rFonts w:hint="eastAsia" w:ascii="宋体" w:hAnsi="宋体" w:eastAsia="宋体" w:cs="宋体"/>
          <w:b/>
          <w:bCs/>
          <w:sz w:val="36"/>
          <w:szCs w:val="36"/>
          <w:lang w:eastAsia="zh-CN"/>
        </w:rPr>
        <w:t>盘山县住建事务服务中心</w:t>
      </w:r>
      <w:r>
        <w:rPr>
          <w:rFonts w:hint="eastAsia" w:ascii="宋体" w:hAnsi="宋体"/>
          <w:b/>
          <w:bCs/>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D67A85B">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为县城规划区内国有土地上房屋征收与补偿工作提供支持和服务保障；为根据相关条例由政府确定的部门开展其他区域国有土地上房屋征收与补偿工作提高支持和服务保障。</w:t>
      </w:r>
    </w:p>
    <w:p w14:paraId="5CF28305">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全县城市建设、管理、养护和环境卫生等的事务性工作。</w:t>
      </w:r>
    </w:p>
    <w:p w14:paraId="556CBE87">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承担城市供水、供热、供气（燃气）等的事务性工作和参与相关安全生产事故调查处理工作。</w:t>
      </w:r>
    </w:p>
    <w:p w14:paraId="7F096C60">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承担房地产开发、住房保障和物业管理等事务性工作。</w:t>
      </w:r>
    </w:p>
    <w:p w14:paraId="4DC7C31E">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为园林绿化设施建设运营监管和规划提供技术支持和服务保障。</w:t>
      </w:r>
    </w:p>
    <w:p w14:paraId="27994D31">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为农村住房建设、农村危房改造、历史建筑及农村垃圾治理提供技术支持和服务保障；为全县小城镇、村庄建设、特色镇建设等方面工作提供服务保障，参与相关工作的政策研究。</w:t>
      </w:r>
    </w:p>
    <w:p w14:paraId="48429897">
      <w:pPr>
        <w:widowControl/>
        <w:numPr>
          <w:ilvl w:val="0"/>
          <w:numId w:val="2"/>
        </w:numPr>
        <w:shd w:val="clear" w:color="auto" w:fill="FFFFFF"/>
        <w:ind w:left="-90" w:leftChars="0" w:firstLine="30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为全县建筑活动提供支持和服务保障。</w:t>
      </w:r>
    </w:p>
    <w:p w14:paraId="134C3AB7">
      <w:pPr>
        <w:widowControl/>
        <w:numPr>
          <w:ilvl w:val="0"/>
          <w:numId w:val="2"/>
        </w:numPr>
        <w:shd w:val="clear" w:color="auto" w:fill="FFFFFF"/>
        <w:ind w:left="-90" w:leftChars="0" w:firstLine="300" w:firstLineChars="0"/>
        <w:jc w:val="left"/>
        <w:rPr>
          <w:rFonts w:hint="eastAsia" w:ascii="仿宋" w:hAnsi="仿宋" w:eastAsia="仿宋" w:cs="仿宋"/>
          <w:sz w:val="32"/>
          <w:szCs w:val="32"/>
        </w:rPr>
      </w:pPr>
      <w:r>
        <w:rPr>
          <w:rFonts w:hint="eastAsia" w:ascii="仿宋_GB2312" w:hAnsi="仿宋_GB2312" w:eastAsia="仿宋_GB2312" w:cs="仿宋_GB2312"/>
          <w:sz w:val="32"/>
          <w:szCs w:val="32"/>
        </w:rPr>
        <w:t>承办县住房和城乡建设局交办的其他</w:t>
      </w:r>
      <w:r>
        <w:rPr>
          <w:rFonts w:hint="eastAsia" w:ascii="仿宋_GB2312" w:hAnsi="仿宋_GB2312" w:eastAsia="仿宋_GB2312" w:cs="仿宋_GB2312"/>
          <w:sz w:val="32"/>
          <w:szCs w:val="32"/>
          <w:lang w:eastAsia="zh-CN"/>
        </w:rPr>
        <w:t>工作</w:t>
      </w:r>
      <w:r>
        <w:rPr>
          <w:rFonts w:hint="eastAsia" w:ascii="仿宋" w:hAnsi="仿宋" w:eastAsia="仿宋" w:cs="仿宋"/>
          <w:sz w:val="32"/>
          <w:szCs w:val="32"/>
        </w:rPr>
        <w:t>。</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盘山县住建事务服务中心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一</w:t>
      </w:r>
      <w:r>
        <w:rPr>
          <w:rFonts w:hint="eastAsia" w:ascii="仿宋_GB2312" w:eastAsia="仿宋_GB2312"/>
          <w:b/>
          <w:sz w:val="32"/>
          <w:szCs w:val="32"/>
        </w:rPr>
        <w:t>级预算单位包括：</w:t>
      </w:r>
    </w:p>
    <w:p w14:paraId="0EC9141E">
      <w:pPr>
        <w:spacing w:line="560" w:lineRule="exact"/>
        <w:ind w:firstLine="646" w:firstLineChars="200"/>
        <w:rPr>
          <w:rFonts w:hint="eastAsia" w:ascii="黑体" w:eastAsia="仿宋_GB2312"/>
          <w:sz w:val="36"/>
          <w:szCs w:val="36"/>
          <w:lang w:eastAsia="zh-CN"/>
        </w:rPr>
      </w:pPr>
      <w:r>
        <w:rPr>
          <w:rFonts w:hint="eastAsia" w:ascii="仿宋_GB2312" w:eastAsia="仿宋_GB2312"/>
          <w:sz w:val="32"/>
          <w:szCs w:val="32"/>
        </w:rPr>
        <w:t>1.</w:t>
      </w:r>
      <w:r>
        <w:rPr>
          <w:rFonts w:hint="eastAsia" w:ascii="仿宋_GB2312" w:eastAsia="仿宋_GB2312"/>
          <w:sz w:val="32"/>
          <w:szCs w:val="32"/>
          <w:lang w:eastAsia="zh-CN"/>
        </w:rPr>
        <w:t>盘山县住建事务服务中心</w:t>
      </w: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盘山县住建事务服务中心</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5914.57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5914.57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5914.57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1265.28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4649.29</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955.83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减少了购房人员缴纳地契税的补贴项目</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盘山县住建事务服务中心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盘山县住建事务服务中心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62.38</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16.98万元、公务用车运行维护费36万元、其他交通费用0.78万元、其他商品和服务支出8.62万元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2025年盘山县住建事务服务中心安排政府采购预算0万元，具体为货物0万元，服务0万元，工程0万元；预留面向中小企业采购份额0万元，其中预留给小微企业0万元。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盘山县住建事务服务中心财政拨款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46</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相等。</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46</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46</w:t>
      </w:r>
      <w:r>
        <w:rPr>
          <w:rFonts w:hint="eastAsia" w:ascii="仿宋_GB2312" w:eastAsia="仿宋_GB2312"/>
          <w:sz w:val="32"/>
          <w:szCs w:val="32"/>
        </w:rPr>
        <w:t>万元，</w:t>
      </w:r>
      <w:r>
        <w:rPr>
          <w:rFonts w:hint="eastAsia" w:ascii="仿宋_GB2312" w:eastAsia="仿宋_GB2312"/>
          <w:sz w:val="32"/>
          <w:szCs w:val="32"/>
          <w:lang w:eastAsia="zh-CN"/>
        </w:rPr>
        <w:t>与上年相等</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46</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46</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46</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46</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盘山县住建事务服务中心2025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盘山县住建事务服务中心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39FA45CC">
      <w:pPr>
        <w:spacing w:line="540" w:lineRule="exact"/>
        <w:ind w:firstLine="646" w:firstLineChars="200"/>
        <w:jc w:val="left"/>
        <w:rPr>
          <w:rFonts w:hint="eastAsia" w:ascii="仿宋_GB2312" w:hAnsi="仿宋_GB2312" w:eastAsia="仿宋_GB2312" w:cs="仿宋_GB2312"/>
          <w:sz w:val="32"/>
          <w:szCs w:val="32"/>
        </w:rPr>
      </w:pPr>
      <w:r>
        <w:rPr>
          <w:rFonts w:hint="eastAsia" w:ascii="仿宋" w:hAnsi="仿宋" w:eastAsia="仿宋"/>
          <w:b/>
          <w:sz w:val="32"/>
          <w:szCs w:val="32"/>
          <w:lang w:val="en-US" w:eastAsia="zh-CN"/>
        </w:rPr>
        <w:t>11.</w:t>
      </w:r>
      <w:r>
        <w:rPr>
          <w:rFonts w:hint="eastAsia" w:ascii="仿宋" w:hAnsi="仿宋" w:eastAsia="仿宋"/>
          <w:b/>
          <w:sz w:val="32"/>
          <w:szCs w:val="32"/>
        </w:rPr>
        <w:t>“三公”经费：</w:t>
      </w:r>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269C448">
      <w:pPr>
        <w:spacing w:line="540" w:lineRule="exact"/>
        <w:ind w:firstLine="646" w:firstLineChars="200"/>
        <w:jc w:val="left"/>
        <w:rPr>
          <w:rFonts w:hint="eastAsia" w:ascii="仿宋_GB2312" w:hAnsi="仿宋_GB2312" w:eastAsia="仿宋_GB2312" w:cs="仿宋_GB2312"/>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2.</w:t>
      </w:r>
      <w:r>
        <w:rPr>
          <w:rFonts w:hint="eastAsia" w:ascii="仿宋" w:hAnsi="仿宋" w:eastAsia="仿宋"/>
          <w:b/>
          <w:sz w:val="32"/>
          <w:szCs w:val="32"/>
        </w:rPr>
        <w:t>社会保障和就业支出（类）行政事业单位</w:t>
      </w:r>
      <w:r>
        <w:rPr>
          <w:rFonts w:hint="eastAsia" w:ascii="仿宋" w:hAnsi="仿宋" w:eastAsia="仿宋"/>
          <w:b/>
          <w:sz w:val="32"/>
          <w:szCs w:val="32"/>
          <w:lang w:val="en-US" w:eastAsia="zh-CN"/>
        </w:rPr>
        <w:t>养老支出</w:t>
      </w:r>
      <w:r>
        <w:rPr>
          <w:rFonts w:hint="eastAsia" w:ascii="仿宋" w:hAnsi="仿宋" w:eastAsia="仿宋"/>
          <w:b/>
          <w:sz w:val="32"/>
          <w:szCs w:val="32"/>
        </w:rPr>
        <w:t>（款）事业单位离退休（项）：</w:t>
      </w:r>
      <w:r>
        <w:rPr>
          <w:rFonts w:hint="eastAsia" w:ascii="仿宋_GB2312" w:hAnsi="仿宋_GB2312" w:eastAsia="仿宋_GB2312" w:cs="仿宋_GB2312"/>
          <w:sz w:val="32"/>
          <w:szCs w:val="32"/>
        </w:rPr>
        <w:t>反映事业单位开支的离退休经费。</w:t>
      </w:r>
    </w:p>
    <w:p w14:paraId="04431976">
      <w:pPr>
        <w:spacing w:line="540" w:lineRule="exact"/>
        <w:ind w:firstLine="646" w:firstLineChars="200"/>
        <w:jc w:val="left"/>
        <w:rPr>
          <w:rFonts w:hint="eastAsia" w:ascii="仿宋_GB2312" w:hAnsi="仿宋_GB2312" w:eastAsia="仿宋_GB2312" w:cs="仿宋_GB2312"/>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3</w:t>
      </w:r>
      <w:r>
        <w:rPr>
          <w:rFonts w:hint="eastAsia" w:ascii="仿宋" w:hAnsi="仿宋" w:eastAsia="仿宋"/>
          <w:b/>
          <w:sz w:val="32"/>
          <w:szCs w:val="32"/>
        </w:rPr>
        <w:t>.社会保障和就业支出（类）行政事业单位</w:t>
      </w:r>
      <w:r>
        <w:rPr>
          <w:rFonts w:hint="eastAsia" w:ascii="仿宋" w:hAnsi="仿宋" w:eastAsia="仿宋"/>
          <w:b/>
          <w:sz w:val="32"/>
          <w:szCs w:val="32"/>
          <w:lang w:val="en-US" w:eastAsia="zh-CN"/>
        </w:rPr>
        <w:t>养老支出</w:t>
      </w:r>
      <w:r>
        <w:rPr>
          <w:rFonts w:hint="eastAsia" w:ascii="仿宋" w:hAnsi="仿宋" w:eastAsia="仿宋"/>
          <w:b/>
          <w:sz w:val="32"/>
          <w:szCs w:val="32"/>
        </w:rPr>
        <w:t>（款）机关事业单位基本养老保险缴费支出（项）：</w:t>
      </w:r>
      <w:r>
        <w:rPr>
          <w:rFonts w:hint="eastAsia" w:ascii="仿宋_GB2312" w:hAnsi="仿宋_GB2312" w:eastAsia="仿宋_GB2312" w:cs="仿宋_GB2312"/>
          <w:sz w:val="32"/>
          <w:szCs w:val="32"/>
        </w:rPr>
        <w:t>反映机关事业单位实</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养老保险制度由单位缴纳的</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养老保险费支出。</w:t>
      </w:r>
    </w:p>
    <w:p w14:paraId="4E5E9AC9">
      <w:pPr>
        <w:spacing w:line="540" w:lineRule="exact"/>
        <w:ind w:firstLine="646" w:firstLineChars="200"/>
        <w:jc w:val="left"/>
        <w:rPr>
          <w:rFonts w:hint="eastAsia" w:ascii="仿宋" w:hAnsi="仿宋" w:eastAsia="仿宋"/>
          <w:b w:val="0"/>
          <w:bCs/>
          <w:sz w:val="32"/>
          <w:szCs w:val="32"/>
          <w:lang w:val="en-US" w:eastAsia="zh-CN"/>
        </w:rPr>
      </w:pPr>
      <w:r>
        <w:rPr>
          <w:rFonts w:hint="eastAsia" w:ascii="仿宋" w:hAnsi="仿宋" w:eastAsia="仿宋"/>
          <w:b/>
          <w:bCs/>
          <w:sz w:val="32"/>
          <w:szCs w:val="32"/>
          <w:lang w:val="en-US" w:eastAsia="zh-CN"/>
        </w:rPr>
        <w:t>14</w:t>
      </w:r>
      <w:r>
        <w:rPr>
          <w:rFonts w:hint="eastAsia" w:ascii="仿宋" w:hAnsi="仿宋" w:eastAsia="仿宋"/>
          <w:sz w:val="32"/>
          <w:szCs w:val="32"/>
          <w:lang w:val="en-US" w:eastAsia="zh-CN"/>
        </w:rPr>
        <w:t>.</w:t>
      </w:r>
      <w:r>
        <w:rPr>
          <w:rFonts w:hint="eastAsia" w:ascii="仿宋" w:hAnsi="仿宋" w:eastAsia="仿宋"/>
          <w:b/>
          <w:sz w:val="32"/>
          <w:szCs w:val="32"/>
        </w:rPr>
        <w:t>社会保障和就业支出（类）行政事业单位</w:t>
      </w:r>
      <w:r>
        <w:rPr>
          <w:rFonts w:hint="eastAsia" w:ascii="仿宋" w:hAnsi="仿宋" w:eastAsia="仿宋"/>
          <w:b/>
          <w:sz w:val="32"/>
          <w:szCs w:val="32"/>
          <w:lang w:val="en-US" w:eastAsia="zh-CN"/>
        </w:rPr>
        <w:t>养老支出</w:t>
      </w:r>
      <w:r>
        <w:rPr>
          <w:rFonts w:hint="eastAsia" w:ascii="仿宋" w:hAnsi="仿宋" w:eastAsia="仿宋"/>
          <w:b/>
          <w:sz w:val="32"/>
          <w:szCs w:val="32"/>
        </w:rPr>
        <w:t>（款）机关事业单位</w:t>
      </w:r>
      <w:r>
        <w:rPr>
          <w:rFonts w:hint="eastAsia" w:ascii="仿宋" w:hAnsi="仿宋" w:eastAsia="仿宋"/>
          <w:b/>
          <w:sz w:val="32"/>
          <w:szCs w:val="32"/>
          <w:lang w:eastAsia="zh-CN"/>
        </w:rPr>
        <w:t>职业年金</w:t>
      </w:r>
      <w:r>
        <w:rPr>
          <w:rFonts w:hint="eastAsia" w:ascii="仿宋" w:hAnsi="仿宋" w:eastAsia="仿宋"/>
          <w:b/>
          <w:sz w:val="32"/>
          <w:szCs w:val="32"/>
        </w:rPr>
        <w:t>缴费支出（项）：</w:t>
      </w:r>
      <w:r>
        <w:rPr>
          <w:rFonts w:hint="eastAsia" w:ascii="仿宋_GB2312" w:hAnsi="仿宋_GB2312" w:eastAsia="仿宋_GB2312" w:cs="仿宋_GB2312"/>
          <w:b w:val="0"/>
          <w:bCs/>
          <w:sz w:val="32"/>
          <w:szCs w:val="32"/>
          <w:lang w:eastAsia="zh-CN"/>
        </w:rPr>
        <w:t>反映机关事业单位实施养老保险制度由单位实际缴纳的职业年金支出。</w:t>
      </w:r>
    </w:p>
    <w:p w14:paraId="1ECBA8AE">
      <w:pPr>
        <w:spacing w:line="540" w:lineRule="exact"/>
        <w:ind w:firstLine="642"/>
        <w:jc w:val="left"/>
        <w:rPr>
          <w:rFonts w:hint="eastAsia" w:ascii="仿宋_GB2312" w:hAnsi="仿宋_GB2312" w:eastAsia="仿宋_GB2312" w:cs="仿宋_GB2312"/>
          <w:b w:val="0"/>
          <w:bCs/>
          <w:sz w:val="32"/>
          <w:szCs w:val="32"/>
          <w:lang w:val="en-US" w:eastAsia="zh-CN"/>
        </w:rPr>
      </w:pPr>
      <w:r>
        <w:rPr>
          <w:rFonts w:hint="eastAsia" w:ascii="仿宋" w:hAnsi="仿宋" w:eastAsia="仿宋"/>
          <w:b/>
          <w:bCs w:val="0"/>
          <w:sz w:val="32"/>
          <w:szCs w:val="32"/>
          <w:lang w:val="en-US" w:eastAsia="zh-CN"/>
        </w:rPr>
        <w:t>15.</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其他社会保障和就业支出</w:t>
      </w:r>
      <w:r>
        <w:rPr>
          <w:rFonts w:hint="eastAsia" w:ascii="仿宋" w:hAnsi="仿宋" w:eastAsia="仿宋"/>
          <w:b/>
          <w:sz w:val="32"/>
          <w:szCs w:val="32"/>
        </w:rPr>
        <w:t>（款）</w:t>
      </w:r>
      <w:r>
        <w:rPr>
          <w:rFonts w:hint="eastAsia" w:ascii="仿宋" w:hAnsi="仿宋" w:eastAsia="仿宋"/>
          <w:b/>
          <w:sz w:val="32"/>
          <w:szCs w:val="32"/>
          <w:lang w:val="en-US" w:eastAsia="zh-CN"/>
        </w:rPr>
        <w:t>其他社会保障和就业支出</w:t>
      </w:r>
      <w:r>
        <w:rPr>
          <w:rFonts w:hint="eastAsia" w:ascii="仿宋" w:hAnsi="仿宋" w:eastAsia="仿宋"/>
          <w:b/>
          <w:sz w:val="32"/>
          <w:szCs w:val="32"/>
        </w:rPr>
        <w:t>（项）：</w:t>
      </w:r>
      <w:r>
        <w:rPr>
          <w:rFonts w:hint="eastAsia" w:ascii="仿宋_GB2312" w:hAnsi="仿宋_GB2312" w:eastAsia="仿宋_GB2312" w:cs="仿宋_GB2312"/>
          <w:b w:val="0"/>
          <w:bCs/>
          <w:sz w:val="32"/>
          <w:szCs w:val="32"/>
          <w:lang w:val="en-US" w:eastAsia="zh-CN"/>
        </w:rPr>
        <w:t>反映除上述项目以外其他用于社会保障和就业方面的支出。</w:t>
      </w:r>
    </w:p>
    <w:p w14:paraId="5900538D">
      <w:pPr>
        <w:spacing w:line="540" w:lineRule="exact"/>
        <w:ind w:firstLine="642"/>
        <w:jc w:val="left"/>
        <w:rPr>
          <w:rFonts w:ascii="仿宋" w:hAnsi="仿宋" w:eastAsia="仿宋"/>
          <w:b/>
          <w:sz w:val="32"/>
          <w:szCs w:val="32"/>
        </w:rPr>
      </w:pPr>
      <w:r>
        <w:rPr>
          <w:rFonts w:hint="eastAsia" w:ascii="仿宋" w:hAnsi="仿宋" w:eastAsia="仿宋"/>
          <w:b/>
          <w:sz w:val="32"/>
          <w:szCs w:val="32"/>
          <w:lang w:val="en-US" w:eastAsia="zh-CN"/>
        </w:rPr>
        <w:t>16</w:t>
      </w:r>
      <w:r>
        <w:rPr>
          <w:rFonts w:hint="eastAsia" w:ascii="仿宋" w:hAnsi="仿宋" w:eastAsia="仿宋"/>
          <w:b/>
          <w:sz w:val="32"/>
          <w:szCs w:val="32"/>
        </w:rPr>
        <w:t>.卫生健康支出（类）行政事业单位医疗（款）事业单位医疗（项）：</w:t>
      </w:r>
      <w:r>
        <w:rPr>
          <w:rFonts w:hint="eastAsia" w:ascii="仿宋_GB2312" w:hAnsi="仿宋_GB2312" w:eastAsia="仿宋_GB2312" w:cs="仿宋_GB2312"/>
          <w:sz w:val="32"/>
          <w:szCs w:val="32"/>
        </w:rPr>
        <w:t>反映财政部门安排的事业单位基本医疗保险缴费经费，未参加医疗保险的事业单位的公费医疗经费，按国家规定享受离休人员待遇的医疗经费。</w:t>
      </w:r>
    </w:p>
    <w:p w14:paraId="52E1CCD9">
      <w:pPr>
        <w:spacing w:line="540" w:lineRule="exact"/>
        <w:ind w:firstLine="646" w:firstLineChars="200"/>
        <w:jc w:val="left"/>
        <w:rPr>
          <w:rFonts w:hint="eastAsia" w:ascii="仿宋_GB2312" w:hAnsi="仿宋_GB2312" w:eastAsia="仿宋_GB2312" w:cs="仿宋_GB2312"/>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7</w:t>
      </w:r>
      <w:r>
        <w:rPr>
          <w:rFonts w:hint="eastAsia" w:ascii="仿宋" w:hAnsi="仿宋" w:eastAsia="仿宋"/>
          <w:b/>
          <w:sz w:val="32"/>
          <w:szCs w:val="32"/>
        </w:rPr>
        <w:t>.城乡社区支出（类）城乡社区管理事务（款）其他城乡社区管理事务支出（项）：</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sz w:val="32"/>
          <w:szCs w:val="32"/>
        </w:rPr>
        <w:t>上述项目以外</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用于城乡社区管理事务方面的支出。</w:t>
      </w:r>
    </w:p>
    <w:p w14:paraId="02588C0F">
      <w:pPr>
        <w:tabs>
          <w:tab w:val="left" w:pos="810"/>
        </w:tabs>
        <w:ind w:firstLine="642"/>
        <w:rPr>
          <w:rFonts w:hint="eastAsia" w:ascii="仿宋_GB2312" w:hAnsi="仿宋_GB2312" w:eastAsia="仿宋_GB2312" w:cs="仿宋_GB2312"/>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 城乡社区支出（类）城乡社区公共设施（款）其他城乡社区公共设施支出（项）：</w:t>
      </w:r>
      <w:r>
        <w:rPr>
          <w:rFonts w:hint="eastAsia" w:ascii="仿宋_GB2312" w:hAnsi="仿宋_GB2312" w:eastAsia="仿宋_GB2312" w:cs="仿宋_GB2312"/>
          <w:sz w:val="32"/>
          <w:szCs w:val="32"/>
        </w:rPr>
        <w:t>反映除上述项目</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外其他用于城乡社区公共设施方面的支出。</w:t>
      </w:r>
    </w:p>
    <w:p w14:paraId="281141E0">
      <w:pPr>
        <w:spacing w:line="540" w:lineRule="exact"/>
        <w:ind w:firstLine="646" w:firstLineChars="200"/>
        <w:jc w:val="left"/>
        <w:rPr>
          <w:rFonts w:hint="eastAsia" w:ascii="仿宋_GB2312" w:hAnsi="仿宋_GB2312" w:eastAsia="仿宋_GB2312" w:cs="仿宋_GB2312"/>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.住房保障</w:t>
      </w:r>
      <w:r>
        <w:rPr>
          <w:rFonts w:hint="eastAsia" w:ascii="仿宋" w:hAnsi="仿宋" w:eastAsia="仿宋"/>
          <w:b/>
          <w:sz w:val="32"/>
          <w:szCs w:val="32"/>
          <w:lang w:val="en-US" w:eastAsia="zh-CN"/>
        </w:rPr>
        <w:t>支出</w:t>
      </w:r>
      <w:r>
        <w:rPr>
          <w:rFonts w:hint="eastAsia" w:ascii="仿宋" w:hAnsi="仿宋" w:eastAsia="仿宋"/>
          <w:b/>
          <w:sz w:val="32"/>
          <w:szCs w:val="32"/>
        </w:rPr>
        <w:t>（类）住房改革</w:t>
      </w:r>
      <w:r>
        <w:rPr>
          <w:rFonts w:hint="eastAsia" w:ascii="仿宋" w:hAnsi="仿宋" w:eastAsia="仿宋"/>
          <w:b/>
          <w:sz w:val="32"/>
          <w:szCs w:val="32"/>
          <w:lang w:val="en-US" w:eastAsia="zh-CN"/>
        </w:rPr>
        <w:t>支出</w:t>
      </w:r>
      <w:r>
        <w:rPr>
          <w:rFonts w:hint="eastAsia" w:ascii="仿宋" w:hAnsi="仿宋" w:eastAsia="仿宋"/>
          <w:b/>
          <w:sz w:val="32"/>
          <w:szCs w:val="32"/>
        </w:rPr>
        <w:t>（款）住房公积金（项）：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14:paraId="68529D09">
      <w:pPr>
        <w:tabs>
          <w:tab w:val="left" w:pos="810"/>
        </w:tabs>
        <w:ind w:firstLine="642"/>
        <w:rPr>
          <w:rFonts w:hint="default" w:ascii="仿宋" w:hAnsi="仿宋" w:eastAsia="仿宋"/>
          <w:b w:val="0"/>
          <w:bCs w:val="0"/>
          <w:sz w:val="32"/>
          <w:szCs w:val="32"/>
          <w:lang w:val="en-US" w:eastAsia="zh-CN"/>
        </w:rPr>
      </w:pPr>
    </w:p>
    <w:p w14:paraId="7781B390">
      <w:pPr>
        <w:spacing w:line="560" w:lineRule="exact"/>
        <w:ind w:firstLine="646" w:firstLineChars="200"/>
        <w:jc w:val="left"/>
        <w:rPr>
          <w:rFonts w:ascii="仿宋_GB2312" w:eastAsia="仿宋_GB2312"/>
          <w:b/>
          <w:sz w:val="32"/>
          <w:szCs w:val="32"/>
        </w:rPr>
      </w:pPr>
    </w:p>
    <w:p w14:paraId="7B853151">
      <w:pPr>
        <w:spacing w:line="560" w:lineRule="exact"/>
        <w:rPr>
          <w:rFonts w:ascii="宋体" w:hAnsi="宋体"/>
          <w:b/>
          <w:sz w:val="36"/>
          <w:szCs w:val="36"/>
        </w:rPr>
      </w:pPr>
    </w:p>
    <w:p w14:paraId="6F6512B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86B8F"/>
    <w:multiLevelType w:val="singleLevel"/>
    <w:tmpl w:val="53086B8F"/>
    <w:lvl w:ilvl="0" w:tentative="0">
      <w:start w:val="1"/>
      <w:numFmt w:val="chineseCounting"/>
      <w:suff w:val="nothing"/>
      <w:lvlText w:val="（%1）"/>
      <w:lvlJc w:val="left"/>
      <w:pPr>
        <w:ind w:left="-90"/>
      </w:pPr>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3F13AD"/>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9B0B20"/>
    <w:rsid w:val="2FAC4B1B"/>
    <w:rsid w:val="313E7D46"/>
    <w:rsid w:val="314B3E80"/>
    <w:rsid w:val="316C7C8A"/>
    <w:rsid w:val="31EE3102"/>
    <w:rsid w:val="31FB3A39"/>
    <w:rsid w:val="34190834"/>
    <w:rsid w:val="3505415D"/>
    <w:rsid w:val="35BE487C"/>
    <w:rsid w:val="365A03F2"/>
    <w:rsid w:val="36F6584D"/>
    <w:rsid w:val="3757F7CA"/>
    <w:rsid w:val="385D4246"/>
    <w:rsid w:val="386635CE"/>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D57A4D"/>
    <w:rsid w:val="43243DE7"/>
    <w:rsid w:val="43F97ACA"/>
    <w:rsid w:val="4602561E"/>
    <w:rsid w:val="46460D56"/>
    <w:rsid w:val="46E13712"/>
    <w:rsid w:val="470E1B72"/>
    <w:rsid w:val="4792414F"/>
    <w:rsid w:val="479A5FB8"/>
    <w:rsid w:val="47B807F3"/>
    <w:rsid w:val="47E81BB1"/>
    <w:rsid w:val="47FC6910"/>
    <w:rsid w:val="49B06B1E"/>
    <w:rsid w:val="4A623313"/>
    <w:rsid w:val="4A726690"/>
    <w:rsid w:val="4B1B6C71"/>
    <w:rsid w:val="4C281EF3"/>
    <w:rsid w:val="4CDD4B47"/>
    <w:rsid w:val="4CE12E15"/>
    <w:rsid w:val="4D312DA7"/>
    <w:rsid w:val="4D69924D"/>
    <w:rsid w:val="4F055FF2"/>
    <w:rsid w:val="4F4B5F47"/>
    <w:rsid w:val="4F77935B"/>
    <w:rsid w:val="4FC53A84"/>
    <w:rsid w:val="50CD3132"/>
    <w:rsid w:val="51993F9E"/>
    <w:rsid w:val="52184D14"/>
    <w:rsid w:val="52497B10"/>
    <w:rsid w:val="525D300E"/>
    <w:rsid w:val="53681604"/>
    <w:rsid w:val="536979A6"/>
    <w:rsid w:val="55DFA0A0"/>
    <w:rsid w:val="561435A7"/>
    <w:rsid w:val="569F3D76"/>
    <w:rsid w:val="576818B0"/>
    <w:rsid w:val="57ED2858"/>
    <w:rsid w:val="57FA6D49"/>
    <w:rsid w:val="585C58B0"/>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5FFE018B"/>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255E1"/>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2845</Words>
  <Characters>2990</Characters>
  <Lines>22</Lines>
  <Paragraphs>6</Paragraphs>
  <TotalTime>0</TotalTime>
  <ScaleCrop>false</ScaleCrop>
  <LinksUpToDate>false</LinksUpToDate>
  <CharactersWithSpaces>3032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2025-02-12T07:05:22Z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ED690E4BDC8C45C19FDE6B0D66525EBC_13</vt:lpwstr>
  </property>
</Properties>
</file>