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2E527">
      <w:pPr>
        <w:spacing w:line="560" w:lineRule="exact"/>
        <w:jc w:val="center"/>
        <w:rPr>
          <w:b/>
          <w:sz w:val="44"/>
          <w:szCs w:val="44"/>
          <w:u w:val="single"/>
        </w:rPr>
      </w:pPr>
    </w:p>
    <w:p w14:paraId="2371F151">
      <w:pPr>
        <w:spacing w:line="560" w:lineRule="exact"/>
        <w:jc w:val="center"/>
        <w:rPr>
          <w:rFonts w:hint="eastAsia"/>
          <w:b/>
          <w:sz w:val="44"/>
          <w:szCs w:val="44"/>
          <w:lang w:val="en-US" w:eastAsia="zh-CN"/>
        </w:rPr>
      </w:pPr>
      <w:r>
        <w:rPr>
          <w:rFonts w:hint="eastAsia"/>
          <w:b/>
          <w:sz w:val="44"/>
          <w:szCs w:val="44"/>
          <w:lang w:val="en-US" w:eastAsia="zh-CN"/>
        </w:rPr>
        <w:t>盘山县宣传事务服务中心</w:t>
      </w:r>
    </w:p>
    <w:p w14:paraId="736A89DF">
      <w:pPr>
        <w:spacing w:line="560" w:lineRule="exact"/>
        <w:jc w:val="center"/>
        <w:rPr>
          <w:rFonts w:hint="eastAsia"/>
          <w:b/>
          <w:sz w:val="44"/>
          <w:szCs w:val="44"/>
          <w:lang w:val="en-US" w:eastAsia="zh-CN"/>
        </w:rPr>
      </w:pPr>
      <w:r>
        <w:rPr>
          <w:rFonts w:hint="eastAsia"/>
          <w:b/>
          <w:sz w:val="44"/>
          <w:szCs w:val="44"/>
          <w:lang w:val="en-US" w:eastAsia="zh-CN"/>
        </w:rPr>
        <w:t xml:space="preserve"> 2025年度单位预算公开说明</w:t>
      </w:r>
    </w:p>
    <w:p w14:paraId="49814F78">
      <w:pPr>
        <w:spacing w:line="560" w:lineRule="exact"/>
        <w:jc w:val="center"/>
        <w:rPr>
          <w:rFonts w:hint="default" w:eastAsia="宋体"/>
          <w:b/>
          <w:sz w:val="44"/>
          <w:szCs w:val="44"/>
          <w:lang w:val="en-US" w:eastAsia="zh-CN"/>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EBACBDA">
      <w:pPr>
        <w:pStyle w:val="2"/>
        <w:rPr>
          <w:rFonts w:hint="eastAsia"/>
          <w:b/>
          <w:sz w:val="44"/>
          <w:szCs w:val="44"/>
        </w:rPr>
      </w:pPr>
    </w:p>
    <w:p w14:paraId="42E3B7A3">
      <w:pPr>
        <w:rPr>
          <w:rFonts w:hint="eastAsia"/>
          <w:b/>
          <w:sz w:val="44"/>
          <w:szCs w:val="44"/>
        </w:rPr>
      </w:pPr>
    </w:p>
    <w:p w14:paraId="1CF47854">
      <w:pPr>
        <w:pStyle w:val="2"/>
        <w:rPr>
          <w:rFonts w:hint="eastAsia"/>
          <w:b/>
          <w:sz w:val="44"/>
          <w:szCs w:val="44"/>
        </w:rPr>
      </w:pPr>
    </w:p>
    <w:p w14:paraId="29551315">
      <w:pPr>
        <w:rPr>
          <w:rFonts w:hint="eastAsia"/>
          <w:b/>
          <w:sz w:val="44"/>
          <w:szCs w:val="44"/>
        </w:rPr>
      </w:pPr>
    </w:p>
    <w:p w14:paraId="09C25FBD">
      <w:pPr>
        <w:pStyle w:val="2"/>
        <w:rPr>
          <w:rFonts w:hint="eastAsia"/>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w:t>
      </w:r>
      <w:r>
        <w:rPr>
          <w:rFonts w:hint="eastAsia" w:ascii="黑体" w:hAnsi="黑体" w:eastAsia="黑体"/>
          <w:sz w:val="32"/>
          <w:szCs w:val="32"/>
          <w:lang w:eastAsia="zh-CN"/>
        </w:rPr>
        <w:t>宣传事务服务</w:t>
      </w:r>
      <w:r>
        <w:rPr>
          <w:rFonts w:hint="eastAsia" w:ascii="黑体" w:hAnsi="黑体" w:eastAsia="黑体"/>
          <w:sz w:val="32"/>
          <w:szCs w:val="32"/>
        </w:rPr>
        <w:t>中心概况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w:t>
      </w:r>
      <w:r>
        <w:rPr>
          <w:rFonts w:hint="eastAsia" w:ascii="黑体" w:hAnsi="黑体" w:eastAsia="黑体"/>
          <w:sz w:val="32"/>
          <w:szCs w:val="32"/>
          <w:lang w:eastAsia="zh-CN"/>
        </w:rPr>
        <w:t>宣传事务服务</w:t>
      </w:r>
      <w:r>
        <w:rPr>
          <w:rFonts w:hint="eastAsia" w:ascii="黑体" w:hAnsi="黑体" w:eastAsia="黑体"/>
          <w:sz w:val="32"/>
          <w:szCs w:val="32"/>
        </w:rPr>
        <w:t>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年盘山县</w:t>
      </w:r>
      <w:r>
        <w:rPr>
          <w:rFonts w:hint="eastAsia" w:ascii="黑体" w:hAnsi="黑体" w:eastAsia="黑体"/>
          <w:sz w:val="32"/>
          <w:szCs w:val="32"/>
          <w:lang w:eastAsia="zh-CN"/>
        </w:rPr>
        <w:t>宣传事务服务</w:t>
      </w:r>
      <w:r>
        <w:rPr>
          <w:rFonts w:hint="eastAsia" w:ascii="黑体" w:hAnsi="黑体" w:eastAsia="黑体"/>
          <w:sz w:val="32"/>
          <w:szCs w:val="32"/>
        </w:rPr>
        <w:t>中心</w:t>
      </w:r>
      <w:r>
        <w:rPr>
          <w:rFonts w:hint="eastAsia" w:ascii="黑体" w:hAnsi="黑体" w:eastAsia="黑体"/>
          <w:sz w:val="32"/>
          <w:szCs w:val="32"/>
          <w:lang w:val="en-US" w:eastAsia="zh-CN"/>
        </w:rPr>
        <w:t>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w:t>
      </w:r>
      <w:r>
        <w:rPr>
          <w:rFonts w:hint="eastAsia" w:ascii="宋体" w:hAnsi="宋体"/>
          <w:b/>
          <w:sz w:val="36"/>
          <w:szCs w:val="36"/>
          <w:lang w:eastAsia="zh-CN"/>
        </w:rPr>
        <w:t>宣传事务服务</w:t>
      </w:r>
      <w:r>
        <w:rPr>
          <w:rFonts w:hint="eastAsia" w:ascii="宋体" w:hAnsi="宋体"/>
          <w:b/>
          <w:sz w:val="36"/>
          <w:szCs w:val="36"/>
        </w:rPr>
        <w:t>中心概况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500D0B3">
      <w:pPr>
        <w:widowControl/>
        <w:shd w:val="clear" w:color="auto" w:fill="FFFFFF"/>
        <w:ind w:firstLine="646" w:firstLineChars="200"/>
        <w:jc w:val="left"/>
        <w:rPr>
          <w:rFonts w:hint="eastAsia" w:ascii="宋体" w:hAnsi="宋体" w:eastAsia="宋体" w:cs="宋体"/>
          <w:sz w:val="32"/>
          <w:szCs w:val="32"/>
          <w:lang w:eastAsia="zh-CN"/>
        </w:rPr>
      </w:pPr>
      <w:r>
        <w:rPr>
          <w:rFonts w:hint="eastAsia" w:ascii="宋体" w:hAnsi="宋体" w:cs="宋体"/>
          <w:sz w:val="32"/>
          <w:szCs w:val="32"/>
          <w:lang w:eastAsia="zh-CN"/>
        </w:rPr>
        <w:t>为全县精神文明建设提供服务保障；负责精神文明宣传及思想道德教育及联系志愿服务工作；承担文明创建信息化平台的运行维护工作；承担信息资料的收集加工和综合利用等工作。</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344EFD5">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纳入202</w:t>
      </w:r>
      <w:r>
        <w:rPr>
          <w:rFonts w:hint="eastAsia" w:ascii="仿宋_GB2312" w:eastAsia="仿宋_GB2312"/>
          <w:b/>
          <w:sz w:val="32"/>
          <w:szCs w:val="32"/>
          <w:lang w:val="en-US" w:eastAsia="zh-CN"/>
        </w:rPr>
        <w:t>5</w:t>
      </w:r>
      <w:r>
        <w:rPr>
          <w:rFonts w:hint="eastAsia" w:ascii="仿宋_GB2312" w:eastAsia="仿宋_GB2312"/>
          <w:b/>
          <w:sz w:val="32"/>
          <w:szCs w:val="32"/>
        </w:rPr>
        <w:t>年度</w:t>
      </w:r>
      <w:bookmarkStart w:id="0" w:name="_GoBack"/>
      <w:r>
        <w:rPr>
          <w:rFonts w:hint="eastAsia" w:ascii="仿宋_GB2312" w:eastAsia="仿宋_GB2312"/>
          <w:b/>
          <w:sz w:val="32"/>
          <w:szCs w:val="32"/>
        </w:rPr>
        <w:t>部门</w:t>
      </w:r>
      <w:bookmarkEnd w:id="0"/>
      <w:r>
        <w:rPr>
          <w:rFonts w:hint="eastAsia" w:ascii="仿宋_GB2312" w:eastAsia="仿宋_GB2312"/>
          <w:b/>
          <w:sz w:val="32"/>
          <w:szCs w:val="32"/>
        </w:rPr>
        <w:t>预算编制范围二级预算单位：</w:t>
      </w:r>
    </w:p>
    <w:p w14:paraId="65C7ECF8">
      <w:pPr>
        <w:pStyle w:val="2"/>
        <w:ind w:firstLine="646" w:firstLineChars="200"/>
        <w:rPr>
          <w:rFonts w:hint="eastAsia" w:eastAsia="仿宋_GB2312"/>
          <w:lang w:val="en-US" w:eastAsia="zh-CN"/>
        </w:rPr>
      </w:pPr>
      <w:r>
        <w:rPr>
          <w:rFonts w:hint="eastAsia" w:ascii="仿宋_GB2312" w:eastAsia="仿宋_GB2312"/>
          <w:sz w:val="32"/>
          <w:szCs w:val="32"/>
          <w:lang w:eastAsia="zh-CN"/>
        </w:rPr>
        <w:t>盘山县宣传事务服务中心</w:t>
      </w:r>
    </w:p>
    <w:p w14:paraId="36C9F673">
      <w:pPr>
        <w:pStyle w:val="2"/>
        <w:rPr>
          <w:rFonts w:hint="eastAsia"/>
        </w:rPr>
      </w:pPr>
    </w:p>
    <w:p w14:paraId="31ECF700">
      <w:pPr>
        <w:pStyle w:val="2"/>
      </w:pPr>
    </w:p>
    <w:p w14:paraId="1C031698">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94A5B66">
      <w:pPr>
        <w:spacing w:line="560" w:lineRule="exact"/>
        <w:jc w:val="center"/>
        <w:rPr>
          <w:rFonts w:hint="eastAsia" w:ascii="宋体" w:hAnsi="宋体"/>
          <w:b/>
          <w:sz w:val="36"/>
          <w:szCs w:val="36"/>
        </w:rPr>
      </w:pPr>
      <w:r>
        <w:rPr>
          <w:rFonts w:hint="eastAsia" w:ascii="宋体" w:hAnsi="宋体"/>
          <w:b/>
          <w:sz w:val="36"/>
          <w:szCs w:val="36"/>
        </w:rPr>
        <w:t>第三部分 盘山县</w:t>
      </w:r>
      <w:r>
        <w:rPr>
          <w:rFonts w:hint="eastAsia" w:ascii="宋体" w:hAnsi="宋体"/>
          <w:b/>
          <w:sz w:val="36"/>
          <w:szCs w:val="36"/>
          <w:lang w:eastAsia="zh-CN"/>
        </w:rPr>
        <w:t>宣传事务服务</w:t>
      </w:r>
      <w:r>
        <w:rPr>
          <w:rFonts w:hint="eastAsia" w:ascii="宋体" w:hAnsi="宋体"/>
          <w:b/>
          <w:sz w:val="36"/>
          <w:szCs w:val="36"/>
        </w:rPr>
        <w:t>中心</w:t>
      </w:r>
    </w:p>
    <w:p w14:paraId="2E8AFC8D">
      <w:pPr>
        <w:spacing w:line="560" w:lineRule="exact"/>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124.57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124.57</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124.57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79.57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45.00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45</w:t>
      </w:r>
      <w:r>
        <w:rPr>
          <w:rFonts w:hint="eastAsia" w:ascii="仿宋_GB2312" w:eastAsia="仿宋_GB2312" w:cs="仿宋_GB2312"/>
          <w:sz w:val="32"/>
          <w:szCs w:val="32"/>
          <w:highlight w:val="none"/>
        </w:rPr>
        <w:t xml:space="preserve">万元。 </w:t>
      </w:r>
    </w:p>
    <w:p w14:paraId="6159F5E4">
      <w:pPr>
        <w:spacing w:line="560" w:lineRule="exact"/>
        <w:ind w:firstLine="646"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w:t>
      </w:r>
      <w:r>
        <w:rPr>
          <w:rFonts w:hint="eastAsia" w:ascii="黑体" w:hAnsi="黑体" w:eastAsia="黑体"/>
          <w:sz w:val="32"/>
          <w:szCs w:val="32"/>
          <w:highlight w:val="none"/>
          <w:lang w:eastAsia="zh-CN"/>
        </w:rPr>
        <w:t>收入预算</w:t>
      </w:r>
      <w:r>
        <w:rPr>
          <w:rFonts w:hint="eastAsia" w:ascii="黑体" w:hAnsi="黑体" w:eastAsia="黑体"/>
          <w:sz w:val="32"/>
          <w:szCs w:val="32"/>
          <w:highlight w:val="none"/>
        </w:rPr>
        <w:t>减少</w:t>
      </w:r>
      <w:r>
        <w:rPr>
          <w:rFonts w:hint="eastAsia" w:ascii="黑体" w:hAnsi="黑体" w:eastAsia="黑体"/>
          <w:sz w:val="32"/>
          <w:szCs w:val="32"/>
          <w:highlight w:val="none"/>
          <w:lang w:val="en-US" w:eastAsia="zh-CN"/>
        </w:rPr>
        <w:t>50.09</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单位职能减少，项目预算减少；</w:t>
      </w: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w:t>
      </w:r>
      <w:r>
        <w:rPr>
          <w:rFonts w:hint="eastAsia" w:ascii="黑体" w:hAnsi="黑体" w:eastAsia="黑体"/>
          <w:sz w:val="32"/>
          <w:szCs w:val="32"/>
          <w:highlight w:val="none"/>
          <w:lang w:eastAsia="zh-CN"/>
        </w:rPr>
        <w:t>支出预算</w:t>
      </w:r>
      <w:r>
        <w:rPr>
          <w:rFonts w:hint="eastAsia" w:ascii="黑体" w:hAnsi="黑体" w:eastAsia="黑体"/>
          <w:sz w:val="32"/>
          <w:szCs w:val="32"/>
          <w:highlight w:val="none"/>
        </w:rPr>
        <w:t>减少</w:t>
      </w:r>
      <w:r>
        <w:rPr>
          <w:rFonts w:hint="eastAsia" w:ascii="黑体" w:hAnsi="黑体" w:eastAsia="黑体"/>
          <w:sz w:val="32"/>
          <w:szCs w:val="32"/>
          <w:highlight w:val="none"/>
          <w:lang w:val="en-US" w:eastAsia="zh-CN"/>
        </w:rPr>
        <w:t>50.09</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单位职能减少，项目预算减少。</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年，辽宁省财政厅管理专项资金共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8BB39F4">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盘山县宣传事务服务中心</w:t>
      </w:r>
      <w:r>
        <w:rPr>
          <w:rFonts w:hint="eastAsia" w:ascii="仿宋_GB2312" w:hAnsi="宋体" w:eastAsia="仿宋_GB2312"/>
          <w:sz w:val="32"/>
          <w:szCs w:val="32"/>
        </w:rPr>
        <w:t>运行经费预算为</w:t>
      </w:r>
      <w:r>
        <w:rPr>
          <w:rFonts w:hint="eastAsia" w:ascii="仿宋_GB2312" w:hAnsi="宋体" w:eastAsia="仿宋_GB2312"/>
          <w:sz w:val="32"/>
          <w:szCs w:val="32"/>
          <w:lang w:val="en-US" w:eastAsia="zh-CN"/>
        </w:rPr>
        <w:t>79.57</w:t>
      </w:r>
      <w:r>
        <w:rPr>
          <w:rFonts w:hint="eastAsia" w:ascii="仿宋_GB2312" w:hAnsi="宋体" w:eastAsia="仿宋_GB2312"/>
          <w:sz w:val="32"/>
          <w:szCs w:val="32"/>
        </w:rPr>
        <w:t>万元。其中：工资福利</w:t>
      </w:r>
      <w:r>
        <w:rPr>
          <w:rFonts w:hint="eastAsia" w:ascii="仿宋_GB2312" w:hAnsi="宋体" w:eastAsia="仿宋_GB2312"/>
          <w:sz w:val="32"/>
          <w:szCs w:val="32"/>
          <w:lang w:val="en-US" w:eastAsia="zh-CN"/>
        </w:rPr>
        <w:t>75.82</w:t>
      </w:r>
      <w:r>
        <w:rPr>
          <w:rFonts w:hint="eastAsia" w:ascii="仿宋_GB2312" w:hAnsi="宋体" w:eastAsia="仿宋_GB2312"/>
          <w:sz w:val="32"/>
          <w:szCs w:val="32"/>
        </w:rPr>
        <w:t>万元，商品和服务3.7</w:t>
      </w:r>
      <w:r>
        <w:rPr>
          <w:rFonts w:hint="eastAsia" w:ascii="仿宋_GB2312" w:hAnsi="宋体" w:eastAsia="仿宋_GB2312"/>
          <w:sz w:val="32"/>
          <w:szCs w:val="32"/>
          <w:lang w:val="en-US" w:eastAsia="zh-CN"/>
        </w:rPr>
        <w:t>5</w:t>
      </w:r>
      <w:r>
        <w:rPr>
          <w:rFonts w:hint="eastAsia" w:ascii="仿宋_GB2312" w:hAnsi="宋体" w:eastAsia="仿宋_GB2312"/>
          <w:sz w:val="32"/>
          <w:szCs w:val="32"/>
        </w:rPr>
        <w:t>万元，对个人和家庭的补助0万元。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2025年盘山县宣传事务服务中心安排政府采购预算0万元。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盘山县宣传事务服务中心财政拨款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2F030526">
      <w:pPr>
        <w:pStyle w:val="2"/>
      </w:pPr>
    </w:p>
    <w:p w14:paraId="3954068F"/>
    <w:p w14:paraId="2CF779CE">
      <w:pPr>
        <w:pStyle w:val="2"/>
      </w:pPr>
    </w:p>
    <w:p w14:paraId="6DF74C67">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盘山县宣传事务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盘山县宣传事务服务中心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01D191D6">
      <w:pPr>
        <w:spacing w:line="360" w:lineRule="auto"/>
        <w:ind w:firstLine="629" w:firstLineChars="195"/>
        <w:rPr>
          <w:rFonts w:ascii="宋体" w:hAnsi="宋体" w:cs="宋体"/>
          <w:sz w:val="32"/>
        </w:rPr>
      </w:pPr>
      <w:r>
        <w:rPr>
          <w:rFonts w:hint="eastAsia" w:ascii="宋体" w:hAnsi="宋体" w:cs="宋体"/>
          <w:b/>
          <w:bCs/>
          <w:color w:val="000000" w:themeColor="text1"/>
          <w:sz w:val="32"/>
          <w14:textFill>
            <w14:solidFill>
              <w14:schemeClr w14:val="tx1"/>
            </w14:solidFill>
          </w14:textFill>
        </w:rPr>
        <w:t>1.一般公共预算收入</w:t>
      </w:r>
      <w:r>
        <w:rPr>
          <w:rFonts w:hint="eastAsia" w:ascii="宋体" w:hAnsi="宋体" w:cs="宋体"/>
          <w:sz w:val="32"/>
        </w:rPr>
        <w:t>：指县级财政当年拨付的资金。</w:t>
      </w:r>
    </w:p>
    <w:p w14:paraId="57A61D52">
      <w:pPr>
        <w:spacing w:line="360" w:lineRule="auto"/>
        <w:ind w:firstLine="629" w:firstLineChars="195"/>
        <w:rPr>
          <w:rFonts w:ascii="宋体" w:hAnsi="宋体" w:cs="宋体"/>
          <w:sz w:val="32"/>
        </w:rPr>
      </w:pPr>
      <w:r>
        <w:rPr>
          <w:rFonts w:hint="eastAsia" w:ascii="宋体" w:hAnsi="宋体" w:cs="宋体"/>
          <w:b/>
          <w:bCs/>
          <w:color w:val="auto"/>
          <w:sz w:val="32"/>
        </w:rPr>
        <w:t>2.上级补助收入</w:t>
      </w:r>
      <w:r>
        <w:rPr>
          <w:rFonts w:hint="eastAsia" w:ascii="宋体" w:hAnsi="宋体" w:cs="宋体"/>
          <w:sz w:val="32"/>
        </w:rPr>
        <w:t>：指单位从主管部门和上级单位取得的非财政性补助收入。</w:t>
      </w:r>
    </w:p>
    <w:p w14:paraId="1613D99E">
      <w:pPr>
        <w:spacing w:line="360" w:lineRule="auto"/>
        <w:ind w:firstLine="629" w:firstLineChars="195"/>
        <w:rPr>
          <w:rFonts w:ascii="宋体" w:hAnsi="宋体" w:cs="宋体"/>
          <w:sz w:val="32"/>
        </w:rPr>
      </w:pPr>
      <w:r>
        <w:rPr>
          <w:rFonts w:hint="eastAsia" w:ascii="宋体" w:hAnsi="宋体" w:cs="宋体"/>
          <w:b/>
          <w:bCs/>
          <w:color w:val="000000" w:themeColor="text1"/>
          <w:sz w:val="32"/>
          <w14:textFill>
            <w14:solidFill>
              <w14:schemeClr w14:val="tx1"/>
            </w14:solidFill>
          </w14:textFill>
        </w:rPr>
        <w:t>3.事业收入</w:t>
      </w:r>
      <w:r>
        <w:rPr>
          <w:rFonts w:hint="eastAsia" w:ascii="宋体" w:hAnsi="宋体" w:cs="宋体"/>
          <w:b/>
          <w:bCs/>
          <w:sz w:val="32"/>
        </w:rPr>
        <w:t>：</w:t>
      </w:r>
      <w:r>
        <w:rPr>
          <w:rFonts w:hint="eastAsia" w:ascii="宋体" w:hAnsi="宋体" w:cs="宋体"/>
          <w:sz w:val="32"/>
        </w:rPr>
        <w:t>指事业单位开展专业业务活动及辅助活动所取得的收入。</w:t>
      </w:r>
    </w:p>
    <w:p w14:paraId="2D35AB50">
      <w:pPr>
        <w:spacing w:line="360" w:lineRule="auto"/>
        <w:ind w:firstLine="629" w:firstLineChars="195"/>
        <w:rPr>
          <w:rFonts w:ascii="宋体" w:hAnsi="宋体" w:cs="宋体"/>
          <w:sz w:val="32"/>
        </w:rPr>
      </w:pPr>
      <w:r>
        <w:rPr>
          <w:rFonts w:hint="eastAsia" w:ascii="宋体" w:hAnsi="宋体" w:cs="宋体"/>
          <w:b/>
          <w:bCs/>
          <w:color w:val="000000" w:themeColor="text1"/>
          <w:sz w:val="32"/>
          <w14:textFill>
            <w14:solidFill>
              <w14:schemeClr w14:val="tx1"/>
            </w14:solidFill>
          </w14:textFill>
        </w:rPr>
        <w:t>4.事业单位经营收入</w:t>
      </w:r>
      <w:r>
        <w:rPr>
          <w:rFonts w:hint="eastAsia" w:ascii="宋体" w:hAnsi="宋体" w:cs="宋体"/>
          <w:b/>
          <w:bCs/>
          <w:sz w:val="32"/>
        </w:rPr>
        <w:t>：</w:t>
      </w:r>
      <w:r>
        <w:rPr>
          <w:rFonts w:hint="eastAsia" w:ascii="宋体" w:hAnsi="宋体" w:cs="宋体"/>
          <w:sz w:val="32"/>
        </w:rPr>
        <w:t>指事业单位在专业业务活动及辅助活动之外开展非独立核算经营活动取得的收入。</w:t>
      </w:r>
    </w:p>
    <w:p w14:paraId="48F0C2EA">
      <w:pPr>
        <w:spacing w:line="360" w:lineRule="auto"/>
        <w:ind w:firstLine="629" w:firstLineChars="195"/>
        <w:rPr>
          <w:rFonts w:ascii="宋体" w:hAnsi="宋体" w:cs="宋体"/>
          <w:sz w:val="32"/>
        </w:rPr>
      </w:pPr>
      <w:r>
        <w:rPr>
          <w:rFonts w:hint="eastAsia" w:ascii="宋体" w:hAnsi="宋体" w:cs="宋体"/>
          <w:b/>
          <w:bCs/>
          <w:sz w:val="32"/>
        </w:rPr>
        <w:t>5.附属单位上缴收入：</w:t>
      </w:r>
      <w:r>
        <w:rPr>
          <w:rFonts w:hint="eastAsia" w:ascii="宋体" w:hAnsi="宋体" w:cs="宋体"/>
          <w:sz w:val="32"/>
        </w:rPr>
        <w:t>指单位附属的独立核算单位按照规定上缴的收入。</w:t>
      </w:r>
    </w:p>
    <w:p w14:paraId="186E6F54">
      <w:pPr>
        <w:spacing w:line="360" w:lineRule="auto"/>
        <w:ind w:firstLine="629" w:firstLineChars="195"/>
        <w:rPr>
          <w:rFonts w:ascii="宋体" w:hAnsi="宋体" w:cs="宋体"/>
          <w:color w:val="000000" w:themeColor="text1"/>
          <w:sz w:val="32"/>
          <w:szCs w:val="32"/>
          <w14:textFill>
            <w14:solidFill>
              <w14:schemeClr w14:val="tx1"/>
            </w14:solidFill>
          </w14:textFill>
        </w:rPr>
      </w:pPr>
      <w:r>
        <w:rPr>
          <w:rFonts w:hint="eastAsia" w:ascii="宋体" w:hAnsi="宋体" w:cs="宋体"/>
          <w:b/>
          <w:bCs/>
          <w:sz w:val="32"/>
        </w:rPr>
        <w:t>6.其他收入：</w:t>
      </w:r>
      <w:r>
        <w:rPr>
          <w:rFonts w:hint="eastAsia" w:ascii="宋体" w:hAnsi="宋体" w:cs="宋体"/>
          <w:color w:val="000000" w:themeColor="text1"/>
          <w:sz w:val="32"/>
          <w14:textFill>
            <w14:solidFill>
              <w14:schemeClr w14:val="tx1"/>
            </w14:solidFill>
          </w14:textFill>
        </w:rPr>
        <w:t>指除上述“一般公共预算”、 “上级补助收入”、“事业收入”、“事业单位经营收入”、“附属单位上缴</w:t>
      </w:r>
      <w:r>
        <w:rPr>
          <w:rFonts w:hint="eastAsia" w:ascii="宋体" w:hAnsi="宋体" w:cs="宋体"/>
          <w:color w:val="000000" w:themeColor="text1"/>
          <w:sz w:val="32"/>
          <w:szCs w:val="32"/>
          <w14:textFill>
            <w14:solidFill>
              <w14:schemeClr w14:val="tx1"/>
            </w14:solidFill>
          </w14:textFill>
        </w:rPr>
        <w:t>收入”等以外的收入。</w:t>
      </w:r>
    </w:p>
    <w:p w14:paraId="49B43935">
      <w:pPr>
        <w:spacing w:line="540" w:lineRule="exact"/>
        <w:ind w:firstLine="646" w:firstLineChars="200"/>
        <w:jc w:val="left"/>
        <w:rPr>
          <w:rFonts w:ascii="宋体" w:hAnsi="宋体" w:cs="宋体"/>
          <w:sz w:val="32"/>
          <w:szCs w:val="32"/>
        </w:rPr>
      </w:pPr>
      <w:r>
        <w:rPr>
          <w:rFonts w:hint="eastAsia" w:ascii="宋体" w:hAnsi="宋体" w:cs="宋体"/>
          <w:b/>
          <w:color w:val="FF0000"/>
          <w:sz w:val="32"/>
          <w:szCs w:val="32"/>
        </w:rPr>
        <w:t>7.</w:t>
      </w:r>
      <w:r>
        <w:rPr>
          <w:rFonts w:hint="eastAsia" w:ascii="宋体" w:hAnsi="宋体" w:cs="宋体"/>
          <w:b/>
          <w:color w:val="000000" w:themeColor="text1"/>
          <w:sz w:val="32"/>
          <w:szCs w:val="32"/>
          <w14:textFill>
            <w14:solidFill>
              <w14:schemeClr w14:val="tx1"/>
            </w14:solidFill>
          </w14:textFill>
        </w:rPr>
        <w:t>上年结转：</w:t>
      </w:r>
      <w:r>
        <w:rPr>
          <w:rFonts w:hint="eastAsia" w:ascii="宋体" w:hAnsi="宋体" w:cs="宋体"/>
          <w:sz w:val="32"/>
          <w:szCs w:val="32"/>
        </w:rPr>
        <w:t>指以前年度尚未完成、结转到本年按有关规定继续使用的资金。</w:t>
      </w:r>
    </w:p>
    <w:p w14:paraId="0663D0BB">
      <w:pPr>
        <w:spacing w:line="540" w:lineRule="exact"/>
        <w:ind w:firstLine="646" w:firstLineChars="200"/>
        <w:jc w:val="left"/>
        <w:rPr>
          <w:rFonts w:ascii="宋体" w:hAnsi="宋体" w:cs="宋体"/>
          <w:sz w:val="32"/>
          <w:szCs w:val="32"/>
        </w:rPr>
      </w:pPr>
      <w:r>
        <w:rPr>
          <w:rFonts w:hint="eastAsia" w:ascii="宋体" w:hAnsi="宋体" w:cs="宋体"/>
          <w:b/>
          <w:sz w:val="32"/>
          <w:szCs w:val="32"/>
        </w:rPr>
        <w:t>8.基本支出：</w:t>
      </w:r>
      <w:r>
        <w:rPr>
          <w:rFonts w:hint="eastAsia" w:ascii="宋体" w:hAnsi="宋体" w:cs="宋体"/>
          <w:sz w:val="32"/>
          <w:szCs w:val="32"/>
        </w:rPr>
        <w:t>指保障机构正常运转、完成日常工作任务而发生的人员支出和公用支出。</w:t>
      </w:r>
    </w:p>
    <w:p w14:paraId="6532445F">
      <w:pPr>
        <w:spacing w:line="540" w:lineRule="exact"/>
        <w:ind w:firstLine="646" w:firstLineChars="200"/>
        <w:jc w:val="left"/>
        <w:rPr>
          <w:rFonts w:ascii="宋体" w:hAnsi="宋体" w:cs="宋体"/>
          <w:sz w:val="32"/>
          <w:szCs w:val="32"/>
        </w:rPr>
      </w:pPr>
      <w:r>
        <w:rPr>
          <w:rFonts w:hint="eastAsia" w:ascii="宋体" w:hAnsi="宋体" w:cs="宋体"/>
          <w:b/>
          <w:sz w:val="32"/>
          <w:szCs w:val="32"/>
        </w:rPr>
        <w:t>9.项目支出：</w:t>
      </w:r>
      <w:r>
        <w:rPr>
          <w:rFonts w:hint="eastAsia" w:ascii="宋体" w:hAnsi="宋体" w:cs="宋体"/>
          <w:sz w:val="32"/>
          <w:szCs w:val="32"/>
        </w:rPr>
        <w:t>指在基本支出之外为完成特定行政任务和事业发展目标所发生的支出。</w:t>
      </w:r>
    </w:p>
    <w:p w14:paraId="4C379A87">
      <w:pPr>
        <w:spacing w:line="540" w:lineRule="exact"/>
        <w:ind w:firstLine="646" w:firstLineChars="200"/>
        <w:jc w:val="left"/>
        <w:rPr>
          <w:rFonts w:ascii="宋体" w:hAnsi="宋体" w:cs="宋体"/>
          <w:sz w:val="32"/>
          <w:szCs w:val="32"/>
        </w:rPr>
      </w:pPr>
      <w:r>
        <w:rPr>
          <w:rFonts w:hint="eastAsia" w:ascii="宋体" w:hAnsi="宋体" w:cs="宋体"/>
          <w:b/>
          <w:sz w:val="32"/>
          <w:szCs w:val="32"/>
        </w:rPr>
        <w:t>10.“三公”经费：</w:t>
      </w:r>
      <w:r>
        <w:rPr>
          <w:rFonts w:hint="eastAsia" w:ascii="宋体" w:hAnsi="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CDC2DB5">
      <w:pPr>
        <w:spacing w:line="540" w:lineRule="exact"/>
        <w:ind w:firstLine="646" w:firstLineChars="200"/>
        <w:jc w:val="left"/>
        <w:rPr>
          <w:rFonts w:ascii="宋体" w:hAnsi="宋体" w:cs="宋体"/>
          <w:b/>
          <w:sz w:val="32"/>
          <w:szCs w:val="32"/>
        </w:rPr>
      </w:pPr>
      <w:r>
        <w:rPr>
          <w:rFonts w:hint="eastAsia" w:ascii="宋体" w:hAnsi="宋体" w:cs="宋体"/>
          <w:b/>
          <w:sz w:val="32"/>
          <w:szCs w:val="32"/>
        </w:rPr>
        <w:t>11.一般公共服务支出（类）宣传事务（款）事业运行（项）：</w:t>
      </w:r>
      <w:r>
        <w:rPr>
          <w:rFonts w:hint="eastAsia" w:ascii="宋体" w:hAnsi="宋体" w:cs="宋体"/>
          <w:b w:val="0"/>
          <w:bCs/>
          <w:sz w:val="32"/>
          <w:szCs w:val="32"/>
        </w:rPr>
        <w:t>反映事业单位的基本支出。不包括行政单位（包括实行公务员管理的事业单位）后勤服务中心、医务室等附属事业单位。</w:t>
      </w:r>
    </w:p>
    <w:p w14:paraId="45173EAE">
      <w:pPr>
        <w:spacing w:line="540" w:lineRule="exact"/>
        <w:ind w:firstLine="646" w:firstLineChars="200"/>
        <w:jc w:val="left"/>
        <w:rPr>
          <w:rFonts w:hint="eastAsia" w:ascii="宋体" w:hAnsi="宋体" w:eastAsia="宋体" w:cs="宋体"/>
          <w:b/>
          <w:sz w:val="32"/>
          <w:szCs w:val="32"/>
          <w:lang w:eastAsia="zh-CN"/>
        </w:rPr>
      </w:pPr>
      <w:r>
        <w:rPr>
          <w:rFonts w:hint="eastAsia" w:ascii="宋体" w:hAnsi="宋体" w:cs="宋体"/>
          <w:b/>
          <w:sz w:val="32"/>
          <w:szCs w:val="32"/>
        </w:rPr>
        <w:t>12.一般公共服务支出（类）宣传事务（款）</w:t>
      </w:r>
      <w:r>
        <w:rPr>
          <w:rFonts w:hint="eastAsia" w:ascii="宋体" w:hAnsi="宋体" w:cs="宋体"/>
          <w:b/>
          <w:sz w:val="32"/>
          <w:szCs w:val="32"/>
          <w:lang w:eastAsia="zh-CN"/>
        </w:rPr>
        <w:t>其他宣传事务支出</w:t>
      </w:r>
      <w:r>
        <w:rPr>
          <w:rFonts w:hint="eastAsia" w:ascii="宋体" w:hAnsi="宋体" w:cs="宋体"/>
          <w:b/>
          <w:sz w:val="32"/>
          <w:szCs w:val="32"/>
        </w:rPr>
        <w:t>（项）：</w:t>
      </w:r>
      <w:r>
        <w:rPr>
          <w:rFonts w:hint="eastAsia" w:ascii="宋体" w:hAnsi="宋体" w:cs="宋体"/>
          <w:b w:val="0"/>
          <w:bCs/>
          <w:sz w:val="32"/>
          <w:szCs w:val="32"/>
          <w:lang w:eastAsia="zh-CN"/>
        </w:rPr>
        <w:t>反映除上述项目以外其他用于中国共产党宣传部门的事务支出。</w:t>
      </w:r>
    </w:p>
    <w:p w14:paraId="4FAC9E4D">
      <w:pPr>
        <w:spacing w:line="540" w:lineRule="exact"/>
        <w:ind w:firstLine="646" w:firstLineChars="200"/>
        <w:jc w:val="left"/>
        <w:rPr>
          <w:rFonts w:ascii="宋体" w:hAnsi="宋体" w:cs="宋体"/>
          <w:bCs/>
          <w:sz w:val="32"/>
          <w:szCs w:val="32"/>
        </w:rPr>
      </w:pPr>
      <w:r>
        <w:rPr>
          <w:rFonts w:hint="eastAsia" w:ascii="宋体" w:hAnsi="宋体" w:cs="宋体"/>
          <w:b/>
          <w:sz w:val="32"/>
          <w:szCs w:val="32"/>
        </w:rPr>
        <w:t>13.</w:t>
      </w:r>
      <w:r>
        <w:rPr>
          <w:rFonts w:ascii="宋体" w:hAnsi="宋体" w:cs="宋体"/>
          <w:bCs/>
          <w:sz w:val="32"/>
          <w:szCs w:val="32"/>
        </w:rPr>
        <w:t xml:space="preserve"> </w:t>
      </w:r>
      <w:r>
        <w:rPr>
          <w:rFonts w:hint="eastAsia" w:ascii="宋体" w:hAnsi="宋体" w:cs="宋体"/>
          <w:b/>
          <w:sz w:val="32"/>
          <w:szCs w:val="32"/>
        </w:rPr>
        <w:t>社会保障和就业支出（类）行政事业单位养老支出（款）事业单位离退休（项）：</w:t>
      </w:r>
      <w:r>
        <w:rPr>
          <w:rFonts w:hint="eastAsia" w:ascii="宋体" w:hAnsi="宋体" w:cs="宋体"/>
          <w:bCs/>
          <w:sz w:val="32"/>
          <w:szCs w:val="32"/>
        </w:rPr>
        <w:t>反映事业单位开支的离退休经费。</w:t>
      </w:r>
    </w:p>
    <w:p w14:paraId="68166F22">
      <w:pPr>
        <w:spacing w:line="540" w:lineRule="exact"/>
        <w:ind w:firstLine="646" w:firstLineChars="200"/>
        <w:jc w:val="left"/>
        <w:rPr>
          <w:rFonts w:hint="eastAsia" w:ascii="宋体" w:hAnsi="宋体" w:cs="宋体"/>
          <w:bCs/>
          <w:sz w:val="32"/>
          <w:szCs w:val="32"/>
        </w:rPr>
      </w:pPr>
      <w:r>
        <w:rPr>
          <w:rFonts w:hint="eastAsia" w:ascii="宋体" w:hAnsi="宋体" w:cs="宋体"/>
          <w:b/>
          <w:sz w:val="32"/>
          <w:szCs w:val="32"/>
        </w:rPr>
        <w:t>14.社会保障和就业支出（类）行政事业单位养老支出（款）机关事业单位基本养老保险缴费支出（项）：</w:t>
      </w:r>
      <w:r>
        <w:rPr>
          <w:rFonts w:hint="eastAsia" w:ascii="宋体" w:hAnsi="宋体" w:cs="宋体"/>
          <w:bCs/>
          <w:sz w:val="32"/>
          <w:szCs w:val="32"/>
        </w:rPr>
        <w:t>反映机关事业单位实施养老保险制度由单位缴纳的基本养老保险费支出。</w:t>
      </w:r>
    </w:p>
    <w:p w14:paraId="3133CFFC">
      <w:pPr>
        <w:spacing w:line="540" w:lineRule="exact"/>
        <w:ind w:firstLine="646" w:firstLineChars="200"/>
        <w:jc w:val="left"/>
        <w:rPr>
          <w:rFonts w:ascii="宋体" w:hAnsi="宋体" w:cs="宋体"/>
          <w:bCs/>
          <w:sz w:val="32"/>
          <w:szCs w:val="32"/>
        </w:rPr>
      </w:pPr>
      <w:r>
        <w:rPr>
          <w:rFonts w:hint="eastAsia" w:ascii="宋体" w:hAnsi="宋体" w:cs="宋体"/>
          <w:b/>
          <w:sz w:val="32"/>
          <w:szCs w:val="32"/>
        </w:rPr>
        <w:t>15. 社会保障和就业支出（类）其他社会保障和就业支出（款）其他社会保障和就业支出（项）：</w:t>
      </w:r>
      <w:r>
        <w:rPr>
          <w:rFonts w:hint="eastAsia" w:ascii="宋体" w:hAnsi="宋体" w:cs="宋体"/>
          <w:bCs/>
          <w:sz w:val="32"/>
          <w:szCs w:val="32"/>
        </w:rPr>
        <w:t>反应除上述项目以外其他用于社会保障和就业方面的支出</w:t>
      </w:r>
    </w:p>
    <w:p w14:paraId="463428BE">
      <w:pPr>
        <w:spacing w:line="540" w:lineRule="exact"/>
        <w:ind w:firstLine="646" w:firstLineChars="200"/>
        <w:jc w:val="left"/>
        <w:rPr>
          <w:rFonts w:ascii="宋体" w:hAnsi="宋体" w:cs="宋体"/>
          <w:b/>
          <w:sz w:val="32"/>
          <w:szCs w:val="32"/>
        </w:rPr>
      </w:pPr>
      <w:r>
        <w:rPr>
          <w:rFonts w:hint="eastAsia" w:ascii="宋体" w:hAnsi="宋体" w:cs="宋体"/>
          <w:b/>
          <w:sz w:val="32"/>
          <w:szCs w:val="32"/>
        </w:rPr>
        <w:t>16. 社会保障和就业支出（类）残疾人事业（款）其他残疾人士事业支出（项）：</w:t>
      </w:r>
      <w:r>
        <w:rPr>
          <w:rFonts w:hint="eastAsia" w:ascii="宋体" w:hAnsi="宋体" w:cs="宋体"/>
          <w:sz w:val="32"/>
          <w:szCs w:val="32"/>
        </w:rPr>
        <w:t>反应除上述项目以外其他用于残疾人事业方面的支出。</w:t>
      </w:r>
    </w:p>
    <w:p w14:paraId="47AA63D3">
      <w:pPr>
        <w:spacing w:line="540" w:lineRule="exact"/>
        <w:ind w:firstLine="646" w:firstLineChars="200"/>
        <w:jc w:val="left"/>
        <w:rPr>
          <w:rFonts w:ascii="宋体" w:hAnsi="宋体" w:cs="宋体"/>
          <w:sz w:val="32"/>
          <w:szCs w:val="32"/>
        </w:rPr>
      </w:pPr>
      <w:r>
        <w:rPr>
          <w:rFonts w:hint="eastAsia" w:ascii="宋体" w:hAnsi="宋体" w:cs="宋体"/>
          <w:b/>
          <w:sz w:val="32"/>
          <w:szCs w:val="32"/>
        </w:rPr>
        <w:t>17.</w:t>
      </w:r>
      <w:r>
        <w:rPr>
          <w:rFonts w:ascii="宋体" w:hAnsi="宋体" w:cs="宋体"/>
          <w:bCs/>
          <w:sz w:val="32"/>
          <w:szCs w:val="32"/>
        </w:rPr>
        <w:t xml:space="preserve"> </w:t>
      </w:r>
      <w:r>
        <w:rPr>
          <w:rFonts w:hint="eastAsia" w:ascii="宋体" w:hAnsi="宋体" w:cs="宋体"/>
          <w:b/>
          <w:sz w:val="32"/>
          <w:szCs w:val="32"/>
        </w:rPr>
        <w:t>卫生健康（类）行政事业单位医疗（款）事业单位医疗（项）：</w:t>
      </w:r>
      <w:r>
        <w:rPr>
          <w:rFonts w:hint="eastAsia" w:ascii="宋体" w:hAnsi="宋体" w:cs="宋体"/>
          <w:bCs/>
          <w:sz w:val="32"/>
          <w:szCs w:val="32"/>
        </w:rPr>
        <w:t>反映财政部门安排的事业单位基本医疗保险缴费经费，未参加医疗保险的事业单位的公费医疗经费，按国家规定享受离休人员待遇的医疗经费。</w:t>
      </w:r>
    </w:p>
    <w:p w14:paraId="1A82908F">
      <w:pPr>
        <w:spacing w:line="540" w:lineRule="exact"/>
        <w:ind w:firstLine="646" w:firstLineChars="200"/>
        <w:jc w:val="left"/>
        <w:rPr>
          <w:rFonts w:ascii="宋体" w:hAnsi="宋体" w:cs="宋体"/>
          <w:b/>
          <w:sz w:val="32"/>
          <w:szCs w:val="32"/>
        </w:rPr>
      </w:pPr>
      <w:r>
        <w:rPr>
          <w:rFonts w:hint="eastAsia" w:ascii="宋体" w:hAnsi="宋体" w:cs="宋体"/>
          <w:b/>
          <w:sz w:val="32"/>
          <w:szCs w:val="32"/>
        </w:rPr>
        <w:t>18.住房保障（类）住房改革（款）住房公积金（项）：</w:t>
      </w:r>
      <w:r>
        <w:rPr>
          <w:rFonts w:hint="eastAsia" w:ascii="宋体" w:hAnsi="宋体" w:cs="宋体"/>
          <w:sz w:val="32"/>
          <w:szCs w:val="32"/>
        </w:rPr>
        <w:t>反映行政事业单位按人力资源和社会保障部、财政部规定的基本工资和津贴补贴以及规定比例为职工缴纳的住房公积金。</w:t>
      </w:r>
    </w:p>
    <w:p w14:paraId="558106F8">
      <w:pPr>
        <w:tabs>
          <w:tab w:val="left" w:pos="810"/>
        </w:tabs>
        <w:rPr>
          <w:rFonts w:ascii="宋体" w:hAnsi="宋体" w:cs="宋体"/>
          <w:sz w:val="32"/>
          <w:szCs w:val="32"/>
        </w:rPr>
      </w:pPr>
    </w:p>
    <w:p w14:paraId="2B39AE87">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5C4C8762">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1319B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5A7058"/>
    <w:rsid w:val="3EB7A014"/>
    <w:rsid w:val="3EC14D35"/>
    <w:rsid w:val="3F732F2F"/>
    <w:rsid w:val="3FBF7077"/>
    <w:rsid w:val="3FBFDA26"/>
    <w:rsid w:val="3FF3C106"/>
    <w:rsid w:val="3FFF4FC7"/>
    <w:rsid w:val="40353DED"/>
    <w:rsid w:val="40D02D3C"/>
    <w:rsid w:val="41852724"/>
    <w:rsid w:val="419C619B"/>
    <w:rsid w:val="42296E75"/>
    <w:rsid w:val="429373F7"/>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2720</Words>
  <Characters>2880</Characters>
  <Lines>22</Lines>
  <Paragraphs>6</Paragraphs>
  <TotalTime>2</TotalTime>
  <ScaleCrop>false</ScaleCrop>
  <LinksUpToDate>false</LinksUpToDate>
  <CharactersWithSpaces>2928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2025-01-24T02:10:20Z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EAD3A37260634955B1120C9ACF86D019_13</vt:lpwstr>
  </property>
</Properties>
</file>