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645A3">
      <w:pPr>
        <w:spacing w:line="560" w:lineRule="exact"/>
        <w:jc w:val="both"/>
        <w:rPr>
          <w:rFonts w:hint="eastAsia"/>
          <w:b/>
          <w:sz w:val="44"/>
          <w:szCs w:val="44"/>
        </w:rPr>
      </w:pPr>
    </w:p>
    <w:p w14:paraId="51BF9012">
      <w:pPr>
        <w:spacing w:line="480" w:lineRule="auto"/>
        <w:jc w:val="center"/>
        <w:rPr>
          <w:rFonts w:hint="eastAsia" w:ascii="宋体" w:hAnsi="宋体" w:eastAsia="宋体" w:cs="宋体"/>
          <w:b/>
          <w:spacing w:val="-20"/>
          <w:sz w:val="44"/>
          <w:szCs w:val="44"/>
          <w:lang w:val="en-US" w:eastAsia="zh-CN"/>
        </w:rPr>
      </w:pPr>
      <w:r>
        <w:rPr>
          <w:rFonts w:hint="eastAsia" w:ascii="宋体" w:hAnsi="宋体" w:eastAsia="宋体" w:cs="宋体"/>
          <w:b/>
          <w:spacing w:val="-20"/>
          <w:sz w:val="44"/>
          <w:szCs w:val="44"/>
          <w:lang w:eastAsia="zh-CN"/>
        </w:rPr>
        <w:t>中国共产党</w:t>
      </w:r>
      <w:r>
        <w:rPr>
          <w:rFonts w:hint="eastAsia" w:ascii="宋体" w:hAnsi="宋体" w:eastAsia="宋体" w:cs="宋体"/>
          <w:b/>
          <w:spacing w:val="-20"/>
          <w:sz w:val="44"/>
          <w:szCs w:val="44"/>
        </w:rPr>
        <w:t>盘山县纪律检查委员会</w:t>
      </w:r>
      <w:r>
        <w:rPr>
          <w:rFonts w:hint="eastAsia" w:ascii="宋体" w:hAnsi="宋体" w:eastAsia="宋体" w:cs="宋体"/>
          <w:b/>
          <w:spacing w:val="-20"/>
          <w:sz w:val="44"/>
          <w:szCs w:val="44"/>
          <w:lang w:eastAsia="zh-CN"/>
        </w:rPr>
        <w:t>本级</w:t>
      </w:r>
    </w:p>
    <w:p w14:paraId="4301B9B8">
      <w:pPr>
        <w:spacing w:line="560" w:lineRule="exact"/>
        <w:jc w:val="center"/>
        <w:rPr>
          <w:rFonts w:hint="default" w:eastAsia="宋体"/>
          <w:b/>
          <w:sz w:val="44"/>
          <w:szCs w:val="44"/>
          <w:lang w:val="en-US" w:eastAsia="zh-CN"/>
        </w:rPr>
      </w:pPr>
      <w:r>
        <w:rPr>
          <w:rFonts w:hint="eastAsia" w:ascii="宋体" w:hAnsi="宋体" w:eastAsia="宋体" w:cs="宋体"/>
          <w:b/>
          <w:sz w:val="44"/>
          <w:szCs w:val="44"/>
          <w:lang w:val="en-US" w:eastAsia="zh-CN"/>
        </w:rPr>
        <w:t>2025</w:t>
      </w:r>
      <w:r>
        <w:rPr>
          <w:rFonts w:hint="eastAsia"/>
          <w:b/>
          <w:sz w:val="44"/>
          <w:szCs w:val="44"/>
          <w:lang w:val="en-US" w:eastAsia="zh-CN"/>
        </w:rPr>
        <w:t>年度单位预算</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7B2629DF">
      <w:pPr>
        <w:spacing w:line="560" w:lineRule="exact"/>
        <w:jc w:val="center"/>
        <w:rPr>
          <w:rFonts w:hint="eastAsia"/>
          <w:b/>
          <w:sz w:val="44"/>
          <w:szCs w:val="44"/>
        </w:rPr>
      </w:pPr>
    </w:p>
    <w:p w14:paraId="50011C42">
      <w:pPr>
        <w:spacing w:line="560" w:lineRule="exact"/>
        <w:jc w:val="center"/>
        <w:rPr>
          <w:rFonts w:hint="eastAsia"/>
          <w:b/>
          <w:sz w:val="44"/>
          <w:szCs w:val="44"/>
        </w:rPr>
      </w:pPr>
    </w:p>
    <w:p w14:paraId="750D6374">
      <w:pPr>
        <w:spacing w:line="560" w:lineRule="exact"/>
        <w:jc w:val="center"/>
        <w:rPr>
          <w:rFonts w:hint="eastAsia"/>
          <w:b/>
          <w:sz w:val="44"/>
          <w:szCs w:val="44"/>
        </w:rPr>
      </w:pPr>
    </w:p>
    <w:p w14:paraId="0A7E82D6">
      <w:pPr>
        <w:spacing w:line="560" w:lineRule="exact"/>
        <w:jc w:val="center"/>
        <w:rPr>
          <w:rFonts w:hint="eastAsia"/>
          <w:b/>
          <w:sz w:val="44"/>
          <w:szCs w:val="44"/>
        </w:rPr>
      </w:pPr>
    </w:p>
    <w:p w14:paraId="40E53ADF">
      <w:pPr>
        <w:spacing w:line="560" w:lineRule="exact"/>
        <w:jc w:val="center"/>
        <w:rPr>
          <w:rFonts w:hint="eastAsia"/>
          <w:b/>
          <w:sz w:val="44"/>
          <w:szCs w:val="44"/>
        </w:rPr>
      </w:pPr>
    </w:p>
    <w:p w14:paraId="701A5EB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 xml:space="preserve"> </w:t>
      </w:r>
      <w:r>
        <w:rPr>
          <w:rFonts w:hint="eastAsia" w:ascii="黑体" w:hAnsi="黑体" w:eastAsia="黑体" w:cs="黑体"/>
          <w:color w:val="auto"/>
          <w:sz w:val="32"/>
          <w:szCs w:val="32"/>
          <w:lang w:eastAsia="zh-CN"/>
        </w:rPr>
        <w:t>中国共产党盘山县纪律检查委员会</w:t>
      </w:r>
      <w:r>
        <w:rPr>
          <w:rFonts w:hint="eastAsia" w:ascii="黑体" w:hAnsi="黑体" w:eastAsia="黑体" w:cs="黑体"/>
          <w:color w:val="auto"/>
          <w:sz w:val="32"/>
          <w:szCs w:val="32"/>
          <w:lang w:val="en-US" w:eastAsia="zh-CN"/>
        </w:rPr>
        <w:t>本级</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color w:val="auto"/>
          <w:sz w:val="32"/>
          <w:szCs w:val="32"/>
          <w:lang w:eastAsia="zh-CN"/>
        </w:rPr>
        <w:t>中国共产党盘山县纪律检查委员会</w:t>
      </w:r>
      <w:r>
        <w:rPr>
          <w:rFonts w:hint="eastAsia" w:ascii="黑体" w:hAnsi="黑体" w:eastAsia="黑体" w:cs="黑体"/>
          <w:color w:val="auto"/>
          <w:sz w:val="32"/>
          <w:szCs w:val="32"/>
          <w:lang w:val="en-US" w:eastAsia="zh-CN"/>
        </w:rPr>
        <w:t>本级</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 xml:space="preserve"> </w:t>
      </w:r>
      <w:r>
        <w:rPr>
          <w:rFonts w:hint="eastAsia" w:ascii="黑体" w:hAnsi="黑体" w:eastAsia="黑体" w:cs="黑体"/>
          <w:color w:val="auto"/>
          <w:sz w:val="32"/>
          <w:szCs w:val="32"/>
          <w:lang w:eastAsia="zh-CN"/>
        </w:rPr>
        <w:t>中国共产党盘山县纪律检查委员会</w:t>
      </w:r>
      <w:r>
        <w:rPr>
          <w:rFonts w:hint="eastAsia" w:ascii="黑体" w:hAnsi="黑体" w:eastAsia="黑体" w:cs="黑体"/>
          <w:color w:val="auto"/>
          <w:sz w:val="32"/>
          <w:szCs w:val="32"/>
          <w:lang w:val="en-US" w:eastAsia="zh-CN"/>
        </w:rPr>
        <w:t>本级单位</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093B9B94">
      <w:pPr>
        <w:pStyle w:val="2"/>
      </w:pPr>
    </w:p>
    <w:p w14:paraId="5475E5E5"/>
    <w:p w14:paraId="76254B31">
      <w:bookmarkStart w:id="0" w:name="_GoBack"/>
      <w:bookmarkEnd w:id="0"/>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hint="eastAsia" w:ascii="仿宋" w:hAnsi="仿宋" w:eastAsia="仿宋_GB2312"/>
          <w:sz w:val="32"/>
          <w:szCs w:val="32"/>
          <w:lang w:eastAsia="zh-CN"/>
        </w:rPr>
      </w:pPr>
      <w:r>
        <w:rPr>
          <w:rFonts w:hint="eastAsia" w:ascii="仿宋" w:hAnsi="仿宋" w:eastAsia="仿宋"/>
          <w:sz w:val="32"/>
          <w:szCs w:val="32"/>
        </w:rPr>
        <w:t>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eastAsia="宋体" w:cs="宋体"/>
          <w:b/>
          <w:bCs/>
          <w:color w:val="auto"/>
          <w:sz w:val="36"/>
          <w:szCs w:val="36"/>
          <w:lang w:eastAsia="zh-CN"/>
        </w:rPr>
        <w:t>中国共产党盘山县纪律检查委员会</w:t>
      </w:r>
      <w:r>
        <w:rPr>
          <w:rFonts w:hint="eastAsia" w:ascii="宋体" w:hAnsi="宋体" w:eastAsia="宋体" w:cs="宋体"/>
          <w:b/>
          <w:bCs/>
          <w:color w:val="auto"/>
          <w:sz w:val="36"/>
          <w:szCs w:val="36"/>
          <w:lang w:val="en-US" w:eastAsia="zh-CN"/>
        </w:rPr>
        <w:t>本级</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0FB66BB">
      <w:pPr>
        <w:spacing w:line="560" w:lineRule="exact"/>
        <w:ind w:firstLine="646" w:firstLineChars="200"/>
        <w:jc w:val="left"/>
        <w:rPr>
          <w:rFonts w:hint="eastAsia" w:ascii="宋体" w:hAnsi="宋体" w:eastAsia="宋体" w:cs="宋体"/>
          <w:color w:val="auto"/>
          <w:sz w:val="32"/>
          <w:szCs w:val="32"/>
        </w:rPr>
      </w:pPr>
      <w:r>
        <w:rPr>
          <w:rFonts w:hint="eastAsia" w:ascii="黑体" w:eastAsia="黑体"/>
          <w:sz w:val="32"/>
          <w:szCs w:val="32"/>
        </w:rPr>
        <w:t>一、部门职责</w:t>
      </w:r>
    </w:p>
    <w:p w14:paraId="0B1984F1">
      <w:pPr>
        <w:spacing w:line="326" w:lineRule="auto"/>
        <w:ind w:firstLine="646" w:firstLineChars="200"/>
        <w:jc w:val="left"/>
        <w:rPr>
          <w:rFonts w:hint="eastAsia" w:ascii="仿宋_GB2312" w:hAnsi="仿宋" w:eastAsia="仿宋_GB2312"/>
          <w:sz w:val="32"/>
          <w:szCs w:val="32"/>
        </w:rPr>
      </w:pPr>
      <w:r>
        <w:rPr>
          <w:rFonts w:hint="eastAsia" w:ascii="仿宋_GB2312" w:hAnsi="仿宋" w:eastAsia="仿宋_GB2312" w:cs="仿宋_GB2312"/>
          <w:sz w:val="32"/>
          <w:szCs w:val="32"/>
        </w:rPr>
        <w:t>中</w:t>
      </w:r>
      <w:r>
        <w:rPr>
          <w:rFonts w:hint="eastAsia" w:ascii="仿宋_GB2312" w:hAnsi="仿宋" w:eastAsia="仿宋_GB2312" w:cs="仿宋_GB2312"/>
          <w:sz w:val="32"/>
          <w:szCs w:val="32"/>
          <w:lang w:eastAsia="zh-CN"/>
        </w:rPr>
        <w:t>国</w:t>
      </w:r>
      <w:r>
        <w:rPr>
          <w:rFonts w:hint="eastAsia" w:ascii="仿宋_GB2312" w:hAnsi="仿宋" w:eastAsia="仿宋_GB2312" w:cs="仿宋_GB2312"/>
          <w:sz w:val="32"/>
          <w:szCs w:val="32"/>
        </w:rPr>
        <w:t>共</w:t>
      </w:r>
      <w:r>
        <w:rPr>
          <w:rFonts w:hint="eastAsia" w:ascii="仿宋_GB2312" w:hAnsi="仿宋" w:eastAsia="仿宋_GB2312" w:cs="仿宋_GB2312"/>
          <w:sz w:val="32"/>
          <w:szCs w:val="32"/>
          <w:lang w:eastAsia="zh-CN"/>
        </w:rPr>
        <w:t>产党</w:t>
      </w:r>
      <w:r>
        <w:rPr>
          <w:rFonts w:hint="eastAsia" w:ascii="仿宋_GB2312" w:hAnsi="仿宋" w:eastAsia="仿宋_GB2312" w:cs="仿宋_GB2312"/>
          <w:sz w:val="32"/>
          <w:szCs w:val="32"/>
        </w:rPr>
        <w:t>盘山县纪律检查委员会 (以下简称县纪委)由党的盘山县代表大会选举产生,盘山县监察委员会 (以下简称县监委)由盘山县人民代表大会产生。县纪委与县监委合署办公,实行一套工作机构、两个机关名称,履行党的纪律检查和国家监察两项职责。</w:t>
      </w:r>
      <w:r>
        <w:rPr>
          <w:rFonts w:hint="eastAsia" w:ascii="仿宋_GB2312" w:hAnsi="仿宋" w:eastAsia="仿宋_GB2312" w:cs="仿宋_GB2312"/>
          <w:sz w:val="32"/>
          <w:szCs w:val="32"/>
          <w:lang w:eastAsia="zh-CN"/>
        </w:rPr>
        <w:t>中共盘山县委巡察工作领导小组办公室</w:t>
      </w:r>
      <w:r>
        <w:rPr>
          <w:rFonts w:hint="eastAsia" w:ascii="仿宋_GB2312" w:hAnsi="仿宋" w:eastAsia="仿宋_GB2312" w:cs="仿宋_GB2312"/>
          <w:sz w:val="32"/>
          <w:szCs w:val="32"/>
          <w:lang w:val="en-US" w:eastAsia="zh-CN"/>
        </w:rPr>
        <w:t>(以下简称县委巡察办)</w:t>
      </w:r>
      <w:r>
        <w:rPr>
          <w:rFonts w:hint="eastAsia" w:ascii="仿宋_GB2312" w:hAnsi="仿宋" w:eastAsia="仿宋_GB2312" w:cs="仿宋_GB2312"/>
          <w:sz w:val="32"/>
          <w:szCs w:val="32"/>
          <w:lang w:eastAsia="zh-CN"/>
        </w:rPr>
        <w:t>设在县纪委。</w:t>
      </w:r>
      <w:r>
        <w:rPr>
          <w:rFonts w:hint="eastAsia" w:ascii="仿宋_GB2312" w:hAnsi="仿宋" w:eastAsia="仿宋_GB2312" w:cs="仿宋_GB2312"/>
          <w:sz w:val="32"/>
          <w:szCs w:val="32"/>
        </w:rPr>
        <w:t>县纪委监委</w:t>
      </w:r>
      <w:r>
        <w:rPr>
          <w:rFonts w:hint="eastAsia" w:ascii="仿宋_GB2312" w:hAnsi="仿宋" w:eastAsia="仿宋_GB2312" w:cs="仿宋_GB2312"/>
          <w:sz w:val="32"/>
          <w:szCs w:val="32"/>
          <w:lang w:eastAsia="zh-CN"/>
        </w:rPr>
        <w:t>及县委巡察办</w:t>
      </w:r>
      <w:r>
        <w:rPr>
          <w:rFonts w:hint="eastAsia" w:ascii="仿宋_GB2312" w:hAnsi="仿宋" w:eastAsia="仿宋_GB2312" w:cs="仿宋_GB2312"/>
          <w:sz w:val="32"/>
          <w:szCs w:val="32"/>
        </w:rPr>
        <w:t>的主要职责是：</w:t>
      </w:r>
    </w:p>
    <w:p w14:paraId="62611EA5">
      <w:pPr>
        <w:spacing w:line="326" w:lineRule="auto"/>
        <w:ind w:firstLine="646" w:firstLineChars="200"/>
        <w:rPr>
          <w:rFonts w:hint="eastAsia" w:ascii="仿宋_GB2312" w:hAnsi="仿宋" w:eastAsia="仿宋_GB2312"/>
          <w:sz w:val="32"/>
          <w:szCs w:val="32"/>
        </w:rPr>
      </w:pPr>
      <w:r>
        <w:rPr>
          <w:rFonts w:hint="eastAsia" w:ascii="仿宋_GB2312" w:hAnsi="仿宋" w:eastAsia="仿宋_GB2312"/>
          <w:sz w:val="32"/>
          <w:szCs w:val="32"/>
        </w:rPr>
        <w:t>（一）负责全县党的纪律检查工作。贯彻落实上级纪委及县委关于纪律检查工作的决定,维护党的章程和其他党内法规,检查党的路线方针政策和决议的执行情况,协助县委推进全面从严治党、加强党风建设和组织协调反腐败工作。</w:t>
      </w:r>
    </w:p>
    <w:p w14:paraId="7F20D54A">
      <w:pPr>
        <w:spacing w:line="326" w:lineRule="auto"/>
        <w:ind w:firstLine="646" w:firstLineChars="200"/>
        <w:rPr>
          <w:rFonts w:hint="eastAsia" w:ascii="仿宋_GB2312" w:hAnsi="仿宋" w:eastAsia="仿宋_GB2312"/>
          <w:sz w:val="32"/>
          <w:szCs w:val="32"/>
        </w:rPr>
      </w:pPr>
      <w:r>
        <w:rPr>
          <w:rFonts w:hint="eastAsia" w:ascii="仿宋_GB2312" w:hAnsi="仿宋" w:eastAsia="仿宋_GB2312"/>
          <w:sz w:val="32"/>
          <w:szCs w:val="32"/>
        </w:rPr>
        <w:t xml:space="preserve">（二）依照党的章程和其他党内法规履行监督、执纪、问责职责。负责经常对党员进行遵守纪律的教育,作出关于维护党纪的决定,对县委工作部门、县委批准设立的党组(党委),各镇（街道）党（工）委、纪（工）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 </w:t>
      </w:r>
    </w:p>
    <w:p w14:paraId="3481B0A4">
      <w:pPr>
        <w:spacing w:line="326" w:lineRule="auto"/>
        <w:ind w:firstLine="646" w:firstLineChars="200"/>
        <w:rPr>
          <w:rFonts w:hint="eastAsia" w:ascii="仿宋_GB2312" w:hAnsi="仿宋" w:eastAsia="仿宋_GB2312"/>
          <w:sz w:val="32"/>
          <w:szCs w:val="32"/>
        </w:rPr>
      </w:pPr>
      <w:r>
        <w:rPr>
          <w:rFonts w:hint="eastAsia" w:ascii="仿宋_GB2312" w:hAnsi="仿宋" w:eastAsia="仿宋_GB2312"/>
          <w:sz w:val="32"/>
          <w:szCs w:val="32"/>
        </w:rPr>
        <w:t>（三）负责全县监察工作。贯彻落实上级监委及县委关于监察工作的决定,维护宪法法律,依法对县委管理的行使公权力的公职人员进行监察,调查职务违法和职务犯罪,开展廉政建设和反腐败工作。</w:t>
      </w:r>
    </w:p>
    <w:p w14:paraId="56D72754">
      <w:pPr>
        <w:spacing w:line="326" w:lineRule="auto"/>
        <w:ind w:firstLine="646" w:firstLineChars="200"/>
        <w:rPr>
          <w:rFonts w:hint="eastAsia" w:ascii="仿宋_GB2312" w:hAnsi="仿宋" w:eastAsia="仿宋_GB2312"/>
          <w:sz w:val="32"/>
          <w:szCs w:val="32"/>
        </w:rPr>
      </w:pPr>
      <w:r>
        <w:rPr>
          <w:rFonts w:hint="eastAsia" w:ascii="仿宋_GB2312" w:hAnsi="仿宋" w:eastAsia="仿宋_GB2312"/>
          <w:sz w:val="32"/>
          <w:szCs w:val="32"/>
        </w:rPr>
        <w:t>（四）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做出政务处分决定,对履行职责不力、失职失责的领导人员进行问责,对涉嫌职务犯罪的,将调查结果移送人民检察院依法审查、提起公诉,向监察对象所在单位提出监察建议。</w:t>
      </w:r>
    </w:p>
    <w:p w14:paraId="20B1D9AB">
      <w:pPr>
        <w:spacing w:line="326" w:lineRule="auto"/>
        <w:ind w:firstLine="646" w:firstLineChars="200"/>
        <w:rPr>
          <w:rFonts w:hint="eastAsia" w:ascii="仿宋_GB2312" w:hAnsi="仿宋" w:eastAsia="仿宋_GB2312"/>
          <w:sz w:val="32"/>
          <w:szCs w:val="32"/>
        </w:rPr>
      </w:pPr>
      <w:r>
        <w:rPr>
          <w:rFonts w:hint="eastAsia" w:ascii="仿宋_GB2312" w:hAnsi="仿宋" w:eastAsia="仿宋_GB2312"/>
          <w:sz w:val="32"/>
          <w:szCs w:val="32"/>
        </w:rPr>
        <w:t>（五）负责组织协调全面从严治党、党风廉政建设和反腐败宣传教育工作。</w:t>
      </w:r>
    </w:p>
    <w:p w14:paraId="2B8F58B6">
      <w:pPr>
        <w:spacing w:line="326" w:lineRule="auto"/>
        <w:ind w:firstLine="646" w:firstLineChars="200"/>
        <w:rPr>
          <w:rFonts w:hint="eastAsia" w:ascii="仿宋_GB2312" w:hAnsi="仿宋" w:eastAsia="仿宋_GB2312"/>
          <w:sz w:val="32"/>
          <w:szCs w:val="32"/>
        </w:rPr>
      </w:pPr>
      <w:r>
        <w:rPr>
          <w:rFonts w:hint="eastAsia" w:ascii="仿宋_GB2312" w:hAnsi="仿宋" w:eastAsia="仿宋_GB2312"/>
          <w:sz w:val="32"/>
          <w:szCs w:val="32"/>
        </w:rPr>
        <w:t>（六）负责综合分析全面从严治党、党风廉政建设和反腐败工作情况,对纪检监察工作重要理论及实践问题进行调查研究,制定或者修改本县纪检监察规范性文件和工作制度,参与起草制定本县相关法规和规范性文件。</w:t>
      </w:r>
    </w:p>
    <w:p w14:paraId="3937A2C2">
      <w:pPr>
        <w:spacing w:line="326" w:lineRule="auto"/>
        <w:ind w:firstLine="646" w:firstLineChars="200"/>
        <w:rPr>
          <w:rFonts w:hint="eastAsia" w:ascii="仿宋_GB2312" w:hAnsi="仿宋" w:eastAsia="仿宋_GB2312"/>
          <w:sz w:val="32"/>
          <w:szCs w:val="32"/>
        </w:rPr>
      </w:pPr>
      <w:r>
        <w:rPr>
          <w:rFonts w:hint="eastAsia" w:ascii="仿宋_GB2312" w:hAnsi="仿宋" w:eastAsia="仿宋_GB2312"/>
          <w:sz w:val="32"/>
          <w:szCs w:val="32"/>
        </w:rPr>
        <w:t xml:space="preserve">（七）加强对反腐败国际追逃追赃和防逃工作的组织协调,督促有关单位做好相关工作。 </w:t>
      </w:r>
    </w:p>
    <w:p w14:paraId="0AB0431A">
      <w:pPr>
        <w:spacing w:line="326" w:lineRule="auto"/>
        <w:ind w:firstLine="646" w:firstLineChars="200"/>
        <w:rPr>
          <w:rFonts w:hint="eastAsia" w:ascii="仿宋_GB2312" w:hAnsi="仿宋" w:eastAsia="仿宋_GB2312"/>
          <w:sz w:val="32"/>
          <w:szCs w:val="32"/>
        </w:rPr>
      </w:pPr>
      <w:r>
        <w:rPr>
          <w:rFonts w:hint="eastAsia" w:ascii="仿宋_GB2312" w:hAnsi="仿宋" w:eastAsia="仿宋_GB2312"/>
          <w:sz w:val="32"/>
          <w:szCs w:val="32"/>
        </w:rPr>
        <w:t xml:space="preserve">（八）根据干部管理权限,负责纪检监察系统领导班子建设、干部队伍建设和组织建设的综合规划、政策研究、制度建设和业务指导,会同有关方面做好县纪委监委派驻(出)机构、镇（街道）纪检监察机构、县管企业纪检监察机构领导班子建设有关工作,组织和指导纪检监察系统干部教育培训工作。 </w:t>
      </w:r>
    </w:p>
    <w:p w14:paraId="06F8D1D7">
      <w:pPr>
        <w:spacing w:line="326" w:lineRule="auto"/>
        <w:ind w:firstLine="646"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（九）完成上级监委和县委交办的其他任务。</w:t>
      </w:r>
    </w:p>
    <w:p w14:paraId="7D67E349">
      <w:pPr>
        <w:spacing w:line="326" w:lineRule="auto"/>
        <w:ind w:firstLine="646" w:firstLineChars="200"/>
        <w:rPr>
          <w:rFonts w:hint="eastAsia" w:ascii="仿宋_GB2312" w:hAnsi="仿宋" w:eastAsia="仿宋_GB2312"/>
          <w:sz w:val="32"/>
          <w:szCs w:val="32"/>
        </w:rPr>
      </w:pPr>
      <w:r>
        <w:rPr>
          <w:rFonts w:hint="eastAsia" w:ascii="仿宋_GB2312" w:hAnsi="仿宋" w:eastAsia="仿宋_GB2312"/>
          <w:sz w:val="32"/>
          <w:szCs w:val="32"/>
        </w:rPr>
        <w:t>（十）关于实绩考核工作的职责分工。县纪委监委负责系统</w:t>
      </w:r>
      <w:r>
        <w:rPr>
          <w:rFonts w:hint="eastAsia" w:ascii="仿宋_GB2312" w:hAnsi="仿宋" w:eastAsia="仿宋_GB2312"/>
          <w:sz w:val="32"/>
          <w:szCs w:val="32"/>
          <w:lang w:eastAsia="zh-CN"/>
        </w:rPr>
        <w:t>内</w:t>
      </w:r>
      <w:r>
        <w:rPr>
          <w:rFonts w:hint="eastAsia" w:ascii="仿宋_GB2312" w:hAnsi="仿宋" w:eastAsia="仿宋_GB2312"/>
          <w:sz w:val="32"/>
          <w:szCs w:val="32"/>
        </w:rPr>
        <w:t>有关单位的考核。</w:t>
      </w:r>
    </w:p>
    <w:p w14:paraId="247302E1">
      <w:pPr>
        <w:spacing w:line="326" w:lineRule="auto"/>
        <w:ind w:firstLine="646"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(十一)县委巡察办负责统筹、协调、指导、督导、服务保障巡察工作及上级巡视、巡察办和县委交办的其他任务。</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AAC2579">
      <w:pPr>
        <w:spacing w:line="560" w:lineRule="exact"/>
        <w:ind w:firstLine="646" w:firstLineChars="200"/>
        <w:jc w:val="left"/>
        <w:rPr>
          <w:rFonts w:hint="eastAsia" w:ascii="仿宋_GB2312" w:hAnsi="仿宋_GB2312" w:eastAsia="仿宋_GB2312" w:cs="仿宋_GB2312"/>
          <w:sz w:val="32"/>
          <w:szCs w:val="32"/>
          <w:lang w:val="en-US" w:eastAsia="zh-CN"/>
        </w:rPr>
      </w:pPr>
      <w:r>
        <w:rPr>
          <w:rFonts w:hint="eastAsia" w:ascii="仿宋_GB2312" w:eastAsia="仿宋_GB2312"/>
          <w:b/>
          <w:sz w:val="32"/>
          <w:szCs w:val="32"/>
        </w:rPr>
        <w:t>纳入</w:t>
      </w:r>
      <w:r>
        <w:rPr>
          <w:rFonts w:hint="eastAsia" w:ascii="仿宋_GB2312" w:hAnsi="仿宋_GB2312" w:eastAsia="仿宋_GB2312" w:cs="仿宋_GB2312"/>
          <w:b/>
          <w:bCs/>
          <w:color w:val="auto"/>
          <w:sz w:val="32"/>
          <w:szCs w:val="32"/>
          <w:lang w:eastAsia="zh-CN"/>
        </w:rPr>
        <w:t>中国共产党盘山县纪律检查委员会</w:t>
      </w:r>
      <w:r>
        <w:rPr>
          <w:rFonts w:hint="eastAsia" w:ascii="仿宋_GB2312" w:hAnsi="仿宋_GB2312" w:eastAsia="仿宋_GB2312" w:cs="仿宋_GB2312"/>
          <w:b/>
          <w:bCs/>
          <w:color w:val="auto"/>
          <w:sz w:val="32"/>
          <w:szCs w:val="32"/>
          <w:lang w:val="en-US" w:eastAsia="zh-CN"/>
        </w:rPr>
        <w:t>本级</w:t>
      </w:r>
      <w:r>
        <w:rPr>
          <w:rFonts w:hint="eastAsia" w:ascii="仿宋_GB2312" w:eastAsia="仿宋_GB2312"/>
          <w:b/>
          <w:sz w:val="32"/>
          <w:szCs w:val="32"/>
          <w:lang w:val="en-US" w:eastAsia="zh-CN"/>
        </w:rPr>
        <w:t>2025</w:t>
      </w:r>
      <w:r>
        <w:rPr>
          <w:rFonts w:hint="eastAsia" w:ascii="仿宋_GB2312" w:eastAsia="仿宋_GB2312"/>
          <w:b/>
          <w:sz w:val="32"/>
          <w:szCs w:val="32"/>
        </w:rPr>
        <w:t>年</w:t>
      </w:r>
      <w:r>
        <w:rPr>
          <w:rFonts w:hint="eastAsia" w:ascii="仿宋_GB2312" w:eastAsia="仿宋_GB2312"/>
          <w:b/>
          <w:sz w:val="32"/>
          <w:szCs w:val="32"/>
          <w:lang w:eastAsia="zh-CN"/>
        </w:rPr>
        <w:t>单位</w:t>
      </w:r>
      <w:r>
        <w:rPr>
          <w:rFonts w:hint="eastAsia" w:ascii="仿宋_GB2312" w:eastAsia="仿宋_GB2312"/>
          <w:b/>
          <w:sz w:val="32"/>
          <w:szCs w:val="32"/>
        </w:rPr>
        <w:t>预算编制范围的二级预算单位包括：</w:t>
      </w:r>
      <w:r>
        <w:rPr>
          <w:rFonts w:hint="eastAsia" w:ascii="仿宋_GB2312" w:hAnsi="仿宋_GB2312" w:eastAsia="仿宋_GB2312" w:cs="仿宋_GB2312"/>
          <w:color w:val="auto"/>
          <w:sz w:val="32"/>
          <w:szCs w:val="32"/>
          <w:lang w:eastAsia="zh-CN"/>
        </w:rPr>
        <w:t>中国共产党盘山县纪律检查委员会</w:t>
      </w:r>
      <w:r>
        <w:rPr>
          <w:rFonts w:hint="eastAsia" w:ascii="仿宋_GB2312" w:hAnsi="仿宋_GB2312" w:eastAsia="仿宋_GB2312" w:cs="仿宋_GB2312"/>
          <w:color w:val="auto"/>
          <w:sz w:val="32"/>
          <w:szCs w:val="32"/>
          <w:lang w:val="en-US" w:eastAsia="zh-CN"/>
        </w:rPr>
        <w:t>本级。</w:t>
      </w:r>
    </w:p>
    <w:p w14:paraId="5DE873D2">
      <w:pPr>
        <w:spacing w:line="560" w:lineRule="exact"/>
        <w:jc w:val="left"/>
        <w:rPr>
          <w:rFonts w:hint="eastAsia" w:ascii="仿宋_GB2312" w:eastAsia="仿宋_GB2312"/>
          <w:sz w:val="32"/>
          <w:szCs w:val="32"/>
          <w:lang w:eastAsia="zh-CN"/>
        </w:rPr>
      </w:pP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eastAsia="宋体" w:cs="宋体"/>
          <w:b/>
          <w:bCs/>
          <w:color w:val="auto"/>
          <w:sz w:val="36"/>
          <w:szCs w:val="36"/>
          <w:lang w:eastAsia="zh-CN"/>
        </w:rPr>
        <w:t>中国共产党盘山县纪律检查委员会</w:t>
      </w:r>
      <w:r>
        <w:rPr>
          <w:rFonts w:hint="eastAsia" w:ascii="宋体" w:hAnsi="宋体" w:eastAsia="宋体" w:cs="宋体"/>
          <w:b/>
          <w:bCs/>
          <w:color w:val="auto"/>
          <w:sz w:val="36"/>
          <w:szCs w:val="36"/>
          <w:lang w:val="en-US" w:eastAsia="zh-CN"/>
        </w:rPr>
        <w:t>本级</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1195.68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1195.68</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1195.68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eastAsia="仿宋_GB2312"/>
          <w:sz w:val="32"/>
          <w:szCs w:val="32"/>
          <w:highlight w:val="none"/>
          <w:lang w:val="en-US" w:eastAsia="zh-CN"/>
        </w:rPr>
        <w:t>822.96</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372.72</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372.72</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34.32</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人员变动和项目支出变动</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仿宋_GB2312" w:eastAsia="仿宋_GB2312" w:cs="仿宋_GB2312"/>
          <w:color w:val="auto"/>
          <w:sz w:val="32"/>
          <w:szCs w:val="32"/>
          <w:lang w:eastAsia="zh-CN"/>
        </w:rPr>
        <w:t>中国共产党盘山县纪律检查委员会</w:t>
      </w:r>
      <w:r>
        <w:rPr>
          <w:rFonts w:hint="eastAsia" w:ascii="仿宋_GB2312" w:hAnsi="仿宋_GB2312" w:eastAsia="仿宋_GB2312" w:cs="仿宋_GB2312"/>
          <w:color w:val="auto"/>
          <w:sz w:val="32"/>
          <w:szCs w:val="32"/>
          <w:lang w:val="en-US" w:eastAsia="zh-CN"/>
        </w:rPr>
        <w:t>本级</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仿宋_GB2312" w:eastAsia="仿宋_GB2312" w:cs="仿宋_GB2312"/>
          <w:color w:val="auto"/>
          <w:sz w:val="32"/>
          <w:szCs w:val="32"/>
          <w:lang w:eastAsia="zh-CN"/>
        </w:rPr>
        <w:t>中国共产党盘山县纪律检查委员会</w:t>
      </w:r>
      <w:r>
        <w:rPr>
          <w:rFonts w:hint="eastAsia" w:ascii="仿宋_GB2312" w:hAnsi="仿宋_GB2312" w:eastAsia="仿宋_GB2312" w:cs="仿宋_GB2312"/>
          <w:color w:val="auto"/>
          <w:sz w:val="32"/>
          <w:szCs w:val="32"/>
          <w:lang w:val="en-US" w:eastAsia="zh-CN"/>
        </w:rPr>
        <w:t>本级</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34.24</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办公费</w:t>
      </w:r>
      <w:r>
        <w:rPr>
          <w:rFonts w:hint="eastAsia" w:ascii="仿宋_GB2312" w:hAnsi="宋体" w:eastAsia="仿宋_GB2312"/>
          <w:sz w:val="32"/>
          <w:szCs w:val="32"/>
          <w:lang w:val="en-US" w:eastAsia="zh-CN"/>
        </w:rPr>
        <w:t>14.28万元、公务用车运行维护费12万元、其他商品和服务支出7.96万元</w:t>
      </w:r>
      <w:r>
        <w:rPr>
          <w:rFonts w:hint="eastAsia" w:ascii="仿宋_GB2312" w:hAnsi="宋体" w:eastAsia="仿宋_GB2312"/>
          <w:sz w:val="32"/>
          <w:szCs w:val="32"/>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color w:val="auto"/>
          <w:sz w:val="32"/>
          <w:szCs w:val="32"/>
          <w:lang w:eastAsia="zh-CN"/>
        </w:rPr>
        <w:t>中国共产党盘山县纪律检查委员会</w:t>
      </w:r>
      <w:r>
        <w:rPr>
          <w:rFonts w:hint="eastAsia" w:ascii="仿宋_GB2312" w:hAnsi="仿宋_GB2312" w:eastAsia="仿宋_GB2312" w:cs="仿宋_GB2312"/>
          <w:color w:val="auto"/>
          <w:sz w:val="32"/>
          <w:szCs w:val="32"/>
          <w:lang w:val="en-US" w:eastAsia="zh-CN"/>
        </w:rPr>
        <w:t>本级</w:t>
      </w:r>
      <w:r>
        <w:rPr>
          <w:rFonts w:hint="eastAsia" w:ascii="仿宋_GB2312" w:hAnsi="仿宋_GB2312" w:eastAsia="仿宋_GB2312" w:cs="仿宋_GB2312"/>
          <w:sz w:val="32"/>
          <w:szCs w:val="32"/>
          <w:lang w:val="en-US" w:eastAsia="zh-CN"/>
        </w:rPr>
        <w:t>安排政府采购预算0万元。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仿宋_GB2312" w:eastAsia="仿宋_GB2312" w:cs="仿宋_GB2312"/>
          <w:color w:val="auto"/>
          <w:sz w:val="32"/>
          <w:szCs w:val="32"/>
          <w:lang w:eastAsia="zh-CN"/>
        </w:rPr>
        <w:t>中国共产党盘山县纪律检查委员会</w:t>
      </w:r>
      <w:r>
        <w:rPr>
          <w:rFonts w:hint="eastAsia" w:ascii="仿宋_GB2312" w:hAnsi="仿宋_GB2312" w:eastAsia="仿宋_GB2312" w:cs="仿宋_GB2312"/>
          <w:color w:val="auto"/>
          <w:sz w:val="32"/>
          <w:szCs w:val="32"/>
          <w:lang w:val="en-US" w:eastAsia="zh-CN"/>
        </w:rPr>
        <w:t>本级</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33</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3</w:t>
      </w:r>
      <w:r>
        <w:rPr>
          <w:rFonts w:hint="eastAsia" w:ascii="仿宋_GB2312" w:eastAsia="仿宋_GB2312"/>
          <w:sz w:val="32"/>
          <w:szCs w:val="32"/>
        </w:rPr>
        <w:t>万元，增长</w:t>
      </w:r>
      <w:r>
        <w:rPr>
          <w:rFonts w:hint="eastAsia" w:ascii="仿宋_GB2312" w:eastAsia="仿宋_GB2312"/>
          <w:sz w:val="32"/>
          <w:szCs w:val="32"/>
          <w:lang w:val="en-US" w:eastAsia="zh-CN"/>
        </w:rPr>
        <w:t>10</w:t>
      </w:r>
      <w:r>
        <w:rPr>
          <w:rFonts w:hint="eastAsia" w:ascii="仿宋_GB2312" w:eastAsia="仿宋_GB2312"/>
          <w:sz w:val="32"/>
          <w:szCs w:val="32"/>
        </w:rPr>
        <w:t>%。其中：</w:t>
      </w:r>
    </w:p>
    <w:p w14:paraId="4E8D7131">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w:t>
      </w:r>
    </w:p>
    <w:p w14:paraId="46BE5733">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w:t>
      </w:r>
    </w:p>
    <w:p w14:paraId="18ABAB33">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33</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33</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3</w:t>
      </w:r>
      <w:r>
        <w:rPr>
          <w:rFonts w:hint="eastAsia" w:ascii="仿宋_GB2312" w:eastAsia="仿宋_GB2312"/>
          <w:sz w:val="32"/>
          <w:szCs w:val="32"/>
        </w:rPr>
        <w:t>万元，增长</w:t>
      </w:r>
      <w:r>
        <w:rPr>
          <w:rFonts w:hint="eastAsia" w:ascii="仿宋_GB2312" w:eastAsia="仿宋_GB2312"/>
          <w:sz w:val="32"/>
          <w:szCs w:val="32"/>
          <w:lang w:val="en-US" w:eastAsia="zh-CN"/>
        </w:rPr>
        <w:t>10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主要原因是</w:t>
      </w:r>
      <w:r>
        <w:rPr>
          <w:rFonts w:hint="eastAsia" w:ascii="仿宋_GB2312" w:eastAsia="仿宋_GB2312"/>
          <w:sz w:val="32"/>
          <w:szCs w:val="32"/>
          <w:lang w:eastAsia="zh-CN"/>
        </w:rPr>
        <w:t>案件增多，外出办案</w:t>
      </w:r>
      <w:r>
        <w:rPr>
          <w:rFonts w:hint="eastAsia" w:ascii="仿宋_GB2312" w:eastAsia="仿宋_GB2312"/>
          <w:sz w:val="32"/>
          <w:szCs w:val="32"/>
        </w:rPr>
        <w:t>公务用车运行费</w:t>
      </w:r>
      <w:r>
        <w:rPr>
          <w:rFonts w:hint="eastAsia" w:ascii="仿宋_GB2312" w:eastAsia="仿宋_GB2312"/>
          <w:sz w:val="32"/>
          <w:szCs w:val="32"/>
          <w:lang w:eastAsia="zh-CN"/>
        </w:rPr>
        <w:t>增多），</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3</w:t>
      </w:r>
      <w:r>
        <w:rPr>
          <w:rFonts w:hint="eastAsia" w:ascii="仿宋_GB2312" w:eastAsia="仿宋_GB2312"/>
          <w:sz w:val="32"/>
          <w:szCs w:val="32"/>
        </w:rPr>
        <w:t>万元，增长</w:t>
      </w:r>
      <w:r>
        <w:rPr>
          <w:rFonts w:hint="eastAsia" w:ascii="仿宋_GB2312" w:eastAsia="仿宋_GB2312"/>
          <w:sz w:val="32"/>
          <w:szCs w:val="32"/>
          <w:lang w:val="en-US" w:eastAsia="zh-CN"/>
        </w:rPr>
        <w:t>10</w:t>
      </w:r>
      <w:r>
        <w:rPr>
          <w:rFonts w:hint="eastAsia" w:ascii="仿宋_GB2312" w:eastAsia="仿宋_GB2312"/>
          <w:sz w:val="32"/>
          <w:szCs w:val="32"/>
        </w:rPr>
        <w:t>%</w:t>
      </w:r>
      <w:r>
        <w:rPr>
          <w:rFonts w:hint="eastAsia" w:ascii="仿宋_GB2312" w:eastAsia="仿宋_GB2312"/>
          <w:sz w:val="32"/>
          <w:szCs w:val="32"/>
          <w:lang w:eastAsia="zh-CN"/>
        </w:rPr>
        <w:t>。</w:t>
      </w:r>
    </w:p>
    <w:p w14:paraId="2F030526">
      <w:pPr>
        <w:pStyle w:val="2"/>
      </w:pPr>
    </w:p>
    <w:p w14:paraId="3954068F"/>
    <w:p w14:paraId="2CF779CE">
      <w:pPr>
        <w:pStyle w:val="2"/>
      </w:pPr>
    </w:p>
    <w:p w14:paraId="1D38EEDC"/>
    <w:p w14:paraId="5E23C178"/>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30</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33</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30</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33</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33</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仿宋_GB2312" w:eastAsia="仿宋_GB2312" w:cs="仿宋_GB2312"/>
          <w:color w:val="auto"/>
          <w:sz w:val="32"/>
          <w:szCs w:val="32"/>
          <w:lang w:eastAsia="zh-CN"/>
        </w:rPr>
        <w:t>中国共产党盘山县纪律检查委员会</w:t>
      </w:r>
      <w:r>
        <w:rPr>
          <w:rFonts w:hint="eastAsia" w:ascii="仿宋_GB2312" w:hAnsi="仿宋_GB2312" w:eastAsia="仿宋_GB2312" w:cs="仿宋_GB2312"/>
          <w:color w:val="auto"/>
          <w:sz w:val="32"/>
          <w:szCs w:val="32"/>
          <w:lang w:val="en-US" w:eastAsia="zh-CN"/>
        </w:rPr>
        <w:t>本级</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2F6AC05B">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仿宋_GB2312" w:eastAsia="仿宋_GB2312" w:cs="仿宋_GB2312"/>
          <w:color w:val="auto"/>
          <w:sz w:val="32"/>
          <w:szCs w:val="32"/>
          <w:lang w:eastAsia="zh-CN"/>
        </w:rPr>
        <w:t>中国共产党盘山县纪律检查委员会</w:t>
      </w:r>
      <w:r>
        <w:rPr>
          <w:rFonts w:hint="eastAsia" w:ascii="仿宋_GB2312" w:hAnsi="仿宋_GB2312" w:eastAsia="仿宋_GB2312" w:cs="仿宋_GB2312"/>
          <w:color w:val="auto"/>
          <w:sz w:val="32"/>
          <w:szCs w:val="32"/>
          <w:lang w:val="en-US" w:eastAsia="zh-CN"/>
        </w:rPr>
        <w:t>本级</w:t>
      </w:r>
      <w:r>
        <w:rPr>
          <w:rFonts w:hint="eastAsia" w:ascii="仿宋_GB2312" w:hAnsi="仿宋_GB2312" w:eastAsia="仿宋_GB2312" w:cs="仿宋_GB2312"/>
          <w:sz w:val="32"/>
          <w:szCs w:val="32"/>
          <w:lang w:val="en-US" w:eastAsia="zh-CN"/>
        </w:rPr>
        <w:t>2</w:t>
      </w:r>
      <w:r>
        <w:rPr>
          <w:rFonts w:hint="eastAsia" w:ascii="仿宋_GB2312" w:hAnsi="宋体" w:eastAsia="仿宋_GB2312"/>
          <w:sz w:val="32"/>
          <w:szCs w:val="32"/>
          <w:lang w:val="en-US" w:eastAsia="zh-CN"/>
        </w:rPr>
        <w:t>025</w:t>
      </w:r>
      <w:r>
        <w:rPr>
          <w:rFonts w:hint="eastAsia" w:ascii="仿宋_GB2312" w:hAnsi="宋体" w:eastAsia="仿宋_GB2312"/>
          <w:sz w:val="32"/>
          <w:szCs w:val="32"/>
        </w:rPr>
        <w:t>年应编制单位整体绩效目标共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372.72</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D824959">
      <w:pPr>
        <w:spacing w:line="560" w:lineRule="exact"/>
        <w:jc w:val="center"/>
        <w:rPr>
          <w:rFonts w:hint="eastAsia" w:ascii="宋体" w:hAnsi="宋体"/>
          <w:b/>
          <w:sz w:val="36"/>
          <w:szCs w:val="36"/>
        </w:rPr>
      </w:pP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7049639D">
      <w:pPr>
        <w:autoSpaceDE w:val="0"/>
        <w:autoSpaceDN w:val="0"/>
        <w:adjustRightInd w:val="0"/>
        <w:spacing w:line="540" w:lineRule="exact"/>
        <w:ind w:firstLine="640"/>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 一般公共服务支出（类）</w:t>
      </w:r>
      <w:r>
        <w:rPr>
          <w:rFonts w:hint="eastAsia" w:ascii="仿宋_GB2312" w:hAnsi="仿宋_GB2312" w:eastAsia="仿宋_GB2312" w:cs="仿宋_GB2312"/>
          <w:b/>
          <w:bCs/>
          <w:color w:val="auto"/>
          <w:sz w:val="32"/>
          <w:szCs w:val="32"/>
          <w:lang w:eastAsia="zh-CN"/>
        </w:rPr>
        <w:t>纪检监察事务</w:t>
      </w:r>
      <w:r>
        <w:rPr>
          <w:rFonts w:hint="eastAsia" w:ascii="仿宋_GB2312" w:hAnsi="仿宋_GB2312" w:eastAsia="仿宋_GB2312" w:cs="仿宋_GB2312"/>
          <w:b/>
          <w:bCs/>
          <w:color w:val="auto"/>
          <w:sz w:val="32"/>
          <w:szCs w:val="32"/>
        </w:rPr>
        <w:t>（款）行政运行（项）：</w:t>
      </w:r>
      <w:r>
        <w:rPr>
          <w:rFonts w:hint="eastAsia" w:ascii="仿宋_GB2312" w:hAnsi="仿宋_GB2312" w:eastAsia="仿宋_GB2312" w:cs="仿宋_GB2312"/>
          <w:bCs/>
          <w:color w:val="auto"/>
          <w:sz w:val="32"/>
          <w:szCs w:val="32"/>
        </w:rPr>
        <w:t>反映行政单位（包括实行公务员管理的事业单位）的基本支出。</w:t>
      </w:r>
    </w:p>
    <w:p w14:paraId="5AC1DB26">
      <w:pPr>
        <w:spacing w:line="326" w:lineRule="auto"/>
        <w:ind w:firstLine="646"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8</w:t>
      </w:r>
      <w:r>
        <w:rPr>
          <w:rFonts w:hint="eastAsia" w:ascii="仿宋_GB2312" w:hAnsi="仿宋_GB2312" w:eastAsia="仿宋_GB2312" w:cs="仿宋_GB2312"/>
          <w:b/>
          <w:color w:val="auto"/>
          <w:sz w:val="32"/>
          <w:szCs w:val="32"/>
        </w:rPr>
        <w:t>.一般公共服务支出（类）纪检监察事务（款）一般行政管理事务（项）：</w:t>
      </w:r>
      <w:r>
        <w:rPr>
          <w:rFonts w:hint="eastAsia" w:ascii="仿宋_GB2312" w:hAnsi="仿宋_GB2312" w:eastAsia="仿宋_GB2312" w:cs="仿宋_GB2312"/>
          <w:color w:val="auto"/>
          <w:sz w:val="32"/>
          <w:szCs w:val="32"/>
        </w:rPr>
        <w:t>反映行政单位（包括实行公务员管理的事业单位）未单独设置项级科目的其他项目支出。</w:t>
      </w:r>
    </w:p>
    <w:p w14:paraId="1F54C7DE">
      <w:pPr>
        <w:autoSpaceDE w:val="0"/>
        <w:autoSpaceDN w:val="0"/>
        <w:adjustRightInd w:val="0"/>
        <w:spacing w:line="540" w:lineRule="exact"/>
        <w:ind w:firstLine="64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lang w:val="en-US" w:eastAsia="zh-CN"/>
        </w:rPr>
        <w:t>9</w:t>
      </w:r>
      <w:r>
        <w:rPr>
          <w:rFonts w:hint="eastAsia" w:ascii="仿宋_GB2312" w:hAnsi="仿宋_GB2312" w:eastAsia="仿宋_GB2312" w:cs="仿宋_GB2312"/>
          <w:b/>
          <w:color w:val="auto"/>
          <w:sz w:val="32"/>
          <w:szCs w:val="32"/>
        </w:rPr>
        <w:t>.一般公共服务支出（类）纪检监察事务（款）</w:t>
      </w:r>
      <w:r>
        <w:rPr>
          <w:rFonts w:hint="eastAsia" w:ascii="仿宋_GB2312" w:hAnsi="仿宋_GB2312" w:eastAsia="仿宋_GB2312" w:cs="仿宋_GB2312"/>
          <w:b/>
          <w:color w:val="auto"/>
          <w:sz w:val="32"/>
          <w:szCs w:val="32"/>
          <w:lang w:eastAsia="zh-CN"/>
        </w:rPr>
        <w:t>其他纪检监察事务支出</w:t>
      </w:r>
      <w:r>
        <w:rPr>
          <w:rFonts w:hint="eastAsia" w:ascii="仿宋_GB2312" w:hAnsi="仿宋_GB2312" w:eastAsia="仿宋_GB2312" w:cs="仿宋_GB2312"/>
          <w:b/>
          <w:color w:val="auto"/>
          <w:sz w:val="32"/>
          <w:szCs w:val="32"/>
        </w:rPr>
        <w:t>（项）：</w:t>
      </w:r>
      <w:r>
        <w:rPr>
          <w:rFonts w:hint="eastAsia" w:ascii="仿宋_GB2312" w:hAnsi="仿宋_GB2312" w:eastAsia="仿宋_GB2312" w:cs="仿宋_GB2312"/>
          <w:color w:val="auto"/>
          <w:sz w:val="32"/>
          <w:szCs w:val="32"/>
        </w:rPr>
        <w:t>反映</w:t>
      </w:r>
      <w:r>
        <w:rPr>
          <w:rFonts w:hint="eastAsia" w:ascii="仿宋_GB2312" w:hAnsi="仿宋_GB2312" w:eastAsia="仿宋_GB2312" w:cs="仿宋_GB2312"/>
          <w:color w:val="auto"/>
          <w:sz w:val="32"/>
          <w:szCs w:val="32"/>
          <w:lang w:eastAsia="zh-CN"/>
        </w:rPr>
        <w:t>除上述项目以外其他纪检监察事务方面的支出。</w:t>
      </w:r>
    </w:p>
    <w:p w14:paraId="7D5E025D">
      <w:pPr>
        <w:autoSpaceDE w:val="0"/>
        <w:autoSpaceDN w:val="0"/>
        <w:adjustRightInd w:val="0"/>
        <w:spacing w:line="540" w:lineRule="exact"/>
        <w:ind w:firstLine="64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0</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社会保障和就业</w:t>
      </w:r>
      <w:r>
        <w:rPr>
          <w:rFonts w:hint="eastAsia" w:ascii="仿宋_GB2312" w:hAnsi="仿宋_GB2312" w:eastAsia="仿宋_GB2312" w:cs="仿宋_GB2312"/>
          <w:b/>
          <w:bCs/>
          <w:color w:val="auto"/>
          <w:sz w:val="32"/>
          <w:szCs w:val="32"/>
          <w:lang w:val="en-US" w:eastAsia="zh-CN"/>
        </w:rPr>
        <w:t>支出</w:t>
      </w:r>
      <w:r>
        <w:rPr>
          <w:rFonts w:hint="eastAsia" w:ascii="仿宋_GB2312" w:hAnsi="仿宋_GB2312" w:eastAsia="仿宋_GB2312" w:cs="仿宋_GB2312"/>
          <w:b/>
          <w:bCs/>
          <w:color w:val="auto"/>
          <w:sz w:val="32"/>
          <w:szCs w:val="32"/>
        </w:rPr>
        <w:t>（类）行政事业单位</w:t>
      </w:r>
      <w:r>
        <w:rPr>
          <w:rFonts w:hint="eastAsia" w:ascii="仿宋_GB2312" w:hAnsi="仿宋_GB2312" w:eastAsia="仿宋_GB2312" w:cs="仿宋_GB2312"/>
          <w:b/>
          <w:bCs/>
          <w:color w:val="auto"/>
          <w:sz w:val="32"/>
          <w:szCs w:val="32"/>
          <w:lang w:val="en-US" w:eastAsia="zh-CN"/>
        </w:rPr>
        <w:t>养老支出</w:t>
      </w:r>
      <w:r>
        <w:rPr>
          <w:rFonts w:hint="eastAsia" w:ascii="仿宋_GB2312" w:hAnsi="仿宋_GB2312" w:eastAsia="仿宋_GB2312" w:cs="仿宋_GB2312"/>
          <w:b/>
          <w:bCs/>
          <w:color w:val="auto"/>
          <w:sz w:val="32"/>
          <w:szCs w:val="32"/>
        </w:rPr>
        <w:t>（款）</w:t>
      </w:r>
      <w:r>
        <w:rPr>
          <w:rFonts w:hint="eastAsia" w:ascii="仿宋_GB2312" w:hAnsi="仿宋_GB2312" w:eastAsia="仿宋_GB2312" w:cs="仿宋_GB2312"/>
          <w:b/>
          <w:bCs/>
          <w:color w:val="auto"/>
          <w:sz w:val="32"/>
          <w:szCs w:val="32"/>
          <w:lang w:eastAsia="zh-CN"/>
        </w:rPr>
        <w:t>行政单位离退休（项）：</w:t>
      </w:r>
      <w:r>
        <w:rPr>
          <w:rFonts w:hint="eastAsia" w:ascii="仿宋_GB2312" w:hAnsi="仿宋_GB2312" w:eastAsia="仿宋_GB2312" w:cs="仿宋_GB2312"/>
          <w:b w:val="0"/>
          <w:bCs w:val="0"/>
          <w:color w:val="auto"/>
          <w:sz w:val="32"/>
          <w:szCs w:val="32"/>
          <w:lang w:eastAsia="zh-CN"/>
        </w:rPr>
        <w:t>反映</w:t>
      </w:r>
      <w:r>
        <w:rPr>
          <w:rFonts w:hint="eastAsia" w:ascii="仿宋_GB2312" w:hAnsi="仿宋_GB2312" w:eastAsia="仿宋_GB2312" w:cs="仿宋_GB2312"/>
          <w:b w:val="0"/>
          <w:bCs w:val="0"/>
          <w:color w:val="auto"/>
          <w:sz w:val="32"/>
          <w:szCs w:val="32"/>
          <w:lang w:val="en-US" w:eastAsia="zh-CN"/>
        </w:rPr>
        <w:t>行政单位（包括实行公务员管理的事业单位）开支的离退休经费</w:t>
      </w:r>
      <w:r>
        <w:rPr>
          <w:rFonts w:hint="eastAsia" w:ascii="仿宋_GB2312" w:hAnsi="仿宋_GB2312" w:eastAsia="仿宋_GB2312" w:cs="仿宋_GB2312"/>
          <w:b w:val="0"/>
          <w:bCs w:val="0"/>
          <w:color w:val="auto"/>
          <w:sz w:val="32"/>
          <w:szCs w:val="32"/>
          <w:lang w:eastAsia="zh-CN"/>
        </w:rPr>
        <w:t>。</w:t>
      </w:r>
    </w:p>
    <w:p w14:paraId="7A76CA6E">
      <w:pPr>
        <w:autoSpaceDE w:val="0"/>
        <w:autoSpaceDN w:val="0"/>
        <w:adjustRightInd w:val="0"/>
        <w:spacing w:line="540" w:lineRule="exact"/>
        <w:ind w:firstLine="640"/>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
          <w:bCs/>
          <w:color w:val="auto"/>
          <w:sz w:val="32"/>
          <w:szCs w:val="32"/>
        </w:rPr>
        <w:t>社会保障和就业支出（类）行政事业单位</w:t>
      </w:r>
      <w:r>
        <w:rPr>
          <w:rFonts w:hint="eastAsia" w:ascii="仿宋_GB2312" w:hAnsi="仿宋_GB2312" w:eastAsia="仿宋_GB2312" w:cs="仿宋_GB2312"/>
          <w:b/>
          <w:bCs/>
          <w:color w:val="auto"/>
          <w:sz w:val="32"/>
          <w:szCs w:val="32"/>
          <w:lang w:val="en-US" w:eastAsia="zh-CN"/>
        </w:rPr>
        <w:t>养老支出</w:t>
      </w:r>
      <w:r>
        <w:rPr>
          <w:rFonts w:hint="eastAsia" w:ascii="仿宋_GB2312" w:hAnsi="仿宋_GB2312" w:eastAsia="仿宋_GB2312" w:cs="仿宋_GB2312"/>
          <w:b/>
          <w:bCs/>
          <w:color w:val="auto"/>
          <w:sz w:val="32"/>
          <w:szCs w:val="32"/>
        </w:rPr>
        <w:t>（款）机关事业单位基本养老保险缴费支出（项）：</w:t>
      </w:r>
      <w:r>
        <w:rPr>
          <w:rFonts w:hint="eastAsia" w:ascii="仿宋_GB2312" w:hAnsi="仿宋_GB2312" w:eastAsia="仿宋_GB2312" w:cs="仿宋_GB2312"/>
          <w:bCs/>
          <w:color w:val="auto"/>
          <w:sz w:val="32"/>
          <w:szCs w:val="32"/>
        </w:rPr>
        <w:t>反映机关事业单位实施养老保险制度由单位缴纳的基本养老保险费支出。</w:t>
      </w:r>
    </w:p>
    <w:p w14:paraId="4EFBD597">
      <w:pPr>
        <w:autoSpaceDE w:val="0"/>
        <w:autoSpaceDN w:val="0"/>
        <w:adjustRightInd w:val="0"/>
        <w:spacing w:line="540" w:lineRule="exact"/>
        <w:ind w:firstLine="64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12.</w:t>
      </w:r>
      <w:r>
        <w:rPr>
          <w:rFonts w:hint="eastAsia" w:ascii="仿宋_GB2312" w:hAnsi="仿宋_GB2312" w:eastAsia="仿宋_GB2312" w:cs="仿宋_GB2312"/>
          <w:b/>
          <w:bCs/>
          <w:color w:val="auto"/>
          <w:sz w:val="32"/>
          <w:szCs w:val="32"/>
        </w:rPr>
        <w:t>社会保障和就业（类）行政事业单位离退休（款）</w:t>
      </w:r>
    </w:p>
    <w:p w14:paraId="4FB0ED1E">
      <w:pPr>
        <w:autoSpaceDE w:val="0"/>
        <w:autoSpaceDN w:val="0"/>
        <w:adjustRightInd w:val="0"/>
        <w:spacing w:line="540" w:lineRule="exact"/>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机关事业单位职业年金缴费支出（类）：</w:t>
      </w:r>
      <w:r>
        <w:rPr>
          <w:rFonts w:hint="eastAsia" w:ascii="仿宋_GB2312" w:hAnsi="仿宋_GB2312" w:eastAsia="仿宋_GB2312" w:cs="仿宋_GB2312"/>
          <w:bCs/>
          <w:color w:val="auto"/>
          <w:sz w:val="32"/>
          <w:szCs w:val="32"/>
        </w:rPr>
        <w:t>反映机关事业单位实施养老保险制度由单位实际缴纳的职业年金支出。</w:t>
      </w:r>
    </w:p>
    <w:p w14:paraId="4CA8B05D">
      <w:pPr>
        <w:autoSpaceDE w:val="0"/>
        <w:autoSpaceDN w:val="0"/>
        <w:adjustRightInd w:val="0"/>
        <w:spacing w:line="540" w:lineRule="exact"/>
        <w:ind w:firstLine="640"/>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bCs/>
          <w:color w:val="auto"/>
          <w:sz w:val="32"/>
          <w:szCs w:val="32"/>
          <w:lang w:val="en-US" w:eastAsia="zh-CN"/>
        </w:rPr>
        <w:t>13.</w:t>
      </w:r>
      <w:r>
        <w:rPr>
          <w:rFonts w:hint="eastAsia" w:ascii="仿宋_GB2312" w:hAnsi="仿宋_GB2312" w:eastAsia="仿宋_GB2312" w:cs="仿宋_GB2312"/>
          <w:b/>
          <w:bCs/>
          <w:color w:val="auto"/>
          <w:sz w:val="32"/>
          <w:szCs w:val="32"/>
        </w:rPr>
        <w:t>社会保障和就业（类）</w:t>
      </w:r>
      <w:r>
        <w:rPr>
          <w:rFonts w:hint="eastAsia" w:ascii="仿宋_GB2312" w:hAnsi="仿宋_GB2312" w:eastAsia="仿宋_GB2312" w:cs="仿宋_GB2312"/>
          <w:b/>
          <w:bCs/>
          <w:color w:val="auto"/>
          <w:sz w:val="32"/>
          <w:szCs w:val="32"/>
          <w:lang w:eastAsia="zh-CN"/>
        </w:rPr>
        <w:t>残疾人事业</w:t>
      </w:r>
      <w:r>
        <w:rPr>
          <w:rFonts w:hint="eastAsia" w:ascii="仿宋_GB2312" w:hAnsi="仿宋_GB2312" w:eastAsia="仿宋_GB2312" w:cs="仿宋_GB2312"/>
          <w:b/>
          <w:bCs/>
          <w:color w:val="auto"/>
          <w:sz w:val="32"/>
          <w:szCs w:val="32"/>
        </w:rPr>
        <w:t>（款）</w:t>
      </w:r>
      <w:r>
        <w:rPr>
          <w:rFonts w:hint="eastAsia" w:ascii="仿宋_GB2312" w:hAnsi="仿宋_GB2312" w:eastAsia="仿宋_GB2312" w:cs="仿宋_GB2312"/>
          <w:b/>
          <w:bCs/>
          <w:color w:val="auto"/>
          <w:sz w:val="32"/>
          <w:szCs w:val="32"/>
          <w:lang w:eastAsia="zh-CN"/>
        </w:rPr>
        <w:t>其他残疾人事业支出</w:t>
      </w:r>
      <w:r>
        <w:rPr>
          <w:rFonts w:hint="eastAsia" w:ascii="仿宋_GB2312" w:hAnsi="仿宋_GB2312" w:eastAsia="仿宋_GB2312" w:cs="仿宋_GB2312"/>
          <w:b/>
          <w:bCs/>
          <w:color w:val="auto"/>
          <w:sz w:val="32"/>
          <w:szCs w:val="32"/>
        </w:rPr>
        <w:t>（类）：</w:t>
      </w:r>
      <w:r>
        <w:rPr>
          <w:rFonts w:hint="eastAsia" w:ascii="仿宋_GB2312" w:hAnsi="仿宋_GB2312" w:eastAsia="仿宋_GB2312" w:cs="仿宋_GB2312"/>
          <w:bCs/>
          <w:color w:val="auto"/>
          <w:sz w:val="32"/>
          <w:szCs w:val="32"/>
        </w:rPr>
        <w:t>反映</w:t>
      </w:r>
      <w:r>
        <w:rPr>
          <w:rFonts w:hint="eastAsia" w:ascii="仿宋_GB2312" w:hAnsi="仿宋_GB2312" w:eastAsia="仿宋_GB2312" w:cs="仿宋_GB2312"/>
          <w:bCs/>
          <w:color w:val="auto"/>
          <w:sz w:val="32"/>
          <w:szCs w:val="32"/>
          <w:lang w:eastAsia="zh-CN"/>
        </w:rPr>
        <w:t>除上述项目以外其他用于残疾人事业方面的支出。</w:t>
      </w:r>
    </w:p>
    <w:p w14:paraId="3F4DB555">
      <w:pPr>
        <w:autoSpaceDE w:val="0"/>
        <w:autoSpaceDN w:val="0"/>
        <w:adjustRightInd w:val="0"/>
        <w:spacing w:line="540" w:lineRule="exact"/>
        <w:ind w:firstLine="64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14.</w:t>
      </w:r>
      <w:r>
        <w:rPr>
          <w:rFonts w:hint="eastAsia" w:ascii="仿宋_GB2312" w:hAnsi="仿宋_GB2312" w:eastAsia="仿宋_GB2312" w:cs="仿宋_GB2312"/>
          <w:b/>
          <w:bCs/>
          <w:color w:val="auto"/>
          <w:sz w:val="32"/>
          <w:szCs w:val="32"/>
        </w:rPr>
        <w:t>社会保障和就业（类）</w:t>
      </w:r>
      <w:r>
        <w:rPr>
          <w:rFonts w:hint="eastAsia" w:ascii="仿宋_GB2312" w:hAnsi="仿宋_GB2312" w:eastAsia="仿宋_GB2312" w:cs="仿宋_GB2312"/>
          <w:b/>
          <w:bCs/>
          <w:color w:val="auto"/>
          <w:sz w:val="32"/>
          <w:szCs w:val="32"/>
          <w:lang w:eastAsia="zh-CN"/>
        </w:rPr>
        <w:t>其他</w:t>
      </w:r>
      <w:r>
        <w:rPr>
          <w:rFonts w:hint="eastAsia" w:ascii="仿宋_GB2312" w:hAnsi="仿宋_GB2312" w:eastAsia="仿宋_GB2312" w:cs="仿宋_GB2312"/>
          <w:b/>
          <w:bCs/>
          <w:color w:val="auto"/>
          <w:sz w:val="32"/>
          <w:szCs w:val="32"/>
        </w:rPr>
        <w:t>社会保障和就业</w:t>
      </w:r>
      <w:r>
        <w:rPr>
          <w:rFonts w:hint="eastAsia" w:ascii="仿宋_GB2312" w:hAnsi="仿宋_GB2312" w:eastAsia="仿宋_GB2312" w:cs="仿宋_GB2312"/>
          <w:b/>
          <w:bCs/>
          <w:color w:val="auto"/>
          <w:sz w:val="32"/>
          <w:szCs w:val="32"/>
          <w:lang w:eastAsia="zh-CN"/>
        </w:rPr>
        <w:t>支出</w:t>
      </w:r>
      <w:r>
        <w:rPr>
          <w:rFonts w:hint="eastAsia" w:ascii="仿宋_GB2312" w:hAnsi="仿宋_GB2312" w:eastAsia="仿宋_GB2312" w:cs="仿宋_GB2312"/>
          <w:b/>
          <w:bCs/>
          <w:color w:val="auto"/>
          <w:sz w:val="32"/>
          <w:szCs w:val="32"/>
        </w:rPr>
        <w:t>（款）</w:t>
      </w:r>
    </w:p>
    <w:p w14:paraId="0BE9EE3E">
      <w:pPr>
        <w:autoSpaceDE w:val="0"/>
        <w:autoSpaceDN w:val="0"/>
        <w:adjustRightInd w:val="0"/>
        <w:spacing w:line="540" w:lineRule="exact"/>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bCs/>
          <w:color w:val="auto"/>
          <w:sz w:val="32"/>
          <w:szCs w:val="32"/>
          <w:lang w:eastAsia="zh-CN"/>
        </w:rPr>
        <w:t>其他</w:t>
      </w:r>
      <w:r>
        <w:rPr>
          <w:rFonts w:hint="eastAsia" w:ascii="仿宋_GB2312" w:hAnsi="仿宋_GB2312" w:eastAsia="仿宋_GB2312" w:cs="仿宋_GB2312"/>
          <w:b/>
          <w:bCs/>
          <w:color w:val="auto"/>
          <w:sz w:val="32"/>
          <w:szCs w:val="32"/>
        </w:rPr>
        <w:t>社会保障和就业</w:t>
      </w:r>
      <w:r>
        <w:rPr>
          <w:rFonts w:hint="eastAsia" w:ascii="仿宋_GB2312" w:hAnsi="仿宋_GB2312" w:eastAsia="仿宋_GB2312" w:cs="仿宋_GB2312"/>
          <w:b/>
          <w:bCs/>
          <w:color w:val="auto"/>
          <w:sz w:val="32"/>
          <w:szCs w:val="32"/>
          <w:lang w:eastAsia="zh-CN"/>
        </w:rPr>
        <w:t>支出</w:t>
      </w:r>
      <w:r>
        <w:rPr>
          <w:rFonts w:hint="eastAsia" w:ascii="仿宋_GB2312" w:hAnsi="仿宋_GB2312" w:eastAsia="仿宋_GB2312" w:cs="仿宋_GB2312"/>
          <w:b/>
          <w:bCs/>
          <w:color w:val="auto"/>
          <w:sz w:val="32"/>
          <w:szCs w:val="32"/>
        </w:rPr>
        <w:t>（类）：</w:t>
      </w:r>
      <w:r>
        <w:rPr>
          <w:rFonts w:hint="eastAsia" w:ascii="仿宋_GB2312" w:hAnsi="仿宋_GB2312" w:eastAsia="仿宋_GB2312" w:cs="仿宋_GB2312"/>
          <w:bCs/>
          <w:color w:val="auto"/>
          <w:sz w:val="32"/>
          <w:szCs w:val="32"/>
        </w:rPr>
        <w:t>反映</w:t>
      </w:r>
      <w:r>
        <w:rPr>
          <w:rFonts w:hint="eastAsia" w:ascii="仿宋_GB2312" w:hAnsi="仿宋_GB2312" w:eastAsia="仿宋_GB2312" w:cs="仿宋_GB2312"/>
          <w:bCs/>
          <w:color w:val="auto"/>
          <w:sz w:val="32"/>
          <w:szCs w:val="32"/>
          <w:lang w:eastAsia="zh-CN"/>
        </w:rPr>
        <w:t>除上述项目以外其他用于社会保障和就业方面的支出。</w:t>
      </w:r>
    </w:p>
    <w:p w14:paraId="13C4E606">
      <w:pPr>
        <w:spacing w:line="326" w:lineRule="auto"/>
        <w:ind w:firstLine="646" w:firstLineChars="200"/>
        <w:jc w:val="left"/>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15</w:t>
      </w:r>
      <w:r>
        <w:rPr>
          <w:rFonts w:hint="eastAsia" w:ascii="仿宋_GB2312" w:hAnsi="仿宋_GB2312" w:eastAsia="仿宋_GB2312" w:cs="仿宋_GB2312"/>
          <w:b/>
          <w:color w:val="auto"/>
          <w:sz w:val="32"/>
          <w:szCs w:val="32"/>
        </w:rPr>
        <w:t>.卫生健康支出（类）行政事业单位医疗（款）行政单位医疗（项）：</w:t>
      </w:r>
      <w:r>
        <w:rPr>
          <w:rFonts w:hint="eastAsia" w:ascii="仿宋_GB2312" w:hAnsi="仿宋_GB2312" w:eastAsia="仿宋_GB2312" w:cs="仿宋_GB2312"/>
          <w:color w:val="auto"/>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002C401D">
      <w:pPr>
        <w:spacing w:line="540" w:lineRule="exact"/>
        <w:ind w:firstLine="646"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16</w:t>
      </w:r>
      <w:r>
        <w:rPr>
          <w:rFonts w:hint="eastAsia" w:ascii="仿宋_GB2312" w:hAnsi="仿宋_GB2312" w:eastAsia="仿宋_GB2312" w:cs="仿宋_GB2312"/>
          <w:b/>
          <w:color w:val="auto"/>
          <w:sz w:val="32"/>
          <w:szCs w:val="32"/>
        </w:rPr>
        <w:t>.住房保障支出（类）住房改革支出（款）住房公积金（项）：</w:t>
      </w:r>
      <w:r>
        <w:rPr>
          <w:rFonts w:hint="eastAsia" w:ascii="仿宋_GB2312" w:hAnsi="仿宋_GB2312" w:eastAsia="仿宋_GB2312" w:cs="仿宋_GB2312"/>
          <w:color w:val="auto"/>
          <w:sz w:val="32"/>
          <w:szCs w:val="32"/>
        </w:rPr>
        <w:t>反映行政事业单位按人力资源和社会保障部、财政部规定的基本工资和津贴补贴以及规定比例为职工缴纳的住房公积金。</w:t>
      </w:r>
    </w:p>
    <w:p w14:paraId="2CCC8A5B">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0BAEDFE1">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25CCF"/>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59F6D6D"/>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4A4F3A"/>
    <w:rsid w:val="0B642054"/>
    <w:rsid w:val="0BB208C5"/>
    <w:rsid w:val="0C423125"/>
    <w:rsid w:val="0D2427C1"/>
    <w:rsid w:val="0E5D2B9E"/>
    <w:rsid w:val="0E6D4386"/>
    <w:rsid w:val="0F2A085F"/>
    <w:rsid w:val="0F7349CC"/>
    <w:rsid w:val="106E56DE"/>
    <w:rsid w:val="11B20219"/>
    <w:rsid w:val="126B66EF"/>
    <w:rsid w:val="127267ED"/>
    <w:rsid w:val="130D280B"/>
    <w:rsid w:val="132428BF"/>
    <w:rsid w:val="13254CB3"/>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C794B3C"/>
    <w:rsid w:val="1D462851"/>
    <w:rsid w:val="1D667501"/>
    <w:rsid w:val="1DF602FB"/>
    <w:rsid w:val="1E0F132C"/>
    <w:rsid w:val="1F212A66"/>
    <w:rsid w:val="1F315D3A"/>
    <w:rsid w:val="1F5A7464"/>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A571F3F"/>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0E7096"/>
    <w:rsid w:val="3DBF7571"/>
    <w:rsid w:val="3DC668D9"/>
    <w:rsid w:val="3EB7A014"/>
    <w:rsid w:val="3EC14D35"/>
    <w:rsid w:val="3F732F2F"/>
    <w:rsid w:val="3FBF7077"/>
    <w:rsid w:val="3FBFDA26"/>
    <w:rsid w:val="3FF3C106"/>
    <w:rsid w:val="3FFF4FC7"/>
    <w:rsid w:val="40353DED"/>
    <w:rsid w:val="40D02D3C"/>
    <w:rsid w:val="41852724"/>
    <w:rsid w:val="419C619B"/>
    <w:rsid w:val="422624CB"/>
    <w:rsid w:val="42296E75"/>
    <w:rsid w:val="43243DE7"/>
    <w:rsid w:val="43F97ACA"/>
    <w:rsid w:val="4602561E"/>
    <w:rsid w:val="46460D56"/>
    <w:rsid w:val="46E13712"/>
    <w:rsid w:val="470E1B72"/>
    <w:rsid w:val="4792414F"/>
    <w:rsid w:val="479A5FB8"/>
    <w:rsid w:val="47B807F3"/>
    <w:rsid w:val="47E81BB1"/>
    <w:rsid w:val="47FC6910"/>
    <w:rsid w:val="48467632"/>
    <w:rsid w:val="4A623313"/>
    <w:rsid w:val="4A726690"/>
    <w:rsid w:val="4A8C5C0A"/>
    <w:rsid w:val="4B1B6C71"/>
    <w:rsid w:val="4C281EF3"/>
    <w:rsid w:val="4CDD4B47"/>
    <w:rsid w:val="4CE12E15"/>
    <w:rsid w:val="4D312DA7"/>
    <w:rsid w:val="4D5E31F7"/>
    <w:rsid w:val="4D69924D"/>
    <w:rsid w:val="4F055FF2"/>
    <w:rsid w:val="4F77935B"/>
    <w:rsid w:val="4FC53A84"/>
    <w:rsid w:val="50CD3132"/>
    <w:rsid w:val="51993F9E"/>
    <w:rsid w:val="52184D14"/>
    <w:rsid w:val="525D300E"/>
    <w:rsid w:val="528A121C"/>
    <w:rsid w:val="53681604"/>
    <w:rsid w:val="536979A6"/>
    <w:rsid w:val="557E4668"/>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4677EA"/>
    <w:rsid w:val="638C42D9"/>
    <w:rsid w:val="63D97827"/>
    <w:rsid w:val="640B057B"/>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54FD3"/>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4114</Words>
  <Characters>4279</Characters>
  <Lines>22</Lines>
  <Paragraphs>6</Paragraphs>
  <TotalTime>7</TotalTime>
  <ScaleCrop>false</ScaleCrop>
  <LinksUpToDate>false</LinksUpToDate>
  <CharactersWithSpaces>4328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2025-01-22T07:13:00Z</cp:lastPrinted>
  <dcterms:modified xsi:type="dcterms:W3CDTF">2025-02-10T02:27:36Z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