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Cs/>
          <w:sz w:val="32"/>
          <w:szCs w:val="32"/>
          <w:u w:val="single"/>
        </w:rPr>
      </w:pPr>
    </w:p>
    <w:p>
      <w:pPr>
        <w:pStyle w:val="2"/>
        <w:rPr>
          <w:bCs/>
          <w:sz w:val="32"/>
          <w:szCs w:val="32"/>
          <w:u w:val="single"/>
        </w:rPr>
      </w:pPr>
    </w:p>
    <w:p>
      <w:pPr>
        <w:rPr>
          <w:bCs/>
          <w:sz w:val="32"/>
          <w:szCs w:val="32"/>
          <w:u w:val="single"/>
        </w:rPr>
      </w:pPr>
    </w:p>
    <w:p>
      <w:pPr>
        <w:pStyle w:val="2"/>
      </w:pPr>
    </w:p>
    <w:p>
      <w:pPr>
        <w:spacing w:line="560" w:lineRule="exact"/>
        <w:jc w:val="center"/>
        <w:rPr>
          <w:b/>
          <w:sz w:val="44"/>
          <w:szCs w:val="44"/>
          <w:u w:val="single"/>
        </w:rPr>
      </w:pPr>
    </w:p>
    <w:p>
      <w:pPr>
        <w:pStyle w:val="2"/>
      </w:pPr>
    </w:p>
    <w:p>
      <w:pPr>
        <w:spacing w:line="560" w:lineRule="exact"/>
        <w:jc w:val="center"/>
        <w:rPr>
          <w:b/>
          <w:sz w:val="44"/>
          <w:szCs w:val="44"/>
          <w:u w:val="single"/>
        </w:rPr>
      </w:pPr>
    </w:p>
    <w:p>
      <w:pPr>
        <w:spacing w:line="560" w:lineRule="exact"/>
        <w:jc w:val="both"/>
        <w:rPr>
          <w:rFonts w:hint="eastAsia"/>
          <w:b/>
          <w:sz w:val="44"/>
          <w:szCs w:val="44"/>
        </w:rPr>
      </w:pPr>
    </w:p>
    <w:p>
      <w:pPr>
        <w:spacing w:line="560" w:lineRule="exact"/>
        <w:jc w:val="center"/>
        <w:rPr>
          <w:rFonts w:hint="eastAsia"/>
          <w:b/>
          <w:sz w:val="44"/>
          <w:szCs w:val="44"/>
          <w:lang w:val="en-US" w:eastAsia="zh-CN"/>
        </w:rPr>
      </w:pPr>
      <w:r>
        <w:rPr>
          <w:rFonts w:hint="eastAsia"/>
          <w:b/>
          <w:sz w:val="44"/>
          <w:szCs w:val="44"/>
          <w:lang w:val="en-US" w:eastAsia="zh-CN"/>
        </w:rPr>
        <w:t>盘锦市自然资源事务服务中心</w:t>
      </w:r>
    </w:p>
    <w:p>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both"/>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both"/>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盘锦市自然资源事务服务中心</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盘锦市自然资源事务服务中心2025</w:t>
      </w:r>
      <w:r>
        <w:rPr>
          <w:rFonts w:hint="eastAsia" w:ascii="黑体" w:hAnsi="黑体" w:eastAsia="黑体"/>
          <w:sz w:val="32"/>
          <w:szCs w:val="32"/>
        </w:rPr>
        <w:t>年</w:t>
      </w:r>
      <w:r>
        <w:rPr>
          <w:rFonts w:hint="eastAsia" w:ascii="黑体" w:hAnsi="黑体" w:eastAsia="黑体"/>
          <w:sz w:val="32"/>
          <w:szCs w:val="32"/>
          <w:lang w:val="en-US" w:eastAsia="zh-CN"/>
        </w:rPr>
        <w:t>度</w:t>
      </w:r>
      <w:r>
        <w:rPr>
          <w:rFonts w:hint="eastAsia" w:ascii="黑体" w:hAnsi="黑体" w:eastAsia="黑体"/>
          <w:sz w:val="32"/>
          <w:szCs w:val="32"/>
        </w:rPr>
        <w:t>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盘锦市自然资源事务服务中心2025年度</w:t>
      </w:r>
      <w:r>
        <w:rPr>
          <w:rFonts w:hint="eastAsia" w:ascii="黑体" w:hAnsi="黑体" w:eastAsia="黑体"/>
          <w:sz w:val="32"/>
          <w:szCs w:val="32"/>
        </w:rPr>
        <w:t>预算批复表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pStyle w:val="2"/>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pPr>
        <w:rPr>
          <w:rFonts w:ascii="仿宋" w:hAnsi="仿宋" w:eastAsia="仿宋"/>
          <w:color w:val="0000FF"/>
          <w:sz w:val="32"/>
          <w:szCs w:val="32"/>
        </w:rPr>
      </w:pPr>
    </w:p>
    <w:p>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盘锦市自然资源事务服务中心</w:t>
      </w:r>
      <w:r>
        <w:rPr>
          <w:rFonts w:hint="eastAsia" w:ascii="宋体" w:hAnsi="宋体"/>
          <w:b/>
          <w:sz w:val="36"/>
          <w:szCs w:val="36"/>
        </w:rPr>
        <w:t>概况</w:t>
      </w:r>
    </w:p>
    <w:p>
      <w:pPr>
        <w:spacing w:line="560" w:lineRule="exact"/>
        <w:ind w:firstLine="646" w:firstLineChars="200"/>
        <w:jc w:val="left"/>
        <w:rPr>
          <w:rFonts w:ascii="黑体" w:eastAsia="黑体"/>
          <w:sz w:val="32"/>
          <w:szCs w:val="32"/>
        </w:rPr>
      </w:pPr>
    </w:p>
    <w:p>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kern w:val="2"/>
          <w:sz w:val="32"/>
          <w:szCs w:val="32"/>
          <w:lang w:val="en-US" w:eastAsia="zh-CN" w:bidi="ar-SA"/>
        </w:rPr>
        <w:t>（一）</w:t>
      </w:r>
      <w:r>
        <w:rPr>
          <w:rFonts w:hint="eastAsia" w:ascii="仿宋_GB2312" w:hAnsi="仿宋_GB2312" w:eastAsia="仿宋_GB2312" w:cs="仿宋_GB2312"/>
          <w:color w:val="auto"/>
          <w:sz w:val="32"/>
          <w:szCs w:val="32"/>
          <w:u w:val="none"/>
          <w:lang w:eastAsia="zh-CN"/>
        </w:rPr>
        <w:t>参与自然资源领域的调查研究和经济形势分析，提出自然资源供需平衡的政策建议。</w:t>
      </w:r>
    </w:p>
    <w:p>
      <w:pPr>
        <w:snapToGrid w:val="0"/>
        <w:spacing w:line="520" w:lineRule="exact"/>
        <w:ind w:firstLine="646" w:firstLineChars="200"/>
        <w:rPr>
          <w:rFonts w:hint="eastAsia" w:ascii="仿宋_GB2312" w:hAnsi="仿宋" w:eastAsia="仿宋_GB2312"/>
          <w:sz w:val="32"/>
          <w:szCs w:val="32"/>
          <w:lang w:eastAsia="zh-CN"/>
        </w:rPr>
      </w:pPr>
      <w:r>
        <w:rPr>
          <w:rFonts w:hint="eastAsia" w:ascii="仿宋_GB2312" w:hAnsi="仿宋_GB2312" w:eastAsia="仿宋_GB2312" w:cs="仿宋_GB2312"/>
          <w:sz w:val="32"/>
          <w:lang w:eastAsia="zh-CN"/>
        </w:rPr>
        <w:t>（二）</w:t>
      </w:r>
      <w:r>
        <w:rPr>
          <w:rFonts w:hint="eastAsia" w:ascii="仿宋_GB2312" w:hAnsi="仿宋" w:eastAsia="仿宋_GB2312"/>
          <w:sz w:val="32"/>
          <w:szCs w:val="32"/>
          <w:lang w:eastAsia="zh-CN"/>
        </w:rPr>
        <w:t>承担对土地、矿产、湖泊、河流、湿地、森林、草原、海洋等自然资源开发利用有关监管方面的技术性、事务性的工作；负责自然资源管理相关网络系统建设、运行和维护等工作。</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left"/>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sz w:val="32"/>
          <w:lang w:eastAsia="zh-CN"/>
        </w:rPr>
        <w:t>（三）</w:t>
      </w:r>
      <w:r>
        <w:rPr>
          <w:rFonts w:hint="eastAsia" w:ascii="仿宋_GB2312" w:hAnsi="仿宋_GB2312" w:eastAsia="仿宋_GB2312" w:cs="仿宋_GB2312"/>
          <w:color w:val="auto"/>
          <w:sz w:val="32"/>
          <w:szCs w:val="32"/>
          <w:u w:val="none"/>
          <w:lang w:eastAsia="zh-CN"/>
        </w:rPr>
        <w:t>承担空间规划体系建立及监督实施方面的技术性、事务性工作；负责城市规划展览馆的管理工作。</w:t>
      </w:r>
    </w:p>
    <w:p>
      <w:pPr>
        <w:keepNext w:val="0"/>
        <w:keepLines w:val="0"/>
        <w:pageBreakBefore w:val="0"/>
        <w:widowControl w:val="0"/>
        <w:kinsoku/>
        <w:wordWrap/>
        <w:overflowPunct/>
        <w:topLinePunct w:val="0"/>
        <w:autoSpaceDE/>
        <w:autoSpaceDN/>
        <w:bidi w:val="0"/>
        <w:adjustRightInd/>
        <w:snapToGrid/>
        <w:spacing w:line="540" w:lineRule="exact"/>
        <w:ind w:firstLine="646"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（四）</w:t>
      </w:r>
      <w:r>
        <w:rPr>
          <w:rFonts w:hint="eastAsia" w:ascii="仿宋_GB2312" w:hAnsi="仿宋_GB2312" w:eastAsia="仿宋_GB2312" w:cs="仿宋_GB2312"/>
          <w:color w:val="auto"/>
          <w:sz w:val="32"/>
          <w:szCs w:val="32"/>
          <w:u w:val="none"/>
          <w:lang w:eastAsia="zh-CN"/>
        </w:rPr>
        <w:t>为自然资源资产调查监测、确权登记、规划评价、用途管制、有偿使用、生态修复等方面提供技术支撑和服务保障。</w:t>
      </w:r>
    </w:p>
    <w:p>
      <w:pPr>
        <w:snapToGrid w:val="0"/>
        <w:spacing w:line="520" w:lineRule="exact"/>
        <w:ind w:firstLine="646" w:firstLineChars="200"/>
        <w:rPr>
          <w:rFonts w:hint="eastAsia" w:ascii="仿宋_GB2312" w:hAnsi="仿宋" w:eastAsia="仿宋_GB2312"/>
          <w:sz w:val="32"/>
          <w:szCs w:val="32"/>
        </w:rPr>
      </w:pPr>
      <w:r>
        <w:rPr>
          <w:rFonts w:hint="eastAsia" w:ascii="仿宋_GB2312" w:hAnsi="仿宋_GB2312" w:eastAsia="仿宋_GB2312" w:cs="仿宋_GB2312"/>
          <w:sz w:val="32"/>
          <w:lang w:eastAsia="zh-CN"/>
        </w:rPr>
        <w:t>（五）</w:t>
      </w:r>
      <w:r>
        <w:rPr>
          <w:rFonts w:hint="eastAsia" w:ascii="仿宋_GB2312" w:hAnsi="仿宋_GB2312" w:eastAsia="仿宋_GB2312" w:cs="仿宋_GB2312"/>
          <w:color w:val="auto"/>
          <w:sz w:val="32"/>
          <w:szCs w:val="32"/>
          <w:u w:val="none"/>
          <w:lang w:eastAsia="zh-CN"/>
        </w:rPr>
        <w:t>承担市国土资源局交办的其他工作。</w:t>
      </w:r>
    </w:p>
    <w:p>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pPr>
        <w:spacing w:line="560" w:lineRule="exact"/>
        <w:ind w:firstLine="646" w:firstLineChars="200"/>
        <w:jc w:val="left"/>
        <w:rPr>
          <w:rFonts w:ascii="仿宋_GB2312" w:eastAsia="仿宋_GB2312"/>
          <w:sz w:val="32"/>
          <w:szCs w:val="32"/>
        </w:rPr>
      </w:pPr>
      <w:r>
        <w:rPr>
          <w:rFonts w:hint="eastAsia" w:ascii="仿宋_GB2312" w:hAnsi="仿宋_GB2312" w:eastAsia="仿宋_GB2312" w:cs="仿宋_GB2312"/>
          <w:color w:val="auto"/>
          <w:sz w:val="32"/>
          <w:szCs w:val="32"/>
          <w:u w:val="none"/>
          <w:lang w:eastAsia="zh-CN"/>
        </w:rPr>
        <w:t>根据上述职责，盘锦市自然资源事务服务中心（盘锦市不动产登记中心）设</w:t>
      </w:r>
      <w:r>
        <w:rPr>
          <w:rFonts w:hint="eastAsia" w:ascii="仿宋_GB2312" w:hAnsi="仿宋_GB2312" w:eastAsia="仿宋_GB2312" w:cs="仿宋_GB2312"/>
          <w:color w:val="auto"/>
          <w:sz w:val="32"/>
          <w:szCs w:val="32"/>
          <w:u w:val="none"/>
          <w:lang w:val="en-US" w:eastAsia="zh-CN"/>
        </w:rPr>
        <w:t>10个内设机构：办公室、党群人事科、政策法规服务科、登记服务科、调查确权服务科（市场技术服务科）、生态修复服务科、耕地保护管制服务科、海洋经济服务科、动态监测服务科（盘锦鸳鸯沟国家级海洋公园管理办公室）、地理测绘与规划服务科；设12个分支机构：盘锦市规划编制研究服务中心、盘锦市自然资源信息化建设服务中心、盘锦市自然资源档案管理服务中心、盘锦市城市规划展览馆、盘锦市自然资源事务服务中心双台子分中心、盘锦市自然资源事务服务中心兴隆台分中心、盘锦市自然资源事务服务中心大洼分中心、盘锦市自然资源事务服务中心辽滨沿海经济技术开发区分中心、盘锦市双台子不动产登记中心、盘锦市兴隆台不动产登记中心、盘锦市大洼不动产登记中心、盘锦市辽滨沿海经济技术开发区不动产登记中心。</w:t>
      </w: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rPr>
          <w:rFonts w:ascii="黑体" w:eastAsia="黑体"/>
          <w:sz w:val="36"/>
          <w:szCs w:val="36"/>
        </w:rPr>
      </w:pPr>
    </w:p>
    <w:p>
      <w:pPr>
        <w:spacing w:line="560" w:lineRule="exact"/>
        <w:jc w:val="both"/>
        <w:rPr>
          <w:rFonts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盘锦市自然资源事务服务中心2025年度</w:t>
      </w:r>
      <w:r>
        <w:rPr>
          <w:rFonts w:hint="eastAsia" w:ascii="宋体" w:hAnsi="宋体"/>
          <w:b/>
          <w:sz w:val="36"/>
          <w:szCs w:val="36"/>
        </w:rPr>
        <w:t>预算情况说明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5579.75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w:t>
      </w:r>
      <w:r>
        <w:rPr>
          <w:rFonts w:hint="eastAsia" w:ascii="仿宋_GB2312" w:hAnsi="宋体" w:eastAsia="仿宋_GB2312"/>
          <w:color w:val="auto"/>
          <w:sz w:val="32"/>
          <w:szCs w:val="32"/>
          <w:highlight w:val="none"/>
        </w:rPr>
        <w:t>收入</w:t>
      </w:r>
      <w:r>
        <w:rPr>
          <w:rFonts w:hint="eastAsia" w:ascii="仿宋_GB2312" w:hAnsi="宋体" w:eastAsia="仿宋_GB2312"/>
          <w:color w:val="auto"/>
          <w:sz w:val="32"/>
          <w:szCs w:val="32"/>
          <w:highlight w:val="none"/>
          <w:lang w:val="en-US" w:eastAsia="zh-CN"/>
        </w:rPr>
        <w:t>5579.75</w:t>
      </w:r>
      <w:r>
        <w:rPr>
          <w:rFonts w:hint="eastAsia" w:ascii="仿宋_GB2312" w:hAnsi="宋体" w:eastAsia="仿宋_GB2312"/>
          <w:color w:val="auto"/>
          <w:sz w:val="32"/>
          <w:szCs w:val="32"/>
          <w:highlight w:val="none"/>
        </w:rPr>
        <w:t>万元</w:t>
      </w:r>
      <w:r>
        <w:rPr>
          <w:rFonts w:hint="eastAsia" w:ascii="仿宋_GB2312" w:hAnsi="宋体" w:eastAsia="仿宋_GB2312"/>
          <w:sz w:val="32"/>
          <w:szCs w:val="32"/>
          <w:highlight w:val="none"/>
        </w:rPr>
        <w:t>；</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color w:val="auto"/>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5579.75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5257.66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322.09</w:t>
      </w:r>
      <w:r>
        <w:rPr>
          <w:rFonts w:hint="eastAsia" w:ascii="仿宋_GB2312" w:eastAsia="仿宋_GB2312"/>
          <w:sz w:val="32"/>
          <w:szCs w:val="32"/>
          <w:highlight w:val="none"/>
        </w:rPr>
        <w:t>万元。</w:t>
      </w:r>
    </w:p>
    <w:p>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140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29.3</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322.09</w:t>
      </w:r>
      <w:r>
        <w:rPr>
          <w:rFonts w:hint="eastAsia" w:ascii="仿宋_GB2312" w:eastAsia="仿宋_GB2312" w:cs="仿宋_GB2312"/>
          <w:sz w:val="32"/>
          <w:szCs w:val="32"/>
          <w:highlight w:val="none"/>
        </w:rPr>
        <w:t xml:space="preserve">万元。 </w:t>
      </w:r>
    </w:p>
    <w:p>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757.93</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我单位机构改革，人员增加，项目增加</w:t>
      </w:r>
      <w:r>
        <w:rPr>
          <w:rFonts w:hint="eastAsia" w:ascii="黑体" w:hAnsi="黑体" w:eastAsia="黑体"/>
          <w:sz w:val="32"/>
          <w:szCs w:val="32"/>
          <w:highlight w:val="none"/>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盘锦市自然资</w:t>
      </w:r>
      <w:r>
        <w:rPr>
          <w:rFonts w:hint="eastAsia" w:ascii="仿宋_GB2312" w:hAnsi="宋体" w:eastAsia="仿宋_GB2312"/>
          <w:sz w:val="32"/>
          <w:szCs w:val="32"/>
          <w:lang w:val="en-US" w:eastAsia="zh-CN"/>
        </w:rPr>
        <w:t>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事业单位无机关运行经费</w:t>
      </w:r>
      <w:r>
        <w:rPr>
          <w:rFonts w:hint="eastAsia" w:ascii="仿宋_GB2312" w:hAnsi="宋体" w:eastAsia="仿宋_GB2312"/>
          <w:sz w:val="32"/>
          <w:szCs w:val="32"/>
        </w:rPr>
        <w:t>。</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2025年盘锦市自然资源事务服务中心安排政府采购预算140万元，具体为货物0万元，服务140万元，</w:t>
      </w:r>
      <w:r>
        <w:rPr>
          <w:rFonts w:hint="eastAsia" w:ascii="仿宋_GB2312" w:hAnsi="仿宋_GB2312" w:eastAsia="仿宋_GB2312" w:cs="仿宋_GB2312"/>
          <w:color w:val="auto"/>
          <w:sz w:val="32"/>
          <w:szCs w:val="32"/>
          <w:lang w:val="en-US" w:eastAsia="zh-CN"/>
        </w:rPr>
        <w:t>工程0</w:t>
      </w:r>
      <w:r>
        <w:rPr>
          <w:rFonts w:hint="eastAsia" w:ascii="仿宋_GB2312" w:hAnsi="仿宋_GB2312" w:eastAsia="仿宋_GB2312" w:cs="仿宋_GB2312"/>
          <w:sz w:val="32"/>
          <w:szCs w:val="32"/>
          <w:lang w:val="en-US" w:eastAsia="zh-CN"/>
        </w:rPr>
        <w:t>万元；预留面向中小企业采购份额0万元，其中预留给小微企业0万元。</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年，辽宁省财政厅</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48</w:t>
      </w:r>
      <w:r>
        <w:rPr>
          <w:rFonts w:hint="eastAsia" w:ascii="仿宋_GB2312" w:eastAsia="仿宋_GB2312"/>
          <w:sz w:val="32"/>
          <w:szCs w:val="32"/>
        </w:rPr>
        <w:t>万元，下降</w:t>
      </w:r>
      <w:r>
        <w:rPr>
          <w:rFonts w:hint="eastAsia" w:ascii="仿宋_GB2312" w:eastAsia="仿宋_GB2312"/>
          <w:sz w:val="32"/>
          <w:szCs w:val="32"/>
          <w:lang w:val="en-US" w:eastAsia="zh-CN"/>
        </w:rPr>
        <w:t>29</w:t>
      </w:r>
      <w:r>
        <w:rPr>
          <w:rFonts w:hint="eastAsia" w:ascii="仿宋_GB2312" w:eastAsia="仿宋_GB2312"/>
          <w:sz w:val="32"/>
          <w:szCs w:val="32"/>
        </w:rPr>
        <w:t>%。其中：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。主要原因</w:t>
      </w:r>
      <w:r>
        <w:rPr>
          <w:rFonts w:hint="eastAsia" w:ascii="仿宋_GB2312" w:eastAsia="仿宋_GB2312"/>
          <w:sz w:val="32"/>
          <w:szCs w:val="32"/>
          <w:lang w:eastAsia="zh-CN"/>
        </w:rPr>
        <w:t>为我单位无因公出国（境）业务</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。主要原因</w:t>
      </w:r>
      <w:r>
        <w:rPr>
          <w:rFonts w:hint="eastAsia" w:ascii="仿宋_GB2312" w:eastAsia="仿宋_GB2312"/>
          <w:sz w:val="32"/>
          <w:szCs w:val="32"/>
          <w:lang w:eastAsia="zh-CN"/>
        </w:rPr>
        <w:t>为我单位无公务接待业务</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与上年保持一致</w:t>
      </w:r>
      <w:r>
        <w:rPr>
          <w:rFonts w:hint="eastAsia" w:ascii="仿宋_GB2312" w:eastAsia="仿宋_GB2312"/>
          <w:sz w:val="32"/>
          <w:szCs w:val="32"/>
        </w:rPr>
        <w:t>；公务用车运行费</w:t>
      </w:r>
      <w:r>
        <w:rPr>
          <w:rFonts w:hint="eastAsia" w:ascii="仿宋_GB2312" w:eastAsia="仿宋_GB2312"/>
          <w:sz w:val="32"/>
          <w:szCs w:val="32"/>
          <w:lang w:val="en-US" w:eastAsia="zh-CN"/>
        </w:rPr>
        <w:t>20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48</w:t>
      </w:r>
      <w:r>
        <w:rPr>
          <w:rFonts w:hint="eastAsia" w:ascii="仿宋_GB2312" w:eastAsia="仿宋_GB2312"/>
          <w:sz w:val="32"/>
          <w:szCs w:val="32"/>
        </w:rPr>
        <w:t>万元，下降</w:t>
      </w:r>
      <w:r>
        <w:rPr>
          <w:rFonts w:hint="eastAsia" w:ascii="仿宋_GB2312" w:eastAsia="仿宋_GB2312"/>
          <w:sz w:val="32"/>
          <w:szCs w:val="32"/>
          <w:lang w:val="en-US" w:eastAsia="zh-CN"/>
        </w:rPr>
        <w:t>29</w:t>
      </w:r>
      <w:r>
        <w:rPr>
          <w:rFonts w:hint="eastAsia" w:ascii="仿宋_GB2312" w:eastAsia="仿宋_GB2312"/>
          <w:sz w:val="32"/>
          <w:szCs w:val="32"/>
        </w:rPr>
        <w:t>%），主要原因是</w:t>
      </w:r>
      <w:r>
        <w:rPr>
          <w:rFonts w:hint="eastAsia" w:ascii="仿宋_GB2312" w:hAnsi="仿宋_GB2312" w:eastAsia="仿宋_GB2312" w:cs="仿宋_GB2312"/>
          <w:sz w:val="32"/>
          <w:lang w:val="en-US" w:eastAsia="zh-CN"/>
        </w:rPr>
        <w:t>我单位机构改革，车辆减少</w:t>
      </w:r>
      <w:r>
        <w:rPr>
          <w:rFonts w:hint="eastAsia" w:ascii="仿宋_GB2312" w:eastAsia="仿宋_GB2312"/>
          <w:sz w:val="32"/>
          <w:szCs w:val="32"/>
        </w:rPr>
        <w:t>。</w:t>
      </w:r>
    </w:p>
    <w:p>
      <w:pPr>
        <w:pStyle w:val="2"/>
      </w:pPr>
    </w:p>
    <w:p/>
    <w:p/>
    <w:p>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tblPrEx>
          <w:tblLayout w:type="fixed"/>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Layout w:type="fixed"/>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Layout w:type="fixed"/>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Layout w:type="fixed"/>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68.00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20.00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68.00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20.00</w:t>
            </w: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p>
        </w:tc>
      </w:tr>
      <w:tr>
        <w:tblPrEx>
          <w:tblLayout w:type="fixed"/>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68.00</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20.00</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盘锦市自然资源事务服务中心2025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2</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盘锦市自然资源事务服务中心2025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9</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322.09</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spacing w:line="540" w:lineRule="exact"/>
        <w:ind w:firstLine="646" w:firstLineChars="200"/>
        <w:jc w:val="left"/>
        <w:rPr>
          <w:rFonts w:hint="eastAsia" w:ascii="仿宋_GB2312" w:hAnsi="仿宋_GB2312" w:eastAsia="仿宋_GB2312" w:cs="仿宋_GB2312"/>
          <w:bCs/>
          <w:sz w:val="32"/>
          <w:szCs w:val="32"/>
        </w:rPr>
      </w:pPr>
      <w:r>
        <w:rPr>
          <w:rFonts w:hint="eastAsia" w:ascii="仿宋_GB2312" w:eastAsia="仿宋_GB2312"/>
          <w:b/>
          <w:sz w:val="32"/>
          <w:szCs w:val="32"/>
        </w:rPr>
        <w:t>7.</w:t>
      </w:r>
      <w:r>
        <w:rPr>
          <w:rFonts w:hint="eastAsia" w:ascii="仿宋_GB2312" w:hAnsi="仿宋_GB2312" w:eastAsia="仿宋_GB2312" w:cs="仿宋_GB2312"/>
          <w:b/>
          <w:sz w:val="32"/>
          <w:szCs w:val="32"/>
          <w:lang w:val="en-US" w:eastAsia="zh-CN"/>
        </w:rPr>
        <w:t>自然资源海洋气象等支出（类）自然资源事务（款）：事业运行（项）：</w:t>
      </w:r>
      <w:r>
        <w:rPr>
          <w:rFonts w:hint="eastAsia" w:ascii="仿宋_GB2312" w:hAnsi="仿宋_GB2312" w:eastAsia="仿宋_GB2312" w:cs="仿宋_GB2312"/>
          <w:bCs/>
          <w:sz w:val="32"/>
          <w:szCs w:val="32"/>
        </w:rPr>
        <w:t>反映事业单位的基本支出，不包括行政单位（包括实行公务员管理的事业单位）后勤服务中心、医务室等附属事业单位。</w:t>
      </w:r>
    </w:p>
    <w:p>
      <w:pPr>
        <w:spacing w:line="54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8.</w:t>
      </w:r>
      <w:r>
        <w:rPr>
          <w:rFonts w:hint="eastAsia" w:ascii="仿宋_GB2312" w:hAnsi="仿宋_GB2312" w:eastAsia="仿宋_GB2312" w:cs="仿宋_GB2312"/>
          <w:b/>
          <w:bCs w:val="0"/>
          <w:sz w:val="32"/>
          <w:szCs w:val="32"/>
          <w:lang w:val="en-US" w:eastAsia="zh-CN"/>
        </w:rPr>
        <w:t>自然资源海洋气象等支出（类）自然资源事务（款）其他自然资源事务支出（项）：</w:t>
      </w:r>
      <w:r>
        <w:rPr>
          <w:rFonts w:hint="eastAsia" w:ascii="仿宋_GB2312" w:hAnsi="仿宋_GB2312" w:eastAsia="仿宋_GB2312" w:cs="仿宋_GB2312"/>
          <w:b w:val="0"/>
          <w:bCs/>
          <w:sz w:val="32"/>
          <w:szCs w:val="32"/>
          <w:lang w:val="en-US" w:eastAsia="zh-CN"/>
        </w:rPr>
        <w:t>反映上述项目以外其他用于自然资源事务方面的支出。</w:t>
      </w:r>
    </w:p>
    <w:p>
      <w:pPr>
        <w:spacing w:line="560" w:lineRule="exact"/>
        <w:rPr>
          <w:rFonts w:ascii="宋体" w:hAnsi="宋体"/>
          <w:b/>
          <w:sz w:val="36"/>
          <w:szCs w:val="36"/>
        </w:rPr>
      </w:pPr>
      <w:bookmarkStart w:id="0" w:name="_GoBack"/>
      <w:bookmarkEnd w:id="0"/>
    </w:p>
    <w:p>
      <w:pPr>
        <w:spacing w:line="560" w:lineRule="exact"/>
        <w:jc w:val="cente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rPr>
          <w:rFonts w:ascii="宋体" w:hAnsi="宋体"/>
          <w:b/>
          <w:sz w:val="36"/>
          <w:szCs w:val="36"/>
        </w:rPr>
      </w:pPr>
    </w:p>
    <w:p>
      <w:pPr>
        <w:pStyle w:val="2"/>
        <w:rPr>
          <w:rFonts w:ascii="宋体" w:hAnsi="宋体"/>
          <w:b/>
          <w:sz w:val="36"/>
          <w:szCs w:val="36"/>
        </w:rPr>
      </w:pPr>
    </w:p>
    <w:p>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pPr>
        <w:tabs>
          <w:tab w:val="left" w:pos="2343"/>
        </w:tabs>
        <w:spacing w:line="560" w:lineRule="exact"/>
        <w:jc w:val="both"/>
        <w:rPr>
          <w:rFonts w:hint="eastAsia" w:ascii="宋体" w:hAnsi="宋体"/>
          <w:b/>
          <w:sz w:val="36"/>
          <w:szCs w:val="36"/>
        </w:rPr>
      </w:pPr>
    </w:p>
    <w:p>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2025年盘锦市自然资源事务服务中心</w:t>
      </w:r>
      <w:r>
        <w:rPr>
          <w:rFonts w:hint="eastAsia" w:ascii="宋体" w:hAnsi="宋体"/>
          <w:b/>
          <w:sz w:val="36"/>
          <w:szCs w:val="36"/>
        </w:rPr>
        <w:t>预算批复表</w:t>
      </w:r>
    </w:p>
    <w:p>
      <w:pPr>
        <w:spacing w:line="560" w:lineRule="exact"/>
        <w:ind w:firstLine="646" w:firstLineChars="200"/>
        <w:jc w:val="center"/>
        <w:rPr>
          <w:rFonts w:ascii="仿宋_GB2312" w:eastAsia="仿宋_GB2312"/>
          <w:b/>
          <w:sz w:val="32"/>
          <w:szCs w:val="32"/>
        </w:rPr>
      </w:pPr>
      <w:r>
        <w:rPr>
          <w:rFonts w:hint="eastAsia" w:ascii="仿宋_GB2312" w:hAnsi="仿宋_GB2312" w:eastAsia="仿宋_GB2312" w:cs="仿宋_GB2312"/>
          <w:b w:val="0"/>
          <w:bCs/>
          <w:color w:val="000000"/>
          <w:sz w:val="32"/>
          <w:szCs w:val="32"/>
          <w:lang w:eastAsia="zh-CN"/>
        </w:rPr>
        <w:t>（该部分内容详见附件）</w:t>
      </w:r>
    </w:p>
    <w:sectPr>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1AD71CF"/>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5026345"/>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15C31A5"/>
    <w:rsid w:val="21E56A2C"/>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637A29"/>
    <w:rsid w:val="43F97ACA"/>
    <w:rsid w:val="4602561E"/>
    <w:rsid w:val="46460D56"/>
    <w:rsid w:val="46E13712"/>
    <w:rsid w:val="470E1B72"/>
    <w:rsid w:val="4792414F"/>
    <w:rsid w:val="479A5FB8"/>
    <w:rsid w:val="47B807F3"/>
    <w:rsid w:val="47E81BB1"/>
    <w:rsid w:val="47FC6910"/>
    <w:rsid w:val="4A623313"/>
    <w:rsid w:val="4A726690"/>
    <w:rsid w:val="4A891345"/>
    <w:rsid w:val="4B1B6C71"/>
    <w:rsid w:val="4C281EF3"/>
    <w:rsid w:val="4CDD4B47"/>
    <w:rsid w:val="4CE12E15"/>
    <w:rsid w:val="4D312DA7"/>
    <w:rsid w:val="4D69924D"/>
    <w:rsid w:val="4F055FF2"/>
    <w:rsid w:val="4F77935B"/>
    <w:rsid w:val="4FC53A84"/>
    <w:rsid w:val="50CD3132"/>
    <w:rsid w:val="50EE52D5"/>
    <w:rsid w:val="51993F9E"/>
    <w:rsid w:val="52184D14"/>
    <w:rsid w:val="525D300E"/>
    <w:rsid w:val="52B0041B"/>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5E4D00"/>
    <w:rsid w:val="5CDEEC0A"/>
    <w:rsid w:val="5D4B5908"/>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2968</Words>
  <Characters>3146</Characters>
  <Lines>22</Lines>
  <Paragraphs>6</Paragraphs>
  <TotalTime>0</TotalTime>
  <ScaleCrop>false</ScaleCrop>
  <LinksUpToDate>false</LinksUpToDate>
  <CharactersWithSpaces>3189</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2025-02-18T02:25:06Z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y fmtid="{D5CDD505-2E9C-101B-9397-08002B2CF9AE}" pid="3" name="KSOTemplateDocerSaveRecord">
    <vt:lpwstr>eyJoZGlkIjoiZmNmNTg4ZjJmZTFlNzM1Mjk2ZmZjOGEzYmUxZjBiMzMiLCJ1c2VySWQiOiIyNDY4NzQ0MTAifQ==</vt:lpwstr>
  </property>
  <property fmtid="{D5CDD505-2E9C-101B-9397-08002B2CF9AE}" pid="4" name="ICV">
    <vt:lpwstr>5129C53B670644CFAD105C17919FE487_13</vt:lpwstr>
  </property>
</Properties>
</file>