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213E5">
      <w:pPr>
        <w:spacing w:line="560" w:lineRule="exact"/>
        <w:jc w:val="center"/>
        <w:rPr>
          <w:rFonts w:hint="eastAsia"/>
          <w:b/>
          <w:sz w:val="44"/>
          <w:szCs w:val="44"/>
        </w:rPr>
      </w:pPr>
    </w:p>
    <w:p w14:paraId="243F882A">
      <w:pPr>
        <w:spacing w:line="560" w:lineRule="exact"/>
        <w:jc w:val="center"/>
        <w:rPr>
          <w:rFonts w:hint="eastAsia"/>
          <w:b/>
          <w:sz w:val="44"/>
          <w:szCs w:val="44"/>
        </w:rPr>
      </w:pPr>
    </w:p>
    <w:p w14:paraId="122C9B07">
      <w:pPr>
        <w:spacing w:line="560" w:lineRule="exact"/>
        <w:jc w:val="center"/>
        <w:rPr>
          <w:rFonts w:hint="eastAsia"/>
          <w:b/>
          <w:sz w:val="44"/>
          <w:szCs w:val="44"/>
        </w:rPr>
      </w:pPr>
    </w:p>
    <w:p w14:paraId="6F15450E">
      <w:pPr>
        <w:spacing w:line="560" w:lineRule="exact"/>
        <w:jc w:val="center"/>
        <w:rPr>
          <w:rFonts w:hint="eastAsia"/>
          <w:b/>
          <w:sz w:val="44"/>
          <w:szCs w:val="44"/>
        </w:rPr>
      </w:pPr>
    </w:p>
    <w:p w14:paraId="1F1EA138">
      <w:pPr>
        <w:spacing w:line="560" w:lineRule="exact"/>
        <w:jc w:val="center"/>
        <w:rPr>
          <w:rFonts w:hint="eastAsia"/>
          <w:b/>
          <w:sz w:val="44"/>
          <w:szCs w:val="44"/>
        </w:rPr>
      </w:pPr>
    </w:p>
    <w:p w14:paraId="41358AD7">
      <w:pPr>
        <w:spacing w:line="560" w:lineRule="exact"/>
        <w:jc w:val="center"/>
        <w:rPr>
          <w:rFonts w:hint="eastAsia"/>
          <w:b/>
          <w:sz w:val="44"/>
          <w:szCs w:val="44"/>
        </w:rPr>
      </w:pPr>
    </w:p>
    <w:p w14:paraId="6FE67E4C">
      <w:pPr>
        <w:spacing w:line="560" w:lineRule="exact"/>
        <w:jc w:val="center"/>
        <w:rPr>
          <w:rFonts w:hint="eastAsia"/>
          <w:b/>
          <w:sz w:val="44"/>
          <w:szCs w:val="44"/>
        </w:rPr>
      </w:pPr>
    </w:p>
    <w:p w14:paraId="79556505">
      <w:pPr>
        <w:spacing w:line="560" w:lineRule="exact"/>
        <w:jc w:val="center"/>
        <w:rPr>
          <w:rFonts w:hint="eastAsia"/>
          <w:b/>
          <w:sz w:val="44"/>
          <w:szCs w:val="44"/>
        </w:rPr>
      </w:pPr>
    </w:p>
    <w:p w14:paraId="21DA6D19">
      <w:pPr>
        <w:spacing w:line="560" w:lineRule="exact"/>
        <w:jc w:val="center"/>
        <w:rPr>
          <w:rFonts w:hint="eastAsia"/>
          <w:b/>
          <w:sz w:val="44"/>
          <w:szCs w:val="44"/>
          <w:lang w:val="en-US" w:eastAsia="zh-CN"/>
        </w:rPr>
      </w:pPr>
      <w:r>
        <w:rPr>
          <w:rFonts w:hint="eastAsia"/>
          <w:b/>
          <w:sz w:val="44"/>
          <w:szCs w:val="44"/>
          <w:lang w:eastAsia="zh-CN"/>
        </w:rPr>
        <w:t>盘锦市</w:t>
      </w:r>
      <w:r>
        <w:rPr>
          <w:rFonts w:hint="eastAsia"/>
          <w:b/>
          <w:sz w:val="44"/>
          <w:szCs w:val="44"/>
          <w:lang w:val="en-US" w:eastAsia="zh-CN"/>
        </w:rPr>
        <w:t>机关事务中心2025年度</w:t>
      </w:r>
    </w:p>
    <w:p w14:paraId="6DA27C29">
      <w:pPr>
        <w:spacing w:line="560" w:lineRule="exact"/>
        <w:jc w:val="center"/>
        <w:rPr>
          <w:rFonts w:hint="default" w:eastAsia="宋体"/>
          <w:b/>
          <w:sz w:val="44"/>
          <w:szCs w:val="44"/>
          <w:lang w:val="en-US" w:eastAsia="zh-CN"/>
        </w:rPr>
      </w:pPr>
      <w:r>
        <w:rPr>
          <w:rFonts w:hint="eastAsia"/>
          <w:b/>
          <w:sz w:val="44"/>
          <w:szCs w:val="44"/>
          <w:lang w:val="en-US" w:eastAsia="zh-CN"/>
        </w:rPr>
        <w:t>部门预算</w:t>
      </w:r>
    </w:p>
    <w:p w14:paraId="05478DB5">
      <w:pPr>
        <w:spacing w:line="560" w:lineRule="exact"/>
        <w:jc w:val="center"/>
        <w:rPr>
          <w:rFonts w:hint="eastAsia"/>
          <w:b/>
          <w:sz w:val="44"/>
          <w:szCs w:val="44"/>
        </w:rPr>
      </w:pPr>
    </w:p>
    <w:p w14:paraId="33530A1E">
      <w:pPr>
        <w:spacing w:line="560" w:lineRule="exact"/>
        <w:jc w:val="center"/>
        <w:rPr>
          <w:rFonts w:hint="eastAsia"/>
          <w:b/>
          <w:sz w:val="44"/>
          <w:szCs w:val="44"/>
        </w:rPr>
      </w:pPr>
    </w:p>
    <w:p w14:paraId="26985F21">
      <w:pPr>
        <w:spacing w:line="560" w:lineRule="exact"/>
        <w:jc w:val="center"/>
        <w:rPr>
          <w:rFonts w:hint="eastAsia"/>
          <w:b/>
          <w:sz w:val="44"/>
          <w:szCs w:val="44"/>
        </w:rPr>
      </w:pPr>
    </w:p>
    <w:p w14:paraId="4A7A4926">
      <w:pPr>
        <w:spacing w:line="560" w:lineRule="exact"/>
        <w:jc w:val="center"/>
        <w:rPr>
          <w:rFonts w:hint="eastAsia"/>
          <w:b/>
          <w:sz w:val="44"/>
          <w:szCs w:val="44"/>
        </w:rPr>
      </w:pPr>
    </w:p>
    <w:p w14:paraId="53380946">
      <w:pPr>
        <w:spacing w:line="560" w:lineRule="exact"/>
        <w:jc w:val="center"/>
        <w:rPr>
          <w:rFonts w:hint="eastAsia"/>
          <w:b/>
          <w:sz w:val="44"/>
          <w:szCs w:val="44"/>
        </w:rPr>
      </w:pPr>
    </w:p>
    <w:p w14:paraId="05B65265">
      <w:pPr>
        <w:spacing w:line="560" w:lineRule="exact"/>
        <w:jc w:val="center"/>
        <w:rPr>
          <w:rFonts w:hint="eastAsia"/>
          <w:b/>
          <w:sz w:val="44"/>
          <w:szCs w:val="44"/>
        </w:rPr>
      </w:pPr>
    </w:p>
    <w:p w14:paraId="65B9108D">
      <w:pPr>
        <w:spacing w:line="560" w:lineRule="exact"/>
        <w:jc w:val="center"/>
        <w:rPr>
          <w:rFonts w:hint="eastAsia"/>
          <w:b/>
          <w:sz w:val="44"/>
          <w:szCs w:val="44"/>
        </w:rPr>
      </w:pPr>
    </w:p>
    <w:p w14:paraId="4E64BDCB">
      <w:pPr>
        <w:spacing w:line="560" w:lineRule="exact"/>
        <w:jc w:val="center"/>
        <w:rPr>
          <w:rFonts w:hint="eastAsia"/>
          <w:b/>
          <w:sz w:val="44"/>
          <w:szCs w:val="44"/>
        </w:rPr>
      </w:pPr>
    </w:p>
    <w:p w14:paraId="7C32C7AB">
      <w:pPr>
        <w:spacing w:line="560" w:lineRule="exact"/>
        <w:jc w:val="both"/>
        <w:rPr>
          <w:rFonts w:hint="eastAsia"/>
          <w:b/>
          <w:sz w:val="44"/>
          <w:szCs w:val="44"/>
        </w:rPr>
      </w:pPr>
    </w:p>
    <w:p w14:paraId="302D8CAC">
      <w:pPr>
        <w:spacing w:line="560" w:lineRule="exact"/>
        <w:jc w:val="center"/>
        <w:rPr>
          <w:rFonts w:hint="eastAsia"/>
          <w:b/>
          <w:sz w:val="44"/>
          <w:szCs w:val="44"/>
        </w:rPr>
      </w:pPr>
    </w:p>
    <w:p w14:paraId="41D7B2B8">
      <w:pPr>
        <w:spacing w:line="560" w:lineRule="exact"/>
        <w:jc w:val="center"/>
        <w:rPr>
          <w:rFonts w:hint="eastAsia"/>
          <w:b/>
          <w:sz w:val="44"/>
          <w:szCs w:val="44"/>
        </w:rPr>
      </w:pPr>
    </w:p>
    <w:p w14:paraId="60516BAA">
      <w:pPr>
        <w:spacing w:line="560" w:lineRule="exact"/>
        <w:jc w:val="center"/>
        <w:rPr>
          <w:rFonts w:hint="eastAsia"/>
          <w:b/>
          <w:sz w:val="44"/>
          <w:szCs w:val="44"/>
        </w:rPr>
      </w:pPr>
    </w:p>
    <w:p w14:paraId="074C8339">
      <w:pPr>
        <w:spacing w:line="560" w:lineRule="exact"/>
        <w:jc w:val="center"/>
        <w:rPr>
          <w:rFonts w:hint="eastAsia"/>
          <w:b/>
          <w:sz w:val="44"/>
          <w:szCs w:val="44"/>
        </w:rPr>
      </w:pPr>
    </w:p>
    <w:p w14:paraId="2362C6FC">
      <w:pPr>
        <w:spacing w:line="560" w:lineRule="exact"/>
        <w:jc w:val="center"/>
        <w:rPr>
          <w:rFonts w:hint="eastAsia"/>
          <w:b/>
          <w:sz w:val="44"/>
          <w:szCs w:val="44"/>
        </w:rPr>
      </w:pPr>
    </w:p>
    <w:p w14:paraId="30BC31F5">
      <w:pPr>
        <w:spacing w:line="560" w:lineRule="exact"/>
        <w:ind w:firstLine="3101" w:firstLineChars="700"/>
        <w:jc w:val="both"/>
        <w:rPr>
          <w:b/>
          <w:sz w:val="44"/>
          <w:szCs w:val="44"/>
        </w:rPr>
      </w:pPr>
      <w:r>
        <w:rPr>
          <w:rFonts w:hint="eastAsia"/>
          <w:b/>
          <w:sz w:val="44"/>
          <w:szCs w:val="44"/>
        </w:rPr>
        <w:t>目    录</w:t>
      </w:r>
    </w:p>
    <w:p w14:paraId="2E4404E4">
      <w:pPr>
        <w:spacing w:line="560" w:lineRule="exact"/>
        <w:rPr>
          <w:b/>
          <w:sz w:val="44"/>
          <w:szCs w:val="44"/>
          <w:u w:val="single"/>
        </w:rPr>
      </w:pPr>
    </w:p>
    <w:p w14:paraId="0F49781E">
      <w:pPr>
        <w:spacing w:line="560" w:lineRule="exact"/>
        <w:rPr>
          <w:b/>
          <w:sz w:val="44"/>
          <w:szCs w:val="44"/>
          <w:u w:val="single"/>
        </w:rPr>
      </w:pPr>
    </w:p>
    <w:p w14:paraId="28D0250D">
      <w:pPr>
        <w:spacing w:line="560" w:lineRule="exact"/>
        <w:rPr>
          <w:rFonts w:ascii="黑体" w:hAnsi="黑体" w:eastAsia="黑体"/>
          <w:sz w:val="32"/>
          <w:szCs w:val="32"/>
        </w:rPr>
      </w:pPr>
      <w:r>
        <w:rPr>
          <w:rFonts w:hint="eastAsia" w:ascii="黑体" w:hAnsi="黑体" w:eastAsia="黑体"/>
          <w:sz w:val="32"/>
          <w:szCs w:val="32"/>
        </w:rPr>
        <w:t>第一部分</w:t>
      </w:r>
      <w:r>
        <w:rPr>
          <w:rFonts w:hint="eastAsia" w:ascii="黑体" w:hAnsi="黑体" w:eastAsia="黑体"/>
          <w:sz w:val="32"/>
          <w:szCs w:val="32"/>
          <w:lang w:val="en-US" w:eastAsia="zh-CN"/>
        </w:rPr>
        <w:t xml:space="preserve">  </w:t>
      </w:r>
      <w:r>
        <w:rPr>
          <w:rFonts w:hint="eastAsia" w:ascii="黑体" w:hAnsi="黑体" w:eastAsia="黑体"/>
          <w:sz w:val="32"/>
          <w:szCs w:val="32"/>
        </w:rPr>
        <w:t>部门预算公开管理文件</w:t>
      </w:r>
    </w:p>
    <w:p w14:paraId="192116D5">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盘锦市机关事务中心</w:t>
      </w:r>
      <w:r>
        <w:rPr>
          <w:rFonts w:hint="eastAsia" w:ascii="黑体" w:hAnsi="黑体" w:eastAsia="黑体"/>
          <w:sz w:val="32"/>
          <w:szCs w:val="32"/>
        </w:rPr>
        <w:t>概况</w:t>
      </w:r>
    </w:p>
    <w:p w14:paraId="5B4C3D8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075BF499">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7A4C5D58">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盘锦市机关事务中心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20FF59B8">
      <w:pPr>
        <w:spacing w:line="560" w:lineRule="exact"/>
        <w:rPr>
          <w:rFonts w:ascii="黑体" w:hAnsi="黑体" w:eastAsia="黑体"/>
          <w:sz w:val="32"/>
          <w:szCs w:val="32"/>
        </w:rPr>
      </w:pPr>
      <w:r>
        <w:rPr>
          <w:rFonts w:hint="eastAsia" w:ascii="黑体" w:hAnsi="黑体" w:eastAsia="黑体"/>
          <w:sz w:val="32"/>
          <w:szCs w:val="32"/>
        </w:rPr>
        <w:t>第四部分  名词解释</w:t>
      </w:r>
    </w:p>
    <w:p w14:paraId="4C44681C">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盘锦市机关事务中心</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69A74AA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7547617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161BE24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24CEA18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2413233">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3820B3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72029E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3E15DE7">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BEC1F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FBAD78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2A3220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6E9D36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B6F008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7C2BEF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43CC39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785B8EE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7C8377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031BB85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161E3502">
      <w:pPr>
        <w:spacing w:line="560" w:lineRule="exact"/>
        <w:rPr>
          <w:rFonts w:ascii="黑体" w:hAnsi="黑体" w:eastAsia="黑体"/>
          <w:sz w:val="32"/>
          <w:szCs w:val="32"/>
        </w:rPr>
      </w:pPr>
      <w:r>
        <w:rPr>
          <w:rFonts w:hint="eastAsia" w:ascii="黑体" w:hAnsi="黑体" w:eastAsia="黑体"/>
          <w:sz w:val="32"/>
          <w:szCs w:val="32"/>
        </w:rPr>
        <w:t>　</w:t>
      </w:r>
    </w:p>
    <w:p w14:paraId="33D7D157">
      <w:pPr>
        <w:spacing w:line="560" w:lineRule="exact"/>
        <w:rPr>
          <w:rFonts w:ascii="黑体" w:hAnsi="黑体" w:eastAsia="黑体"/>
          <w:sz w:val="32"/>
          <w:szCs w:val="32"/>
        </w:rPr>
      </w:pPr>
    </w:p>
    <w:p w14:paraId="16268B67">
      <w:pPr>
        <w:spacing w:line="560" w:lineRule="exact"/>
        <w:rPr>
          <w:rFonts w:ascii="黑体" w:hAnsi="黑体" w:eastAsia="黑体"/>
          <w:sz w:val="32"/>
          <w:szCs w:val="32"/>
        </w:rPr>
      </w:pPr>
    </w:p>
    <w:p w14:paraId="269CECF0">
      <w:pPr>
        <w:spacing w:line="560" w:lineRule="exact"/>
        <w:rPr>
          <w:rFonts w:ascii="宋体" w:hAnsi="宋体"/>
          <w:b/>
          <w:sz w:val="36"/>
          <w:szCs w:val="36"/>
        </w:rPr>
      </w:pPr>
    </w:p>
    <w:p w14:paraId="5AFA7BC3">
      <w:pPr>
        <w:spacing w:line="560" w:lineRule="exact"/>
        <w:rPr>
          <w:rFonts w:ascii="宋体" w:hAnsi="宋体"/>
          <w:b/>
          <w:sz w:val="36"/>
          <w:szCs w:val="36"/>
        </w:rPr>
      </w:pPr>
    </w:p>
    <w:p w14:paraId="4F784461">
      <w:pPr>
        <w:spacing w:line="560" w:lineRule="exact"/>
        <w:jc w:val="center"/>
        <w:rPr>
          <w:rFonts w:ascii="宋体" w:hAnsi="宋体"/>
          <w:b/>
          <w:sz w:val="36"/>
          <w:szCs w:val="36"/>
        </w:rPr>
      </w:pPr>
    </w:p>
    <w:p w14:paraId="209A2DA6">
      <w:pPr>
        <w:spacing w:line="560" w:lineRule="exact"/>
        <w:jc w:val="center"/>
        <w:rPr>
          <w:rFonts w:ascii="宋体" w:hAnsi="宋体"/>
          <w:b/>
          <w:sz w:val="36"/>
          <w:szCs w:val="36"/>
        </w:rPr>
      </w:pPr>
    </w:p>
    <w:p w14:paraId="015773A8">
      <w:pPr>
        <w:spacing w:line="560" w:lineRule="exact"/>
        <w:jc w:val="center"/>
        <w:rPr>
          <w:rFonts w:ascii="宋体" w:hAnsi="宋体"/>
          <w:b/>
          <w:sz w:val="36"/>
          <w:szCs w:val="36"/>
        </w:rPr>
      </w:pPr>
    </w:p>
    <w:p w14:paraId="2E0D1A6B">
      <w:pPr>
        <w:spacing w:line="560" w:lineRule="exact"/>
        <w:jc w:val="center"/>
        <w:rPr>
          <w:rFonts w:ascii="宋体" w:hAnsi="宋体"/>
          <w:b/>
          <w:sz w:val="36"/>
          <w:szCs w:val="36"/>
        </w:rPr>
      </w:pPr>
    </w:p>
    <w:p w14:paraId="51462C7A">
      <w:pPr>
        <w:spacing w:line="560" w:lineRule="exact"/>
        <w:jc w:val="center"/>
        <w:rPr>
          <w:rFonts w:ascii="宋体" w:hAnsi="宋体"/>
          <w:b/>
          <w:sz w:val="36"/>
          <w:szCs w:val="36"/>
        </w:rPr>
      </w:pPr>
    </w:p>
    <w:p w14:paraId="3A1A8DCA">
      <w:pPr>
        <w:spacing w:line="560" w:lineRule="exact"/>
        <w:jc w:val="center"/>
        <w:rPr>
          <w:rFonts w:ascii="宋体" w:hAnsi="宋体"/>
          <w:b/>
          <w:sz w:val="36"/>
          <w:szCs w:val="36"/>
        </w:rPr>
      </w:pPr>
    </w:p>
    <w:p w14:paraId="3B54C4C2">
      <w:pPr>
        <w:spacing w:line="560" w:lineRule="exact"/>
        <w:jc w:val="center"/>
        <w:rPr>
          <w:rFonts w:ascii="宋体" w:hAnsi="宋体"/>
          <w:b/>
          <w:sz w:val="36"/>
          <w:szCs w:val="36"/>
        </w:rPr>
      </w:pPr>
    </w:p>
    <w:p w14:paraId="099FFF91">
      <w:pPr>
        <w:spacing w:line="560" w:lineRule="exact"/>
        <w:jc w:val="center"/>
        <w:rPr>
          <w:rFonts w:ascii="宋体" w:hAnsi="宋体"/>
          <w:b/>
          <w:sz w:val="36"/>
          <w:szCs w:val="36"/>
        </w:rPr>
      </w:pPr>
    </w:p>
    <w:p w14:paraId="3004CC32">
      <w:pPr>
        <w:spacing w:line="560" w:lineRule="exact"/>
        <w:jc w:val="center"/>
        <w:rPr>
          <w:rFonts w:ascii="宋体" w:hAnsi="宋体"/>
          <w:b/>
          <w:sz w:val="36"/>
          <w:szCs w:val="36"/>
        </w:rPr>
      </w:pPr>
    </w:p>
    <w:p w14:paraId="3219CB83">
      <w:pPr>
        <w:spacing w:line="560" w:lineRule="exact"/>
        <w:jc w:val="center"/>
        <w:rPr>
          <w:rFonts w:ascii="宋体" w:hAnsi="宋体"/>
          <w:b/>
          <w:sz w:val="36"/>
          <w:szCs w:val="36"/>
        </w:rPr>
      </w:pPr>
    </w:p>
    <w:p w14:paraId="27146656">
      <w:pPr>
        <w:spacing w:line="560" w:lineRule="exact"/>
        <w:jc w:val="center"/>
        <w:rPr>
          <w:rFonts w:ascii="宋体" w:hAnsi="宋体"/>
          <w:b/>
          <w:sz w:val="36"/>
          <w:szCs w:val="36"/>
        </w:rPr>
      </w:pPr>
    </w:p>
    <w:p w14:paraId="19ECCE18">
      <w:pPr>
        <w:spacing w:line="560" w:lineRule="exact"/>
        <w:jc w:val="center"/>
        <w:rPr>
          <w:rFonts w:ascii="宋体" w:hAnsi="宋体"/>
          <w:b/>
          <w:sz w:val="36"/>
          <w:szCs w:val="36"/>
        </w:rPr>
      </w:pPr>
    </w:p>
    <w:p w14:paraId="4709B695">
      <w:pPr>
        <w:spacing w:line="560" w:lineRule="exact"/>
        <w:jc w:val="center"/>
        <w:rPr>
          <w:rFonts w:ascii="宋体" w:hAnsi="宋体"/>
          <w:b/>
          <w:sz w:val="36"/>
          <w:szCs w:val="36"/>
        </w:rPr>
      </w:pPr>
    </w:p>
    <w:p w14:paraId="1F82740D">
      <w:pPr>
        <w:spacing w:line="560" w:lineRule="exact"/>
        <w:jc w:val="center"/>
        <w:rPr>
          <w:rFonts w:ascii="宋体" w:hAnsi="宋体"/>
          <w:b/>
          <w:sz w:val="36"/>
          <w:szCs w:val="36"/>
        </w:rPr>
      </w:pPr>
    </w:p>
    <w:p w14:paraId="0D99FD8B">
      <w:pPr>
        <w:pStyle w:val="2"/>
      </w:pPr>
    </w:p>
    <w:p w14:paraId="2331C880">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658D428F">
      <w:pPr>
        <w:spacing w:line="560" w:lineRule="exact"/>
        <w:jc w:val="center"/>
        <w:rPr>
          <w:rFonts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675A2978">
      <w:pPr>
        <w:rPr>
          <w:rFonts w:ascii="宋体" w:hAnsi="宋体"/>
          <w:b/>
          <w:sz w:val="36"/>
          <w:szCs w:val="36"/>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003B741F">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w:t>
      </w:r>
      <w:r>
        <w:rPr>
          <w:rFonts w:hint="eastAsia" w:ascii="宋体" w:hAnsi="宋体"/>
          <w:b/>
          <w:sz w:val="36"/>
          <w:szCs w:val="36"/>
          <w:lang w:eastAsia="zh-CN"/>
        </w:rPr>
        <w:t>盘锦市机关事务中心</w:t>
      </w:r>
      <w:r>
        <w:rPr>
          <w:rFonts w:hint="eastAsia" w:ascii="宋体" w:hAnsi="宋体"/>
          <w:b/>
          <w:sz w:val="36"/>
          <w:szCs w:val="36"/>
        </w:rPr>
        <w:t>概况</w:t>
      </w:r>
    </w:p>
    <w:p w14:paraId="70CF1883">
      <w:pPr>
        <w:spacing w:line="560" w:lineRule="exact"/>
        <w:ind w:firstLine="646" w:firstLineChars="200"/>
        <w:jc w:val="left"/>
        <w:rPr>
          <w:rFonts w:ascii="黑体" w:eastAsia="黑体"/>
          <w:sz w:val="32"/>
          <w:szCs w:val="32"/>
        </w:rPr>
      </w:pPr>
    </w:p>
    <w:p w14:paraId="70BD6D70">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EE840D2">
      <w:pPr>
        <w:spacing w:line="560" w:lineRule="exact"/>
        <w:ind w:firstLine="660"/>
        <w:rPr>
          <w:rFonts w:hint="default" w:ascii="仿宋_GB2312" w:hAnsi="宋体" w:eastAsia="仿宋_GB2312"/>
          <w:sz w:val="32"/>
          <w:szCs w:val="32"/>
          <w:highlight w:val="none"/>
        </w:rPr>
      </w:pPr>
      <w:r>
        <w:rPr>
          <w:rFonts w:hint="default" w:ascii="仿宋_GB2312" w:hAnsi="宋体" w:eastAsia="仿宋_GB2312"/>
          <w:sz w:val="32"/>
          <w:szCs w:val="32"/>
          <w:highlight w:val="none"/>
          <w:lang w:val="en-US" w:eastAsia="zh-CN"/>
        </w:rPr>
        <w:t>1. 参与研究国家、省有关机关事务管理的法规和规章制度，提出我市贯彻落实的建议；承担《机关事务管理条例》《党政机关厉行节约反对浪费条例》《党政机关办公用房管理办法》《盘锦市市本级国内公务接待实施细则》《公共机构节能条例》《党政机关公务用车管理办法》等组织实施的事务性工作；为市直机关和事业单位运转提供支持和服务保障。</w:t>
      </w:r>
    </w:p>
    <w:p w14:paraId="105D9845">
      <w:pPr>
        <w:spacing w:line="560" w:lineRule="exact"/>
        <w:ind w:firstLine="660"/>
        <w:rPr>
          <w:rFonts w:hint="default" w:ascii="仿宋_GB2312" w:hAnsi="宋体" w:eastAsia="仿宋_GB2312"/>
          <w:sz w:val="32"/>
          <w:szCs w:val="32"/>
          <w:highlight w:val="none"/>
        </w:rPr>
      </w:pPr>
      <w:r>
        <w:rPr>
          <w:rFonts w:hint="default" w:ascii="仿宋_GB2312" w:hAnsi="宋体" w:eastAsia="仿宋_GB2312"/>
          <w:sz w:val="32"/>
          <w:szCs w:val="32"/>
          <w:highlight w:val="none"/>
          <w:lang w:val="en-US" w:eastAsia="zh-CN"/>
        </w:rPr>
        <w:t>2. 承担对外友好交流和社会事业合作的事务性、服务性工作；为市友协会员、理事的日常联络提供服务保障。</w:t>
      </w:r>
    </w:p>
    <w:p w14:paraId="0BDDBDAA">
      <w:pPr>
        <w:spacing w:line="560" w:lineRule="exact"/>
        <w:ind w:firstLine="660"/>
        <w:rPr>
          <w:rFonts w:hint="default" w:ascii="仿宋_GB2312" w:hAnsi="宋体" w:eastAsia="仿宋_GB2312"/>
          <w:sz w:val="32"/>
          <w:szCs w:val="32"/>
          <w:highlight w:val="none"/>
        </w:rPr>
      </w:pPr>
      <w:r>
        <w:rPr>
          <w:rFonts w:hint="default" w:ascii="仿宋_GB2312" w:hAnsi="宋体" w:eastAsia="仿宋_GB2312"/>
          <w:sz w:val="32"/>
          <w:szCs w:val="32"/>
          <w:highlight w:val="none"/>
          <w:lang w:val="en-US" w:eastAsia="zh-CN"/>
        </w:rPr>
        <w:t>3. 承担市委、市政府交办的其他工作。</w:t>
      </w:r>
    </w:p>
    <w:p w14:paraId="7DD75A45">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D5A00CE">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（一）盘锦市机关事务中心设7个内设机构（相当于正科级）：</w:t>
      </w:r>
    </w:p>
    <w:p w14:paraId="0794C738">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1. 办公室</w:t>
      </w:r>
    </w:p>
    <w:p w14:paraId="1C3A34A5">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负责党群和纪检工作；负责中心的文电、会务、机要、保密、信息、档案、资产、信访、文字综合等工作；负责机构编制、人事管理、离退休干部服务等工作；参与全市机关事务工作有关政策、规章制度制定，承担机关事务改革的事务性工作。</w:t>
      </w:r>
    </w:p>
    <w:p w14:paraId="76281486">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2. 财务审计科</w:t>
      </w:r>
    </w:p>
    <w:p w14:paraId="149B1D10">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全市机关事务经费有关制度及标准化制定等工作；为市委、市人大、市政府、市政协公务接待经费、市机关车队运行经费、市直机关事务社会化购买服务经费的管理和审计提供服务保障；负责中心的财务工作。</w:t>
      </w:r>
    </w:p>
    <w:p w14:paraId="7D2EEAA1">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3. 社会化服务保障科</w:t>
      </w:r>
    </w:p>
    <w:p w14:paraId="6D317AD8">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参与市直机关社会化服务有关政策和标准化制定等工作；为市委、市人大、市政府、市政协和市直机关社会化服务提供服务保障；承担机关事务社会化购买服务的监督、考核等的事务性工作。</w:t>
      </w:r>
    </w:p>
    <w:p w14:paraId="40B2F51B">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4. 资产科</w:t>
      </w:r>
    </w:p>
    <w:p w14:paraId="30F67394">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参与全市办公用房等国有资产管理办法和标准化制定等工作；承担全市党政机关办公用房等国有资产管理的事务性工作。</w:t>
      </w:r>
    </w:p>
    <w:p w14:paraId="30B3E759">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5. 接待科</w:t>
      </w:r>
    </w:p>
    <w:p w14:paraId="64A84223">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参与全市公务接待和会务服务标准化制定等工作；承担来我市副省级以上领导、市级以上大型会议和重要公务活动的接待服务工作。</w:t>
      </w:r>
    </w:p>
    <w:p w14:paraId="2042B6D2">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6. 公共节能科</w:t>
      </w:r>
    </w:p>
    <w:p w14:paraId="1F4FE8AC">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参与全市公共机构节能标准化的制定、实施和监督等工作；负责全市公共机构节能平台建设与管理，开展节能宣传工作，为全市公共机构节能工作提供技术支持和服务保障。</w:t>
      </w:r>
    </w:p>
    <w:p w14:paraId="5F2792E9">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7. 公务用车科</w:t>
      </w:r>
    </w:p>
    <w:p w14:paraId="12C34BD7">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参与全市公务用车标准化的制定、实施和监督等工作；承担全市公务用车管理的事务性工作；负责全市车辆管理平台的建设与管理。</w:t>
      </w:r>
    </w:p>
    <w:p w14:paraId="07DDAE4F">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（二）盘锦市机关事务中心设2个下属分支机构（相当于正科级）：</w:t>
      </w:r>
    </w:p>
    <w:p w14:paraId="18FC1FB5">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1. 盘锦市机关事务中心市人大分中心</w:t>
      </w:r>
    </w:p>
    <w:p w14:paraId="141F63A7">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负责市人大综合服务保障的事务性工作；承担对外友好交流和社会事业合作的事务性、服务性工作；为市友协会员、理事的日常联络提供服务保障。</w:t>
      </w:r>
    </w:p>
    <w:p w14:paraId="7FD8B518">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2. 盘锦市机关事务中心市政协分中心</w:t>
      </w:r>
    </w:p>
    <w:p w14:paraId="1C88D11D">
      <w:pPr>
        <w:spacing w:line="560" w:lineRule="exact"/>
        <w:ind w:firstLine="660"/>
        <w:rPr>
          <w:rFonts w:hint="default" w:ascii="仿宋_GB2312" w:hAnsi="宋体" w:eastAsia="仿宋_GB2312"/>
          <w:sz w:val="32"/>
          <w:szCs w:val="32"/>
          <w:highlight w:val="none"/>
          <w:lang w:val="en-US" w:eastAsia="zh-CN"/>
        </w:rPr>
      </w:pPr>
      <w:r>
        <w:rPr>
          <w:rFonts w:hint="default" w:ascii="仿宋_GB2312" w:hAnsi="宋体" w:eastAsia="仿宋_GB2312"/>
          <w:sz w:val="32"/>
          <w:szCs w:val="32"/>
          <w:highlight w:val="none"/>
          <w:lang w:val="en-US" w:eastAsia="zh-CN"/>
        </w:rPr>
        <w:t>负责市政协综合服务保障的事务性工作。</w:t>
      </w:r>
    </w:p>
    <w:p w14:paraId="453A86C2">
      <w:pPr>
        <w:pStyle w:val="2"/>
        <w:ind w:firstLine="646" w:firstLineChars="200"/>
        <w:rPr>
          <w:rFonts w:hint="default"/>
          <w:lang w:val="en-US" w:eastAsia="zh-CN"/>
        </w:rPr>
      </w:pPr>
      <w:r>
        <w:rPr>
          <w:rFonts w:hint="eastAsia" w:ascii="仿宋_GB2312" w:hAnsi="宋体" w:eastAsia="仿宋_GB2312"/>
          <w:sz w:val="32"/>
          <w:szCs w:val="32"/>
          <w:highlight w:val="none"/>
          <w:lang w:val="en-US" w:eastAsia="zh-CN"/>
        </w:rPr>
        <w:t>（三）</w:t>
      </w:r>
      <w:r>
        <w:rPr>
          <w:rFonts w:hint="default" w:ascii="仿宋_GB2312" w:hAnsi="宋体" w:eastAsia="仿宋_GB2312"/>
          <w:sz w:val="32"/>
          <w:szCs w:val="32"/>
          <w:highlight w:val="none"/>
          <w:lang w:val="en-US" w:eastAsia="zh-CN"/>
        </w:rPr>
        <w:t>部门预算单位</w:t>
      </w:r>
      <w:r>
        <w:rPr>
          <w:rFonts w:hint="eastAsia" w:ascii="仿宋_GB2312" w:hAnsi="宋体" w:eastAsia="仿宋_GB2312"/>
          <w:sz w:val="32"/>
          <w:szCs w:val="32"/>
          <w:highlight w:val="none"/>
          <w:lang w:val="en-US" w:eastAsia="zh-CN"/>
        </w:rPr>
        <w:t>构成</w:t>
      </w:r>
    </w:p>
    <w:p w14:paraId="0F8A7CE1">
      <w:pPr>
        <w:spacing w:line="560" w:lineRule="exact"/>
        <w:ind w:firstLine="660"/>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纳入2025年预算编制范围的预算单位：</w:t>
      </w:r>
      <w:r>
        <w:rPr>
          <w:rFonts w:hint="default" w:ascii="仿宋_GB2312" w:hAnsi="宋体" w:eastAsia="仿宋_GB2312"/>
          <w:sz w:val="32"/>
          <w:szCs w:val="32"/>
          <w:highlight w:val="none"/>
          <w:lang w:val="en-US" w:eastAsia="zh-CN"/>
        </w:rPr>
        <w:t>盘锦市机关事务中心（本级）</w:t>
      </w:r>
    </w:p>
    <w:p w14:paraId="564D1615">
      <w:pPr>
        <w:spacing w:line="560" w:lineRule="exact"/>
        <w:jc w:val="both"/>
        <w:rPr>
          <w:rFonts w:ascii="宋体" w:hAnsi="宋体"/>
          <w:b/>
          <w:sz w:val="36"/>
          <w:szCs w:val="36"/>
        </w:rPr>
      </w:pPr>
    </w:p>
    <w:p w14:paraId="59554646">
      <w:pPr>
        <w:numPr>
          <w:ilvl w:val="0"/>
          <w:numId w:val="0"/>
        </w:numPr>
        <w:spacing w:line="560" w:lineRule="exact"/>
        <w:jc w:val="center"/>
        <w:rPr>
          <w:rFonts w:ascii="宋体" w:hAnsi="宋体"/>
          <w:b/>
          <w:sz w:val="36"/>
          <w:szCs w:val="36"/>
        </w:rPr>
      </w:pPr>
      <w:r>
        <w:rPr>
          <w:rFonts w:hint="eastAsia" w:ascii="宋体" w:hAnsi="宋体"/>
          <w:b/>
          <w:sz w:val="36"/>
          <w:szCs w:val="36"/>
          <w:lang w:val="en-US" w:eastAsia="zh-CN"/>
        </w:rPr>
        <w:t xml:space="preserve">第三部分 </w:t>
      </w:r>
      <w:r>
        <w:rPr>
          <w:rFonts w:hint="eastAsia" w:ascii="宋体" w:hAnsi="宋体"/>
          <w:b/>
          <w:sz w:val="36"/>
          <w:szCs w:val="36"/>
          <w:lang w:eastAsia="zh-CN"/>
        </w:rPr>
        <w:t>盘锦市机关事务中心</w:t>
      </w:r>
      <w:r>
        <w:rPr>
          <w:rFonts w:hint="eastAsia" w:ascii="宋体" w:hAnsi="宋体"/>
          <w:b/>
          <w:sz w:val="36"/>
          <w:szCs w:val="36"/>
          <w:lang w:val="en-US" w:eastAsia="zh-CN"/>
        </w:rPr>
        <w:t>2025</w:t>
      </w:r>
      <w:r>
        <w:rPr>
          <w:rFonts w:hint="eastAsia" w:ascii="宋体" w:hAnsi="宋体"/>
          <w:b/>
          <w:sz w:val="36"/>
          <w:szCs w:val="36"/>
        </w:rPr>
        <w:t>年部门预算</w:t>
      </w:r>
      <w:r>
        <w:rPr>
          <w:rFonts w:hint="eastAsia" w:ascii="宋体" w:hAnsi="宋体"/>
          <w:b/>
          <w:sz w:val="36"/>
          <w:szCs w:val="36"/>
          <w:lang w:val="en-US" w:eastAsia="zh-CN"/>
        </w:rPr>
        <w:t xml:space="preserve">   </w:t>
      </w:r>
      <w:r>
        <w:rPr>
          <w:rFonts w:hint="eastAsia" w:ascii="宋体" w:hAnsi="宋体"/>
          <w:b/>
          <w:sz w:val="36"/>
          <w:szCs w:val="36"/>
        </w:rPr>
        <w:t>情况说明</w:t>
      </w:r>
    </w:p>
    <w:p w14:paraId="5E823FE9">
      <w:pPr>
        <w:spacing w:line="560" w:lineRule="exact"/>
        <w:jc w:val="center"/>
        <w:rPr>
          <w:rFonts w:ascii="宋体" w:hAnsi="宋体"/>
          <w:b/>
          <w:sz w:val="36"/>
          <w:szCs w:val="36"/>
        </w:rPr>
      </w:pPr>
    </w:p>
    <w:p w14:paraId="227CDC1F">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4AE61F00">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9233.01</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9C3859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1.一般公共预算拨款收入9233.01万元；</w:t>
      </w:r>
    </w:p>
    <w:p w14:paraId="667A4E6C">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7E572E2">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EBD9C5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4C01B9B">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74C4E9B9">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185C46A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（二）支出预算9233.01万元，</w:t>
      </w:r>
      <w:r>
        <w:rPr>
          <w:rFonts w:hint="eastAsia" w:ascii="仿宋_GB2312" w:hAnsi="宋体" w:eastAsia="仿宋_GB2312"/>
          <w:sz w:val="32"/>
          <w:szCs w:val="32"/>
          <w:highlight w:val="none"/>
        </w:rPr>
        <w:t>其中：</w:t>
      </w:r>
    </w:p>
    <w:p w14:paraId="124EDC76">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1.基本支出3991.68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F55D757">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2.项目支出5241.33万元。</w:t>
      </w:r>
    </w:p>
    <w:p w14:paraId="1931124A">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17CC8E08">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rPr>
        <w:t>4962.25</w:t>
      </w:r>
      <w:r>
        <w:rPr>
          <w:rFonts w:hint="eastAsia" w:ascii="仿宋_GB2312" w:eastAsia="仿宋_GB2312" w:cs="仿宋_GB2312"/>
          <w:sz w:val="32"/>
          <w:szCs w:val="32"/>
          <w:highlight w:val="none"/>
        </w:rPr>
        <w:t>万元；政府购买服务支出</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 xml:space="preserve">，涉及资金5241.33万元。 </w:t>
      </w:r>
    </w:p>
    <w:p w14:paraId="1174CF52">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年减少</w:t>
      </w:r>
      <w:r>
        <w:rPr>
          <w:rFonts w:hint="eastAsia" w:ascii="仿宋_GB2312" w:hAnsi="仿宋_GB2312" w:eastAsia="仿宋_GB2312" w:cs="仿宋_GB2312"/>
          <w:sz w:val="32"/>
          <w:szCs w:val="32"/>
          <w:highlight w:val="none"/>
          <w:lang w:val="en-US" w:eastAsia="zh-CN"/>
        </w:rPr>
        <w:t>558.13</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eastAsia="zh-CN"/>
        </w:rPr>
        <w:t>项目减少</w:t>
      </w:r>
      <w:r>
        <w:rPr>
          <w:rFonts w:hint="eastAsia" w:ascii="仿宋_GB2312" w:hAnsi="仿宋_GB2312" w:eastAsia="仿宋_GB2312" w:cs="仿宋_GB2312"/>
          <w:sz w:val="32"/>
          <w:szCs w:val="32"/>
          <w:highlight w:val="none"/>
        </w:rPr>
        <w:t>。</w:t>
      </w:r>
    </w:p>
    <w:p w14:paraId="47283F67">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1139E118">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盘锦市机关事务中心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仿宋_GB2312" w:eastAsia="仿宋_GB2312"/>
          <w:spacing w:val="-2"/>
          <w:kern w:val="0"/>
          <w:sz w:val="32"/>
          <w:szCs w:val="32"/>
          <w:lang w:val="en-US" w:eastAsia="zh-CN"/>
        </w:rPr>
        <w:t>0</w:t>
      </w:r>
      <w:r>
        <w:rPr>
          <w:rFonts w:hint="eastAsia" w:ascii="仿宋_GB2312" w:hAnsi="仿宋_GB2312" w:eastAsia="仿宋_GB2312"/>
          <w:spacing w:val="-2"/>
          <w:kern w:val="0"/>
          <w:sz w:val="32"/>
          <w:szCs w:val="32"/>
        </w:rPr>
        <w:t>万元。</w:t>
      </w:r>
    </w:p>
    <w:p w14:paraId="3CB0B8F2">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8BF61E6">
      <w:pPr>
        <w:spacing w:line="560" w:lineRule="exact"/>
        <w:ind w:firstLine="645"/>
        <w:rPr>
          <w:rFonts w:ascii="仿宋_GB2312" w:hAnsi="宋体" w:eastAsia="仿宋_GB2312"/>
          <w:sz w:val="32"/>
          <w:szCs w:val="32"/>
        </w:rPr>
      </w:pPr>
      <w:r>
        <w:rPr>
          <w:rFonts w:hint="eastAsia" w:ascii="仿宋_GB2312" w:hAnsi="宋体" w:eastAsia="仿宋_GB2312"/>
          <w:sz w:val="32"/>
          <w:szCs w:val="32"/>
          <w:lang w:eastAsia="zh-CN"/>
        </w:rPr>
        <w:t>盘锦市机关事务中心</w:t>
      </w:r>
      <w:r>
        <w:rPr>
          <w:rFonts w:hint="eastAsia" w:ascii="仿宋_GB2312" w:hAnsi="宋体" w:eastAsia="仿宋_GB2312"/>
          <w:sz w:val="32"/>
          <w:szCs w:val="32"/>
        </w:rPr>
        <w:t>机关</w:t>
      </w:r>
      <w:r>
        <w:rPr>
          <w:rFonts w:hint="eastAsia" w:ascii="仿宋_GB2312" w:hAnsi="宋体" w:eastAsia="仿宋_GB2312"/>
          <w:sz w:val="32"/>
          <w:szCs w:val="32"/>
          <w:lang w:val="en-US" w:eastAsia="zh-CN"/>
        </w:rPr>
        <w:t>为事业单位无机关</w:t>
      </w:r>
      <w:r>
        <w:rPr>
          <w:rFonts w:hint="eastAsia" w:ascii="仿宋_GB2312" w:hAnsi="宋体" w:eastAsia="仿宋_GB2312"/>
          <w:sz w:val="32"/>
          <w:szCs w:val="32"/>
        </w:rPr>
        <w:t>运行经费。</w:t>
      </w:r>
    </w:p>
    <w:p w14:paraId="5EADD65D">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138CA1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2025年盘锦市机关事务中心安排政府采购预算</w:t>
      </w:r>
      <w:r>
        <w:rPr>
          <w:rFonts w:hint="eastAsia" w:ascii="仿宋_GB2312" w:hAnsi="宋体" w:eastAsia="仿宋_GB2312"/>
          <w:sz w:val="32"/>
          <w:szCs w:val="32"/>
          <w:highlight w:val="none"/>
        </w:rPr>
        <w:t>4962.25</w:t>
      </w:r>
      <w:r>
        <w:rPr>
          <w:rFonts w:hint="eastAsia" w:ascii="仿宋_GB2312" w:hAnsi="仿宋_GB2312" w:eastAsia="仿宋_GB2312" w:cs="仿宋_GB2312"/>
          <w:sz w:val="32"/>
          <w:szCs w:val="32"/>
          <w:lang w:val="en-US" w:eastAsia="zh-CN"/>
        </w:rPr>
        <w:t>万元，具体为货物0万元，服务</w:t>
      </w:r>
      <w:r>
        <w:rPr>
          <w:rFonts w:hint="eastAsia" w:ascii="仿宋_GB2312" w:hAnsi="宋体" w:eastAsia="仿宋_GB2312"/>
          <w:sz w:val="32"/>
          <w:szCs w:val="32"/>
          <w:highlight w:val="none"/>
        </w:rPr>
        <w:t>4962.25</w:t>
      </w:r>
      <w:r>
        <w:rPr>
          <w:rFonts w:hint="eastAsia" w:ascii="仿宋_GB2312" w:hAnsi="仿宋_GB2312" w:eastAsia="仿宋_GB2312" w:cs="仿宋_GB2312"/>
          <w:sz w:val="32"/>
          <w:szCs w:val="32"/>
          <w:lang w:val="en-US" w:eastAsia="zh-CN"/>
        </w:rPr>
        <w:t>万元，工程0万元；预留面向中小企业采购份额</w:t>
      </w:r>
      <w:r>
        <w:rPr>
          <w:rFonts w:hint="eastAsia" w:ascii="仿宋_GB2312" w:hAnsi="宋体" w:eastAsia="仿宋_GB2312"/>
          <w:sz w:val="32"/>
          <w:szCs w:val="32"/>
          <w:highlight w:val="none"/>
        </w:rPr>
        <w:t>4962.25</w:t>
      </w:r>
      <w:r>
        <w:rPr>
          <w:rFonts w:hint="eastAsia" w:ascii="仿宋_GB2312" w:hAnsi="仿宋_GB2312" w:eastAsia="仿宋_GB2312" w:cs="仿宋_GB2312"/>
          <w:sz w:val="32"/>
          <w:szCs w:val="32"/>
          <w:lang w:val="en-US" w:eastAsia="zh-CN"/>
        </w:rPr>
        <w:t>万元，其中预留给小微企业117.94万元。</w:t>
      </w:r>
    </w:p>
    <w:p w14:paraId="10B4F5A1">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0E35FCF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6" w:firstLineChars="200"/>
        <w:jc w:val="both"/>
        <w:rPr>
          <w:rFonts w:hint="default" w:ascii="仿宋_GB2312" w:eastAsia="仿宋_GB2312"/>
          <w:sz w:val="32"/>
          <w:szCs w:val="32"/>
          <w:lang w:eastAsia="zh-CN"/>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盘锦市机关事务中心财政拨款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262</w:t>
      </w:r>
      <w:r>
        <w:rPr>
          <w:rFonts w:hint="eastAsia" w:ascii="仿宋_GB2312" w:eastAsia="仿宋_GB2312"/>
          <w:sz w:val="32"/>
          <w:szCs w:val="32"/>
        </w:rPr>
        <w:t>万元，</w:t>
      </w:r>
      <w:r>
        <w:rPr>
          <w:rFonts w:hint="default" w:ascii="仿宋_GB2312" w:eastAsia="仿宋_GB2312"/>
          <w:sz w:val="32"/>
          <w:szCs w:val="32"/>
          <w:lang w:val="en-US" w:eastAsia="zh-CN"/>
        </w:rPr>
        <w:t>与上年持平。</w:t>
      </w:r>
    </w:p>
    <w:p w14:paraId="6D7CCEC9">
      <w:pPr>
        <w:spacing w:line="560" w:lineRule="exact"/>
        <w:ind w:firstLine="660"/>
        <w:rPr>
          <w:rFonts w:ascii="仿宋_GB2312" w:eastAsia="仿宋_GB2312"/>
          <w:sz w:val="32"/>
          <w:szCs w:val="32"/>
        </w:rPr>
      </w:pPr>
      <w:r>
        <w:rPr>
          <w:rFonts w:hint="eastAsia" w:ascii="仿宋_GB2312" w:eastAsia="仿宋_GB2312"/>
          <w:sz w:val="32"/>
          <w:szCs w:val="32"/>
        </w:rPr>
        <w:t>其中：</w:t>
      </w:r>
    </w:p>
    <w:p w14:paraId="2B1C403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6" w:firstLineChars="200"/>
        <w:jc w:val="both"/>
        <w:rPr>
          <w:rFonts w:hint="default" w:ascii="仿宋_GB2312" w:eastAsia="仿宋_GB2312"/>
          <w:sz w:val="32"/>
          <w:szCs w:val="32"/>
          <w:lang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default" w:ascii="仿宋_GB2312" w:eastAsia="仿宋_GB2312"/>
          <w:sz w:val="32"/>
          <w:szCs w:val="32"/>
          <w:lang w:val="en-US" w:eastAsia="zh-CN"/>
        </w:rPr>
        <w:t>与上年持平。</w:t>
      </w:r>
    </w:p>
    <w:p w14:paraId="7D51E48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6" w:firstLineChars="200"/>
        <w:jc w:val="both"/>
        <w:rPr>
          <w:rFonts w:hint="default" w:ascii="仿宋_GB2312" w:eastAsia="仿宋_GB2312"/>
          <w:sz w:val="32"/>
          <w:szCs w:val="32"/>
          <w:lang w:eastAsia="zh-CN"/>
        </w:rPr>
      </w:pPr>
      <w:r>
        <w:rPr>
          <w:rFonts w:hint="eastAsia" w:ascii="仿宋_GB2312" w:eastAsia="仿宋_GB2312"/>
          <w:sz w:val="32"/>
          <w:szCs w:val="32"/>
        </w:rPr>
        <w:t>2.公务接待费</w:t>
      </w:r>
      <w:r>
        <w:rPr>
          <w:rFonts w:hint="eastAsia" w:ascii="仿宋_GB2312" w:eastAsia="仿宋_GB2312"/>
          <w:sz w:val="32"/>
          <w:szCs w:val="32"/>
          <w:lang w:val="en-US" w:eastAsia="zh-CN"/>
        </w:rPr>
        <w:t>100</w:t>
      </w:r>
      <w:r>
        <w:rPr>
          <w:rFonts w:hint="eastAsia" w:ascii="仿宋_GB2312" w:eastAsia="仿宋_GB2312"/>
          <w:sz w:val="32"/>
          <w:szCs w:val="32"/>
        </w:rPr>
        <w:t>万元，</w:t>
      </w:r>
      <w:r>
        <w:rPr>
          <w:rFonts w:hint="default" w:ascii="仿宋_GB2312" w:eastAsia="仿宋_GB2312"/>
          <w:sz w:val="32"/>
          <w:szCs w:val="32"/>
          <w:lang w:val="en-US" w:eastAsia="zh-CN"/>
        </w:rPr>
        <w:t>与上年持平。</w:t>
      </w:r>
    </w:p>
    <w:p w14:paraId="74CB663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right="0" w:firstLine="646" w:firstLineChars="200"/>
        <w:jc w:val="both"/>
        <w:rPr>
          <w:rFonts w:hint="default" w:ascii="仿宋_GB2312" w:eastAsia="仿宋_GB2312"/>
          <w:sz w:val="32"/>
          <w:szCs w:val="3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162</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default" w:ascii="仿宋_GB2312" w:eastAsia="仿宋_GB2312"/>
          <w:sz w:val="32"/>
          <w:szCs w:val="32"/>
          <w:lang w:val="en-US"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162</w:t>
      </w:r>
      <w:r>
        <w:rPr>
          <w:rFonts w:hint="eastAsia" w:ascii="仿宋_GB2312" w:eastAsia="仿宋_GB2312"/>
          <w:sz w:val="32"/>
          <w:szCs w:val="32"/>
        </w:rPr>
        <w:t>万元，</w:t>
      </w:r>
      <w:r>
        <w:rPr>
          <w:rFonts w:hint="default" w:ascii="仿宋_GB2312" w:eastAsia="仿宋_GB2312"/>
          <w:sz w:val="32"/>
          <w:szCs w:val="32"/>
          <w:lang w:val="en-US" w:eastAsia="zh-CN"/>
        </w:rPr>
        <w:t>与上年持平。</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0CCBDD7B">
        <w:tblPrEx>
          <w:tblCellMar>
            <w:top w:w="15" w:type="dxa"/>
            <w:left w:w="108" w:type="dxa"/>
            <w:bottom w:w="15" w:type="dxa"/>
            <w:right w:w="108" w:type="dxa"/>
          </w:tblCellMar>
        </w:tblPrEx>
        <w:trPr>
          <w:trHeight w:val="570" w:hRule="atLeast"/>
        </w:trPr>
        <w:tc>
          <w:tcPr>
            <w:tcW w:w="8835" w:type="dxa"/>
            <w:gridSpan w:val="4"/>
            <w:vAlign w:val="center"/>
          </w:tcPr>
          <w:p w14:paraId="7B69CD8F">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9BA5A32">
        <w:tblPrEx>
          <w:tblCellMar>
            <w:top w:w="15" w:type="dxa"/>
            <w:left w:w="108" w:type="dxa"/>
            <w:bottom w:w="15" w:type="dxa"/>
            <w:right w:w="108" w:type="dxa"/>
          </w:tblCellMar>
        </w:tblPrEx>
        <w:trPr>
          <w:trHeight w:val="480" w:hRule="atLeast"/>
        </w:trPr>
        <w:tc>
          <w:tcPr>
            <w:tcW w:w="3423" w:type="dxa"/>
            <w:vAlign w:val="center"/>
          </w:tcPr>
          <w:p w14:paraId="4267045E">
            <w:pPr>
              <w:widowControl/>
              <w:spacing w:line="560" w:lineRule="exact"/>
              <w:jc w:val="left"/>
              <w:rPr>
                <w:rFonts w:ascii="宋体" w:hAnsi="宋体" w:cs="宋体"/>
                <w:color w:val="000000"/>
                <w:kern w:val="0"/>
                <w:sz w:val="24"/>
              </w:rPr>
            </w:pPr>
          </w:p>
        </w:tc>
        <w:tc>
          <w:tcPr>
            <w:tcW w:w="2026" w:type="dxa"/>
            <w:vAlign w:val="center"/>
          </w:tcPr>
          <w:p w14:paraId="7702AB78">
            <w:pPr>
              <w:widowControl/>
              <w:spacing w:line="560" w:lineRule="exact"/>
              <w:jc w:val="left"/>
              <w:rPr>
                <w:rFonts w:ascii="宋体" w:hAnsi="宋体" w:cs="宋体"/>
                <w:color w:val="000000"/>
                <w:kern w:val="0"/>
                <w:sz w:val="24"/>
              </w:rPr>
            </w:pPr>
          </w:p>
        </w:tc>
        <w:tc>
          <w:tcPr>
            <w:tcW w:w="3386" w:type="dxa"/>
            <w:gridSpan w:val="2"/>
            <w:vAlign w:val="center"/>
          </w:tcPr>
          <w:p w14:paraId="23511990">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6EAFD4FA">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6A26D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107D416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72186D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8AC8763">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6B9812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4896FFB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F323762">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1490AC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BCDF85">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262</w:t>
            </w:r>
          </w:p>
        </w:tc>
        <w:tc>
          <w:tcPr>
            <w:tcW w:w="2583" w:type="dxa"/>
            <w:tcBorders>
              <w:top w:val="single" w:color="000000" w:sz="4" w:space="0"/>
              <w:left w:val="single" w:color="000000" w:sz="4" w:space="0"/>
              <w:bottom w:val="single" w:color="000000" w:sz="4" w:space="0"/>
              <w:right w:val="single" w:color="000000" w:sz="4" w:space="0"/>
            </w:tcBorders>
            <w:vAlign w:val="center"/>
          </w:tcPr>
          <w:p w14:paraId="220C7236">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262</w:t>
            </w:r>
          </w:p>
        </w:tc>
      </w:tr>
      <w:tr w14:paraId="1363880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9AF77C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4F32E2C">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8A4F42F">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4C46034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68C75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8637902">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100</w:t>
            </w:r>
          </w:p>
        </w:tc>
        <w:tc>
          <w:tcPr>
            <w:tcW w:w="2583" w:type="dxa"/>
            <w:tcBorders>
              <w:top w:val="single" w:color="000000" w:sz="4" w:space="0"/>
              <w:left w:val="single" w:color="000000" w:sz="4" w:space="0"/>
              <w:bottom w:val="single" w:color="000000" w:sz="4" w:space="0"/>
              <w:right w:val="single" w:color="000000" w:sz="4" w:space="0"/>
            </w:tcBorders>
            <w:vAlign w:val="center"/>
          </w:tcPr>
          <w:p w14:paraId="0BB2636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100</w:t>
            </w:r>
          </w:p>
        </w:tc>
      </w:tr>
      <w:tr w14:paraId="1B6DC43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45B7E7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1B47BA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162</w:t>
            </w:r>
          </w:p>
        </w:tc>
        <w:tc>
          <w:tcPr>
            <w:tcW w:w="2583" w:type="dxa"/>
            <w:tcBorders>
              <w:top w:val="single" w:color="000000" w:sz="4" w:space="0"/>
              <w:left w:val="single" w:color="000000" w:sz="4" w:space="0"/>
              <w:bottom w:val="single" w:color="000000" w:sz="4" w:space="0"/>
              <w:right w:val="single" w:color="000000" w:sz="4" w:space="0"/>
            </w:tcBorders>
            <w:vAlign w:val="center"/>
          </w:tcPr>
          <w:p w14:paraId="7C9A08D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162</w:t>
            </w:r>
          </w:p>
        </w:tc>
      </w:tr>
      <w:tr w14:paraId="6123589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1B2BBA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0566CD9">
            <w:pPr>
              <w:widowControl/>
              <w:spacing w:line="560" w:lineRule="exact"/>
              <w:jc w:val="center"/>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EE4E157">
            <w:pPr>
              <w:widowControl/>
              <w:spacing w:line="560" w:lineRule="exact"/>
              <w:jc w:val="center"/>
              <w:rPr>
                <w:rFonts w:ascii="宋体" w:hAnsi="宋体" w:cs="宋体"/>
                <w:color w:val="000000"/>
                <w:kern w:val="0"/>
                <w:sz w:val="24"/>
              </w:rPr>
            </w:pPr>
          </w:p>
        </w:tc>
      </w:tr>
      <w:tr w14:paraId="023744B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85BB38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1CB54B">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162</w:t>
            </w:r>
          </w:p>
        </w:tc>
        <w:tc>
          <w:tcPr>
            <w:tcW w:w="2583" w:type="dxa"/>
            <w:tcBorders>
              <w:top w:val="single" w:color="000000" w:sz="4" w:space="0"/>
              <w:left w:val="single" w:color="000000" w:sz="4" w:space="0"/>
              <w:bottom w:val="single" w:color="000000" w:sz="4" w:space="0"/>
              <w:right w:val="single" w:color="000000" w:sz="4" w:space="0"/>
            </w:tcBorders>
            <w:vAlign w:val="center"/>
          </w:tcPr>
          <w:p w14:paraId="722CB38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162</w:t>
            </w:r>
          </w:p>
        </w:tc>
      </w:tr>
    </w:tbl>
    <w:p w14:paraId="432FB7DB">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FCFF8E6">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盘锦市机关事务中心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99F8057">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E4B387F">
      <w:pPr>
        <w:spacing w:line="560" w:lineRule="exact"/>
        <w:ind w:firstLine="632" w:firstLineChars="196"/>
        <w:rPr>
          <w:rFonts w:hint="eastAsia" w:ascii="仿宋_GB2312" w:hAnsi="宋体" w:eastAsia="仿宋_GB2312"/>
          <w:color w:val="auto"/>
          <w:sz w:val="32"/>
          <w:szCs w:val="32"/>
          <w:highlight w:val="none"/>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盘锦市机关事务中心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8</w:t>
      </w:r>
      <w:r>
        <w:rPr>
          <w:rFonts w:hint="eastAsia" w:ascii="仿宋_GB2312" w:hAnsi="宋体" w:eastAsia="仿宋_GB2312"/>
          <w:color w:val="auto"/>
          <w:sz w:val="32"/>
          <w:szCs w:val="32"/>
          <w:highlight w:val="none"/>
        </w:rPr>
        <w:t>个，涉及资金</w:t>
      </w:r>
      <w:r>
        <w:rPr>
          <w:rFonts w:hint="eastAsia" w:ascii="仿宋_GB2312" w:eastAsia="仿宋_GB2312" w:cs="仿宋_GB2312"/>
          <w:sz w:val="32"/>
          <w:szCs w:val="32"/>
          <w:highlight w:val="none"/>
        </w:rPr>
        <w:t>5241.33</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2EF5AC76">
      <w:pPr>
        <w:pStyle w:val="2"/>
        <w:rPr>
          <w:rFonts w:hint="eastAsia"/>
        </w:rPr>
      </w:pPr>
    </w:p>
    <w:p w14:paraId="599208D1">
      <w:pPr>
        <w:rPr>
          <w:rFonts w:hint="eastAsia"/>
        </w:rPr>
      </w:pPr>
    </w:p>
    <w:p w14:paraId="4135C9FD">
      <w:pPr>
        <w:spacing w:line="560" w:lineRule="exact"/>
        <w:jc w:val="center"/>
        <w:rPr>
          <w:rFonts w:ascii="宋体" w:hAnsi="宋体"/>
          <w:b/>
          <w:sz w:val="36"/>
          <w:szCs w:val="36"/>
        </w:rPr>
      </w:pPr>
      <w:r>
        <w:rPr>
          <w:rFonts w:hint="eastAsia" w:ascii="宋体" w:hAnsi="宋体"/>
          <w:b/>
          <w:sz w:val="36"/>
          <w:szCs w:val="36"/>
        </w:rPr>
        <w:t>第四部分 名词解释</w:t>
      </w:r>
    </w:p>
    <w:p w14:paraId="54C09229">
      <w:pPr>
        <w:spacing w:line="560" w:lineRule="exact"/>
        <w:jc w:val="center"/>
        <w:rPr>
          <w:rFonts w:ascii="仿宋_GB2312" w:eastAsia="仿宋_GB2312"/>
          <w:sz w:val="32"/>
          <w:szCs w:val="32"/>
        </w:rPr>
      </w:pPr>
    </w:p>
    <w:p w14:paraId="60BEACFC">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31DA5C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A00A9A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560606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2F8FD589">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61DB690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84CB85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113F0EC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263B57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2A5A1891">
      <w:pPr>
        <w:spacing w:line="560" w:lineRule="exact"/>
        <w:ind w:firstLine="646" w:firstLineChars="200"/>
        <w:jc w:val="left"/>
        <w:rPr>
          <w:rFonts w:ascii="宋体" w:hAnsi="宋体"/>
          <w:b/>
          <w:sz w:val="36"/>
          <w:szCs w:val="36"/>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5C961507">
      <w:pPr>
        <w:rPr>
          <w:rFonts w:ascii="宋体" w:hAnsi="宋体"/>
          <w:b/>
          <w:sz w:val="36"/>
          <w:szCs w:val="36"/>
        </w:rPr>
      </w:pPr>
    </w:p>
    <w:p w14:paraId="65E9978E">
      <w:pPr>
        <w:pStyle w:val="2"/>
        <w:rPr>
          <w:rFonts w:ascii="宋体" w:hAnsi="宋体"/>
          <w:b/>
          <w:sz w:val="36"/>
          <w:szCs w:val="36"/>
        </w:rPr>
      </w:pPr>
    </w:p>
    <w:p w14:paraId="14AEA6BD">
      <w:pPr>
        <w:numPr>
          <w:ilvl w:val="0"/>
          <w:numId w:val="2"/>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eastAsia="zh-CN"/>
        </w:rPr>
        <w:t>盘锦市机关事务中心</w:t>
      </w:r>
      <w:r>
        <w:rPr>
          <w:rFonts w:hint="eastAsia" w:ascii="宋体" w:hAnsi="宋体"/>
          <w:b/>
          <w:sz w:val="36"/>
          <w:szCs w:val="36"/>
        </w:rPr>
        <w:t>部门预算</w:t>
      </w:r>
      <w:r>
        <w:rPr>
          <w:rFonts w:hint="eastAsia" w:ascii="宋体" w:hAnsi="宋体"/>
          <w:b/>
          <w:sz w:val="36"/>
          <w:szCs w:val="36"/>
          <w:lang w:val="en-US" w:eastAsia="zh-CN"/>
        </w:rPr>
        <w:t xml:space="preserve">   </w:t>
      </w:r>
      <w:r>
        <w:rPr>
          <w:rFonts w:hint="eastAsia" w:ascii="宋体" w:hAnsi="宋体"/>
          <w:b/>
          <w:sz w:val="36"/>
          <w:szCs w:val="36"/>
          <w:lang w:eastAsia="zh-CN"/>
        </w:rPr>
        <w:t>公开</w:t>
      </w:r>
      <w:r>
        <w:rPr>
          <w:rFonts w:hint="eastAsia" w:ascii="宋体" w:hAnsi="宋体"/>
          <w:b/>
          <w:sz w:val="36"/>
          <w:szCs w:val="36"/>
        </w:rPr>
        <w:t>表</w:t>
      </w:r>
    </w:p>
    <w:p w14:paraId="57C1B47A">
      <w:pPr>
        <w:numPr>
          <w:ilvl w:val="0"/>
          <w:numId w:val="0"/>
        </w:numPr>
        <w:tabs>
          <w:tab w:val="left" w:pos="2343"/>
        </w:tabs>
        <w:spacing w:line="560" w:lineRule="exact"/>
        <w:jc w:val="both"/>
        <w:rPr>
          <w:rFonts w:hint="eastAsia" w:ascii="宋体" w:hAnsi="宋体"/>
          <w:b/>
          <w:sz w:val="36"/>
          <w:szCs w:val="36"/>
        </w:rPr>
      </w:pPr>
    </w:p>
    <w:p w14:paraId="3E2366AA">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p w14:paraId="5FD8B03B">
      <w:pPr>
        <w:numPr>
          <w:ilvl w:val="0"/>
          <w:numId w:val="0"/>
        </w:numPr>
        <w:tabs>
          <w:tab w:val="left" w:pos="2343"/>
        </w:tabs>
        <w:spacing w:line="560" w:lineRule="exact"/>
        <w:jc w:val="both"/>
        <w:rPr>
          <w:rFonts w:hint="eastAsia" w:ascii="宋体" w:hAnsi="宋体"/>
          <w:b/>
          <w:sz w:val="36"/>
          <w:szCs w:val="36"/>
        </w:rPr>
      </w:pP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D127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FB9D542">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9533B7"/>
    <w:multiLevelType w:val="singleLevel"/>
    <w:tmpl w:val="2C9533B7"/>
    <w:lvl w:ilvl="0" w:tentative="0">
      <w:start w:val="5"/>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511FDA"/>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7F76D2"/>
    <w:rsid w:val="1B8F6A9A"/>
    <w:rsid w:val="1BAB328C"/>
    <w:rsid w:val="1BCE367C"/>
    <w:rsid w:val="1BDE2B69"/>
    <w:rsid w:val="1BF84BC7"/>
    <w:rsid w:val="1C4A0633"/>
    <w:rsid w:val="1D462851"/>
    <w:rsid w:val="1D667501"/>
    <w:rsid w:val="1DF602FB"/>
    <w:rsid w:val="1E0F132C"/>
    <w:rsid w:val="1F212A66"/>
    <w:rsid w:val="1F315D3A"/>
    <w:rsid w:val="1F766054"/>
    <w:rsid w:val="1FCF11EB"/>
    <w:rsid w:val="1FF735B3"/>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2F1264"/>
    <w:rsid w:val="2EB3162C"/>
    <w:rsid w:val="2EE465A5"/>
    <w:rsid w:val="2F142285"/>
    <w:rsid w:val="2F3645C5"/>
    <w:rsid w:val="2F3DE142"/>
    <w:rsid w:val="2FAC4B1B"/>
    <w:rsid w:val="2FF517D9"/>
    <w:rsid w:val="313E7D46"/>
    <w:rsid w:val="316C7C8A"/>
    <w:rsid w:val="31EE3102"/>
    <w:rsid w:val="31FB3A39"/>
    <w:rsid w:val="34190834"/>
    <w:rsid w:val="3505415D"/>
    <w:rsid w:val="35BE487C"/>
    <w:rsid w:val="365A03F2"/>
    <w:rsid w:val="36F6584D"/>
    <w:rsid w:val="3757F7CA"/>
    <w:rsid w:val="37B591AD"/>
    <w:rsid w:val="385D4246"/>
    <w:rsid w:val="38B72E3E"/>
    <w:rsid w:val="396661E0"/>
    <w:rsid w:val="39D46840"/>
    <w:rsid w:val="39FC9D6E"/>
    <w:rsid w:val="3ADF145F"/>
    <w:rsid w:val="3AE4639A"/>
    <w:rsid w:val="3B697A90"/>
    <w:rsid w:val="3C1C2BDE"/>
    <w:rsid w:val="3CA073AF"/>
    <w:rsid w:val="3CE3375A"/>
    <w:rsid w:val="3DBF7571"/>
    <w:rsid w:val="3DC668D9"/>
    <w:rsid w:val="3EB7A014"/>
    <w:rsid w:val="3EC14D35"/>
    <w:rsid w:val="3EF3F74B"/>
    <w:rsid w:val="3F732F2F"/>
    <w:rsid w:val="3FBF7077"/>
    <w:rsid w:val="3FBFDA26"/>
    <w:rsid w:val="3FC7C4F1"/>
    <w:rsid w:val="3FE620A2"/>
    <w:rsid w:val="3FEFB3D5"/>
    <w:rsid w:val="3FF3C106"/>
    <w:rsid w:val="3FFF4FC7"/>
    <w:rsid w:val="40353DED"/>
    <w:rsid w:val="40C57896"/>
    <w:rsid w:val="40D02D3C"/>
    <w:rsid w:val="41852724"/>
    <w:rsid w:val="419C619B"/>
    <w:rsid w:val="420E6E52"/>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3EB9E5"/>
    <w:rsid w:val="53681604"/>
    <w:rsid w:val="536979A6"/>
    <w:rsid w:val="54D7213B"/>
    <w:rsid w:val="55DFA0A0"/>
    <w:rsid w:val="561435A7"/>
    <w:rsid w:val="569F3D76"/>
    <w:rsid w:val="576818B0"/>
    <w:rsid w:val="57ED2858"/>
    <w:rsid w:val="57FA6D49"/>
    <w:rsid w:val="59143D47"/>
    <w:rsid w:val="59A71EE5"/>
    <w:rsid w:val="59CE51A9"/>
    <w:rsid w:val="59FF1B90"/>
    <w:rsid w:val="5A474332"/>
    <w:rsid w:val="5ABB9E54"/>
    <w:rsid w:val="5AD05F1E"/>
    <w:rsid w:val="5B152E64"/>
    <w:rsid w:val="5B7340B8"/>
    <w:rsid w:val="5BDFAB0E"/>
    <w:rsid w:val="5C32682B"/>
    <w:rsid w:val="5CDEEC0A"/>
    <w:rsid w:val="5D5F6243"/>
    <w:rsid w:val="5D7C6005"/>
    <w:rsid w:val="5DC77D97"/>
    <w:rsid w:val="5DD22168"/>
    <w:rsid w:val="5DF729D1"/>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7F7FEA5"/>
    <w:rsid w:val="69221657"/>
    <w:rsid w:val="697F3149"/>
    <w:rsid w:val="697FD160"/>
    <w:rsid w:val="6A6715B2"/>
    <w:rsid w:val="6A726147"/>
    <w:rsid w:val="6B300A25"/>
    <w:rsid w:val="6B535F74"/>
    <w:rsid w:val="6B7A4DE0"/>
    <w:rsid w:val="6BDDE3A2"/>
    <w:rsid w:val="6C163263"/>
    <w:rsid w:val="6C264620"/>
    <w:rsid w:val="6CD16191"/>
    <w:rsid w:val="6CFECA5E"/>
    <w:rsid w:val="6D7E1522"/>
    <w:rsid w:val="6D95125A"/>
    <w:rsid w:val="6E3BB05A"/>
    <w:rsid w:val="6ED06DC1"/>
    <w:rsid w:val="6EFB2B5A"/>
    <w:rsid w:val="6EFD1050"/>
    <w:rsid w:val="6F3C07B7"/>
    <w:rsid w:val="6F474F0B"/>
    <w:rsid w:val="6F565074"/>
    <w:rsid w:val="6F6F6081"/>
    <w:rsid w:val="6F7F96C5"/>
    <w:rsid w:val="6FD5E3EE"/>
    <w:rsid w:val="6FFFA188"/>
    <w:rsid w:val="701934AE"/>
    <w:rsid w:val="714B2ECB"/>
    <w:rsid w:val="716D4917"/>
    <w:rsid w:val="71D7CD63"/>
    <w:rsid w:val="72385629"/>
    <w:rsid w:val="731F0A75"/>
    <w:rsid w:val="73351169"/>
    <w:rsid w:val="736EF16B"/>
    <w:rsid w:val="73FB078E"/>
    <w:rsid w:val="741831B5"/>
    <w:rsid w:val="75C80649"/>
    <w:rsid w:val="75F6DF03"/>
    <w:rsid w:val="762F7860"/>
    <w:rsid w:val="76D6577B"/>
    <w:rsid w:val="76DD2D5E"/>
    <w:rsid w:val="773FEEE4"/>
    <w:rsid w:val="777E65A3"/>
    <w:rsid w:val="77CB17F7"/>
    <w:rsid w:val="77EF22B1"/>
    <w:rsid w:val="77F52A84"/>
    <w:rsid w:val="77FB6ED2"/>
    <w:rsid w:val="77FD8D83"/>
    <w:rsid w:val="79BF61C2"/>
    <w:rsid w:val="79C17D27"/>
    <w:rsid w:val="79FC7325"/>
    <w:rsid w:val="7A6B5CE7"/>
    <w:rsid w:val="7AE7FB34"/>
    <w:rsid w:val="7AFF2F06"/>
    <w:rsid w:val="7B767570"/>
    <w:rsid w:val="7B778066"/>
    <w:rsid w:val="7BAF23D3"/>
    <w:rsid w:val="7BB5E297"/>
    <w:rsid w:val="7BDA3581"/>
    <w:rsid w:val="7BF705FC"/>
    <w:rsid w:val="7C1EED7B"/>
    <w:rsid w:val="7C7C68B8"/>
    <w:rsid w:val="7C7E327A"/>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BC6F0"/>
    <w:rsid w:val="7F8E71CE"/>
    <w:rsid w:val="7FB31639"/>
    <w:rsid w:val="7FB72670"/>
    <w:rsid w:val="7FD76BDF"/>
    <w:rsid w:val="7FDD52BF"/>
    <w:rsid w:val="7FDF009B"/>
    <w:rsid w:val="7FE2096C"/>
    <w:rsid w:val="7FFB0A25"/>
    <w:rsid w:val="7FFDE681"/>
    <w:rsid w:val="7FFF05AD"/>
    <w:rsid w:val="8F5F2450"/>
    <w:rsid w:val="8FBB11D5"/>
    <w:rsid w:val="9B2AD334"/>
    <w:rsid w:val="9BE64044"/>
    <w:rsid w:val="9EFF2E8A"/>
    <w:rsid w:val="A7FEB36C"/>
    <w:rsid w:val="AAB77870"/>
    <w:rsid w:val="ABB79F31"/>
    <w:rsid w:val="ABDB09F4"/>
    <w:rsid w:val="ABFE0459"/>
    <w:rsid w:val="ADF7198A"/>
    <w:rsid w:val="AEDF96FA"/>
    <w:rsid w:val="B6F9097E"/>
    <w:rsid w:val="B77FA827"/>
    <w:rsid w:val="B7BB53B6"/>
    <w:rsid w:val="B7BC8609"/>
    <w:rsid w:val="B7E7FED3"/>
    <w:rsid w:val="B7EECBBE"/>
    <w:rsid w:val="B9DE2A08"/>
    <w:rsid w:val="BADBFC01"/>
    <w:rsid w:val="BAFF9CE6"/>
    <w:rsid w:val="BDB3BEDA"/>
    <w:rsid w:val="BDED5869"/>
    <w:rsid w:val="BDF94A48"/>
    <w:rsid w:val="BDFF2131"/>
    <w:rsid w:val="BE9BB8A5"/>
    <w:rsid w:val="BEFF9D61"/>
    <w:rsid w:val="BF7F6555"/>
    <w:rsid w:val="BFD95782"/>
    <w:rsid w:val="BFDFE6F7"/>
    <w:rsid w:val="C1FB2E92"/>
    <w:rsid w:val="CD9F141D"/>
    <w:rsid w:val="D33F08CB"/>
    <w:rsid w:val="D3FEC497"/>
    <w:rsid w:val="D7F9BBB8"/>
    <w:rsid w:val="D7FB5501"/>
    <w:rsid w:val="DB76FCEA"/>
    <w:rsid w:val="DDB8AE9C"/>
    <w:rsid w:val="DDC7F1C7"/>
    <w:rsid w:val="DE5CD0B4"/>
    <w:rsid w:val="DEB574C0"/>
    <w:rsid w:val="DF5EF206"/>
    <w:rsid w:val="DF99275E"/>
    <w:rsid w:val="DFEE1A41"/>
    <w:rsid w:val="E2EEBFED"/>
    <w:rsid w:val="E4D6B171"/>
    <w:rsid w:val="E7F71888"/>
    <w:rsid w:val="E7FD4197"/>
    <w:rsid w:val="E9CD36B5"/>
    <w:rsid w:val="E9FE18FD"/>
    <w:rsid w:val="EABD96D6"/>
    <w:rsid w:val="EBEF0299"/>
    <w:rsid w:val="EED58912"/>
    <w:rsid w:val="EF3DC6D9"/>
    <w:rsid w:val="EFCDB375"/>
    <w:rsid w:val="EFE70C54"/>
    <w:rsid w:val="EFF86293"/>
    <w:rsid w:val="EFF95983"/>
    <w:rsid w:val="EFFF6BF9"/>
    <w:rsid w:val="EFFFF711"/>
    <w:rsid w:val="F0FF611E"/>
    <w:rsid w:val="F2F9C0B8"/>
    <w:rsid w:val="F3E58846"/>
    <w:rsid w:val="F4E6B735"/>
    <w:rsid w:val="F53E8D2B"/>
    <w:rsid w:val="F53F602B"/>
    <w:rsid w:val="F766CEF0"/>
    <w:rsid w:val="F7DDA3C1"/>
    <w:rsid w:val="F7E9F212"/>
    <w:rsid w:val="F7F7F6CD"/>
    <w:rsid w:val="F7FB6029"/>
    <w:rsid w:val="F7FF8A2D"/>
    <w:rsid w:val="F7FFC9F3"/>
    <w:rsid w:val="F9F55026"/>
    <w:rsid w:val="FA9B081B"/>
    <w:rsid w:val="FBD9C8D6"/>
    <w:rsid w:val="FBDF0488"/>
    <w:rsid w:val="FBFCC1D3"/>
    <w:rsid w:val="FBFF09F9"/>
    <w:rsid w:val="FCBDBC4F"/>
    <w:rsid w:val="FD3F9C51"/>
    <w:rsid w:val="FD77D307"/>
    <w:rsid w:val="FD7A8197"/>
    <w:rsid w:val="FDFF0B60"/>
    <w:rsid w:val="FE7F96F2"/>
    <w:rsid w:val="FEB9D9E7"/>
    <w:rsid w:val="FEDFB7BE"/>
    <w:rsid w:val="FEDFBB2E"/>
    <w:rsid w:val="FEFA5DAB"/>
    <w:rsid w:val="FF3D962B"/>
    <w:rsid w:val="FF4F3287"/>
    <w:rsid w:val="FF7F4081"/>
    <w:rsid w:val="FF7FBDD9"/>
    <w:rsid w:val="FF9D1844"/>
    <w:rsid w:val="FFAFA4A9"/>
    <w:rsid w:val="FFD79843"/>
    <w:rsid w:val="FFDE9567"/>
    <w:rsid w:val="FFDF4F05"/>
    <w:rsid w:val="FFEB7C0D"/>
    <w:rsid w:val="FFF741D2"/>
    <w:rsid w:val="FFF75CCF"/>
    <w:rsid w:val="FFFB90EF"/>
    <w:rsid w:val="FFFF1F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3255</Words>
  <Characters>3459</Characters>
  <Lines>22</Lines>
  <Paragraphs>6</Paragraphs>
  <TotalTime>4</TotalTime>
  <ScaleCrop>false</ScaleCrop>
  <LinksUpToDate>false</LinksUpToDate>
  <CharactersWithSpaces>3506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2017-03-01T01:02:00Z</dcterms:created>
  <dc:creator>预算处(税政处、编审中心)-王威</dc:creator>
  <cp:lastModifiedBy>雲飛揚</cp:lastModifiedBy>
  <cp:lastPrinted>2025-02-09T22:14:00Z</cp:lastPrinted>
  <dcterms:modified xsi:type="dcterms:W3CDTF">2025-02-12T05:05:09Z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89E397BA069B48F2960BA812F92847A0_12</vt:lpwstr>
  </property>
</Properties>
</file>