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58220">
      <w:pPr>
        <w:spacing w:line="325" w:lineRule="auto"/>
        <w:rPr>
          <w:rFonts w:ascii="Arial"/>
          <w:sz w:val="21"/>
        </w:rPr>
      </w:pPr>
    </w:p>
    <w:p w14:paraId="63255D72">
      <w:pPr>
        <w:spacing w:line="325" w:lineRule="auto"/>
        <w:rPr>
          <w:rFonts w:ascii="Arial"/>
          <w:sz w:val="21"/>
        </w:rPr>
      </w:pPr>
    </w:p>
    <w:p w14:paraId="1B45881E">
      <w:pPr>
        <w:spacing w:before="91" w:line="251" w:lineRule="auto"/>
        <w:ind w:left="5" w:right="254" w:hanging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 xml:space="preserve">兴隆台区九届人大四次会议               </w:t>
      </w:r>
      <w:r>
        <w:rPr>
          <w:rFonts w:ascii="黑体" w:hAnsi="黑体" w:eastAsia="黑体" w:cs="黑体"/>
          <w:spacing w:val="-1"/>
          <w:sz w:val="28"/>
          <w:szCs w:val="28"/>
        </w:rPr>
        <w:t xml:space="preserve">         </w:t>
      </w: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 xml:space="preserve">             </w:t>
      </w:r>
      <w:r>
        <w:rPr>
          <w:rFonts w:ascii="黑体" w:hAnsi="黑体" w:eastAsia="黑体" w:cs="黑体"/>
          <w:spacing w:val="-14"/>
          <w:sz w:val="28"/>
          <w:szCs w:val="28"/>
        </w:rPr>
        <w:t>第</w:t>
      </w:r>
      <w:r>
        <w:rPr>
          <w:rFonts w:ascii="黑体" w:hAnsi="黑体" w:eastAsia="黑体" w:cs="黑体"/>
          <w:spacing w:val="-4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一</w:t>
      </w:r>
      <w:r>
        <w:rPr>
          <w:rFonts w:ascii="黑体" w:hAnsi="黑体" w:eastAsia="黑体" w:cs="黑体"/>
          <w:spacing w:val="-5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次</w:t>
      </w:r>
      <w:r>
        <w:rPr>
          <w:rFonts w:ascii="黑体" w:hAnsi="黑体" w:eastAsia="黑体" w:cs="黑体"/>
          <w:spacing w:val="-5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全</w:t>
      </w:r>
      <w:r>
        <w:rPr>
          <w:rFonts w:ascii="黑体" w:hAnsi="黑体" w:eastAsia="黑体" w:cs="黑体"/>
          <w:spacing w:val="-6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体</w:t>
      </w:r>
      <w:r>
        <w:rPr>
          <w:rFonts w:ascii="黑体" w:hAnsi="黑体" w:eastAsia="黑体" w:cs="黑体"/>
          <w:spacing w:val="-6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会</w:t>
      </w:r>
      <w:r>
        <w:rPr>
          <w:rFonts w:ascii="黑体" w:hAnsi="黑体" w:eastAsia="黑体" w:cs="黑体"/>
          <w:spacing w:val="-5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议</w:t>
      </w:r>
      <w:r>
        <w:rPr>
          <w:rFonts w:ascii="黑体" w:hAnsi="黑体" w:eastAsia="黑体" w:cs="黑体"/>
          <w:spacing w:val="-5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文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件</w:t>
      </w:r>
      <w:r>
        <w:rPr>
          <w:rFonts w:ascii="黑体" w:hAnsi="黑体" w:eastAsia="黑体" w:cs="黑体"/>
          <w:spacing w:val="2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4"/>
          <w:sz w:val="28"/>
          <w:szCs w:val="28"/>
        </w:rPr>
        <w:t>4</w:t>
      </w:r>
    </w:p>
    <w:p w14:paraId="46006376">
      <w:pPr>
        <w:spacing w:line="405" w:lineRule="auto"/>
        <w:rPr>
          <w:rFonts w:ascii="Arial"/>
          <w:sz w:val="21"/>
        </w:rPr>
      </w:pPr>
    </w:p>
    <w:p w14:paraId="7B2F2116">
      <w:pPr>
        <w:spacing w:before="167" w:line="205" w:lineRule="auto"/>
        <w:ind w:left="1885" w:right="1106" w:hanging="88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关于兴隆台区 2024 年预算执行情况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和 2025 年预算草案的报告</w:t>
      </w:r>
    </w:p>
    <w:p w14:paraId="58B97718">
      <w:pPr>
        <w:spacing w:line="419" w:lineRule="auto"/>
        <w:rPr>
          <w:rFonts w:ascii="Arial"/>
          <w:sz w:val="21"/>
        </w:rPr>
      </w:pPr>
    </w:p>
    <w:p w14:paraId="1F9C9CB6">
      <w:pPr>
        <w:spacing w:before="101" w:line="288" w:lineRule="auto"/>
        <w:ind w:left="3469" w:right="88" w:hanging="329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2"/>
          <w:sz w:val="31"/>
          <w:szCs w:val="31"/>
        </w:rPr>
        <w:t>——2024</w:t>
      </w:r>
      <w:r>
        <w:rPr>
          <w:rFonts w:ascii="KaiTi_GB2312" w:hAnsi="KaiTi_GB2312" w:eastAsia="KaiTi_GB2312" w:cs="KaiTi_GB2312"/>
          <w:spacing w:val="-7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2"/>
          <w:sz w:val="31"/>
          <w:szCs w:val="31"/>
        </w:rPr>
        <w:t>年</w:t>
      </w:r>
      <w:r>
        <w:rPr>
          <w:rFonts w:ascii="KaiTi_GB2312" w:hAnsi="KaiTi_GB2312" w:eastAsia="KaiTi_GB2312" w:cs="KaiTi_GB2312"/>
          <w:spacing w:val="-50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2"/>
          <w:sz w:val="31"/>
          <w:szCs w:val="31"/>
        </w:rPr>
        <w:t>12</w:t>
      </w:r>
      <w:r>
        <w:rPr>
          <w:rFonts w:ascii="KaiTi_GB2312" w:hAnsi="KaiTi_GB2312" w:eastAsia="KaiTi_GB2312" w:cs="KaiTi_GB2312"/>
          <w:spacing w:val="-5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2"/>
          <w:sz w:val="31"/>
          <w:szCs w:val="31"/>
        </w:rPr>
        <w:t>月</w:t>
      </w:r>
      <w:r>
        <w:rPr>
          <w:rFonts w:ascii="KaiTi_GB2312" w:hAnsi="KaiTi_GB2312" w:eastAsia="KaiTi_GB2312" w:cs="KaiTi_GB2312"/>
          <w:spacing w:val="-55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2"/>
          <w:sz w:val="31"/>
          <w:szCs w:val="31"/>
        </w:rPr>
        <w:t>27 日在盘锦市兴隆台</w:t>
      </w:r>
      <w:r>
        <w:rPr>
          <w:rFonts w:ascii="KaiTi_GB2312" w:hAnsi="KaiTi_GB2312" w:eastAsia="KaiTi_GB2312" w:cs="KaiTi_GB2312"/>
          <w:spacing w:val="1"/>
          <w:sz w:val="31"/>
          <w:szCs w:val="31"/>
        </w:rPr>
        <w:t>区第九届人民代表大会</w:t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6"/>
          <w:sz w:val="31"/>
          <w:szCs w:val="31"/>
        </w:rPr>
        <w:t>第四次会议上</w:t>
      </w:r>
    </w:p>
    <w:p w14:paraId="4D22972B">
      <w:pPr>
        <w:spacing w:line="429" w:lineRule="auto"/>
        <w:rPr>
          <w:rFonts w:ascii="Arial"/>
          <w:sz w:val="21"/>
        </w:rPr>
      </w:pPr>
    </w:p>
    <w:p w14:paraId="79BDED13">
      <w:pPr>
        <w:spacing w:before="101" w:line="224" w:lineRule="auto"/>
        <w:ind w:left="330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兴隆台区财政局</w:t>
      </w:r>
    </w:p>
    <w:p w14:paraId="559B80AB">
      <w:pPr>
        <w:spacing w:line="272" w:lineRule="auto"/>
        <w:rPr>
          <w:rFonts w:ascii="Arial"/>
          <w:sz w:val="21"/>
        </w:rPr>
      </w:pPr>
    </w:p>
    <w:p w14:paraId="2852B0B8">
      <w:pPr>
        <w:spacing w:line="273" w:lineRule="auto"/>
        <w:rPr>
          <w:rFonts w:ascii="Arial"/>
          <w:sz w:val="21"/>
        </w:rPr>
      </w:pPr>
    </w:p>
    <w:p w14:paraId="0CEF3BDE">
      <w:pPr>
        <w:pStyle w:val="2"/>
        <w:spacing w:before="110" w:line="214" w:lineRule="auto"/>
      </w:pPr>
      <w:r>
        <w:rPr>
          <w:spacing w:val="-3"/>
        </w:rPr>
        <w:t>各位代表：</w:t>
      </w:r>
    </w:p>
    <w:p w14:paraId="54C298D7">
      <w:pPr>
        <w:pStyle w:val="2"/>
        <w:spacing w:before="198" w:line="309" w:lineRule="auto"/>
        <w:ind w:left="14" w:right="88" w:firstLine="680"/>
        <w:jc w:val="both"/>
      </w:pPr>
      <w:r>
        <w:rPr>
          <w:spacing w:val="3"/>
        </w:rPr>
        <w:t>受区政府委托，现将兴隆台区</w:t>
      </w:r>
      <w:r>
        <w:rPr>
          <w:spacing w:val="-37"/>
        </w:rPr>
        <w:t xml:space="preserve"> </w:t>
      </w:r>
      <w:r>
        <w:rPr>
          <w:spacing w:val="3"/>
        </w:rPr>
        <w:t>2024</w:t>
      </w:r>
      <w:r>
        <w:rPr>
          <w:spacing w:val="-59"/>
        </w:rPr>
        <w:t xml:space="preserve"> </w:t>
      </w:r>
      <w:r>
        <w:rPr>
          <w:spacing w:val="3"/>
        </w:rPr>
        <w:t>年预算执行情况和</w:t>
      </w:r>
      <w:r>
        <w:t xml:space="preserve"> </w:t>
      </w:r>
      <w:r>
        <w:rPr>
          <w:spacing w:val="-5"/>
        </w:rPr>
        <w:t>2025</w:t>
      </w:r>
      <w:r>
        <w:rPr>
          <w:spacing w:val="-57"/>
        </w:rPr>
        <w:t xml:space="preserve"> </w:t>
      </w:r>
      <w:r>
        <w:rPr>
          <w:spacing w:val="-5"/>
        </w:rPr>
        <w:t>年预算草案提请本次会议审议，并请区政协委员和其他</w:t>
      </w:r>
      <w:r>
        <w:t xml:space="preserve"> </w:t>
      </w:r>
      <w:r>
        <w:rPr>
          <w:spacing w:val="-3"/>
        </w:rPr>
        <w:t>列席会议的同志提出意见。</w:t>
      </w:r>
    </w:p>
    <w:p w14:paraId="1B661C52">
      <w:pPr>
        <w:spacing w:before="60" w:line="216" w:lineRule="auto"/>
        <w:ind w:left="691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4"/>
          <w:sz w:val="34"/>
          <w:szCs w:val="34"/>
        </w:rPr>
        <w:t>一、2024</w:t>
      </w:r>
      <w:r>
        <w:rPr>
          <w:rFonts w:ascii="黑体" w:hAnsi="黑体" w:eastAsia="黑体" w:cs="黑体"/>
          <w:spacing w:val="-59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-4"/>
          <w:sz w:val="34"/>
          <w:szCs w:val="34"/>
        </w:rPr>
        <w:t>年预算执行情况</w:t>
      </w:r>
    </w:p>
    <w:p w14:paraId="31F8715E">
      <w:pPr>
        <w:spacing w:before="192" w:line="214" w:lineRule="auto"/>
        <w:ind w:left="667"/>
        <w:outlineLvl w:val="1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（一）一般公共预算执行情况</w:t>
      </w:r>
    </w:p>
    <w:p w14:paraId="73E832B9">
      <w:pPr>
        <w:pStyle w:val="2"/>
        <w:spacing w:before="198" w:line="312" w:lineRule="auto"/>
        <w:ind w:left="17" w:firstLine="661"/>
        <w:jc w:val="both"/>
      </w:pPr>
      <w:r>
        <w:rPr>
          <w:spacing w:val="-2"/>
        </w:rPr>
        <w:t>全区一般公共预算收入预计完成</w:t>
      </w:r>
      <w:r>
        <w:rPr>
          <w:spacing w:val="-59"/>
        </w:rPr>
        <w:t xml:space="preserve"> </w:t>
      </w:r>
      <w:r>
        <w:rPr>
          <w:spacing w:val="-2"/>
        </w:rPr>
        <w:t>21.4</w:t>
      </w:r>
      <w:r>
        <w:rPr>
          <w:spacing w:val="-64"/>
        </w:rPr>
        <w:t xml:space="preserve"> </w:t>
      </w:r>
      <w:r>
        <w:rPr>
          <w:spacing w:val="-3"/>
        </w:rPr>
        <w:t>亿元,比上年增长</w:t>
      </w:r>
      <w:r>
        <w:t xml:space="preserve"> </w:t>
      </w:r>
      <w:r>
        <w:rPr>
          <w:spacing w:val="-9"/>
        </w:rPr>
        <w:t>7%。其中：税收收入预计完成</w:t>
      </w:r>
      <w:r>
        <w:rPr>
          <w:spacing w:val="-53"/>
        </w:rPr>
        <w:t xml:space="preserve"> </w:t>
      </w:r>
      <w:r>
        <w:rPr>
          <w:spacing w:val="-9"/>
        </w:rPr>
        <w:t>17.2</w:t>
      </w:r>
      <w:r>
        <w:rPr>
          <w:spacing w:val="-64"/>
        </w:rPr>
        <w:t xml:space="preserve"> </w:t>
      </w:r>
      <w:r>
        <w:rPr>
          <w:spacing w:val="-9"/>
        </w:rPr>
        <w:t>亿元，比上年下降</w:t>
      </w:r>
      <w:r>
        <w:rPr>
          <w:spacing w:val="-46"/>
        </w:rPr>
        <w:t xml:space="preserve"> </w:t>
      </w:r>
      <w:r>
        <w:rPr>
          <w:spacing w:val="-9"/>
        </w:rPr>
        <w:t>3.</w:t>
      </w:r>
      <w:r>
        <w:rPr>
          <w:spacing w:val="-10"/>
        </w:rPr>
        <w:t>9%，</w:t>
      </w:r>
      <w:r>
        <w:t xml:space="preserve"> </w:t>
      </w:r>
      <w:r>
        <w:rPr>
          <w:spacing w:val="-4"/>
        </w:rPr>
        <w:t>非税收入预计完成</w:t>
      </w:r>
      <w:r>
        <w:rPr>
          <w:spacing w:val="-46"/>
        </w:rPr>
        <w:t xml:space="preserve"> </w:t>
      </w:r>
      <w:r>
        <w:rPr>
          <w:spacing w:val="-4"/>
        </w:rPr>
        <w:t>4.2</w:t>
      </w:r>
      <w:r>
        <w:rPr>
          <w:spacing w:val="-59"/>
        </w:rPr>
        <w:t xml:space="preserve"> </w:t>
      </w:r>
      <w:r>
        <w:rPr>
          <w:spacing w:val="-4"/>
        </w:rPr>
        <w:t>亿元，</w:t>
      </w:r>
      <w:r>
        <w:rPr>
          <w:spacing w:val="-98"/>
        </w:rPr>
        <w:t xml:space="preserve"> </w:t>
      </w:r>
      <w:r>
        <w:rPr>
          <w:spacing w:val="-4"/>
        </w:rPr>
        <w:t>比上年增长</w:t>
      </w:r>
      <w:r>
        <w:rPr>
          <w:spacing w:val="-52"/>
        </w:rPr>
        <w:t xml:space="preserve"> </w:t>
      </w:r>
      <w:r>
        <w:rPr>
          <w:spacing w:val="-4"/>
        </w:rPr>
        <w:t>99.1%，非税收入</w:t>
      </w:r>
      <w:r>
        <w:t xml:space="preserve"> </w:t>
      </w:r>
      <w:r>
        <w:rPr>
          <w:spacing w:val="-4"/>
        </w:rPr>
        <w:t>占一般公共预算收入的</w:t>
      </w:r>
      <w:r>
        <w:rPr>
          <w:spacing w:val="-51"/>
        </w:rPr>
        <w:t xml:space="preserve"> </w:t>
      </w:r>
      <w:r>
        <w:rPr>
          <w:spacing w:val="-4"/>
        </w:rPr>
        <w:t>19.6%。</w:t>
      </w:r>
    </w:p>
    <w:p w14:paraId="5A240AEC">
      <w:pPr>
        <w:pStyle w:val="2"/>
        <w:spacing w:before="69" w:line="310" w:lineRule="auto"/>
        <w:ind w:left="5" w:right="93" w:firstLine="688"/>
      </w:pPr>
      <w:r>
        <w:rPr>
          <w:spacing w:val="-3"/>
        </w:rPr>
        <w:t>兴隆台区本级一般公共预算收入预计完成</w:t>
      </w:r>
      <w:r>
        <w:rPr>
          <w:spacing w:val="-51"/>
        </w:rPr>
        <w:t xml:space="preserve"> </w:t>
      </w:r>
      <w:r>
        <w:rPr>
          <w:spacing w:val="-3"/>
        </w:rPr>
        <w:t>1</w:t>
      </w:r>
      <w:r>
        <w:rPr>
          <w:spacing w:val="-4"/>
        </w:rPr>
        <w:t>4</w:t>
      </w:r>
      <w:r>
        <w:rPr>
          <w:spacing w:val="-64"/>
        </w:rPr>
        <w:t xml:space="preserve"> </w:t>
      </w:r>
      <w:r>
        <w:rPr>
          <w:spacing w:val="-4"/>
        </w:rPr>
        <w:t>亿元,比上</w:t>
      </w:r>
      <w:r>
        <w:t xml:space="preserve"> </w:t>
      </w:r>
      <w:r>
        <w:rPr>
          <w:spacing w:val="-4"/>
        </w:rPr>
        <w:t>年增长</w:t>
      </w:r>
      <w:r>
        <w:rPr>
          <w:spacing w:val="-35"/>
        </w:rPr>
        <w:t xml:space="preserve"> </w:t>
      </w:r>
      <w:r>
        <w:rPr>
          <w:spacing w:val="-4"/>
        </w:rPr>
        <w:t>5.5%，其中：税收收入预计完成</w:t>
      </w:r>
      <w:r>
        <w:rPr>
          <w:spacing w:val="-46"/>
        </w:rPr>
        <w:t xml:space="preserve"> </w:t>
      </w:r>
      <w:r>
        <w:rPr>
          <w:spacing w:val="-4"/>
        </w:rPr>
        <w:t>11.4</w:t>
      </w:r>
      <w:r>
        <w:rPr>
          <w:spacing w:val="-61"/>
        </w:rPr>
        <w:t xml:space="preserve"> </w:t>
      </w:r>
      <w:r>
        <w:rPr>
          <w:spacing w:val="-4"/>
        </w:rPr>
        <w:t>亿元，</w:t>
      </w:r>
      <w:r>
        <w:rPr>
          <w:spacing w:val="-99"/>
        </w:rPr>
        <w:t xml:space="preserve"> </w:t>
      </w:r>
      <w:r>
        <w:rPr>
          <w:spacing w:val="-4"/>
        </w:rPr>
        <w:t>比上年</w:t>
      </w:r>
    </w:p>
    <w:p w14:paraId="09C698AF">
      <w:pPr>
        <w:spacing w:line="310" w:lineRule="auto"/>
        <w:sectPr>
          <w:footerReference r:id="rId5" w:type="default"/>
          <w:pgSz w:w="11906" w:h="16839"/>
          <w:pgMar w:top="1431" w:right="1439" w:bottom="1399" w:left="1543" w:header="0" w:footer="1121" w:gutter="0"/>
          <w:cols w:space="720" w:num="1"/>
        </w:sectPr>
      </w:pPr>
    </w:p>
    <w:p w14:paraId="0541A5E7">
      <w:pPr>
        <w:spacing w:line="246" w:lineRule="auto"/>
        <w:rPr>
          <w:rFonts w:ascii="Arial"/>
          <w:sz w:val="21"/>
        </w:rPr>
      </w:pPr>
    </w:p>
    <w:p w14:paraId="4E2BA297">
      <w:pPr>
        <w:spacing w:line="247" w:lineRule="auto"/>
        <w:rPr>
          <w:rFonts w:ascii="Arial"/>
          <w:sz w:val="21"/>
        </w:rPr>
      </w:pPr>
    </w:p>
    <w:p w14:paraId="2C424CBE">
      <w:pPr>
        <w:spacing w:line="247" w:lineRule="auto"/>
        <w:rPr>
          <w:rFonts w:ascii="Arial"/>
          <w:sz w:val="21"/>
        </w:rPr>
      </w:pPr>
    </w:p>
    <w:p w14:paraId="10518BD0">
      <w:pPr>
        <w:pStyle w:val="2"/>
        <w:spacing w:before="111" w:line="310" w:lineRule="auto"/>
        <w:ind w:left="23" w:right="6" w:hanging="4"/>
      </w:pPr>
      <w:r>
        <w:rPr>
          <w:spacing w:val="-12"/>
        </w:rPr>
        <w:t>下降</w:t>
      </w:r>
      <w:r>
        <w:rPr>
          <w:spacing w:val="-46"/>
        </w:rPr>
        <w:t xml:space="preserve"> </w:t>
      </w:r>
      <w:r>
        <w:rPr>
          <w:spacing w:val="-12"/>
        </w:rPr>
        <w:t>3.8%，非税收入预计完成</w:t>
      </w:r>
      <w:r>
        <w:rPr>
          <w:spacing w:val="-60"/>
        </w:rPr>
        <w:t xml:space="preserve"> </w:t>
      </w:r>
      <w:r>
        <w:rPr>
          <w:spacing w:val="-12"/>
        </w:rPr>
        <w:t>2.6</w:t>
      </w:r>
      <w:r>
        <w:rPr>
          <w:spacing w:val="-64"/>
        </w:rPr>
        <w:t xml:space="preserve"> </w:t>
      </w:r>
      <w:r>
        <w:rPr>
          <w:spacing w:val="-12"/>
        </w:rPr>
        <w:t>亿元，比上年增长</w:t>
      </w:r>
      <w:r>
        <w:rPr>
          <w:spacing w:val="-56"/>
        </w:rPr>
        <w:t xml:space="preserve"> </w:t>
      </w:r>
      <w:r>
        <w:rPr>
          <w:spacing w:val="-12"/>
        </w:rPr>
        <w:t>82.</w:t>
      </w:r>
      <w:r>
        <w:rPr>
          <w:spacing w:val="-13"/>
        </w:rPr>
        <w:t>5%，</w:t>
      </w:r>
      <w:r>
        <w:t xml:space="preserve"> </w:t>
      </w:r>
      <w:r>
        <w:rPr>
          <w:spacing w:val="-5"/>
        </w:rPr>
        <w:t>非税收入占一般公共预算收入的</w:t>
      </w:r>
      <w:r>
        <w:rPr>
          <w:spacing w:val="-41"/>
        </w:rPr>
        <w:t xml:space="preserve"> </w:t>
      </w:r>
      <w:r>
        <w:rPr>
          <w:spacing w:val="-5"/>
        </w:rPr>
        <w:t>18.6%。</w:t>
      </w:r>
    </w:p>
    <w:p w14:paraId="4DE9B2A4">
      <w:pPr>
        <w:pStyle w:val="2"/>
        <w:spacing w:before="57" w:line="318" w:lineRule="auto"/>
        <w:ind w:left="9" w:right="4" w:firstLine="689"/>
        <w:jc w:val="both"/>
      </w:pPr>
      <w:r>
        <w:rPr>
          <w:spacing w:val="-3"/>
        </w:rPr>
        <w:t>高新区一般公共预算收入预计完成</w:t>
      </w:r>
      <w:r>
        <w:rPr>
          <w:spacing w:val="-57"/>
        </w:rPr>
        <w:t xml:space="preserve"> </w:t>
      </w:r>
      <w:r>
        <w:rPr>
          <w:spacing w:val="-3"/>
        </w:rPr>
        <w:t>7.4</w:t>
      </w:r>
      <w:r>
        <w:rPr>
          <w:spacing w:val="-63"/>
        </w:rPr>
        <w:t xml:space="preserve"> </w:t>
      </w:r>
      <w:r>
        <w:rPr>
          <w:spacing w:val="-3"/>
        </w:rPr>
        <w:t>亿元，</w:t>
      </w:r>
      <w:r>
        <w:rPr>
          <w:spacing w:val="-4"/>
        </w:rPr>
        <w:t>比上年增</w:t>
      </w:r>
      <w:r>
        <w:t xml:space="preserve"> </w:t>
      </w:r>
      <w:r>
        <w:rPr>
          <w:spacing w:val="-15"/>
        </w:rPr>
        <w:t>长9.9%，其中：税收收入预计完成</w:t>
      </w:r>
      <w:r>
        <w:rPr>
          <w:spacing w:val="-96"/>
        </w:rPr>
        <w:t xml:space="preserve"> </w:t>
      </w:r>
      <w:r>
        <w:rPr>
          <w:spacing w:val="-15"/>
        </w:rPr>
        <w:t>5.8亿元，比</w:t>
      </w:r>
      <w:r>
        <w:rPr>
          <w:spacing w:val="-16"/>
        </w:rPr>
        <w:t>上年下降4.2%，</w:t>
      </w:r>
      <w:r>
        <w:t xml:space="preserve"> </w:t>
      </w:r>
      <w:r>
        <w:rPr>
          <w:spacing w:val="-6"/>
        </w:rPr>
        <w:t>非税收入预计完成</w:t>
      </w:r>
      <w:r>
        <w:rPr>
          <w:spacing w:val="-52"/>
        </w:rPr>
        <w:t xml:space="preserve"> </w:t>
      </w:r>
      <w:r>
        <w:rPr>
          <w:spacing w:val="-6"/>
        </w:rPr>
        <w:t>1.6</w:t>
      </w:r>
      <w:r>
        <w:rPr>
          <w:spacing w:val="-63"/>
        </w:rPr>
        <w:t xml:space="preserve"> </w:t>
      </w:r>
      <w:r>
        <w:rPr>
          <w:spacing w:val="-6"/>
        </w:rPr>
        <w:t>亿元，比上年增长</w:t>
      </w:r>
      <w:r>
        <w:rPr>
          <w:spacing w:val="-52"/>
        </w:rPr>
        <w:t xml:space="preserve"> </w:t>
      </w:r>
      <w:r>
        <w:rPr>
          <w:spacing w:val="-6"/>
        </w:rPr>
        <w:t>13</w:t>
      </w:r>
      <w:r>
        <w:rPr>
          <w:spacing w:val="-7"/>
        </w:rPr>
        <w:t>3.4%，非税收入</w:t>
      </w:r>
      <w:r>
        <w:t xml:space="preserve"> </w:t>
      </w:r>
      <w:r>
        <w:rPr>
          <w:spacing w:val="-3"/>
        </w:rPr>
        <w:t>占一般公共预算收入的</w:t>
      </w:r>
      <w:r>
        <w:rPr>
          <w:spacing w:val="-55"/>
        </w:rPr>
        <w:t xml:space="preserve"> </w:t>
      </w:r>
      <w:r>
        <w:rPr>
          <w:spacing w:val="-3"/>
        </w:rPr>
        <w:t>21.6%。</w:t>
      </w:r>
    </w:p>
    <w:p w14:paraId="44C0AE8A">
      <w:pPr>
        <w:pStyle w:val="2"/>
        <w:spacing w:before="58" w:line="319" w:lineRule="auto"/>
        <w:ind w:left="9" w:right="100" w:firstLine="673"/>
        <w:jc w:val="both"/>
      </w:pPr>
      <w:r>
        <w:rPr>
          <w:spacing w:val="-3"/>
        </w:rPr>
        <w:t>全区一般公共预算支出预计完成</w:t>
      </w:r>
      <w:r>
        <w:rPr>
          <w:spacing w:val="-41"/>
        </w:rPr>
        <w:t xml:space="preserve"> </w:t>
      </w:r>
      <w:r>
        <w:rPr>
          <w:spacing w:val="-3"/>
        </w:rPr>
        <w:t>25.6</w:t>
      </w:r>
      <w:r>
        <w:rPr>
          <w:spacing w:val="-64"/>
        </w:rPr>
        <w:t xml:space="preserve"> </w:t>
      </w:r>
      <w:r>
        <w:rPr>
          <w:spacing w:val="-3"/>
        </w:rPr>
        <w:t>亿元,比上年增长</w:t>
      </w:r>
      <w:r>
        <w:t xml:space="preserve"> </w:t>
      </w:r>
      <w:r>
        <w:rPr>
          <w:spacing w:val="-2"/>
        </w:rPr>
        <w:t>3.7%。主要支出项目包括：教育支出</w:t>
      </w:r>
      <w:r>
        <w:rPr>
          <w:spacing w:val="-57"/>
        </w:rPr>
        <w:t xml:space="preserve"> </w:t>
      </w:r>
      <w:r>
        <w:rPr>
          <w:spacing w:val="-2"/>
        </w:rPr>
        <w:t>6.1</w:t>
      </w:r>
      <w:r>
        <w:rPr>
          <w:spacing w:val="-63"/>
        </w:rPr>
        <w:t xml:space="preserve"> </w:t>
      </w:r>
      <w:r>
        <w:rPr>
          <w:spacing w:val="-3"/>
        </w:rPr>
        <w:t>亿元，文化旅游体</w:t>
      </w:r>
      <w:r>
        <w:t xml:space="preserve"> </w:t>
      </w:r>
      <w:r>
        <w:rPr>
          <w:spacing w:val="-5"/>
        </w:rPr>
        <w:t>育与传媒支出</w:t>
      </w:r>
      <w:r>
        <w:rPr>
          <w:spacing w:val="-31"/>
        </w:rPr>
        <w:t xml:space="preserve"> </w:t>
      </w:r>
      <w:r>
        <w:rPr>
          <w:spacing w:val="-5"/>
        </w:rPr>
        <w:t>0.2</w:t>
      </w:r>
      <w:r>
        <w:rPr>
          <w:spacing w:val="-61"/>
        </w:rPr>
        <w:t xml:space="preserve"> </w:t>
      </w:r>
      <w:r>
        <w:rPr>
          <w:spacing w:val="-5"/>
        </w:rPr>
        <w:t>亿元，社会保障和就业支出</w:t>
      </w:r>
      <w:r>
        <w:rPr>
          <w:spacing w:val="-61"/>
        </w:rPr>
        <w:t xml:space="preserve"> </w:t>
      </w:r>
      <w:r>
        <w:rPr>
          <w:spacing w:val="-5"/>
        </w:rPr>
        <w:t>4.7</w:t>
      </w:r>
      <w:r>
        <w:rPr>
          <w:spacing w:val="-64"/>
        </w:rPr>
        <w:t xml:space="preserve"> </w:t>
      </w:r>
      <w:r>
        <w:rPr>
          <w:spacing w:val="-5"/>
        </w:rPr>
        <w:t>亿元，卫</w:t>
      </w:r>
      <w:r>
        <w:t xml:space="preserve"> </w:t>
      </w:r>
      <w:r>
        <w:rPr>
          <w:spacing w:val="-5"/>
        </w:rPr>
        <w:t>生健康支出</w:t>
      </w:r>
      <w:r>
        <w:rPr>
          <w:spacing w:val="-41"/>
        </w:rPr>
        <w:t xml:space="preserve"> </w:t>
      </w:r>
      <w:r>
        <w:rPr>
          <w:spacing w:val="-5"/>
        </w:rPr>
        <w:t>1.4</w:t>
      </w:r>
      <w:r>
        <w:rPr>
          <w:spacing w:val="-63"/>
        </w:rPr>
        <w:t xml:space="preserve"> </w:t>
      </w:r>
      <w:r>
        <w:rPr>
          <w:spacing w:val="-5"/>
        </w:rPr>
        <w:t>亿元，农林水支出</w:t>
      </w:r>
      <w:r>
        <w:rPr>
          <w:spacing w:val="-52"/>
        </w:rPr>
        <w:t xml:space="preserve"> </w:t>
      </w:r>
      <w:r>
        <w:rPr>
          <w:spacing w:val="-5"/>
        </w:rPr>
        <w:t>0.9</w:t>
      </w:r>
      <w:r>
        <w:rPr>
          <w:spacing w:val="-63"/>
        </w:rPr>
        <w:t xml:space="preserve"> </w:t>
      </w:r>
      <w:r>
        <w:rPr>
          <w:spacing w:val="-5"/>
        </w:rPr>
        <w:t>亿元，城乡社区支出</w:t>
      </w:r>
      <w:r>
        <w:t xml:space="preserve"> </w:t>
      </w:r>
      <w:r>
        <w:rPr>
          <w:spacing w:val="-5"/>
        </w:rPr>
        <w:t>2.9</w:t>
      </w:r>
      <w:r>
        <w:rPr>
          <w:spacing w:val="-54"/>
        </w:rPr>
        <w:t xml:space="preserve"> </w:t>
      </w:r>
      <w:r>
        <w:rPr>
          <w:spacing w:val="-5"/>
        </w:rPr>
        <w:t>亿元，债务还本及付息支出</w:t>
      </w:r>
      <w:r>
        <w:rPr>
          <w:spacing w:val="-51"/>
        </w:rPr>
        <w:t xml:space="preserve"> </w:t>
      </w:r>
      <w:r>
        <w:rPr>
          <w:spacing w:val="-5"/>
        </w:rPr>
        <w:t>1.5</w:t>
      </w:r>
      <w:r>
        <w:rPr>
          <w:spacing w:val="-64"/>
        </w:rPr>
        <w:t xml:space="preserve"> </w:t>
      </w:r>
      <w:r>
        <w:rPr>
          <w:spacing w:val="-5"/>
        </w:rPr>
        <w:t>亿元。</w:t>
      </w:r>
    </w:p>
    <w:p w14:paraId="1685B19A">
      <w:pPr>
        <w:pStyle w:val="2"/>
        <w:spacing w:before="61" w:line="309" w:lineRule="auto"/>
        <w:ind w:left="15" w:right="101" w:firstLine="670"/>
      </w:pPr>
      <w:r>
        <w:rPr>
          <w:spacing w:val="-1"/>
        </w:rPr>
        <w:t>按现行财政体制和国家有关预算政策，全区一般公共预</w:t>
      </w:r>
      <w:r>
        <w:rPr>
          <w:spacing w:val="10"/>
        </w:rPr>
        <w:t xml:space="preserve"> </w:t>
      </w:r>
      <w:r>
        <w:rPr>
          <w:spacing w:val="-3"/>
        </w:rPr>
        <w:t>算收支平衡情况：</w:t>
      </w:r>
    </w:p>
    <w:p w14:paraId="6E9258B0">
      <w:pPr>
        <w:pStyle w:val="2"/>
        <w:spacing w:before="57" w:line="322" w:lineRule="auto"/>
        <w:ind w:left="3" w:firstLine="679"/>
        <w:jc w:val="both"/>
      </w:pPr>
      <w:r>
        <w:rPr>
          <w:spacing w:val="4"/>
        </w:rPr>
        <w:t>全区总收入预计</w:t>
      </w:r>
      <w:r>
        <w:rPr>
          <w:spacing w:val="-50"/>
        </w:rPr>
        <w:t xml:space="preserve"> </w:t>
      </w:r>
      <w:r>
        <w:rPr>
          <w:spacing w:val="4"/>
        </w:rPr>
        <w:t>61.2</w:t>
      </w:r>
      <w:r>
        <w:rPr>
          <w:spacing w:val="-55"/>
        </w:rPr>
        <w:t xml:space="preserve"> </w:t>
      </w:r>
      <w:r>
        <w:rPr>
          <w:spacing w:val="4"/>
        </w:rPr>
        <w:t>亿元，其中：一般公共预算收入</w:t>
      </w:r>
      <w:r>
        <w:t xml:space="preserve"> </w:t>
      </w:r>
      <w:r>
        <w:rPr>
          <w:spacing w:val="-3"/>
        </w:rPr>
        <w:t>21.4</w:t>
      </w:r>
      <w:r>
        <w:rPr>
          <w:spacing w:val="-45"/>
        </w:rPr>
        <w:t xml:space="preserve"> </w:t>
      </w:r>
      <w:r>
        <w:rPr>
          <w:spacing w:val="-3"/>
        </w:rPr>
        <w:t>亿元，上级补助收入</w:t>
      </w:r>
      <w:r>
        <w:rPr>
          <w:spacing w:val="-47"/>
        </w:rPr>
        <w:t xml:space="preserve"> </w:t>
      </w:r>
      <w:r>
        <w:rPr>
          <w:spacing w:val="-3"/>
        </w:rPr>
        <w:t>14</w:t>
      </w:r>
      <w:r>
        <w:rPr>
          <w:spacing w:val="-61"/>
        </w:rPr>
        <w:t xml:space="preserve"> </w:t>
      </w:r>
      <w:r>
        <w:rPr>
          <w:spacing w:val="-3"/>
        </w:rPr>
        <w:t>亿元，上年结转</w:t>
      </w:r>
      <w:r>
        <w:rPr>
          <w:spacing w:val="-52"/>
        </w:rPr>
        <w:t xml:space="preserve"> </w:t>
      </w:r>
      <w:r>
        <w:rPr>
          <w:spacing w:val="-3"/>
        </w:rPr>
        <w:t>7.1</w:t>
      </w:r>
      <w:r>
        <w:rPr>
          <w:spacing w:val="-59"/>
        </w:rPr>
        <w:t xml:space="preserve"> </w:t>
      </w:r>
      <w:r>
        <w:rPr>
          <w:spacing w:val="-3"/>
        </w:rPr>
        <w:t>亿元，调</w:t>
      </w:r>
      <w:r>
        <w:t xml:space="preserve"> </w:t>
      </w:r>
      <w:r>
        <w:rPr>
          <w:spacing w:val="-4"/>
        </w:rPr>
        <w:t>入资金</w:t>
      </w:r>
      <w:r>
        <w:rPr>
          <w:spacing w:val="-49"/>
        </w:rPr>
        <w:t xml:space="preserve"> </w:t>
      </w:r>
      <w:r>
        <w:rPr>
          <w:spacing w:val="-4"/>
        </w:rPr>
        <w:t>0.3</w:t>
      </w:r>
      <w:r>
        <w:rPr>
          <w:spacing w:val="-64"/>
        </w:rPr>
        <w:t xml:space="preserve"> </w:t>
      </w:r>
      <w:r>
        <w:rPr>
          <w:spacing w:val="-4"/>
        </w:rPr>
        <w:t>亿元，动用预算稳定调节基金</w:t>
      </w:r>
      <w:r>
        <w:rPr>
          <w:spacing w:val="-59"/>
        </w:rPr>
        <w:t xml:space="preserve"> </w:t>
      </w:r>
      <w:r>
        <w:rPr>
          <w:spacing w:val="-4"/>
        </w:rPr>
        <w:t>6.4</w:t>
      </w:r>
      <w:r>
        <w:rPr>
          <w:spacing w:val="-64"/>
        </w:rPr>
        <w:t xml:space="preserve"> </w:t>
      </w:r>
      <w:r>
        <w:rPr>
          <w:spacing w:val="-5"/>
        </w:rPr>
        <w:t>亿元，债务转</w:t>
      </w:r>
      <w:r>
        <w:t xml:space="preserve"> </w:t>
      </w:r>
      <w:r>
        <w:rPr>
          <w:spacing w:val="-12"/>
        </w:rPr>
        <w:t>贷收入</w:t>
      </w:r>
      <w:r>
        <w:rPr>
          <w:spacing w:val="-56"/>
        </w:rPr>
        <w:t xml:space="preserve"> </w:t>
      </w:r>
      <w:r>
        <w:rPr>
          <w:spacing w:val="-12"/>
        </w:rPr>
        <w:t>5.9</w:t>
      </w:r>
      <w:r>
        <w:rPr>
          <w:spacing w:val="-63"/>
        </w:rPr>
        <w:t xml:space="preserve"> </w:t>
      </w:r>
      <w:r>
        <w:rPr>
          <w:spacing w:val="-12"/>
        </w:rPr>
        <w:t>亿元，待偿债再融资一般债券上年结余</w:t>
      </w:r>
      <w:r>
        <w:rPr>
          <w:spacing w:val="-57"/>
        </w:rPr>
        <w:t xml:space="preserve"> </w:t>
      </w:r>
      <w:r>
        <w:rPr>
          <w:spacing w:val="-12"/>
        </w:rPr>
        <w:t>6.1</w:t>
      </w:r>
      <w:r>
        <w:rPr>
          <w:spacing w:val="-64"/>
        </w:rPr>
        <w:t xml:space="preserve"> </w:t>
      </w:r>
      <w:r>
        <w:rPr>
          <w:spacing w:val="-13"/>
        </w:rPr>
        <w:t>亿元。</w:t>
      </w:r>
      <w:r>
        <w:t xml:space="preserve"> </w:t>
      </w:r>
      <w:r>
        <w:rPr>
          <w:spacing w:val="-1"/>
        </w:rPr>
        <w:t>全区总支出预计</w:t>
      </w:r>
      <w:r>
        <w:rPr>
          <w:spacing w:val="-39"/>
        </w:rPr>
        <w:t xml:space="preserve"> </w:t>
      </w:r>
      <w:r>
        <w:rPr>
          <w:spacing w:val="-1"/>
        </w:rPr>
        <w:t>61.2</w:t>
      </w:r>
      <w:r>
        <w:rPr>
          <w:spacing w:val="-61"/>
        </w:rPr>
        <w:t xml:space="preserve"> </w:t>
      </w:r>
      <w:r>
        <w:rPr>
          <w:spacing w:val="-1"/>
        </w:rPr>
        <w:t>亿元，其中：一般公共预算支出</w:t>
      </w:r>
      <w:r>
        <w:rPr>
          <w:spacing w:val="-53"/>
        </w:rPr>
        <w:t xml:space="preserve"> </w:t>
      </w:r>
      <w:r>
        <w:rPr>
          <w:spacing w:val="-1"/>
        </w:rPr>
        <w:t>25.6</w:t>
      </w:r>
      <w:r>
        <w:t xml:space="preserve"> </w:t>
      </w:r>
      <w:r>
        <w:rPr>
          <w:spacing w:val="-1"/>
        </w:rPr>
        <w:t>亿元，上解上级支出</w:t>
      </w:r>
      <w:r>
        <w:rPr>
          <w:spacing w:val="-42"/>
        </w:rPr>
        <w:t xml:space="preserve"> </w:t>
      </w:r>
      <w:r>
        <w:rPr>
          <w:spacing w:val="-1"/>
        </w:rPr>
        <w:t>9.8</w:t>
      </w:r>
      <w:r>
        <w:rPr>
          <w:spacing w:val="-59"/>
        </w:rPr>
        <w:t xml:space="preserve"> </w:t>
      </w:r>
      <w:r>
        <w:rPr>
          <w:spacing w:val="-1"/>
        </w:rPr>
        <w:t>亿元，安排预算稳定调节基金</w:t>
      </w:r>
      <w:r>
        <w:rPr>
          <w:spacing w:val="-53"/>
        </w:rPr>
        <w:t xml:space="preserve"> </w:t>
      </w:r>
      <w:r>
        <w:rPr>
          <w:spacing w:val="-1"/>
        </w:rPr>
        <w:t>5.6</w:t>
      </w:r>
      <w:r>
        <w:t xml:space="preserve"> </w:t>
      </w:r>
      <w:r>
        <w:rPr>
          <w:spacing w:val="-10"/>
        </w:rPr>
        <w:t>亿元，结转下年</w:t>
      </w:r>
      <w:r>
        <w:rPr>
          <w:spacing w:val="-50"/>
        </w:rPr>
        <w:t xml:space="preserve"> </w:t>
      </w:r>
      <w:r>
        <w:rPr>
          <w:spacing w:val="-10"/>
        </w:rPr>
        <w:t>7.6</w:t>
      </w:r>
      <w:r>
        <w:rPr>
          <w:spacing w:val="-63"/>
        </w:rPr>
        <w:t xml:space="preserve"> </w:t>
      </w:r>
      <w:r>
        <w:rPr>
          <w:spacing w:val="-10"/>
        </w:rPr>
        <w:t>亿元，债务还本支出</w:t>
      </w:r>
      <w:r>
        <w:rPr>
          <w:spacing w:val="-54"/>
        </w:rPr>
        <w:t xml:space="preserve"> </w:t>
      </w:r>
      <w:r>
        <w:rPr>
          <w:spacing w:val="-10"/>
        </w:rPr>
        <w:t>12.1</w:t>
      </w:r>
      <w:r>
        <w:rPr>
          <w:spacing w:val="-64"/>
        </w:rPr>
        <w:t xml:space="preserve"> </w:t>
      </w:r>
      <w:r>
        <w:rPr>
          <w:spacing w:val="-10"/>
        </w:rPr>
        <w:t>亿元，待偿债</w:t>
      </w:r>
      <w:r>
        <w:t xml:space="preserve"> </w:t>
      </w:r>
      <w:r>
        <w:rPr>
          <w:spacing w:val="-4"/>
        </w:rPr>
        <w:t>再融资一般债券结余</w:t>
      </w:r>
      <w:r>
        <w:rPr>
          <w:spacing w:val="-34"/>
        </w:rPr>
        <w:t xml:space="preserve"> </w:t>
      </w:r>
      <w:r>
        <w:rPr>
          <w:spacing w:val="-4"/>
        </w:rPr>
        <w:t>0.5</w:t>
      </w:r>
      <w:r>
        <w:rPr>
          <w:spacing w:val="-64"/>
        </w:rPr>
        <w:t xml:space="preserve"> </w:t>
      </w:r>
      <w:r>
        <w:rPr>
          <w:spacing w:val="-4"/>
        </w:rPr>
        <w:t>亿元，实现收支平衡。</w:t>
      </w:r>
    </w:p>
    <w:p w14:paraId="37EF0A39">
      <w:pPr>
        <w:spacing w:line="322" w:lineRule="auto"/>
        <w:sectPr>
          <w:footerReference r:id="rId6" w:type="default"/>
          <w:pgSz w:w="11906" w:h="16839"/>
          <w:pgMar w:top="1431" w:right="1431" w:bottom="1398" w:left="1539" w:header="0" w:footer="1121" w:gutter="0"/>
          <w:cols w:space="720" w:num="1"/>
        </w:sectPr>
      </w:pPr>
    </w:p>
    <w:p w14:paraId="5D110CBD">
      <w:pPr>
        <w:spacing w:line="246" w:lineRule="auto"/>
        <w:rPr>
          <w:rFonts w:ascii="Arial"/>
          <w:sz w:val="21"/>
        </w:rPr>
      </w:pPr>
    </w:p>
    <w:p w14:paraId="19DDB88C">
      <w:pPr>
        <w:spacing w:line="247" w:lineRule="auto"/>
        <w:rPr>
          <w:rFonts w:ascii="Arial"/>
          <w:sz w:val="21"/>
        </w:rPr>
      </w:pPr>
    </w:p>
    <w:p w14:paraId="3F106E0A">
      <w:pPr>
        <w:spacing w:line="247" w:lineRule="auto"/>
        <w:rPr>
          <w:rFonts w:ascii="Arial"/>
          <w:sz w:val="21"/>
        </w:rPr>
      </w:pPr>
    </w:p>
    <w:p w14:paraId="312372D7">
      <w:pPr>
        <w:spacing w:before="111" w:line="214" w:lineRule="auto"/>
        <w:ind w:left="670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（二）政府性基金预算执行情况</w:t>
      </w:r>
    </w:p>
    <w:p w14:paraId="7490EE5B">
      <w:pPr>
        <w:pStyle w:val="2"/>
        <w:spacing w:before="204" w:line="315" w:lineRule="auto"/>
        <w:ind w:left="6" w:right="3" w:firstLine="675"/>
      </w:pPr>
      <w:r>
        <w:rPr>
          <w:spacing w:val="-9"/>
        </w:rPr>
        <w:t>全区政府性基金总收入预计</w:t>
      </w:r>
      <w:r>
        <w:rPr>
          <w:spacing w:val="-51"/>
        </w:rPr>
        <w:t xml:space="preserve"> </w:t>
      </w:r>
      <w:r>
        <w:rPr>
          <w:spacing w:val="-9"/>
        </w:rPr>
        <w:t>27.1</w:t>
      </w:r>
      <w:r>
        <w:rPr>
          <w:spacing w:val="-66"/>
        </w:rPr>
        <w:t xml:space="preserve"> </w:t>
      </w:r>
      <w:r>
        <w:rPr>
          <w:spacing w:val="-9"/>
        </w:rPr>
        <w:t>亿元，其中：政府性基</w:t>
      </w:r>
      <w:r>
        <w:t xml:space="preserve"> </w:t>
      </w:r>
      <w:r>
        <w:rPr>
          <w:spacing w:val="-14"/>
        </w:rPr>
        <w:t>金收入预计</w:t>
      </w:r>
      <w:r>
        <w:rPr>
          <w:spacing w:val="-46"/>
        </w:rPr>
        <w:t xml:space="preserve"> </w:t>
      </w:r>
      <w:r>
        <w:rPr>
          <w:spacing w:val="-14"/>
        </w:rPr>
        <w:t>3.6</w:t>
      </w:r>
      <w:r>
        <w:rPr>
          <w:spacing w:val="-63"/>
        </w:rPr>
        <w:t xml:space="preserve"> </w:t>
      </w:r>
      <w:r>
        <w:rPr>
          <w:spacing w:val="-14"/>
        </w:rPr>
        <w:t>亿元，上级补助收入</w:t>
      </w:r>
      <w:r>
        <w:rPr>
          <w:spacing w:val="-47"/>
        </w:rPr>
        <w:t xml:space="preserve"> </w:t>
      </w:r>
      <w:r>
        <w:rPr>
          <w:spacing w:val="-14"/>
        </w:rPr>
        <w:t>0.6</w:t>
      </w:r>
      <w:r>
        <w:rPr>
          <w:spacing w:val="-63"/>
        </w:rPr>
        <w:t xml:space="preserve"> </w:t>
      </w:r>
      <w:r>
        <w:rPr>
          <w:spacing w:val="-14"/>
        </w:rPr>
        <w:t>亿</w:t>
      </w:r>
      <w:r>
        <w:rPr>
          <w:spacing w:val="-15"/>
        </w:rPr>
        <w:t>元，上年结转</w:t>
      </w:r>
      <w:r>
        <w:rPr>
          <w:spacing w:val="-47"/>
        </w:rPr>
        <w:t xml:space="preserve"> </w:t>
      </w:r>
      <w:r>
        <w:rPr>
          <w:spacing w:val="-15"/>
        </w:rPr>
        <w:t>0.4</w:t>
      </w:r>
      <w:r>
        <w:t xml:space="preserve"> </w:t>
      </w:r>
      <w:r>
        <w:rPr>
          <w:spacing w:val="-5"/>
        </w:rPr>
        <w:t>亿元，调入资金</w:t>
      </w:r>
      <w:r>
        <w:rPr>
          <w:spacing w:val="-52"/>
        </w:rPr>
        <w:t xml:space="preserve"> </w:t>
      </w:r>
      <w:r>
        <w:rPr>
          <w:spacing w:val="-5"/>
        </w:rPr>
        <w:t>1.5</w:t>
      </w:r>
      <w:r>
        <w:rPr>
          <w:spacing w:val="-63"/>
        </w:rPr>
        <w:t xml:space="preserve"> </w:t>
      </w:r>
      <w:r>
        <w:rPr>
          <w:spacing w:val="-5"/>
        </w:rPr>
        <w:t>亿元，债务转贷收入</w:t>
      </w:r>
      <w:r>
        <w:rPr>
          <w:spacing w:val="-60"/>
        </w:rPr>
        <w:t xml:space="preserve"> </w:t>
      </w:r>
      <w:r>
        <w:rPr>
          <w:spacing w:val="-5"/>
        </w:rPr>
        <w:t>21</w:t>
      </w:r>
      <w:r>
        <w:rPr>
          <w:spacing w:val="-64"/>
        </w:rPr>
        <w:t xml:space="preserve"> </w:t>
      </w:r>
      <w:r>
        <w:rPr>
          <w:spacing w:val="-5"/>
        </w:rPr>
        <w:t>亿元。</w:t>
      </w:r>
    </w:p>
    <w:p w14:paraId="20B8D5D7">
      <w:pPr>
        <w:pStyle w:val="2"/>
        <w:spacing w:before="64" w:line="314" w:lineRule="auto"/>
        <w:ind w:left="6" w:right="3" w:firstLine="675"/>
      </w:pPr>
      <w:r>
        <w:rPr>
          <w:spacing w:val="-9"/>
        </w:rPr>
        <w:t>全区政府性基金总支出预计</w:t>
      </w:r>
      <w:r>
        <w:rPr>
          <w:spacing w:val="-51"/>
        </w:rPr>
        <w:t xml:space="preserve"> </w:t>
      </w:r>
      <w:r>
        <w:rPr>
          <w:spacing w:val="-9"/>
        </w:rPr>
        <w:t>27.1</w:t>
      </w:r>
      <w:r>
        <w:rPr>
          <w:spacing w:val="-66"/>
        </w:rPr>
        <w:t xml:space="preserve"> </w:t>
      </w:r>
      <w:r>
        <w:rPr>
          <w:spacing w:val="-9"/>
        </w:rPr>
        <w:t>亿元，其中：政府性基</w:t>
      </w:r>
      <w:r>
        <w:t xml:space="preserve"> </w:t>
      </w:r>
      <w:r>
        <w:rPr>
          <w:spacing w:val="-14"/>
        </w:rPr>
        <w:t>金支出预计</w:t>
      </w:r>
      <w:r>
        <w:rPr>
          <w:spacing w:val="-55"/>
        </w:rPr>
        <w:t xml:space="preserve"> </w:t>
      </w:r>
      <w:r>
        <w:rPr>
          <w:spacing w:val="-14"/>
        </w:rPr>
        <w:t>5.2</w:t>
      </w:r>
      <w:r>
        <w:rPr>
          <w:spacing w:val="-63"/>
        </w:rPr>
        <w:t xml:space="preserve"> </w:t>
      </w:r>
      <w:r>
        <w:rPr>
          <w:spacing w:val="-14"/>
        </w:rPr>
        <w:t>亿元，上解上级支出</w:t>
      </w:r>
      <w:r>
        <w:rPr>
          <w:spacing w:val="-47"/>
        </w:rPr>
        <w:t xml:space="preserve"> </w:t>
      </w:r>
      <w:r>
        <w:rPr>
          <w:spacing w:val="-14"/>
        </w:rPr>
        <w:t>0.1</w:t>
      </w:r>
      <w:r>
        <w:rPr>
          <w:spacing w:val="-63"/>
        </w:rPr>
        <w:t xml:space="preserve"> </w:t>
      </w:r>
      <w:r>
        <w:rPr>
          <w:spacing w:val="-14"/>
        </w:rPr>
        <w:t>亿元，调出资金</w:t>
      </w:r>
      <w:r>
        <w:rPr>
          <w:spacing w:val="-47"/>
        </w:rPr>
        <w:t xml:space="preserve"> </w:t>
      </w:r>
      <w:r>
        <w:rPr>
          <w:spacing w:val="-14"/>
        </w:rPr>
        <w:t>0.2</w:t>
      </w:r>
      <w:r>
        <w:t xml:space="preserve"> </w:t>
      </w:r>
      <w:r>
        <w:rPr>
          <w:spacing w:val="-5"/>
        </w:rPr>
        <w:t>亿元，结转下年</w:t>
      </w:r>
      <w:r>
        <w:rPr>
          <w:spacing w:val="-41"/>
        </w:rPr>
        <w:t xml:space="preserve"> </w:t>
      </w:r>
      <w:r>
        <w:rPr>
          <w:spacing w:val="-5"/>
        </w:rPr>
        <w:t>0.3</w:t>
      </w:r>
      <w:r>
        <w:rPr>
          <w:spacing w:val="-63"/>
        </w:rPr>
        <w:t xml:space="preserve"> </w:t>
      </w:r>
      <w:r>
        <w:rPr>
          <w:spacing w:val="-5"/>
        </w:rPr>
        <w:t>亿元，债务还本支出</w:t>
      </w:r>
      <w:r>
        <w:rPr>
          <w:spacing w:val="-60"/>
        </w:rPr>
        <w:t xml:space="preserve"> </w:t>
      </w:r>
      <w:r>
        <w:rPr>
          <w:spacing w:val="-5"/>
        </w:rPr>
        <w:t>21.3</w:t>
      </w:r>
      <w:r>
        <w:rPr>
          <w:spacing w:val="-64"/>
        </w:rPr>
        <w:t xml:space="preserve"> </w:t>
      </w:r>
      <w:r>
        <w:rPr>
          <w:spacing w:val="-5"/>
        </w:rPr>
        <w:t>亿元。</w:t>
      </w:r>
    </w:p>
    <w:p w14:paraId="1328FF36">
      <w:pPr>
        <w:spacing w:before="62" w:line="214" w:lineRule="auto"/>
        <w:ind w:left="670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（三）社会保险基金预算执行情况</w:t>
      </w:r>
    </w:p>
    <w:p w14:paraId="49694ECC">
      <w:pPr>
        <w:pStyle w:val="2"/>
        <w:spacing w:before="207" w:line="315" w:lineRule="auto"/>
        <w:ind w:right="4" w:firstLine="681"/>
      </w:pPr>
      <w:r>
        <w:rPr>
          <w:spacing w:val="-3"/>
        </w:rPr>
        <w:t>全区社会保险基金收入预计</w:t>
      </w:r>
      <w:r>
        <w:rPr>
          <w:spacing w:val="-42"/>
        </w:rPr>
        <w:t xml:space="preserve"> </w:t>
      </w:r>
      <w:r>
        <w:rPr>
          <w:spacing w:val="-3"/>
        </w:rPr>
        <w:t>2.7</w:t>
      </w:r>
      <w:r>
        <w:rPr>
          <w:spacing w:val="-64"/>
        </w:rPr>
        <w:t xml:space="preserve"> </w:t>
      </w:r>
      <w:r>
        <w:rPr>
          <w:spacing w:val="-3"/>
        </w:rPr>
        <w:t>亿元，其中：基本养老</w:t>
      </w:r>
      <w:r>
        <w:t xml:space="preserve"> </w:t>
      </w:r>
      <w:r>
        <w:rPr>
          <w:spacing w:val="-1"/>
        </w:rPr>
        <w:t>保险基金收入</w:t>
      </w:r>
      <w:r>
        <w:rPr>
          <w:spacing w:val="-47"/>
        </w:rPr>
        <w:t xml:space="preserve"> </w:t>
      </w:r>
      <w:r>
        <w:rPr>
          <w:spacing w:val="-1"/>
        </w:rPr>
        <w:t>2</w:t>
      </w:r>
      <w:r>
        <w:rPr>
          <w:spacing w:val="-59"/>
        </w:rPr>
        <w:t xml:space="preserve"> </w:t>
      </w:r>
      <w:r>
        <w:rPr>
          <w:spacing w:val="-1"/>
        </w:rPr>
        <w:t>亿元，城乡居民基本养老保险基金收入</w:t>
      </w:r>
      <w:r>
        <w:rPr>
          <w:spacing w:val="-46"/>
        </w:rPr>
        <w:t xml:space="preserve"> </w:t>
      </w:r>
      <w:r>
        <w:rPr>
          <w:spacing w:val="-1"/>
        </w:rPr>
        <w:t>0.2</w:t>
      </w:r>
      <w:r>
        <w:t xml:space="preserve"> </w:t>
      </w:r>
      <w:r>
        <w:rPr>
          <w:spacing w:val="-6"/>
        </w:rPr>
        <w:t>亿元，上年结余</w:t>
      </w:r>
      <w:r>
        <w:rPr>
          <w:spacing w:val="-38"/>
        </w:rPr>
        <w:t xml:space="preserve"> </w:t>
      </w:r>
      <w:r>
        <w:rPr>
          <w:spacing w:val="-6"/>
        </w:rPr>
        <w:t>0.5</w:t>
      </w:r>
      <w:r>
        <w:rPr>
          <w:spacing w:val="-64"/>
        </w:rPr>
        <w:t xml:space="preserve"> </w:t>
      </w:r>
      <w:r>
        <w:rPr>
          <w:spacing w:val="-6"/>
        </w:rPr>
        <w:t>亿元。</w:t>
      </w:r>
    </w:p>
    <w:p w14:paraId="11E2D624">
      <w:pPr>
        <w:pStyle w:val="2"/>
        <w:spacing w:before="56" w:line="315" w:lineRule="auto"/>
        <w:ind w:right="4" w:firstLine="681"/>
      </w:pPr>
      <w:r>
        <w:rPr>
          <w:spacing w:val="-3"/>
        </w:rPr>
        <w:t>全区社会保险基金支出预计</w:t>
      </w:r>
      <w:r>
        <w:rPr>
          <w:spacing w:val="-42"/>
        </w:rPr>
        <w:t xml:space="preserve"> </w:t>
      </w:r>
      <w:r>
        <w:rPr>
          <w:spacing w:val="-3"/>
        </w:rPr>
        <w:t>2.7</w:t>
      </w:r>
      <w:r>
        <w:rPr>
          <w:spacing w:val="-64"/>
        </w:rPr>
        <w:t xml:space="preserve"> </w:t>
      </w:r>
      <w:r>
        <w:rPr>
          <w:spacing w:val="-3"/>
        </w:rPr>
        <w:t>亿元，其中：基本养老</w:t>
      </w:r>
      <w:r>
        <w:t xml:space="preserve"> </w:t>
      </w:r>
      <w:r>
        <w:rPr>
          <w:spacing w:val="-9"/>
        </w:rPr>
        <w:t>保险基金支出</w:t>
      </w:r>
      <w:r>
        <w:rPr>
          <w:spacing w:val="-86"/>
        </w:rPr>
        <w:t xml:space="preserve"> </w:t>
      </w:r>
      <w:r>
        <w:rPr>
          <w:spacing w:val="-9"/>
        </w:rPr>
        <w:t>2.4</w:t>
      </w:r>
      <w:r>
        <w:rPr>
          <w:spacing w:val="-90"/>
        </w:rPr>
        <w:t xml:space="preserve"> </w:t>
      </w:r>
      <w:r>
        <w:rPr>
          <w:spacing w:val="-9"/>
        </w:rPr>
        <w:t>亿元，城乡居民基本养老保险基金支</w:t>
      </w:r>
      <w:r>
        <w:rPr>
          <w:spacing w:val="-10"/>
        </w:rPr>
        <w:t>出</w:t>
      </w:r>
      <w:r>
        <w:rPr>
          <w:spacing w:val="-78"/>
        </w:rPr>
        <w:t xml:space="preserve"> </w:t>
      </w:r>
      <w:r>
        <w:rPr>
          <w:spacing w:val="-10"/>
        </w:rPr>
        <w:t>0.1</w:t>
      </w:r>
      <w:r>
        <w:t xml:space="preserve"> </w:t>
      </w:r>
      <w:r>
        <w:rPr>
          <w:spacing w:val="-6"/>
        </w:rPr>
        <w:t>亿元，年终结余</w:t>
      </w:r>
      <w:r>
        <w:rPr>
          <w:spacing w:val="-38"/>
        </w:rPr>
        <w:t xml:space="preserve"> </w:t>
      </w:r>
      <w:r>
        <w:rPr>
          <w:spacing w:val="-6"/>
        </w:rPr>
        <w:t>0.2</w:t>
      </w:r>
      <w:r>
        <w:rPr>
          <w:spacing w:val="-64"/>
        </w:rPr>
        <w:t xml:space="preserve"> </w:t>
      </w:r>
      <w:r>
        <w:rPr>
          <w:spacing w:val="-6"/>
        </w:rPr>
        <w:t>亿元。</w:t>
      </w:r>
    </w:p>
    <w:p w14:paraId="47A09CD7">
      <w:pPr>
        <w:spacing w:before="61" w:line="214" w:lineRule="auto"/>
        <w:ind w:left="670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（四）国有资本经营预算执行情况</w:t>
      </w:r>
    </w:p>
    <w:p w14:paraId="29AF2218">
      <w:pPr>
        <w:pStyle w:val="2"/>
        <w:spacing w:before="208" w:line="316" w:lineRule="auto"/>
        <w:ind w:left="4" w:right="4" w:firstLine="677"/>
      </w:pPr>
      <w:r>
        <w:rPr>
          <w:spacing w:val="-9"/>
        </w:rPr>
        <w:t>全区国有资本经营总收入预计</w:t>
      </w:r>
      <w:r>
        <w:rPr>
          <w:spacing w:val="-49"/>
        </w:rPr>
        <w:t xml:space="preserve"> </w:t>
      </w:r>
      <w:r>
        <w:rPr>
          <w:spacing w:val="-9"/>
        </w:rPr>
        <w:t>0.54</w:t>
      </w:r>
      <w:r>
        <w:rPr>
          <w:spacing w:val="-64"/>
        </w:rPr>
        <w:t xml:space="preserve"> </w:t>
      </w:r>
      <w:r>
        <w:rPr>
          <w:spacing w:val="-9"/>
        </w:rPr>
        <w:t>亿元，其中</w:t>
      </w:r>
      <w:r>
        <w:rPr>
          <w:spacing w:val="-10"/>
        </w:rPr>
        <w:t>：国有资</w:t>
      </w:r>
      <w:r>
        <w:t xml:space="preserve"> </w:t>
      </w:r>
      <w:r>
        <w:rPr>
          <w:spacing w:val="-5"/>
        </w:rPr>
        <w:t>本经营收入</w:t>
      </w:r>
      <w:r>
        <w:rPr>
          <w:spacing w:val="-34"/>
        </w:rPr>
        <w:t xml:space="preserve"> </w:t>
      </w:r>
      <w:r>
        <w:rPr>
          <w:spacing w:val="-5"/>
        </w:rPr>
        <w:t>0.01</w:t>
      </w:r>
      <w:r>
        <w:rPr>
          <w:spacing w:val="-66"/>
        </w:rPr>
        <w:t xml:space="preserve"> </w:t>
      </w:r>
      <w:r>
        <w:rPr>
          <w:spacing w:val="-5"/>
        </w:rPr>
        <w:t>亿元，上级补助收入</w:t>
      </w:r>
      <w:r>
        <w:rPr>
          <w:spacing w:val="-46"/>
        </w:rPr>
        <w:t xml:space="preserve"> </w:t>
      </w:r>
      <w:r>
        <w:rPr>
          <w:spacing w:val="-5"/>
        </w:rPr>
        <w:t>0.25</w:t>
      </w:r>
      <w:r>
        <w:rPr>
          <w:spacing w:val="-64"/>
        </w:rPr>
        <w:t xml:space="preserve"> </w:t>
      </w:r>
      <w:r>
        <w:rPr>
          <w:spacing w:val="-5"/>
        </w:rPr>
        <w:t>亿元，上年结余</w:t>
      </w:r>
      <w:r>
        <w:t xml:space="preserve"> </w:t>
      </w:r>
      <w:r>
        <w:rPr>
          <w:spacing w:val="-5"/>
        </w:rPr>
        <w:t>0.28</w:t>
      </w:r>
      <w:r>
        <w:rPr>
          <w:spacing w:val="-64"/>
        </w:rPr>
        <w:t xml:space="preserve"> </w:t>
      </w:r>
      <w:r>
        <w:rPr>
          <w:spacing w:val="-5"/>
        </w:rPr>
        <w:t>亿元。</w:t>
      </w:r>
    </w:p>
    <w:p w14:paraId="22FE74C9">
      <w:pPr>
        <w:pStyle w:val="2"/>
        <w:spacing w:before="50" w:line="315" w:lineRule="auto"/>
        <w:ind w:left="14" w:firstLine="691"/>
        <w:jc w:val="both"/>
      </w:pPr>
      <w:r>
        <w:rPr>
          <w:spacing w:val="2"/>
        </w:rPr>
        <w:t>全区国有资本经营总支出预计</w:t>
      </w:r>
      <w:r>
        <w:rPr>
          <w:spacing w:val="-35"/>
        </w:rPr>
        <w:t xml:space="preserve"> </w:t>
      </w:r>
      <w:r>
        <w:rPr>
          <w:spacing w:val="2"/>
        </w:rPr>
        <w:t>0.54</w:t>
      </w:r>
      <w:r>
        <w:rPr>
          <w:spacing w:val="-49"/>
        </w:rPr>
        <w:t xml:space="preserve"> </w:t>
      </w:r>
      <w:r>
        <w:rPr>
          <w:spacing w:val="2"/>
        </w:rPr>
        <w:t>亿元，</w:t>
      </w:r>
      <w:r>
        <w:rPr>
          <w:spacing w:val="1"/>
        </w:rPr>
        <w:t>其中：国有</w:t>
      </w:r>
      <w:r>
        <w:t xml:space="preserve"> </w:t>
      </w:r>
      <w:r>
        <w:rPr>
          <w:spacing w:val="5"/>
        </w:rPr>
        <w:t>资本经营预算支出</w:t>
      </w:r>
      <w:r>
        <w:rPr>
          <w:spacing w:val="-32"/>
        </w:rPr>
        <w:t xml:space="preserve"> </w:t>
      </w:r>
      <w:r>
        <w:rPr>
          <w:spacing w:val="5"/>
        </w:rPr>
        <w:t>0.36</w:t>
      </w:r>
      <w:r>
        <w:rPr>
          <w:spacing w:val="-44"/>
        </w:rPr>
        <w:t xml:space="preserve"> </w:t>
      </w:r>
      <w:r>
        <w:rPr>
          <w:spacing w:val="5"/>
        </w:rPr>
        <w:t>亿元，上解支出</w:t>
      </w:r>
      <w:r>
        <w:rPr>
          <w:spacing w:val="-33"/>
        </w:rPr>
        <w:t xml:space="preserve"> </w:t>
      </w:r>
      <w:r>
        <w:rPr>
          <w:spacing w:val="5"/>
        </w:rPr>
        <w:t>0.0</w:t>
      </w:r>
      <w:r>
        <w:rPr>
          <w:spacing w:val="4"/>
        </w:rPr>
        <w:t>1</w:t>
      </w:r>
      <w:r>
        <w:rPr>
          <w:spacing w:val="-44"/>
        </w:rPr>
        <w:t xml:space="preserve"> </w:t>
      </w:r>
      <w:r>
        <w:rPr>
          <w:spacing w:val="4"/>
        </w:rPr>
        <w:t>亿元，年终</w:t>
      </w:r>
      <w:r>
        <w:t xml:space="preserve"> </w:t>
      </w:r>
      <w:r>
        <w:rPr>
          <w:spacing w:val="-7"/>
        </w:rPr>
        <w:t>结余</w:t>
      </w:r>
      <w:r>
        <w:rPr>
          <w:spacing w:val="-41"/>
        </w:rPr>
        <w:t xml:space="preserve"> </w:t>
      </w:r>
      <w:r>
        <w:rPr>
          <w:spacing w:val="-7"/>
        </w:rPr>
        <w:t>0.17</w:t>
      </w:r>
      <w:r>
        <w:rPr>
          <w:spacing w:val="-50"/>
        </w:rPr>
        <w:t xml:space="preserve"> </w:t>
      </w:r>
      <w:r>
        <w:rPr>
          <w:spacing w:val="-7"/>
        </w:rPr>
        <w:t>亿元。</w:t>
      </w:r>
    </w:p>
    <w:p w14:paraId="1A8174FC">
      <w:pPr>
        <w:spacing w:line="315" w:lineRule="auto"/>
        <w:sectPr>
          <w:footerReference r:id="rId7" w:type="default"/>
          <w:pgSz w:w="11906" w:h="16839"/>
          <w:pgMar w:top="1431" w:right="1528" w:bottom="1398" w:left="1540" w:header="0" w:footer="1120" w:gutter="0"/>
          <w:cols w:space="720" w:num="1"/>
        </w:sectPr>
      </w:pPr>
    </w:p>
    <w:p w14:paraId="14334BCC">
      <w:pPr>
        <w:spacing w:line="247" w:lineRule="auto"/>
        <w:rPr>
          <w:rFonts w:ascii="Arial"/>
          <w:sz w:val="21"/>
        </w:rPr>
      </w:pPr>
    </w:p>
    <w:p w14:paraId="004958E7">
      <w:pPr>
        <w:spacing w:line="247" w:lineRule="auto"/>
        <w:rPr>
          <w:rFonts w:ascii="Arial"/>
          <w:sz w:val="21"/>
        </w:rPr>
      </w:pPr>
    </w:p>
    <w:p w14:paraId="0DE4773B">
      <w:pPr>
        <w:spacing w:line="247" w:lineRule="auto"/>
        <w:rPr>
          <w:rFonts w:ascii="Arial"/>
          <w:sz w:val="21"/>
        </w:rPr>
      </w:pPr>
    </w:p>
    <w:p w14:paraId="0231D27B">
      <w:pPr>
        <w:spacing w:before="111" w:line="218" w:lineRule="auto"/>
        <w:ind w:left="701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4"/>
          <w:sz w:val="34"/>
          <w:szCs w:val="34"/>
        </w:rPr>
        <w:t>二、2024</w:t>
      </w:r>
      <w:r>
        <w:rPr>
          <w:rFonts w:ascii="黑体" w:hAnsi="黑体" w:eastAsia="黑体" w:cs="黑体"/>
          <w:spacing w:val="-57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-4"/>
          <w:sz w:val="34"/>
          <w:szCs w:val="34"/>
        </w:rPr>
        <w:t>年主要工作情况</w:t>
      </w:r>
    </w:p>
    <w:p w14:paraId="6A088090">
      <w:pPr>
        <w:spacing w:before="197" w:line="214" w:lineRule="auto"/>
        <w:ind w:left="679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z w:val="34"/>
          <w:szCs w:val="34"/>
        </w:rPr>
        <w:t>（一）坚持开源节流，统筹资金增强财力保障</w:t>
      </w:r>
    </w:p>
    <w:p w14:paraId="5C2E3435">
      <w:pPr>
        <w:pStyle w:val="2"/>
        <w:spacing w:before="208" w:line="323" w:lineRule="auto"/>
        <w:ind w:right="104" w:firstLine="713"/>
      </w:pPr>
      <w:r>
        <w:rPr>
          <w:b/>
          <w:bCs/>
          <w:spacing w:val="-2"/>
        </w:rPr>
        <w:t>一是</w:t>
      </w:r>
      <w:r>
        <w:rPr>
          <w:spacing w:val="-2"/>
        </w:rPr>
        <w:t>积极组织财政收入。紧盯主体税种、重点税源，加</w:t>
      </w:r>
      <w:r>
        <w:rPr>
          <w:spacing w:val="7"/>
        </w:rPr>
        <w:t xml:space="preserve"> </w:t>
      </w:r>
      <w:r>
        <w:t>强收入征管，做到应收尽收，全区一般公共预算收入预计完 成</w:t>
      </w:r>
      <w:r>
        <w:rPr>
          <w:spacing w:val="-57"/>
        </w:rPr>
        <w:t xml:space="preserve"> </w:t>
      </w:r>
      <w:r>
        <w:t>21.4</w:t>
      </w:r>
      <w:r>
        <w:rPr>
          <w:spacing w:val="-59"/>
        </w:rPr>
        <w:t xml:space="preserve"> </w:t>
      </w:r>
      <w:r>
        <w:t>亿元，增长</w:t>
      </w:r>
      <w:r>
        <w:rPr>
          <w:spacing w:val="-52"/>
        </w:rPr>
        <w:t xml:space="preserve"> </w:t>
      </w:r>
      <w:r>
        <w:t>7%。加大政府性基金收缴力度，收</w:t>
      </w:r>
      <w:r>
        <w:rPr>
          <w:spacing w:val="-1"/>
        </w:rPr>
        <w:t>缴城</w:t>
      </w:r>
      <w:r>
        <w:t xml:space="preserve"> </w:t>
      </w:r>
      <w:r>
        <w:rPr>
          <w:spacing w:val="-4"/>
        </w:rPr>
        <w:t>市基础设施配套费</w:t>
      </w:r>
      <w:r>
        <w:rPr>
          <w:spacing w:val="-42"/>
        </w:rPr>
        <w:t xml:space="preserve"> </w:t>
      </w:r>
      <w:r>
        <w:rPr>
          <w:spacing w:val="-4"/>
        </w:rPr>
        <w:t>0.2</w:t>
      </w:r>
      <w:r>
        <w:rPr>
          <w:spacing w:val="-64"/>
        </w:rPr>
        <w:t xml:space="preserve"> </w:t>
      </w:r>
      <w:r>
        <w:rPr>
          <w:spacing w:val="-4"/>
        </w:rPr>
        <w:t>亿元、土地出让金</w:t>
      </w:r>
      <w:r>
        <w:rPr>
          <w:spacing w:val="-61"/>
        </w:rPr>
        <w:t xml:space="preserve"> </w:t>
      </w:r>
      <w:r>
        <w:rPr>
          <w:spacing w:val="-4"/>
        </w:rPr>
        <w:t>4.4</w:t>
      </w:r>
      <w:r>
        <w:rPr>
          <w:spacing w:val="-63"/>
        </w:rPr>
        <w:t xml:space="preserve"> </w:t>
      </w:r>
      <w:r>
        <w:rPr>
          <w:spacing w:val="-4"/>
        </w:rPr>
        <w:t>亿元（含上缴</w:t>
      </w:r>
      <w:r>
        <w:t xml:space="preserve"> </w:t>
      </w:r>
      <w:r>
        <w:rPr>
          <w:spacing w:val="-3"/>
        </w:rPr>
        <w:t>市级国库</w:t>
      </w:r>
      <w:r>
        <w:rPr>
          <w:spacing w:val="-52"/>
        </w:rPr>
        <w:t xml:space="preserve"> </w:t>
      </w:r>
      <w:r>
        <w:rPr>
          <w:spacing w:val="-3"/>
        </w:rPr>
        <w:t>1</w:t>
      </w:r>
      <w:r>
        <w:rPr>
          <w:spacing w:val="-63"/>
        </w:rPr>
        <w:t xml:space="preserve"> </w:t>
      </w:r>
      <w:r>
        <w:rPr>
          <w:spacing w:val="-3"/>
        </w:rPr>
        <w:t>亿元</w:t>
      </w:r>
      <w:r>
        <w:rPr>
          <w:spacing w:val="6"/>
        </w:rPr>
        <w:t>），</w:t>
      </w:r>
      <w:r>
        <w:rPr>
          <w:spacing w:val="-3"/>
        </w:rPr>
        <w:t>进一步增加政府可用财力。</w:t>
      </w:r>
      <w:r>
        <w:rPr>
          <w:b/>
          <w:bCs/>
          <w:spacing w:val="-3"/>
        </w:rPr>
        <w:t>二是</w:t>
      </w:r>
      <w:r>
        <w:rPr>
          <w:spacing w:val="-3"/>
        </w:rPr>
        <w:t>加大向</w:t>
      </w:r>
      <w:r>
        <w:t xml:space="preserve"> </w:t>
      </w:r>
      <w:r>
        <w:rPr>
          <w:spacing w:val="4"/>
        </w:rPr>
        <w:t>上争取资金力度。预计全区全口径争取上级资金</w:t>
      </w:r>
      <w:r>
        <w:rPr>
          <w:spacing w:val="-45"/>
        </w:rPr>
        <w:t xml:space="preserve"> </w:t>
      </w:r>
      <w:r>
        <w:rPr>
          <w:spacing w:val="4"/>
        </w:rPr>
        <w:t>14.8</w:t>
      </w:r>
      <w:r>
        <w:rPr>
          <w:spacing w:val="-56"/>
        </w:rPr>
        <w:t xml:space="preserve"> </w:t>
      </w:r>
      <w:r>
        <w:rPr>
          <w:spacing w:val="3"/>
        </w:rPr>
        <w:t>亿元</w:t>
      </w:r>
      <w:r>
        <w:t xml:space="preserve"> </w:t>
      </w:r>
      <w:r>
        <w:rPr>
          <w:spacing w:val="4"/>
        </w:rPr>
        <w:t>（含省级以上资金</w:t>
      </w:r>
      <w:r>
        <w:rPr>
          <w:spacing w:val="-46"/>
        </w:rPr>
        <w:t xml:space="preserve"> </w:t>
      </w:r>
      <w:r>
        <w:rPr>
          <w:spacing w:val="4"/>
        </w:rPr>
        <w:t>7</w:t>
      </w:r>
      <w:r>
        <w:rPr>
          <w:spacing w:val="-52"/>
        </w:rPr>
        <w:t xml:space="preserve"> </w:t>
      </w:r>
      <w:r>
        <w:rPr>
          <w:spacing w:val="4"/>
        </w:rPr>
        <w:t>亿元</w:t>
      </w:r>
      <w:r>
        <w:rPr>
          <w:spacing w:val="-8"/>
        </w:rPr>
        <w:t>）</w:t>
      </w:r>
      <w:r>
        <w:rPr>
          <w:spacing w:val="-101"/>
        </w:rPr>
        <w:t xml:space="preserve"> </w:t>
      </w:r>
      <w:r>
        <w:rPr>
          <w:spacing w:val="-8"/>
        </w:rPr>
        <w:t>，</w:t>
      </w:r>
      <w:r>
        <w:rPr>
          <w:spacing w:val="4"/>
        </w:rPr>
        <w:t>其中财政主动争取资金</w:t>
      </w:r>
      <w:r>
        <w:rPr>
          <w:spacing w:val="-50"/>
        </w:rPr>
        <w:t xml:space="preserve"> </w:t>
      </w:r>
      <w:r>
        <w:rPr>
          <w:spacing w:val="4"/>
        </w:rPr>
        <w:t>2.75</w:t>
      </w:r>
      <w:r>
        <w:t xml:space="preserve"> 亿元，缓解财政支出压力的同时，为重点项目建设提供资金 保障。</w:t>
      </w:r>
      <w:r>
        <w:rPr>
          <w:b/>
          <w:bCs/>
        </w:rPr>
        <w:t>三是</w:t>
      </w:r>
      <w:r>
        <w:t>规范财政支出管理。坚持过紧日</w:t>
      </w:r>
      <w:r>
        <w:rPr>
          <w:spacing w:val="-1"/>
        </w:rPr>
        <w:t>子思想，进一步</w:t>
      </w:r>
      <w:r>
        <w:t xml:space="preserve"> </w:t>
      </w:r>
      <w:r>
        <w:rPr>
          <w:spacing w:val="-8"/>
        </w:rPr>
        <w:t>压减公用经费和一般性支出，全年压减</w:t>
      </w:r>
      <w:r>
        <w:rPr>
          <w:spacing w:val="-49"/>
        </w:rPr>
        <w:t xml:space="preserve"> </w:t>
      </w:r>
      <w:r>
        <w:rPr>
          <w:spacing w:val="-8"/>
        </w:rPr>
        <w:t>0.37</w:t>
      </w:r>
      <w:r>
        <w:rPr>
          <w:spacing w:val="-63"/>
        </w:rPr>
        <w:t xml:space="preserve"> </w:t>
      </w:r>
      <w:r>
        <w:rPr>
          <w:spacing w:val="-8"/>
        </w:rPr>
        <w:t>亿元。</w:t>
      </w:r>
      <w:r>
        <w:rPr>
          <w:spacing w:val="-9"/>
        </w:rPr>
        <w:t>开展账户</w:t>
      </w:r>
      <w:r>
        <w:t xml:space="preserve"> </w:t>
      </w:r>
      <w:r>
        <w:rPr>
          <w:spacing w:val="-2"/>
        </w:rPr>
        <w:t>存量资金清查，盘活结余资金</w:t>
      </w:r>
      <w:r>
        <w:rPr>
          <w:spacing w:val="-49"/>
        </w:rPr>
        <w:t xml:space="preserve"> </w:t>
      </w:r>
      <w:r>
        <w:rPr>
          <w:spacing w:val="-2"/>
        </w:rPr>
        <w:t>0.6</w:t>
      </w:r>
      <w:r>
        <w:rPr>
          <w:spacing w:val="-64"/>
        </w:rPr>
        <w:t xml:space="preserve"> </w:t>
      </w:r>
      <w:r>
        <w:rPr>
          <w:spacing w:val="-2"/>
        </w:rPr>
        <w:t>亿元。强化政府</w:t>
      </w:r>
      <w:r>
        <w:rPr>
          <w:spacing w:val="-3"/>
        </w:rPr>
        <w:t>投资审核</w:t>
      </w:r>
      <w:r>
        <w:t xml:space="preserve"> </w:t>
      </w:r>
      <w:r>
        <w:rPr>
          <w:spacing w:val="-2"/>
        </w:rPr>
        <w:t>和政府采购监督工作，全年预计节约资金</w:t>
      </w:r>
      <w:r>
        <w:rPr>
          <w:spacing w:val="-58"/>
        </w:rPr>
        <w:t xml:space="preserve"> </w:t>
      </w:r>
      <w:r>
        <w:rPr>
          <w:spacing w:val="-2"/>
        </w:rPr>
        <w:t>2</w:t>
      </w:r>
      <w:r>
        <w:rPr>
          <w:spacing w:val="-61"/>
        </w:rPr>
        <w:t xml:space="preserve"> </w:t>
      </w:r>
      <w:r>
        <w:rPr>
          <w:spacing w:val="-2"/>
        </w:rPr>
        <w:t>亿元，统筹用于</w:t>
      </w:r>
      <w:r>
        <w:t xml:space="preserve"> </w:t>
      </w:r>
      <w:r>
        <w:rPr>
          <w:spacing w:val="-1"/>
        </w:rPr>
        <w:t>“三保”、债务还本付息等重点刚性支出。</w:t>
      </w:r>
    </w:p>
    <w:p w14:paraId="4FC28588">
      <w:pPr>
        <w:spacing w:before="64" w:line="214" w:lineRule="auto"/>
        <w:ind w:left="679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（二）强化债务管理，债务风险整体安全可控</w:t>
      </w:r>
    </w:p>
    <w:p w14:paraId="4D4874FF">
      <w:pPr>
        <w:pStyle w:val="2"/>
        <w:spacing w:before="210" w:line="319" w:lineRule="auto"/>
        <w:ind w:left="6" w:firstLine="707"/>
      </w:pPr>
      <w:r>
        <w:rPr>
          <w:b/>
          <w:bCs/>
          <w:spacing w:val="-11"/>
        </w:rPr>
        <w:t>一是</w:t>
      </w:r>
      <w:r>
        <w:rPr>
          <w:spacing w:val="-11"/>
        </w:rPr>
        <w:t>风险等级显著下降。通过直接偿还、压降投资规模、</w:t>
      </w:r>
      <w:r>
        <w:rPr>
          <w:spacing w:val="4"/>
        </w:rPr>
        <w:t xml:space="preserve"> </w:t>
      </w:r>
      <w:r>
        <w:rPr>
          <w:spacing w:val="-14"/>
        </w:rPr>
        <w:t>审减等方式，压减债务</w:t>
      </w:r>
      <w:r>
        <w:rPr>
          <w:spacing w:val="-47"/>
        </w:rPr>
        <w:t xml:space="preserve"> </w:t>
      </w:r>
      <w:r>
        <w:rPr>
          <w:spacing w:val="-14"/>
        </w:rPr>
        <w:t>18.72</w:t>
      </w:r>
      <w:r>
        <w:rPr>
          <w:spacing w:val="-63"/>
        </w:rPr>
        <w:t xml:space="preserve"> </w:t>
      </w:r>
      <w:r>
        <w:rPr>
          <w:spacing w:val="-14"/>
        </w:rPr>
        <w:t>亿元。多措并举，做大财政“蛋</w:t>
      </w:r>
      <w:r>
        <w:t xml:space="preserve"> </w:t>
      </w:r>
      <w:r>
        <w:rPr>
          <w:spacing w:val="-10"/>
        </w:rPr>
        <w:t>糕”，综合财力实现</w:t>
      </w:r>
      <w:r>
        <w:rPr>
          <w:spacing w:val="-47"/>
        </w:rPr>
        <w:t xml:space="preserve"> </w:t>
      </w:r>
      <w:r>
        <w:rPr>
          <w:spacing w:val="-10"/>
        </w:rPr>
        <w:t>44</w:t>
      </w:r>
      <w:r>
        <w:rPr>
          <w:spacing w:val="-64"/>
        </w:rPr>
        <w:t xml:space="preserve"> </w:t>
      </w:r>
      <w:r>
        <w:rPr>
          <w:spacing w:val="-10"/>
        </w:rPr>
        <w:t>亿元，比上年增长</w:t>
      </w:r>
      <w:r>
        <w:rPr>
          <w:spacing w:val="-61"/>
        </w:rPr>
        <w:t xml:space="preserve"> </w:t>
      </w:r>
      <w:r>
        <w:rPr>
          <w:spacing w:val="-10"/>
        </w:rPr>
        <w:t>4.1</w:t>
      </w:r>
      <w:r>
        <w:rPr>
          <w:spacing w:val="-64"/>
        </w:rPr>
        <w:t xml:space="preserve"> </w:t>
      </w:r>
      <w:r>
        <w:rPr>
          <w:spacing w:val="-10"/>
        </w:rPr>
        <w:t>亿元，偿债化</w:t>
      </w:r>
      <w:r>
        <w:t xml:space="preserve"> </w:t>
      </w:r>
      <w:r>
        <w:rPr>
          <w:spacing w:val="-1"/>
        </w:rPr>
        <w:t>债能力稳步提高，圆满完成了市委市政府下达的债务率压降</w:t>
      </w:r>
      <w:r>
        <w:rPr>
          <w:spacing w:val="18"/>
        </w:rPr>
        <w:t xml:space="preserve"> </w:t>
      </w:r>
      <w:r>
        <w:rPr>
          <w:spacing w:val="-1"/>
        </w:rPr>
        <w:t>任务，债务率全市最低。</w:t>
      </w:r>
      <w:r>
        <w:rPr>
          <w:b/>
          <w:bCs/>
          <w:spacing w:val="-1"/>
        </w:rPr>
        <w:t>二是</w:t>
      </w:r>
      <w:r>
        <w:rPr>
          <w:spacing w:val="-1"/>
        </w:rPr>
        <w:t>及时化解到期债务。通过安排</w:t>
      </w:r>
    </w:p>
    <w:p w14:paraId="75499438">
      <w:pPr>
        <w:spacing w:line="319" w:lineRule="auto"/>
        <w:sectPr>
          <w:footerReference r:id="rId8" w:type="default"/>
          <w:pgSz w:w="11906" w:h="16839"/>
          <w:pgMar w:top="1431" w:right="1423" w:bottom="1398" w:left="1531" w:header="0" w:footer="1121" w:gutter="0"/>
          <w:cols w:space="720" w:num="1"/>
        </w:sectPr>
      </w:pPr>
    </w:p>
    <w:p w14:paraId="1F1F4D19">
      <w:pPr>
        <w:spacing w:line="248" w:lineRule="auto"/>
        <w:rPr>
          <w:rFonts w:ascii="Arial"/>
          <w:sz w:val="21"/>
        </w:rPr>
      </w:pPr>
    </w:p>
    <w:p w14:paraId="6D154B2E">
      <w:pPr>
        <w:spacing w:line="248" w:lineRule="auto"/>
        <w:rPr>
          <w:rFonts w:ascii="Arial"/>
          <w:sz w:val="21"/>
        </w:rPr>
      </w:pPr>
    </w:p>
    <w:p w14:paraId="42F07049">
      <w:pPr>
        <w:spacing w:line="248" w:lineRule="auto"/>
        <w:rPr>
          <w:rFonts w:ascii="Arial"/>
          <w:sz w:val="21"/>
        </w:rPr>
      </w:pPr>
    </w:p>
    <w:p w14:paraId="1E8C7D23">
      <w:pPr>
        <w:pStyle w:val="2"/>
        <w:spacing w:before="110" w:line="322" w:lineRule="auto"/>
        <w:ind w:left="6" w:firstLine="11"/>
      </w:pPr>
      <w:r>
        <w:rPr>
          <w:spacing w:val="-1"/>
        </w:rPr>
        <w:t>预算资金、盘活存量资产、发行再融资债券等措施，及时化</w:t>
      </w:r>
      <w:r>
        <w:t xml:space="preserve">   </w:t>
      </w:r>
      <w:r>
        <w:rPr>
          <w:spacing w:val="-2"/>
        </w:rPr>
        <w:t>解到期地方政府债务本息</w:t>
      </w:r>
      <w:r>
        <w:rPr>
          <w:spacing w:val="-60"/>
        </w:rPr>
        <w:t xml:space="preserve"> </w:t>
      </w:r>
      <w:r>
        <w:rPr>
          <w:spacing w:val="-2"/>
        </w:rPr>
        <w:t>28.68</w:t>
      </w:r>
      <w:r>
        <w:rPr>
          <w:spacing w:val="-63"/>
        </w:rPr>
        <w:t xml:space="preserve"> </w:t>
      </w:r>
      <w:r>
        <w:rPr>
          <w:spacing w:val="-2"/>
        </w:rPr>
        <w:t>亿元，确保了不</w:t>
      </w:r>
      <w:r>
        <w:rPr>
          <w:spacing w:val="-3"/>
        </w:rPr>
        <w:t>发生债务违</w:t>
      </w:r>
      <w:r>
        <w:t xml:space="preserve">   </w:t>
      </w:r>
      <w:r>
        <w:rPr>
          <w:spacing w:val="-1"/>
        </w:rPr>
        <w:t>约风险。</w:t>
      </w:r>
      <w:r>
        <w:rPr>
          <w:b/>
          <w:bCs/>
          <w:spacing w:val="-1"/>
        </w:rPr>
        <w:t>三是</w:t>
      </w:r>
      <w:r>
        <w:rPr>
          <w:spacing w:val="-1"/>
        </w:rPr>
        <w:t>企业账款清偿工作成效突出。按照“一债一档”</w:t>
      </w:r>
      <w:r>
        <w:rPr>
          <w:spacing w:val="9"/>
        </w:rPr>
        <w:t xml:space="preserve"> </w:t>
      </w:r>
      <w:r>
        <w:rPr>
          <w:spacing w:val="-1"/>
        </w:rPr>
        <w:t>要求，系统全面梳理拖欠企业账款项目，全年共清偿拖欠企</w:t>
      </w:r>
      <w:r>
        <w:rPr>
          <w:spacing w:val="3"/>
        </w:rPr>
        <w:t xml:space="preserve">   </w:t>
      </w:r>
      <w:r>
        <w:rPr>
          <w:spacing w:val="-10"/>
        </w:rPr>
        <w:t>业账款债务项目</w:t>
      </w:r>
      <w:r>
        <w:rPr>
          <w:spacing w:val="-46"/>
        </w:rPr>
        <w:t xml:space="preserve"> </w:t>
      </w:r>
      <w:r>
        <w:rPr>
          <w:spacing w:val="-10"/>
        </w:rPr>
        <w:t>217</w:t>
      </w:r>
      <w:r>
        <w:rPr>
          <w:spacing w:val="-70"/>
        </w:rPr>
        <w:t xml:space="preserve"> </w:t>
      </w:r>
      <w:r>
        <w:rPr>
          <w:spacing w:val="-10"/>
        </w:rPr>
        <w:t>个，清偿债务</w:t>
      </w:r>
      <w:r>
        <w:rPr>
          <w:spacing w:val="-52"/>
        </w:rPr>
        <w:t xml:space="preserve"> </w:t>
      </w:r>
      <w:r>
        <w:rPr>
          <w:spacing w:val="-10"/>
        </w:rPr>
        <w:t>13.7</w:t>
      </w:r>
      <w:r>
        <w:rPr>
          <w:spacing w:val="-66"/>
        </w:rPr>
        <w:t xml:space="preserve"> </w:t>
      </w:r>
      <w:r>
        <w:rPr>
          <w:spacing w:val="-10"/>
        </w:rPr>
        <w:t>亿元，诚信政府建设</w:t>
      </w:r>
      <w:r>
        <w:t xml:space="preserve">   </w:t>
      </w:r>
      <w:r>
        <w:rPr>
          <w:spacing w:val="-1"/>
        </w:rPr>
        <w:t>成效显著。</w:t>
      </w:r>
      <w:r>
        <w:rPr>
          <w:b/>
          <w:bCs/>
          <w:spacing w:val="-1"/>
        </w:rPr>
        <w:t>四是</w:t>
      </w:r>
      <w:r>
        <w:rPr>
          <w:spacing w:val="-1"/>
        </w:rPr>
        <w:t>加强全口径债务监测预警。将全区包括企业</w:t>
      </w:r>
      <w:r>
        <w:rPr>
          <w:spacing w:val="1"/>
        </w:rPr>
        <w:t xml:space="preserve">   </w:t>
      </w:r>
      <w:r>
        <w:rPr>
          <w:spacing w:val="-1"/>
        </w:rPr>
        <w:t>在内的全部债务纳入债务监测平台管理，实现全方位、无死</w:t>
      </w:r>
      <w:r>
        <w:rPr>
          <w:spacing w:val="3"/>
        </w:rPr>
        <w:t xml:space="preserve">   </w:t>
      </w:r>
      <w:r>
        <w:rPr>
          <w:spacing w:val="-1"/>
        </w:rPr>
        <w:t>角真正意义上的全口径监管。进一步完善快速响应、协调联</w:t>
      </w:r>
      <w:r>
        <w:rPr>
          <w:spacing w:val="3"/>
        </w:rPr>
        <w:t xml:space="preserve">   </w:t>
      </w:r>
      <w:r>
        <w:rPr>
          <w:spacing w:val="-1"/>
        </w:rPr>
        <w:t>动的风险应急监测和处置机制，做到风险早发现、早报告、</w:t>
      </w:r>
    </w:p>
    <w:p w14:paraId="33CE031C">
      <w:pPr>
        <w:pStyle w:val="2"/>
        <w:spacing w:before="59" w:line="214" w:lineRule="auto"/>
        <w:ind w:left="16"/>
      </w:pPr>
      <w:r>
        <w:rPr>
          <w:spacing w:val="-2"/>
        </w:rPr>
        <w:t>早处置，牢牢守住不发生系统性风险的底线。</w:t>
      </w:r>
    </w:p>
    <w:p w14:paraId="0443EFEE">
      <w:pPr>
        <w:spacing w:before="204" w:line="216" w:lineRule="auto"/>
        <w:ind w:left="671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（三）聚焦安全发展，保障基层财政平稳运行</w:t>
      </w:r>
    </w:p>
    <w:p w14:paraId="73A56E3B">
      <w:pPr>
        <w:pStyle w:val="2"/>
        <w:spacing w:before="197" w:line="323" w:lineRule="auto"/>
        <w:ind w:right="250" w:firstLine="706"/>
      </w:pPr>
      <w:r>
        <w:rPr>
          <w:b/>
          <w:bCs/>
          <w:spacing w:val="-2"/>
        </w:rPr>
        <w:t>一是</w:t>
      </w:r>
      <w:r>
        <w:rPr>
          <w:spacing w:val="-2"/>
        </w:rPr>
        <w:t>基层“三保”得到有效保障。通过建立“三保”事</w:t>
      </w:r>
      <w:r>
        <w:rPr>
          <w:spacing w:val="5"/>
        </w:rPr>
        <w:t xml:space="preserve"> </w:t>
      </w:r>
      <w:r>
        <w:rPr>
          <w:spacing w:val="-1"/>
        </w:rPr>
        <w:t>项优先支出的库款保障制度和应急处置机制，加强对各预算</w:t>
      </w:r>
      <w:r>
        <w:rPr>
          <w:spacing w:val="13"/>
        </w:rPr>
        <w:t xml:space="preserve"> </w:t>
      </w:r>
      <w:r>
        <w:rPr>
          <w:spacing w:val="-1"/>
        </w:rPr>
        <w:t>单位“三保”支出情况跟踪监测和动态评估，努力实现保基</w:t>
      </w:r>
      <w:r>
        <w:rPr>
          <w:spacing w:val="15"/>
        </w:rPr>
        <w:t xml:space="preserve"> </w:t>
      </w:r>
      <w:r>
        <w:rPr>
          <w:spacing w:val="-1"/>
        </w:rPr>
        <w:t>本民生类支出及时拨付、保工资类支出按时拨付、保运转类</w:t>
      </w:r>
      <w:r>
        <w:rPr>
          <w:spacing w:val="15"/>
        </w:rPr>
        <w:t xml:space="preserve"> </w:t>
      </w:r>
      <w:r>
        <w:rPr>
          <w:spacing w:val="-8"/>
        </w:rPr>
        <w:t>支出按进度拨付，预计“三保”支出可达到</w:t>
      </w:r>
      <w:r>
        <w:rPr>
          <w:spacing w:val="-52"/>
        </w:rPr>
        <w:t xml:space="preserve"> </w:t>
      </w:r>
      <w:r>
        <w:rPr>
          <w:spacing w:val="-8"/>
        </w:rPr>
        <w:t>11.1</w:t>
      </w:r>
      <w:r>
        <w:rPr>
          <w:spacing w:val="-63"/>
        </w:rPr>
        <w:t xml:space="preserve"> </w:t>
      </w:r>
      <w:r>
        <w:rPr>
          <w:spacing w:val="-9"/>
        </w:rPr>
        <w:t>亿元，兜牢</w:t>
      </w:r>
      <w:r>
        <w:t xml:space="preserve"> </w:t>
      </w:r>
      <w:r>
        <w:rPr>
          <w:spacing w:val="-1"/>
        </w:rPr>
        <w:t>“三保”底线。</w:t>
      </w:r>
      <w:r>
        <w:rPr>
          <w:b/>
          <w:bCs/>
          <w:spacing w:val="-1"/>
        </w:rPr>
        <w:t>二是</w:t>
      </w:r>
      <w:r>
        <w:rPr>
          <w:spacing w:val="-1"/>
        </w:rPr>
        <w:t>提升财政库款管理效能。科学组织调度</w:t>
      </w:r>
      <w:r>
        <w:rPr>
          <w:spacing w:val="12"/>
        </w:rPr>
        <w:t xml:space="preserve"> </w:t>
      </w:r>
      <w:r>
        <w:rPr>
          <w:spacing w:val="-1"/>
        </w:rPr>
        <w:t>库款资金，加强库款保障水平监测，坚持日调度、周分析，</w:t>
      </w:r>
      <w:r>
        <w:rPr>
          <w:spacing w:val="14"/>
        </w:rPr>
        <w:t xml:space="preserve"> </w:t>
      </w:r>
      <w:r>
        <w:rPr>
          <w:spacing w:val="-1"/>
        </w:rPr>
        <w:t>根据库款变动情况，按月做好财政收入预测和预算支出资金</w:t>
      </w:r>
      <w:r>
        <w:rPr>
          <w:spacing w:val="15"/>
        </w:rPr>
        <w:t xml:space="preserve"> </w:t>
      </w:r>
      <w:r>
        <w:rPr>
          <w:spacing w:val="-1"/>
        </w:rPr>
        <w:t>需求预计，分轻重缓急调控支出顺序，增强库款保障兜底能</w:t>
      </w:r>
      <w:r>
        <w:rPr>
          <w:spacing w:val="15"/>
        </w:rPr>
        <w:t xml:space="preserve"> </w:t>
      </w:r>
      <w:r>
        <w:rPr>
          <w:spacing w:val="-10"/>
        </w:rPr>
        <w:t>力。</w:t>
      </w:r>
      <w:r>
        <w:rPr>
          <w:b/>
          <w:bCs/>
          <w:spacing w:val="-10"/>
        </w:rPr>
        <w:t>三是</w:t>
      </w:r>
      <w:r>
        <w:rPr>
          <w:spacing w:val="-10"/>
        </w:rPr>
        <w:t>着力防范财政运行风险，加大清理消化暂付款力度，</w:t>
      </w:r>
    </w:p>
    <w:p w14:paraId="3EAC3861">
      <w:pPr>
        <w:spacing w:line="323" w:lineRule="auto"/>
        <w:sectPr>
          <w:footerReference r:id="rId9" w:type="default"/>
          <w:pgSz w:w="11906" w:h="16839"/>
          <w:pgMar w:top="1431" w:right="1189" w:bottom="1396" w:left="1539" w:header="0" w:footer="1120" w:gutter="0"/>
          <w:cols w:space="720" w:num="1"/>
        </w:sectPr>
      </w:pPr>
    </w:p>
    <w:p w14:paraId="7D2B6D31">
      <w:pPr>
        <w:spacing w:line="245" w:lineRule="auto"/>
        <w:rPr>
          <w:rFonts w:ascii="Arial"/>
          <w:sz w:val="21"/>
        </w:rPr>
      </w:pPr>
    </w:p>
    <w:p w14:paraId="06734D90">
      <w:pPr>
        <w:spacing w:line="246" w:lineRule="auto"/>
        <w:rPr>
          <w:rFonts w:ascii="Arial"/>
          <w:sz w:val="21"/>
        </w:rPr>
      </w:pPr>
    </w:p>
    <w:p w14:paraId="47DDD1D0">
      <w:pPr>
        <w:spacing w:line="246" w:lineRule="auto"/>
        <w:rPr>
          <w:rFonts w:ascii="Arial"/>
          <w:sz w:val="21"/>
        </w:rPr>
      </w:pPr>
    </w:p>
    <w:p w14:paraId="25D08556">
      <w:pPr>
        <w:pStyle w:val="2"/>
        <w:spacing w:before="110" w:line="320" w:lineRule="auto"/>
        <w:ind w:right="3" w:firstLine="18"/>
      </w:pPr>
      <w:r>
        <w:rPr>
          <w:spacing w:val="-1"/>
        </w:rPr>
        <w:t>坚持“边清理、边化解”，通过统筹财力安排、</w:t>
      </w:r>
      <w:r>
        <w:rPr>
          <w:spacing w:val="-2"/>
        </w:rPr>
        <w:t>收回借款、</w:t>
      </w:r>
      <w:r>
        <w:t xml:space="preserve"> </w:t>
      </w:r>
      <w:r>
        <w:rPr>
          <w:spacing w:val="-3"/>
        </w:rPr>
        <w:t>账务调整等方式及时清理存量，全年清理消化暂付款</w:t>
      </w:r>
      <w:r>
        <w:rPr>
          <w:spacing w:val="-37"/>
        </w:rPr>
        <w:t xml:space="preserve"> </w:t>
      </w:r>
      <w:r>
        <w:rPr>
          <w:spacing w:val="-3"/>
        </w:rPr>
        <w:t>1.3</w:t>
      </w:r>
      <w:r>
        <w:rPr>
          <w:spacing w:val="-64"/>
        </w:rPr>
        <w:t xml:space="preserve"> </w:t>
      </w:r>
      <w:r>
        <w:rPr>
          <w:spacing w:val="-3"/>
        </w:rPr>
        <w:t>亿</w:t>
      </w:r>
      <w:r>
        <w:t xml:space="preserve"> </w:t>
      </w:r>
      <w:r>
        <w:rPr>
          <w:spacing w:val="-1"/>
        </w:rPr>
        <w:t>元，确保暂付款余额只减不增。</w:t>
      </w:r>
      <w:r>
        <w:rPr>
          <w:b/>
          <w:bCs/>
          <w:spacing w:val="-1"/>
        </w:rPr>
        <w:t>四是</w:t>
      </w:r>
      <w:r>
        <w:rPr>
          <w:spacing w:val="-1"/>
        </w:rPr>
        <w:t>充分用好财政资金直达</w:t>
      </w:r>
      <w:r>
        <w:rPr>
          <w:spacing w:val="9"/>
        </w:rPr>
        <w:t xml:space="preserve"> </w:t>
      </w:r>
      <w:r>
        <w:rPr>
          <w:spacing w:val="-2"/>
        </w:rPr>
        <w:t>机制。及时拨付中央直达资金</w:t>
      </w:r>
      <w:r>
        <w:rPr>
          <w:spacing w:val="-59"/>
        </w:rPr>
        <w:t xml:space="preserve"> </w:t>
      </w:r>
      <w:r>
        <w:rPr>
          <w:spacing w:val="-2"/>
        </w:rPr>
        <w:t>2</w:t>
      </w:r>
      <w:r>
        <w:rPr>
          <w:spacing w:val="-64"/>
        </w:rPr>
        <w:t xml:space="preserve"> </w:t>
      </w:r>
      <w:r>
        <w:rPr>
          <w:spacing w:val="-2"/>
        </w:rPr>
        <w:t>亿元，财政</w:t>
      </w:r>
      <w:r>
        <w:rPr>
          <w:spacing w:val="-3"/>
        </w:rPr>
        <w:t>直达资金支付率</w:t>
      </w:r>
      <w:r>
        <w:t xml:space="preserve"> </w:t>
      </w:r>
      <w:r>
        <w:rPr>
          <w:spacing w:val="-2"/>
        </w:rPr>
        <w:t>达到</w:t>
      </w:r>
      <w:r>
        <w:rPr>
          <w:spacing w:val="-50"/>
        </w:rPr>
        <w:t xml:space="preserve"> </w:t>
      </w:r>
      <w:r>
        <w:rPr>
          <w:spacing w:val="-2"/>
        </w:rPr>
        <w:t>84%，有力保障了各项惠企利民政策的落实。</w:t>
      </w:r>
    </w:p>
    <w:p w14:paraId="0EA3F73D">
      <w:pPr>
        <w:spacing w:before="57" w:line="214" w:lineRule="auto"/>
        <w:ind w:left="671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（四）精准施策发力，推动经济运行稳中向好</w:t>
      </w:r>
    </w:p>
    <w:p w14:paraId="2AB5BCE1">
      <w:pPr>
        <w:pStyle w:val="2"/>
        <w:spacing w:before="214" w:line="323" w:lineRule="auto"/>
        <w:ind w:left="3" w:firstLine="702"/>
      </w:pPr>
      <w:r>
        <w:rPr>
          <w:b/>
          <w:bCs/>
          <w:spacing w:val="-2"/>
        </w:rPr>
        <w:t>一是</w:t>
      </w:r>
      <w:r>
        <w:rPr>
          <w:spacing w:val="-2"/>
        </w:rPr>
        <w:t>全面落实税收优惠政策。建立留抵退税资金按月清</w:t>
      </w:r>
      <w:r>
        <w:rPr>
          <w:spacing w:val="4"/>
        </w:rPr>
        <w:t xml:space="preserve"> </w:t>
      </w:r>
      <w:r>
        <w:rPr>
          <w:spacing w:val="-3"/>
        </w:rPr>
        <w:t>算、应急调度机制，全口径增值税留抵退税</w:t>
      </w:r>
      <w:r>
        <w:rPr>
          <w:spacing w:val="-40"/>
        </w:rPr>
        <w:t xml:space="preserve"> </w:t>
      </w:r>
      <w:r>
        <w:rPr>
          <w:spacing w:val="-3"/>
        </w:rPr>
        <w:t>0.1</w:t>
      </w:r>
      <w:r>
        <w:rPr>
          <w:spacing w:val="-63"/>
        </w:rPr>
        <w:t xml:space="preserve"> </w:t>
      </w:r>
      <w:r>
        <w:rPr>
          <w:spacing w:val="-3"/>
        </w:rPr>
        <w:t>亿元，有力</w:t>
      </w:r>
      <w:r>
        <w:t xml:space="preserve"> </w:t>
      </w:r>
      <w:r>
        <w:rPr>
          <w:spacing w:val="-1"/>
        </w:rPr>
        <w:t>支持经营主体纾困发展。</w:t>
      </w:r>
      <w:r>
        <w:rPr>
          <w:b/>
          <w:bCs/>
          <w:spacing w:val="-1"/>
        </w:rPr>
        <w:t>二是</w:t>
      </w:r>
      <w:r>
        <w:rPr>
          <w:spacing w:val="-1"/>
        </w:rPr>
        <w:t>持续清理涉企收费。按照国家</w:t>
      </w:r>
      <w:r>
        <w:rPr>
          <w:spacing w:val="6"/>
        </w:rPr>
        <w:t xml:space="preserve"> </w:t>
      </w:r>
      <w:r>
        <w:rPr>
          <w:spacing w:val="-1"/>
        </w:rPr>
        <w:t>收费政策调整变化情况，及时更新和发布《兴隆台区涉企行</w:t>
      </w:r>
      <w:r>
        <w:rPr>
          <w:spacing w:val="11"/>
        </w:rPr>
        <w:t xml:space="preserve"> </w:t>
      </w:r>
      <w:r>
        <w:rPr>
          <w:spacing w:val="-7"/>
        </w:rPr>
        <w:t>政事业性收费和政府性基金目录清单》， 确保清单以外无收</w:t>
      </w:r>
      <w:r>
        <w:rPr>
          <w:spacing w:val="4"/>
        </w:rPr>
        <w:t xml:space="preserve"> </w:t>
      </w:r>
      <w:r>
        <w:rPr>
          <w:spacing w:val="-1"/>
        </w:rPr>
        <w:t>费。</w:t>
      </w:r>
      <w:r>
        <w:rPr>
          <w:b/>
          <w:bCs/>
          <w:spacing w:val="-1"/>
        </w:rPr>
        <w:t>三是</w:t>
      </w:r>
      <w:r>
        <w:rPr>
          <w:spacing w:val="-1"/>
        </w:rPr>
        <w:t>助力企业发展和促进经济复苏。拨付企业扶持资金</w:t>
      </w:r>
      <w:r>
        <w:rPr>
          <w:spacing w:val="4"/>
        </w:rPr>
        <w:t xml:space="preserve"> </w:t>
      </w:r>
      <w:r>
        <w:rPr>
          <w:spacing w:val="-4"/>
        </w:rPr>
        <w:t>0.61</w:t>
      </w:r>
      <w:r>
        <w:rPr>
          <w:spacing w:val="-63"/>
        </w:rPr>
        <w:t xml:space="preserve"> </w:t>
      </w:r>
      <w:r>
        <w:rPr>
          <w:spacing w:val="-4"/>
        </w:rPr>
        <w:t>亿元，支持中小企业发展，引导扩大消费</w:t>
      </w:r>
      <w:r>
        <w:rPr>
          <w:spacing w:val="-5"/>
        </w:rPr>
        <w:t>需求。拨付促</w:t>
      </w:r>
      <w:r>
        <w:t xml:space="preserve"> </w:t>
      </w:r>
      <w:r>
        <w:rPr>
          <w:spacing w:val="-9"/>
        </w:rPr>
        <w:t>消费专项资金</w:t>
      </w:r>
      <w:r>
        <w:rPr>
          <w:spacing w:val="-34"/>
        </w:rPr>
        <w:t xml:space="preserve"> </w:t>
      </w:r>
      <w:r>
        <w:rPr>
          <w:spacing w:val="-9"/>
        </w:rPr>
        <w:t>0.12</w:t>
      </w:r>
      <w:r>
        <w:rPr>
          <w:spacing w:val="-63"/>
        </w:rPr>
        <w:t xml:space="preserve"> </w:t>
      </w:r>
      <w:r>
        <w:rPr>
          <w:spacing w:val="-9"/>
        </w:rPr>
        <w:t>亿元，鼓励通过发放消费券、以旧换新等</w:t>
      </w:r>
      <w:r>
        <w:t xml:space="preserve"> </w:t>
      </w:r>
      <w:r>
        <w:rPr>
          <w:spacing w:val="-1"/>
        </w:rPr>
        <w:t>方式，促进房地产、家装、汽车、家电、商超零售等行业消</w:t>
      </w:r>
      <w:r>
        <w:rPr>
          <w:spacing w:val="9"/>
        </w:rPr>
        <w:t xml:space="preserve"> </w:t>
      </w:r>
      <w:r>
        <w:rPr>
          <w:spacing w:val="-1"/>
        </w:rPr>
        <w:t>费扩容提质。</w:t>
      </w:r>
      <w:r>
        <w:rPr>
          <w:b/>
          <w:bCs/>
          <w:spacing w:val="-1"/>
        </w:rPr>
        <w:t>四是</w:t>
      </w:r>
      <w:r>
        <w:rPr>
          <w:spacing w:val="-1"/>
        </w:rPr>
        <w:t>提高金融服务实体经济质效。充分发挥政</w:t>
      </w:r>
      <w:r>
        <w:rPr>
          <w:spacing w:val="5"/>
        </w:rPr>
        <w:t xml:space="preserve"> </w:t>
      </w:r>
      <w:r>
        <w:rPr>
          <w:spacing w:val="-3"/>
        </w:rPr>
        <w:t>府平台作用，召开产融供需对接会</w:t>
      </w:r>
      <w:r>
        <w:rPr>
          <w:spacing w:val="-47"/>
        </w:rPr>
        <w:t xml:space="preserve"> </w:t>
      </w:r>
      <w:r>
        <w:rPr>
          <w:spacing w:val="-3"/>
        </w:rPr>
        <w:t>4</w:t>
      </w:r>
      <w:r>
        <w:rPr>
          <w:spacing w:val="-60"/>
        </w:rPr>
        <w:t xml:space="preserve"> </w:t>
      </w:r>
      <w:r>
        <w:rPr>
          <w:spacing w:val="-3"/>
        </w:rPr>
        <w:t>次，促成融资意向近亿</w:t>
      </w:r>
      <w:r>
        <w:t xml:space="preserve"> </w:t>
      </w:r>
      <w:r>
        <w:rPr>
          <w:spacing w:val="-1"/>
        </w:rPr>
        <w:t>元。积极调度各行业部门、街道将企业资金需求信息推送至</w:t>
      </w:r>
      <w:r>
        <w:rPr>
          <w:spacing w:val="12"/>
        </w:rPr>
        <w:t xml:space="preserve"> </w:t>
      </w:r>
      <w:r>
        <w:rPr>
          <w:spacing w:val="-1"/>
        </w:rPr>
        <w:t>各金融机构，助力企业纾困解难。</w:t>
      </w:r>
    </w:p>
    <w:p w14:paraId="37CA88A2">
      <w:pPr>
        <w:spacing w:before="58" w:line="214" w:lineRule="auto"/>
        <w:ind w:left="671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（五）紧盯重点领域，着力保障民生持续改善</w:t>
      </w:r>
    </w:p>
    <w:p w14:paraId="14CFDABD">
      <w:pPr>
        <w:pStyle w:val="2"/>
        <w:spacing w:before="202" w:line="215" w:lineRule="auto"/>
        <w:jc w:val="right"/>
      </w:pPr>
      <w:r>
        <w:rPr>
          <w:spacing w:val="-9"/>
        </w:rPr>
        <w:t>全区民生类重点支出预计</w:t>
      </w:r>
      <w:r>
        <w:rPr>
          <w:spacing w:val="-51"/>
        </w:rPr>
        <w:t xml:space="preserve"> </w:t>
      </w:r>
      <w:r>
        <w:rPr>
          <w:spacing w:val="-9"/>
        </w:rPr>
        <w:t>18.7</w:t>
      </w:r>
      <w:r>
        <w:rPr>
          <w:spacing w:val="-63"/>
        </w:rPr>
        <w:t xml:space="preserve"> </w:t>
      </w:r>
      <w:r>
        <w:rPr>
          <w:spacing w:val="-9"/>
        </w:rPr>
        <w:t>亿元，占一般公共预算支</w:t>
      </w:r>
    </w:p>
    <w:p w14:paraId="2ED97B91">
      <w:pPr>
        <w:spacing w:line="215" w:lineRule="auto"/>
        <w:sectPr>
          <w:footerReference r:id="rId10" w:type="default"/>
          <w:pgSz w:w="11906" w:h="16839"/>
          <w:pgMar w:top="1431" w:right="1530" w:bottom="1398" w:left="1539" w:header="0" w:footer="1120" w:gutter="0"/>
          <w:cols w:space="720" w:num="1"/>
        </w:sectPr>
      </w:pPr>
    </w:p>
    <w:p w14:paraId="4EECA5E9">
      <w:pPr>
        <w:spacing w:line="250" w:lineRule="auto"/>
        <w:rPr>
          <w:rFonts w:ascii="Arial"/>
          <w:sz w:val="21"/>
        </w:rPr>
      </w:pPr>
    </w:p>
    <w:p w14:paraId="7C7B273C">
      <w:pPr>
        <w:spacing w:line="250" w:lineRule="auto"/>
        <w:rPr>
          <w:rFonts w:ascii="Arial"/>
          <w:sz w:val="21"/>
        </w:rPr>
      </w:pPr>
    </w:p>
    <w:p w14:paraId="2A879821">
      <w:pPr>
        <w:spacing w:line="250" w:lineRule="auto"/>
        <w:rPr>
          <w:rFonts w:ascii="Arial"/>
          <w:sz w:val="21"/>
        </w:rPr>
      </w:pPr>
    </w:p>
    <w:p w14:paraId="78BB338B">
      <w:pPr>
        <w:pStyle w:val="2"/>
        <w:spacing w:before="110" w:line="324" w:lineRule="auto"/>
        <w:ind w:firstLine="49"/>
      </w:pPr>
      <w:r>
        <w:rPr>
          <w:spacing w:val="-4"/>
        </w:rPr>
        <w:t>出比重</w:t>
      </w:r>
      <w:r>
        <w:rPr>
          <w:spacing w:val="-57"/>
        </w:rPr>
        <w:t xml:space="preserve"> </w:t>
      </w:r>
      <w:r>
        <w:rPr>
          <w:spacing w:val="-4"/>
        </w:rPr>
        <w:t>76%，增长</w:t>
      </w:r>
      <w:r>
        <w:rPr>
          <w:spacing w:val="-60"/>
        </w:rPr>
        <w:t xml:space="preserve"> </w:t>
      </w:r>
      <w:r>
        <w:rPr>
          <w:spacing w:val="-4"/>
        </w:rPr>
        <w:t>4%。</w:t>
      </w:r>
      <w:r>
        <w:rPr>
          <w:b/>
          <w:bCs/>
          <w:spacing w:val="-4"/>
        </w:rPr>
        <w:t>一是</w:t>
      </w:r>
      <w:r>
        <w:rPr>
          <w:spacing w:val="-4"/>
        </w:rPr>
        <w:t>支持办好人民满意教育</w:t>
      </w:r>
      <w:r>
        <w:rPr>
          <w:spacing w:val="-5"/>
        </w:rPr>
        <w:t>。严格落</w:t>
      </w:r>
      <w:r>
        <w:t xml:space="preserve"> </w:t>
      </w:r>
      <w:r>
        <w:rPr>
          <w:spacing w:val="-1"/>
        </w:rPr>
        <w:t>实生均公用经费、改善基本办学条件、学生资助等财政投入</w:t>
      </w:r>
      <w:r>
        <w:rPr>
          <w:spacing w:val="17"/>
        </w:rPr>
        <w:t xml:space="preserve"> </w:t>
      </w:r>
      <w:r>
        <w:rPr>
          <w:spacing w:val="-2"/>
        </w:rPr>
        <w:t>政策，全区教育支出达到</w:t>
      </w:r>
      <w:r>
        <w:rPr>
          <w:spacing w:val="-57"/>
        </w:rPr>
        <w:t xml:space="preserve"> </w:t>
      </w:r>
      <w:r>
        <w:rPr>
          <w:spacing w:val="-2"/>
        </w:rPr>
        <w:t>6.1</w:t>
      </w:r>
      <w:r>
        <w:rPr>
          <w:spacing w:val="-64"/>
        </w:rPr>
        <w:t xml:space="preserve"> </w:t>
      </w:r>
      <w:r>
        <w:rPr>
          <w:spacing w:val="-2"/>
        </w:rPr>
        <w:t>亿元，各学段教育经费</w:t>
      </w:r>
      <w:r>
        <w:rPr>
          <w:spacing w:val="-3"/>
        </w:rPr>
        <w:t>得到有</w:t>
      </w:r>
      <w:r>
        <w:t xml:space="preserve"> </w:t>
      </w:r>
      <w:r>
        <w:rPr>
          <w:spacing w:val="-2"/>
        </w:rPr>
        <w:t>效保障。</w:t>
      </w:r>
      <w:r>
        <w:rPr>
          <w:b/>
          <w:bCs/>
          <w:spacing w:val="-2"/>
        </w:rPr>
        <w:t>二是</w:t>
      </w:r>
      <w:r>
        <w:rPr>
          <w:spacing w:val="-2"/>
        </w:rPr>
        <w:t>稳步提高社保水平。投入资金</w:t>
      </w:r>
      <w:r>
        <w:rPr>
          <w:spacing w:val="-57"/>
        </w:rPr>
        <w:t xml:space="preserve"> </w:t>
      </w:r>
      <w:r>
        <w:rPr>
          <w:spacing w:val="-2"/>
        </w:rPr>
        <w:t>2</w:t>
      </w:r>
      <w:r>
        <w:rPr>
          <w:spacing w:val="-3"/>
        </w:rPr>
        <w:t>.4</w:t>
      </w:r>
      <w:r>
        <w:rPr>
          <w:spacing w:val="-64"/>
        </w:rPr>
        <w:t xml:space="preserve"> </w:t>
      </w:r>
      <w:r>
        <w:rPr>
          <w:spacing w:val="-3"/>
        </w:rPr>
        <w:t>亿元确保机</w:t>
      </w:r>
      <w:r>
        <w:t xml:space="preserve"> </w:t>
      </w:r>
      <w:r>
        <w:rPr>
          <w:spacing w:val="-1"/>
        </w:rPr>
        <w:t>关、城镇居民基本养老保险基金足额发放，落实好养老金提</w:t>
      </w:r>
      <w:r>
        <w:rPr>
          <w:spacing w:val="17"/>
        </w:rPr>
        <w:t xml:space="preserve"> </w:t>
      </w:r>
      <w:r>
        <w:rPr>
          <w:spacing w:val="-8"/>
        </w:rPr>
        <w:t>标政策。投入资金</w:t>
      </w:r>
      <w:r>
        <w:rPr>
          <w:spacing w:val="-48"/>
        </w:rPr>
        <w:t xml:space="preserve"> </w:t>
      </w:r>
      <w:r>
        <w:rPr>
          <w:spacing w:val="-8"/>
        </w:rPr>
        <w:t>0.42</w:t>
      </w:r>
      <w:r>
        <w:rPr>
          <w:spacing w:val="-66"/>
        </w:rPr>
        <w:t xml:space="preserve"> </w:t>
      </w:r>
      <w:r>
        <w:rPr>
          <w:spacing w:val="-8"/>
        </w:rPr>
        <w:t>亿元保障失独家庭、特</w:t>
      </w:r>
      <w:r>
        <w:rPr>
          <w:spacing w:val="-9"/>
        </w:rPr>
        <w:t>困家庭、残疾</w:t>
      </w:r>
      <w:r>
        <w:t xml:space="preserve"> </w:t>
      </w:r>
      <w:r>
        <w:rPr>
          <w:spacing w:val="-1"/>
        </w:rPr>
        <w:t>人、低保群体等生活救助。</w:t>
      </w:r>
      <w:r>
        <w:rPr>
          <w:b/>
          <w:bCs/>
          <w:spacing w:val="-1"/>
        </w:rPr>
        <w:t>三是</w:t>
      </w:r>
      <w:r>
        <w:rPr>
          <w:spacing w:val="-1"/>
        </w:rPr>
        <w:t>促进医疗卫生事业发展。积</w:t>
      </w:r>
      <w:r>
        <w:rPr>
          <w:spacing w:val="12"/>
        </w:rPr>
        <w:t xml:space="preserve"> </w:t>
      </w:r>
      <w:r>
        <w:rPr>
          <w:spacing w:val="-3"/>
        </w:rPr>
        <w:t>极落实国家提标政策，投入资金</w:t>
      </w:r>
      <w:r>
        <w:rPr>
          <w:spacing w:val="-33"/>
        </w:rPr>
        <w:t xml:space="preserve"> </w:t>
      </w:r>
      <w:r>
        <w:rPr>
          <w:spacing w:val="-3"/>
        </w:rPr>
        <w:t>0.2</w:t>
      </w:r>
      <w:r>
        <w:rPr>
          <w:spacing w:val="-64"/>
        </w:rPr>
        <w:t xml:space="preserve"> </w:t>
      </w:r>
      <w:r>
        <w:rPr>
          <w:spacing w:val="-3"/>
        </w:rPr>
        <w:t>亿元支持基本公共卫生</w:t>
      </w:r>
      <w:r>
        <w:t xml:space="preserve"> </w:t>
      </w:r>
      <w:r>
        <w:rPr>
          <w:spacing w:val="-1"/>
        </w:rPr>
        <w:t>服务工作，拨付进度位居全市县区前列。</w:t>
      </w:r>
      <w:r>
        <w:rPr>
          <w:b/>
          <w:bCs/>
          <w:spacing w:val="-1"/>
        </w:rPr>
        <w:t>四是</w:t>
      </w:r>
      <w:r>
        <w:rPr>
          <w:spacing w:val="-1"/>
        </w:rPr>
        <w:t>扩大就业促进</w:t>
      </w:r>
      <w:r>
        <w:rPr>
          <w:spacing w:val="13"/>
        </w:rPr>
        <w:t xml:space="preserve"> </w:t>
      </w:r>
      <w:r>
        <w:rPr>
          <w:spacing w:val="-3"/>
        </w:rPr>
        <w:t>稳定。投入资金</w:t>
      </w:r>
      <w:r>
        <w:rPr>
          <w:spacing w:val="-33"/>
        </w:rPr>
        <w:t xml:space="preserve"> </w:t>
      </w:r>
      <w:r>
        <w:rPr>
          <w:spacing w:val="-3"/>
        </w:rPr>
        <w:t>0.8</w:t>
      </w:r>
      <w:r>
        <w:rPr>
          <w:spacing w:val="-64"/>
        </w:rPr>
        <w:t xml:space="preserve"> </w:t>
      </w:r>
      <w:r>
        <w:rPr>
          <w:spacing w:val="-3"/>
        </w:rPr>
        <w:t>亿元用于劳务派遣、公益性岗位、高校</w:t>
      </w:r>
      <w:r>
        <w:t xml:space="preserve"> </w:t>
      </w:r>
      <w:r>
        <w:rPr>
          <w:spacing w:val="-1"/>
        </w:rPr>
        <w:t>毕业生等重点群体就业创业补贴。</w:t>
      </w:r>
      <w:r>
        <w:rPr>
          <w:b/>
          <w:bCs/>
          <w:spacing w:val="-1"/>
        </w:rPr>
        <w:t>五是</w:t>
      </w:r>
      <w:r>
        <w:rPr>
          <w:spacing w:val="-1"/>
        </w:rPr>
        <w:t>加强城市基础设施建</w:t>
      </w:r>
      <w:r>
        <w:rPr>
          <w:spacing w:val="15"/>
        </w:rPr>
        <w:t xml:space="preserve"> </w:t>
      </w:r>
      <w:r>
        <w:rPr>
          <w:spacing w:val="-8"/>
        </w:rPr>
        <w:t>设。投入资金</w:t>
      </w:r>
      <w:r>
        <w:rPr>
          <w:spacing w:val="-54"/>
        </w:rPr>
        <w:t xml:space="preserve"> </w:t>
      </w:r>
      <w:r>
        <w:rPr>
          <w:spacing w:val="-8"/>
        </w:rPr>
        <w:t>1.31</w:t>
      </w:r>
      <w:r>
        <w:rPr>
          <w:spacing w:val="-63"/>
        </w:rPr>
        <w:t xml:space="preserve"> </w:t>
      </w:r>
      <w:r>
        <w:rPr>
          <w:spacing w:val="-8"/>
        </w:rPr>
        <w:t>亿元支持环卫、绿化、道路维修</w:t>
      </w:r>
      <w:r>
        <w:rPr>
          <w:spacing w:val="-9"/>
        </w:rPr>
        <w:t>维护以及</w:t>
      </w:r>
      <w:r>
        <w:t xml:space="preserve"> </w:t>
      </w:r>
      <w:r>
        <w:rPr>
          <w:spacing w:val="-1"/>
        </w:rPr>
        <w:t>老旧小区改造等，提升城市人居环境质量。</w:t>
      </w:r>
      <w:r>
        <w:rPr>
          <w:b/>
          <w:bCs/>
          <w:spacing w:val="-1"/>
        </w:rPr>
        <w:t>六是</w:t>
      </w:r>
      <w:r>
        <w:rPr>
          <w:spacing w:val="-1"/>
        </w:rPr>
        <w:t>推动大气污</w:t>
      </w:r>
      <w:r>
        <w:rPr>
          <w:spacing w:val="16"/>
        </w:rPr>
        <w:t xml:space="preserve"> </w:t>
      </w:r>
      <w:r>
        <w:rPr>
          <w:spacing w:val="3"/>
        </w:rPr>
        <w:t>染治理工作。投入资金</w:t>
      </w:r>
      <w:r>
        <w:rPr>
          <w:spacing w:val="-27"/>
        </w:rPr>
        <w:t xml:space="preserve"> </w:t>
      </w:r>
      <w:r>
        <w:rPr>
          <w:spacing w:val="3"/>
        </w:rPr>
        <w:t>1.22</w:t>
      </w:r>
      <w:r>
        <w:rPr>
          <w:spacing w:val="-57"/>
        </w:rPr>
        <w:t xml:space="preserve"> </w:t>
      </w:r>
      <w:r>
        <w:rPr>
          <w:spacing w:val="3"/>
        </w:rPr>
        <w:t>亿元支持实施清洁能源取暖项</w:t>
      </w:r>
      <w:r>
        <w:t xml:space="preserve"> </w:t>
      </w:r>
      <w:r>
        <w:rPr>
          <w:spacing w:val="-1"/>
        </w:rPr>
        <w:t>目，助力打赢蓝天保卫战。</w:t>
      </w:r>
      <w:r>
        <w:rPr>
          <w:b/>
          <w:bCs/>
          <w:spacing w:val="-1"/>
        </w:rPr>
        <w:t>七是</w:t>
      </w:r>
      <w:r>
        <w:rPr>
          <w:spacing w:val="-1"/>
        </w:rPr>
        <w:t>推动乡村振兴发展。投入资</w:t>
      </w:r>
      <w:r>
        <w:rPr>
          <w:spacing w:val="12"/>
        </w:rPr>
        <w:t xml:space="preserve"> </w:t>
      </w:r>
      <w:r>
        <w:rPr>
          <w:spacing w:val="-8"/>
        </w:rPr>
        <w:t>金</w:t>
      </w:r>
      <w:r>
        <w:rPr>
          <w:spacing w:val="-49"/>
        </w:rPr>
        <w:t xml:space="preserve"> </w:t>
      </w:r>
      <w:r>
        <w:rPr>
          <w:spacing w:val="-8"/>
        </w:rPr>
        <w:t>0.33</w:t>
      </w:r>
      <w:r>
        <w:rPr>
          <w:spacing w:val="-63"/>
        </w:rPr>
        <w:t xml:space="preserve"> </w:t>
      </w:r>
      <w:r>
        <w:rPr>
          <w:spacing w:val="-8"/>
        </w:rPr>
        <w:t>亿元落实惠民惠农补贴政策，通过</w:t>
      </w:r>
      <w:r>
        <w:rPr>
          <w:spacing w:val="-9"/>
        </w:rPr>
        <w:t>惠农“一卡通”的</w:t>
      </w:r>
      <w:r>
        <w:t xml:space="preserve"> </w:t>
      </w:r>
      <w:r>
        <w:rPr>
          <w:spacing w:val="-8"/>
        </w:rPr>
        <w:t>方式及时足额兑付。投入资金</w:t>
      </w:r>
      <w:r>
        <w:rPr>
          <w:spacing w:val="-49"/>
        </w:rPr>
        <w:t xml:space="preserve"> </w:t>
      </w:r>
      <w:r>
        <w:rPr>
          <w:spacing w:val="-8"/>
        </w:rPr>
        <w:t>0.22</w:t>
      </w:r>
      <w:r>
        <w:rPr>
          <w:spacing w:val="-64"/>
        </w:rPr>
        <w:t xml:space="preserve"> </w:t>
      </w:r>
      <w:r>
        <w:rPr>
          <w:spacing w:val="-8"/>
        </w:rPr>
        <w:t>亿元支</w:t>
      </w:r>
      <w:r>
        <w:rPr>
          <w:spacing w:val="-9"/>
        </w:rPr>
        <w:t>持农业生产、水利</w:t>
      </w:r>
      <w:r>
        <w:t xml:space="preserve"> </w:t>
      </w:r>
      <w:r>
        <w:rPr>
          <w:spacing w:val="-1"/>
        </w:rPr>
        <w:t>基础设施建设、农村人居环境整治等，巩固宜农宜居美丽乡</w:t>
      </w:r>
      <w:r>
        <w:rPr>
          <w:spacing w:val="17"/>
        </w:rPr>
        <w:t xml:space="preserve"> </w:t>
      </w:r>
      <w:r>
        <w:rPr>
          <w:spacing w:val="-9"/>
        </w:rPr>
        <w:t>村成果。</w:t>
      </w:r>
      <w:r>
        <w:rPr>
          <w:b/>
          <w:bCs/>
          <w:spacing w:val="-9"/>
        </w:rPr>
        <w:t>八是</w:t>
      </w:r>
      <w:r>
        <w:rPr>
          <w:spacing w:val="-9"/>
        </w:rPr>
        <w:t>持续推进平安建设。投入资金</w:t>
      </w:r>
      <w:r>
        <w:rPr>
          <w:spacing w:val="-36"/>
        </w:rPr>
        <w:t xml:space="preserve"> </w:t>
      </w:r>
      <w:r>
        <w:rPr>
          <w:spacing w:val="-9"/>
        </w:rPr>
        <w:t>0.37</w:t>
      </w:r>
      <w:r>
        <w:rPr>
          <w:spacing w:val="-64"/>
        </w:rPr>
        <w:t xml:space="preserve"> </w:t>
      </w:r>
      <w:r>
        <w:rPr>
          <w:spacing w:val="-9"/>
        </w:rPr>
        <w:t>亿元用于基</w:t>
      </w:r>
      <w:r>
        <w:t xml:space="preserve"> 层政权运行、社区食堂建设、环境整治、公</w:t>
      </w:r>
      <w:r>
        <w:rPr>
          <w:spacing w:val="-1"/>
        </w:rPr>
        <w:t>共设施管理等，</w:t>
      </w:r>
      <w:r>
        <w:t xml:space="preserve"> </w:t>
      </w:r>
      <w:r>
        <w:rPr>
          <w:spacing w:val="-8"/>
        </w:rPr>
        <w:t>提升居民幸福感。投入资金</w:t>
      </w:r>
      <w:r>
        <w:rPr>
          <w:spacing w:val="-49"/>
        </w:rPr>
        <w:t xml:space="preserve"> </w:t>
      </w:r>
      <w:r>
        <w:rPr>
          <w:spacing w:val="-8"/>
        </w:rPr>
        <w:t>0.11</w:t>
      </w:r>
      <w:r>
        <w:rPr>
          <w:spacing w:val="-63"/>
        </w:rPr>
        <w:t xml:space="preserve"> </w:t>
      </w:r>
      <w:r>
        <w:rPr>
          <w:spacing w:val="-8"/>
        </w:rPr>
        <w:t>亿元支</w:t>
      </w:r>
      <w:r>
        <w:rPr>
          <w:spacing w:val="-9"/>
        </w:rPr>
        <w:t>持维稳、禁毒、社会</w:t>
      </w:r>
    </w:p>
    <w:p w14:paraId="237FCA2B">
      <w:pPr>
        <w:spacing w:line="324" w:lineRule="auto"/>
        <w:sectPr>
          <w:footerReference r:id="rId11" w:type="default"/>
          <w:pgSz w:w="11906" w:h="16839"/>
          <w:pgMar w:top="1431" w:right="1528" w:bottom="1396" w:left="1539" w:header="0" w:footer="1120" w:gutter="0"/>
          <w:cols w:space="720" w:num="1"/>
        </w:sectPr>
      </w:pPr>
    </w:p>
    <w:p w14:paraId="64CEC51B">
      <w:pPr>
        <w:spacing w:line="246" w:lineRule="auto"/>
        <w:rPr>
          <w:rFonts w:ascii="Arial"/>
          <w:sz w:val="21"/>
        </w:rPr>
      </w:pPr>
    </w:p>
    <w:p w14:paraId="5C17E8C5">
      <w:pPr>
        <w:spacing w:line="247" w:lineRule="auto"/>
        <w:rPr>
          <w:rFonts w:ascii="Arial"/>
          <w:sz w:val="21"/>
        </w:rPr>
      </w:pPr>
    </w:p>
    <w:p w14:paraId="166B6C8C">
      <w:pPr>
        <w:spacing w:line="247" w:lineRule="auto"/>
        <w:rPr>
          <w:rFonts w:ascii="Arial"/>
          <w:sz w:val="21"/>
        </w:rPr>
      </w:pPr>
    </w:p>
    <w:p w14:paraId="465D2B44">
      <w:pPr>
        <w:pStyle w:val="2"/>
        <w:spacing w:before="111" w:line="214" w:lineRule="auto"/>
        <w:ind w:left="23"/>
      </w:pPr>
      <w:r>
        <w:rPr>
          <w:spacing w:val="-2"/>
        </w:rPr>
        <w:t>治理建设、常态化扫黑除恶等，全力维护社会安全稳定。</w:t>
      </w:r>
    </w:p>
    <w:p w14:paraId="148036EA">
      <w:pPr>
        <w:spacing w:before="205" w:line="214" w:lineRule="auto"/>
        <w:ind w:left="671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（六）深化管理改革，不断提升财政治理能力</w:t>
      </w:r>
    </w:p>
    <w:p w14:paraId="48FF5DD8">
      <w:pPr>
        <w:pStyle w:val="2"/>
        <w:spacing w:before="192" w:line="324" w:lineRule="auto"/>
        <w:ind w:left="2" w:firstLine="703"/>
      </w:pPr>
      <w:r>
        <w:rPr>
          <w:b/>
          <w:bCs/>
          <w:spacing w:val="-11"/>
        </w:rPr>
        <w:t>一是</w:t>
      </w:r>
      <w:r>
        <w:rPr>
          <w:spacing w:val="-11"/>
        </w:rPr>
        <w:t>稳步推进省以下财政体制改革。多次开展调研论证、</w:t>
      </w:r>
      <w:r>
        <w:rPr>
          <w:spacing w:val="1"/>
        </w:rPr>
        <w:t xml:space="preserve"> </w:t>
      </w:r>
      <w:r>
        <w:rPr>
          <w:spacing w:val="-1"/>
        </w:rPr>
        <w:t>召开座谈会议，结合我区实际情况，积极对上级部门出台的</w:t>
      </w:r>
      <w:r>
        <w:rPr>
          <w:spacing w:val="13"/>
        </w:rPr>
        <w:t xml:space="preserve"> </w:t>
      </w:r>
      <w:r>
        <w:rPr>
          <w:spacing w:val="-1"/>
        </w:rPr>
        <w:t>财政体制改革实施意见提出合理化建议，争取有利于我区经</w:t>
      </w:r>
      <w:r>
        <w:rPr>
          <w:spacing w:val="13"/>
        </w:rPr>
        <w:t xml:space="preserve"> </w:t>
      </w:r>
      <w:r>
        <w:rPr>
          <w:spacing w:val="-1"/>
        </w:rPr>
        <w:t>济发展的财政体制相关政策。制定《关于撤销高新区金库的</w:t>
      </w:r>
      <w:r>
        <w:rPr>
          <w:spacing w:val="13"/>
        </w:rPr>
        <w:t xml:space="preserve"> </w:t>
      </w:r>
      <w:r>
        <w:rPr>
          <w:spacing w:val="-7"/>
        </w:rPr>
        <w:t>实施方案》， 进一步明晰财政事权和支出责任，稳妥有序完</w:t>
      </w:r>
      <w:r>
        <w:rPr>
          <w:spacing w:val="5"/>
        </w:rPr>
        <w:t xml:space="preserve"> </w:t>
      </w:r>
      <w:r>
        <w:rPr>
          <w:spacing w:val="-1"/>
        </w:rPr>
        <w:t>成高新区金库撤销工作。</w:t>
      </w:r>
      <w:r>
        <w:rPr>
          <w:b/>
          <w:bCs/>
          <w:spacing w:val="-1"/>
        </w:rPr>
        <w:t>二是</w:t>
      </w:r>
      <w:r>
        <w:rPr>
          <w:spacing w:val="-1"/>
        </w:rPr>
        <w:t>加强预算绩效管理。组织各预</w:t>
      </w:r>
      <w:r>
        <w:rPr>
          <w:spacing w:val="7"/>
        </w:rPr>
        <w:t xml:space="preserve"> </w:t>
      </w:r>
      <w:r>
        <w:rPr>
          <w:spacing w:val="-4"/>
        </w:rPr>
        <w:t>算单位对</w:t>
      </w:r>
      <w:r>
        <w:rPr>
          <w:spacing w:val="-59"/>
        </w:rPr>
        <w:t xml:space="preserve"> </w:t>
      </w:r>
      <w:r>
        <w:rPr>
          <w:spacing w:val="-4"/>
        </w:rPr>
        <w:t>2023</w:t>
      </w:r>
      <w:r>
        <w:rPr>
          <w:spacing w:val="-66"/>
        </w:rPr>
        <w:t xml:space="preserve"> </w:t>
      </w:r>
      <w:r>
        <w:rPr>
          <w:spacing w:val="-4"/>
        </w:rPr>
        <w:t>年度</w:t>
      </w:r>
      <w:r>
        <w:rPr>
          <w:spacing w:val="-59"/>
        </w:rPr>
        <w:t xml:space="preserve"> </w:t>
      </w:r>
      <w:r>
        <w:rPr>
          <w:spacing w:val="-4"/>
        </w:rPr>
        <w:t>97</w:t>
      </w:r>
      <w:r>
        <w:rPr>
          <w:spacing w:val="-68"/>
        </w:rPr>
        <w:t xml:space="preserve"> </w:t>
      </w:r>
      <w:r>
        <w:rPr>
          <w:spacing w:val="-4"/>
        </w:rPr>
        <w:t>个整体绩效目标、400</w:t>
      </w:r>
      <w:r>
        <w:rPr>
          <w:spacing w:val="-70"/>
        </w:rPr>
        <w:t xml:space="preserve"> </w:t>
      </w:r>
      <w:r>
        <w:rPr>
          <w:spacing w:val="-4"/>
        </w:rPr>
        <w:t>个项目绩效目</w:t>
      </w:r>
      <w:r>
        <w:t xml:space="preserve">  </w:t>
      </w:r>
      <w:r>
        <w:rPr>
          <w:spacing w:val="-7"/>
        </w:rPr>
        <w:t>标开展自评，对</w:t>
      </w:r>
      <w:r>
        <w:rPr>
          <w:spacing w:val="-46"/>
        </w:rPr>
        <w:t xml:space="preserve"> </w:t>
      </w:r>
      <w:r>
        <w:rPr>
          <w:spacing w:val="-7"/>
        </w:rPr>
        <w:t>2024</w:t>
      </w:r>
      <w:r>
        <w:rPr>
          <w:spacing w:val="-66"/>
        </w:rPr>
        <w:t xml:space="preserve"> </w:t>
      </w:r>
      <w:r>
        <w:rPr>
          <w:spacing w:val="-7"/>
        </w:rPr>
        <w:t>年度</w:t>
      </w:r>
      <w:r>
        <w:rPr>
          <w:spacing w:val="-54"/>
        </w:rPr>
        <w:t xml:space="preserve"> </w:t>
      </w:r>
      <w:r>
        <w:rPr>
          <w:spacing w:val="-7"/>
        </w:rPr>
        <w:t>106</w:t>
      </w:r>
      <w:r>
        <w:rPr>
          <w:spacing w:val="-70"/>
        </w:rPr>
        <w:t xml:space="preserve"> </w:t>
      </w:r>
      <w:r>
        <w:rPr>
          <w:spacing w:val="-7"/>
        </w:rPr>
        <w:t>个整体绩效目标、642</w:t>
      </w:r>
      <w:r>
        <w:rPr>
          <w:spacing w:val="-70"/>
        </w:rPr>
        <w:t xml:space="preserve"> </w:t>
      </w:r>
      <w:r>
        <w:rPr>
          <w:spacing w:val="-7"/>
        </w:rPr>
        <w:t>个项目</w:t>
      </w:r>
      <w:r>
        <w:t xml:space="preserve"> </w:t>
      </w:r>
      <w:r>
        <w:rPr>
          <w:spacing w:val="-1"/>
        </w:rPr>
        <w:t>绩效目标开展监控，促进财政资金提质增效。</w:t>
      </w:r>
      <w:r>
        <w:rPr>
          <w:b/>
          <w:bCs/>
          <w:spacing w:val="-1"/>
        </w:rPr>
        <w:t>三是</w:t>
      </w:r>
      <w:r>
        <w:rPr>
          <w:spacing w:val="-1"/>
        </w:rPr>
        <w:t>推进预算</w:t>
      </w:r>
      <w:r>
        <w:rPr>
          <w:spacing w:val="8"/>
        </w:rPr>
        <w:t xml:space="preserve"> </w:t>
      </w:r>
      <w:r>
        <w:rPr>
          <w:spacing w:val="-3"/>
        </w:rPr>
        <w:t>管理一体化系统资产模块上线运行工作。完成</w:t>
      </w:r>
      <w:r>
        <w:rPr>
          <w:spacing w:val="-39"/>
        </w:rPr>
        <w:t xml:space="preserve"> </w:t>
      </w:r>
      <w:r>
        <w:rPr>
          <w:spacing w:val="-3"/>
        </w:rPr>
        <w:t>108</w:t>
      </w:r>
      <w:r>
        <w:rPr>
          <w:spacing w:val="-63"/>
        </w:rPr>
        <w:t xml:space="preserve"> </w:t>
      </w:r>
      <w:r>
        <w:rPr>
          <w:spacing w:val="-3"/>
        </w:rPr>
        <w:t>家行政事</w:t>
      </w:r>
      <w:r>
        <w:t xml:space="preserve"> </w:t>
      </w:r>
      <w:r>
        <w:rPr>
          <w:spacing w:val="-1"/>
        </w:rPr>
        <w:t>业单位资产管理信息系统与预算一体化系统的数据核对和迁</w:t>
      </w:r>
      <w:r>
        <w:rPr>
          <w:spacing w:val="13"/>
        </w:rPr>
        <w:t xml:space="preserve"> </w:t>
      </w:r>
      <w:r>
        <w:rPr>
          <w:spacing w:val="-1"/>
        </w:rPr>
        <w:t>移，进一步推动资产管理与预算管理相结合。</w:t>
      </w:r>
      <w:r>
        <w:rPr>
          <w:b/>
          <w:bCs/>
          <w:spacing w:val="-1"/>
        </w:rPr>
        <w:t>四是</w:t>
      </w:r>
      <w:r>
        <w:rPr>
          <w:spacing w:val="-1"/>
        </w:rPr>
        <w:t>深化政府</w:t>
      </w:r>
      <w:r>
        <w:rPr>
          <w:spacing w:val="8"/>
        </w:rPr>
        <w:t xml:space="preserve"> </w:t>
      </w:r>
      <w:r>
        <w:rPr>
          <w:spacing w:val="-1"/>
        </w:rPr>
        <w:t>采购改革工作。组织全区预算单位开展政府采购全流程电子</w:t>
      </w:r>
      <w:r>
        <w:rPr>
          <w:spacing w:val="13"/>
        </w:rPr>
        <w:t xml:space="preserve"> </w:t>
      </w:r>
      <w:r>
        <w:rPr>
          <w:spacing w:val="-1"/>
        </w:rPr>
        <w:t>化和网上商城操作培训，全面推行政府采购电子化，推动政</w:t>
      </w:r>
      <w:r>
        <w:rPr>
          <w:spacing w:val="11"/>
        </w:rPr>
        <w:t xml:space="preserve"> </w:t>
      </w:r>
      <w:r>
        <w:rPr>
          <w:spacing w:val="-1"/>
        </w:rPr>
        <w:t>府采购意向全公开，确保各类市场主体平等参与。</w:t>
      </w:r>
    </w:p>
    <w:p w14:paraId="62582DF2">
      <w:pPr>
        <w:spacing w:before="62" w:line="215" w:lineRule="auto"/>
        <w:ind w:left="671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（七）严肃财经纪律，扎实开展监督专项行动</w:t>
      </w:r>
    </w:p>
    <w:p w14:paraId="78C6A762">
      <w:pPr>
        <w:pStyle w:val="2"/>
        <w:spacing w:before="206" w:line="315" w:lineRule="auto"/>
        <w:ind w:left="9" w:right="109" w:firstLine="696"/>
      </w:pPr>
      <w:r>
        <w:rPr>
          <w:b/>
          <w:bCs/>
          <w:spacing w:val="-2"/>
        </w:rPr>
        <w:t>一是</w:t>
      </w:r>
      <w:r>
        <w:rPr>
          <w:spacing w:val="-2"/>
        </w:rPr>
        <w:t>加大财政监督力度。开展清查挤占挪用财政资金专</w:t>
      </w:r>
      <w:r>
        <w:rPr>
          <w:spacing w:val="5"/>
        </w:rPr>
        <w:t xml:space="preserve"> </w:t>
      </w:r>
      <w:r>
        <w:rPr>
          <w:spacing w:val="-1"/>
        </w:rPr>
        <w:t>项行动和地方财经纪律重点问题监督检查，发现并整改问题</w:t>
      </w:r>
      <w:r>
        <w:rPr>
          <w:spacing w:val="6"/>
        </w:rPr>
        <w:t xml:space="preserve"> </w:t>
      </w:r>
      <w:r>
        <w:rPr>
          <w:spacing w:val="-2"/>
        </w:rPr>
        <w:t>4</w:t>
      </w:r>
      <w:r>
        <w:rPr>
          <w:spacing w:val="-54"/>
        </w:rPr>
        <w:t xml:space="preserve"> </w:t>
      </w:r>
      <w:r>
        <w:rPr>
          <w:spacing w:val="-2"/>
        </w:rPr>
        <w:t>个。坚持问题导向，进一步健全财会监督工作机制，制定</w:t>
      </w:r>
    </w:p>
    <w:p w14:paraId="65AECE16">
      <w:pPr>
        <w:spacing w:line="315" w:lineRule="auto"/>
        <w:sectPr>
          <w:footerReference r:id="rId12" w:type="default"/>
          <w:pgSz w:w="11906" w:h="16839"/>
          <w:pgMar w:top="1431" w:right="1425" w:bottom="1398" w:left="1539" w:header="0" w:footer="1120" w:gutter="0"/>
          <w:cols w:space="720" w:num="1"/>
        </w:sectPr>
      </w:pPr>
    </w:p>
    <w:p w14:paraId="3802FECC">
      <w:pPr>
        <w:spacing w:line="248" w:lineRule="auto"/>
        <w:rPr>
          <w:rFonts w:ascii="Arial"/>
          <w:sz w:val="21"/>
        </w:rPr>
      </w:pPr>
    </w:p>
    <w:p w14:paraId="356312F2">
      <w:pPr>
        <w:spacing w:line="249" w:lineRule="auto"/>
        <w:rPr>
          <w:rFonts w:ascii="Arial"/>
          <w:sz w:val="21"/>
        </w:rPr>
      </w:pPr>
    </w:p>
    <w:p w14:paraId="341BEF15">
      <w:pPr>
        <w:spacing w:line="249" w:lineRule="auto"/>
        <w:rPr>
          <w:rFonts w:ascii="Arial"/>
          <w:sz w:val="21"/>
        </w:rPr>
      </w:pPr>
    </w:p>
    <w:p w14:paraId="4F5C3623">
      <w:pPr>
        <w:pStyle w:val="2"/>
        <w:spacing w:before="110" w:line="322" w:lineRule="auto"/>
        <w:ind w:left="4" w:firstLine="57"/>
        <w:jc w:val="both"/>
      </w:pPr>
      <w:r>
        <w:rPr>
          <w:spacing w:val="-9"/>
        </w:rPr>
        <w:t>了《兴隆台区财会监督协调工作联席会议制度》， 推动形成</w:t>
      </w:r>
      <w:r>
        <w:t xml:space="preserve"> </w:t>
      </w:r>
      <w:r>
        <w:rPr>
          <w:spacing w:val="-1"/>
        </w:rPr>
        <w:t>横向协同、纵向联动、贯通协调的监督工作机制。</w:t>
      </w:r>
      <w:r>
        <w:rPr>
          <w:b/>
          <w:bCs/>
          <w:spacing w:val="-1"/>
        </w:rPr>
        <w:t>二是</w:t>
      </w:r>
      <w:r>
        <w:rPr>
          <w:spacing w:val="-1"/>
        </w:rPr>
        <w:t>推动</w:t>
      </w:r>
      <w:r>
        <w:rPr>
          <w:spacing w:val="8"/>
        </w:rPr>
        <w:t xml:space="preserve"> </w:t>
      </w:r>
      <w:r>
        <w:rPr>
          <w:spacing w:val="-1"/>
        </w:rPr>
        <w:t>政府采购领域专项整治工作取得实效。开展了政府采购领域</w:t>
      </w:r>
      <w:r>
        <w:rPr>
          <w:spacing w:val="8"/>
        </w:rPr>
        <w:t xml:space="preserve"> </w:t>
      </w:r>
      <w:r>
        <w:rPr>
          <w:spacing w:val="-4"/>
        </w:rPr>
        <w:t>“四类”违法违规行为专项整治，抽取</w:t>
      </w:r>
      <w:r>
        <w:rPr>
          <w:spacing w:val="-34"/>
        </w:rPr>
        <w:t xml:space="preserve"> </w:t>
      </w:r>
      <w:r>
        <w:rPr>
          <w:spacing w:val="-4"/>
        </w:rPr>
        <w:t>3</w:t>
      </w:r>
      <w:r>
        <w:rPr>
          <w:spacing w:val="-64"/>
        </w:rPr>
        <w:t xml:space="preserve"> </w:t>
      </w:r>
      <w:r>
        <w:rPr>
          <w:spacing w:val="-4"/>
        </w:rPr>
        <w:t>家代理机构、9</w:t>
      </w:r>
      <w:r>
        <w:rPr>
          <w:spacing w:val="-70"/>
        </w:rPr>
        <w:t xml:space="preserve"> </w:t>
      </w:r>
      <w:r>
        <w:rPr>
          <w:spacing w:val="-4"/>
        </w:rPr>
        <w:t>个</w:t>
      </w:r>
      <w:r>
        <w:t xml:space="preserve">  </w:t>
      </w:r>
      <w:r>
        <w:rPr>
          <w:spacing w:val="-1"/>
        </w:rPr>
        <w:t>项目进行现场检查，进一步规范政府采购市场秩序，持续优</w:t>
      </w:r>
      <w:r>
        <w:rPr>
          <w:spacing w:val="10"/>
        </w:rPr>
        <w:t xml:space="preserve"> </w:t>
      </w:r>
      <w:r>
        <w:rPr>
          <w:spacing w:val="-1"/>
        </w:rPr>
        <w:t>化营商环境。</w:t>
      </w:r>
      <w:r>
        <w:rPr>
          <w:b/>
          <w:bCs/>
          <w:spacing w:val="-1"/>
        </w:rPr>
        <w:t>三是</w:t>
      </w:r>
      <w:r>
        <w:rPr>
          <w:spacing w:val="-1"/>
        </w:rPr>
        <w:t>开展国有资产清查工作。通过自查和抽查</w:t>
      </w:r>
      <w:r>
        <w:rPr>
          <w:spacing w:val="4"/>
        </w:rPr>
        <w:t xml:space="preserve"> </w:t>
      </w:r>
      <w:r>
        <w:rPr>
          <w:spacing w:val="-1"/>
        </w:rPr>
        <w:t>的方式，组织全区行政事业单位开展资产清查，切实摸清各</w:t>
      </w:r>
      <w:r>
        <w:rPr>
          <w:spacing w:val="8"/>
        </w:rPr>
        <w:t xml:space="preserve"> </w:t>
      </w:r>
      <w:r>
        <w:rPr>
          <w:spacing w:val="-10"/>
        </w:rPr>
        <w:t>部门国有资产家底，掌握国有资产现状，加大资产盘活力度，</w:t>
      </w:r>
      <w:r>
        <w:rPr>
          <w:spacing w:val="9"/>
        </w:rPr>
        <w:t xml:space="preserve"> </w:t>
      </w:r>
      <w:r>
        <w:rPr>
          <w:spacing w:val="-6"/>
        </w:rPr>
        <w:t>实现国有资产收入</w:t>
      </w:r>
      <w:r>
        <w:rPr>
          <w:spacing w:val="-38"/>
        </w:rPr>
        <w:t xml:space="preserve"> </w:t>
      </w:r>
      <w:r>
        <w:rPr>
          <w:spacing w:val="-6"/>
        </w:rPr>
        <w:t>0.6</w:t>
      </w:r>
      <w:r>
        <w:rPr>
          <w:spacing w:val="-63"/>
        </w:rPr>
        <w:t xml:space="preserve"> </w:t>
      </w:r>
      <w:r>
        <w:rPr>
          <w:spacing w:val="-6"/>
        </w:rPr>
        <w:t>亿元。</w:t>
      </w:r>
    </w:p>
    <w:p w14:paraId="1B881ADF">
      <w:pPr>
        <w:spacing w:before="56" w:line="215" w:lineRule="auto"/>
        <w:ind w:left="670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（八）建立联动机制，有效防范金融领域风险</w:t>
      </w:r>
    </w:p>
    <w:p w14:paraId="03DD8D5F">
      <w:pPr>
        <w:pStyle w:val="2"/>
        <w:spacing w:before="207" w:line="320" w:lineRule="auto"/>
        <w:ind w:right="94" w:firstLine="704"/>
      </w:pPr>
      <w:r>
        <w:rPr>
          <w:b/>
          <w:bCs/>
          <w:spacing w:val="-2"/>
        </w:rPr>
        <w:t>一是</w:t>
      </w:r>
      <w:r>
        <w:rPr>
          <w:spacing w:val="-2"/>
        </w:rPr>
        <w:t>开展打击非法集资专项行动。建立了区处置非法集</w:t>
      </w:r>
      <w:r>
        <w:rPr>
          <w:spacing w:val="4"/>
        </w:rPr>
        <w:t xml:space="preserve"> </w:t>
      </w:r>
      <w:r>
        <w:rPr>
          <w:spacing w:val="-2"/>
        </w:rPr>
        <w:t>资协调推进机制，印发了实施方案、工作要点等</w:t>
      </w:r>
      <w:r>
        <w:rPr>
          <w:spacing w:val="-61"/>
        </w:rPr>
        <w:t xml:space="preserve"> </w:t>
      </w:r>
      <w:r>
        <w:rPr>
          <w:spacing w:val="-2"/>
        </w:rPr>
        <w:t>4</w:t>
      </w:r>
      <w:r>
        <w:rPr>
          <w:spacing w:val="-68"/>
        </w:rPr>
        <w:t xml:space="preserve"> </w:t>
      </w:r>
      <w:r>
        <w:rPr>
          <w:spacing w:val="-2"/>
        </w:rPr>
        <w:t>个制度文</w:t>
      </w:r>
      <w:r>
        <w:t xml:space="preserve"> </w:t>
      </w:r>
      <w:r>
        <w:rPr>
          <w:spacing w:val="-1"/>
        </w:rPr>
        <w:t>件，加大对养老院、社区等重点领域的宣传力度，通过制发</w:t>
      </w:r>
      <w:r>
        <w:rPr>
          <w:spacing w:val="14"/>
        </w:rPr>
        <w:t xml:space="preserve"> </w:t>
      </w:r>
      <w:r>
        <w:rPr>
          <w:spacing w:val="-1"/>
        </w:rPr>
        <w:t>宣传海报、设立举报电话等方式，提高人民群众防范风险意</w:t>
      </w:r>
      <w:r>
        <w:rPr>
          <w:spacing w:val="14"/>
        </w:rPr>
        <w:t xml:space="preserve"> </w:t>
      </w:r>
      <w:r>
        <w:rPr>
          <w:spacing w:val="-1"/>
        </w:rPr>
        <w:t>识和能力。</w:t>
      </w:r>
      <w:r>
        <w:rPr>
          <w:b/>
          <w:bCs/>
          <w:spacing w:val="-1"/>
        </w:rPr>
        <w:t>二是</w:t>
      </w:r>
      <w:r>
        <w:rPr>
          <w:spacing w:val="-1"/>
        </w:rPr>
        <w:t>开展金融风险隐患排查工作。组织街道、各</w:t>
      </w:r>
      <w:r>
        <w:rPr>
          <w:spacing w:val="8"/>
        </w:rPr>
        <w:t xml:space="preserve"> </w:t>
      </w:r>
      <w:r>
        <w:rPr>
          <w:spacing w:val="-1"/>
        </w:rPr>
        <w:t>行业主管监管部门对养老、商贸服务、文化旅游等领域的</w:t>
      </w:r>
    </w:p>
    <w:p w14:paraId="03D80767">
      <w:pPr>
        <w:pStyle w:val="2"/>
        <w:spacing w:before="61" w:line="214" w:lineRule="auto"/>
        <w:ind w:left="17"/>
      </w:pPr>
      <w:r>
        <w:rPr>
          <w:spacing w:val="-2"/>
        </w:rPr>
        <w:t>2,672</w:t>
      </w:r>
      <w:r>
        <w:rPr>
          <w:spacing w:val="-60"/>
        </w:rPr>
        <w:t xml:space="preserve"> </w:t>
      </w:r>
      <w:r>
        <w:rPr>
          <w:spacing w:val="-2"/>
        </w:rPr>
        <w:t>户企业采取“台账式”管理，开展地毯式集中排查，</w:t>
      </w:r>
    </w:p>
    <w:p w14:paraId="19DBEDDF">
      <w:pPr>
        <w:pStyle w:val="2"/>
        <w:spacing w:before="200" w:line="319" w:lineRule="auto"/>
        <w:ind w:left="14" w:right="93" w:firstLine="20"/>
      </w:pPr>
      <w:r>
        <w:rPr>
          <w:spacing w:val="-2"/>
        </w:rPr>
        <w:t>防患风险于未然。</w:t>
      </w:r>
      <w:r>
        <w:rPr>
          <w:b/>
          <w:bCs/>
          <w:spacing w:val="-2"/>
        </w:rPr>
        <w:t>三是</w:t>
      </w:r>
      <w:r>
        <w:rPr>
          <w:spacing w:val="-2"/>
        </w:rPr>
        <w:t>对涉非风险企业全面排查。组织各成</w:t>
      </w:r>
      <w:r>
        <w:t xml:space="preserve"> </w:t>
      </w:r>
      <w:r>
        <w:rPr>
          <w:spacing w:val="-3"/>
        </w:rPr>
        <w:t>员单位对上级下发的四批疑似线索涉及的</w:t>
      </w:r>
      <w:r>
        <w:rPr>
          <w:spacing w:val="-59"/>
        </w:rPr>
        <w:t xml:space="preserve"> </w:t>
      </w:r>
      <w:r>
        <w:rPr>
          <w:spacing w:val="-3"/>
        </w:rPr>
        <w:t>25</w:t>
      </w:r>
      <w:r>
        <w:rPr>
          <w:spacing w:val="-57"/>
        </w:rPr>
        <w:t xml:space="preserve"> </w:t>
      </w:r>
      <w:r>
        <w:rPr>
          <w:spacing w:val="-3"/>
        </w:rPr>
        <w:t>户</w:t>
      </w:r>
      <w:r>
        <w:rPr>
          <w:spacing w:val="-4"/>
        </w:rPr>
        <w:t>企业进行逐</w:t>
      </w:r>
      <w:r>
        <w:t xml:space="preserve">  </w:t>
      </w:r>
      <w:r>
        <w:rPr>
          <w:spacing w:val="-1"/>
        </w:rPr>
        <w:t>一核查，并及时将核查情况上报市处置非法集资协调推进机</w:t>
      </w:r>
      <w:r>
        <w:t xml:space="preserve"> </w:t>
      </w:r>
      <w:r>
        <w:rPr>
          <w:spacing w:val="-5"/>
        </w:rPr>
        <w:t>制办公室。</w:t>
      </w:r>
    </w:p>
    <w:p w14:paraId="736F2236">
      <w:pPr>
        <w:spacing w:line="319" w:lineRule="auto"/>
        <w:sectPr>
          <w:footerReference r:id="rId13" w:type="default"/>
          <w:pgSz w:w="11906" w:h="16839"/>
          <w:pgMar w:top="1431" w:right="1440" w:bottom="1398" w:left="1540" w:header="0" w:footer="1120" w:gutter="0"/>
          <w:cols w:space="720" w:num="1"/>
        </w:sectPr>
      </w:pPr>
    </w:p>
    <w:p w14:paraId="1A94F478">
      <w:pPr>
        <w:spacing w:line="245" w:lineRule="auto"/>
        <w:rPr>
          <w:rFonts w:ascii="Arial"/>
          <w:sz w:val="21"/>
        </w:rPr>
      </w:pPr>
    </w:p>
    <w:p w14:paraId="29DF1EA2">
      <w:pPr>
        <w:spacing w:line="246" w:lineRule="auto"/>
        <w:rPr>
          <w:rFonts w:ascii="Arial"/>
          <w:sz w:val="21"/>
        </w:rPr>
      </w:pPr>
    </w:p>
    <w:p w14:paraId="76182F54">
      <w:pPr>
        <w:spacing w:line="246" w:lineRule="auto"/>
        <w:rPr>
          <w:rFonts w:ascii="Arial"/>
          <w:sz w:val="21"/>
        </w:rPr>
      </w:pPr>
    </w:p>
    <w:p w14:paraId="0662E5CD">
      <w:pPr>
        <w:pStyle w:val="2"/>
        <w:spacing w:before="110" w:line="322" w:lineRule="auto"/>
        <w:ind w:left="13" w:right="88" w:firstLine="684"/>
      </w:pPr>
      <w:r>
        <w:rPr>
          <w:spacing w:val="-5"/>
        </w:rPr>
        <w:t>2024</w:t>
      </w:r>
      <w:r>
        <w:rPr>
          <w:spacing w:val="-63"/>
        </w:rPr>
        <w:t xml:space="preserve"> </w:t>
      </w:r>
      <w:r>
        <w:rPr>
          <w:spacing w:val="-5"/>
        </w:rPr>
        <w:t>年，全区各项财政工作完成情况较好，但是，预算</w:t>
      </w:r>
      <w:r>
        <w:t xml:space="preserve"> </w:t>
      </w:r>
      <w:r>
        <w:rPr>
          <w:spacing w:val="-1"/>
        </w:rPr>
        <w:t>执行和财政工作中仍存在一些困难和问题，主要表现在以下</w:t>
      </w:r>
      <w:r>
        <w:rPr>
          <w:spacing w:val="4"/>
        </w:rPr>
        <w:t xml:space="preserve"> </w:t>
      </w:r>
      <w:r>
        <w:rPr>
          <w:spacing w:val="-1"/>
        </w:rPr>
        <w:t>三方面：</w:t>
      </w:r>
      <w:r>
        <w:rPr>
          <w:b/>
          <w:bCs/>
          <w:spacing w:val="-1"/>
        </w:rPr>
        <w:t>一是</w:t>
      </w:r>
      <w:r>
        <w:rPr>
          <w:spacing w:val="-1"/>
        </w:rPr>
        <w:t>财政收入结构优化且持续稳定增长基础</w:t>
      </w:r>
      <w:r>
        <w:rPr>
          <w:spacing w:val="-2"/>
        </w:rPr>
        <w:t>尚不稳</w:t>
      </w:r>
      <w:r>
        <w:t xml:space="preserve"> </w:t>
      </w:r>
      <w:r>
        <w:rPr>
          <w:spacing w:val="-1"/>
        </w:rPr>
        <w:t>固，保“三保”、债务还本付息、民生提标等支出刚性强、</w:t>
      </w:r>
      <w:r>
        <w:rPr>
          <w:spacing w:val="3"/>
        </w:rPr>
        <w:t xml:space="preserve"> </w:t>
      </w:r>
      <w:r>
        <w:rPr>
          <w:spacing w:val="-1"/>
        </w:rPr>
        <w:t>规模大，财政收支矛盾依然突出。</w:t>
      </w:r>
      <w:r>
        <w:rPr>
          <w:b/>
          <w:bCs/>
          <w:spacing w:val="-1"/>
        </w:rPr>
        <w:t>二是</w:t>
      </w:r>
      <w:r>
        <w:rPr>
          <w:spacing w:val="-1"/>
        </w:rPr>
        <w:t>地方债务、金融等风</w:t>
      </w:r>
      <w:r>
        <w:rPr>
          <w:spacing w:val="1"/>
        </w:rPr>
        <w:t xml:space="preserve"> </w:t>
      </w:r>
      <w:r>
        <w:rPr>
          <w:spacing w:val="-1"/>
        </w:rPr>
        <w:t>险相互交织，防范化解风险任务艰巨。</w:t>
      </w:r>
      <w:r>
        <w:rPr>
          <w:b/>
          <w:bCs/>
          <w:spacing w:val="-1"/>
        </w:rPr>
        <w:t>三是</w:t>
      </w:r>
      <w:r>
        <w:rPr>
          <w:spacing w:val="-1"/>
        </w:rPr>
        <w:t>预算编制不够细</w:t>
      </w:r>
      <w:r>
        <w:t xml:space="preserve"> </w:t>
      </w:r>
      <w:r>
        <w:rPr>
          <w:spacing w:val="-1"/>
        </w:rPr>
        <w:t>化，绩效管理质效有待提升，各预算部门习惯过紧日子思想</w:t>
      </w:r>
      <w:r>
        <w:rPr>
          <w:spacing w:val="4"/>
        </w:rPr>
        <w:t xml:space="preserve"> </w:t>
      </w:r>
      <w:r>
        <w:rPr>
          <w:spacing w:val="-1"/>
        </w:rPr>
        <w:t>有待进一步加强等，我们将采取有力措施，积极应对。</w:t>
      </w:r>
    </w:p>
    <w:p w14:paraId="74FE3103">
      <w:pPr>
        <w:spacing w:before="60" w:line="218" w:lineRule="auto"/>
        <w:ind w:left="696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4"/>
          <w:sz w:val="34"/>
          <w:szCs w:val="34"/>
        </w:rPr>
        <w:t>三、2025</w:t>
      </w:r>
      <w:r>
        <w:rPr>
          <w:rFonts w:ascii="黑体" w:hAnsi="黑体" w:eastAsia="黑体" w:cs="黑体"/>
          <w:spacing w:val="-66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-4"/>
          <w:sz w:val="34"/>
          <w:szCs w:val="34"/>
        </w:rPr>
        <w:t>年预算草案</w:t>
      </w:r>
    </w:p>
    <w:p w14:paraId="093C4F4B">
      <w:pPr>
        <w:pStyle w:val="2"/>
        <w:spacing w:before="201" w:line="323" w:lineRule="auto"/>
        <w:ind w:firstLine="696"/>
      </w:pPr>
      <w:r>
        <w:rPr>
          <w:spacing w:val="-5"/>
        </w:rPr>
        <w:t>2025</w:t>
      </w:r>
      <w:r>
        <w:rPr>
          <w:spacing w:val="-65"/>
        </w:rPr>
        <w:t xml:space="preserve"> </w:t>
      </w:r>
      <w:r>
        <w:rPr>
          <w:spacing w:val="-5"/>
        </w:rPr>
        <w:t>年全区财政预算编制的总体要求和指导思想是：以</w:t>
      </w:r>
      <w:r>
        <w:t xml:space="preserve"> </w:t>
      </w:r>
      <w:r>
        <w:rPr>
          <w:spacing w:val="-1"/>
        </w:rPr>
        <w:t>习近平新时代中国特色社会主义思想为指导，全面贯彻党的</w:t>
      </w:r>
      <w:r>
        <w:rPr>
          <w:spacing w:val="16"/>
        </w:rPr>
        <w:t xml:space="preserve"> </w:t>
      </w:r>
      <w:r>
        <w:rPr>
          <w:spacing w:val="-1"/>
        </w:rPr>
        <w:t>二十大和二十届二中、三中全会精神，按照中央、省、市、</w:t>
      </w:r>
      <w:r>
        <w:rPr>
          <w:spacing w:val="18"/>
        </w:rPr>
        <w:t xml:space="preserve"> </w:t>
      </w:r>
      <w:r>
        <w:rPr>
          <w:spacing w:val="-1"/>
        </w:rPr>
        <w:t>区委经济工作会议精神和全国、省市财政工作要求，完整、</w:t>
      </w:r>
      <w:r>
        <w:rPr>
          <w:spacing w:val="18"/>
        </w:rPr>
        <w:t xml:space="preserve"> </w:t>
      </w:r>
      <w:r>
        <w:rPr>
          <w:spacing w:val="-1"/>
        </w:rPr>
        <w:t>准确、全面贯彻新发展理念，加快构建新发展格局，着力推</w:t>
      </w:r>
      <w:r>
        <w:rPr>
          <w:spacing w:val="16"/>
        </w:rPr>
        <w:t xml:space="preserve"> </w:t>
      </w:r>
      <w:r>
        <w:rPr>
          <w:spacing w:val="-1"/>
        </w:rPr>
        <w:t>动高质量发展，以实施全面振兴新突破三年行动为总牵引，</w:t>
      </w:r>
      <w:r>
        <w:rPr>
          <w:spacing w:val="18"/>
        </w:rPr>
        <w:t xml:space="preserve"> </w:t>
      </w:r>
      <w:r>
        <w:rPr>
          <w:spacing w:val="-1"/>
        </w:rPr>
        <w:t>锚定“六区六地”目标定位，积极的财政政策要适度加力、</w:t>
      </w:r>
      <w:r>
        <w:rPr>
          <w:spacing w:val="18"/>
        </w:rPr>
        <w:t xml:space="preserve"> </w:t>
      </w:r>
      <w:r>
        <w:rPr>
          <w:spacing w:val="-1"/>
        </w:rPr>
        <w:t>提质增效，落实好结构性减税降费政策，支持企业发展；坚</w:t>
      </w:r>
      <w:r>
        <w:rPr>
          <w:spacing w:val="16"/>
        </w:rPr>
        <w:t xml:space="preserve"> </w:t>
      </w:r>
      <w:r>
        <w:rPr>
          <w:spacing w:val="-10"/>
        </w:rPr>
        <w:t>持习惯过紧日子，严格控制一般性支出，持续优化支出结构，</w:t>
      </w:r>
      <w:r>
        <w:rPr>
          <w:spacing w:val="13"/>
        </w:rPr>
        <w:t xml:space="preserve"> </w:t>
      </w:r>
      <w:r>
        <w:rPr>
          <w:spacing w:val="-1"/>
        </w:rPr>
        <w:t>加大财政资金统筹力度，兜牢基层“三保”底线，强化重大</w:t>
      </w:r>
      <w:r>
        <w:rPr>
          <w:spacing w:val="16"/>
        </w:rPr>
        <w:t xml:space="preserve"> </w:t>
      </w:r>
      <w:r>
        <w:rPr>
          <w:spacing w:val="-10"/>
        </w:rPr>
        <w:t>战略任务财力保障；健全预算管理制度，深入实施零基预算，</w:t>
      </w:r>
      <w:r>
        <w:rPr>
          <w:spacing w:val="13"/>
        </w:rPr>
        <w:t xml:space="preserve"> </w:t>
      </w:r>
      <w:r>
        <w:rPr>
          <w:spacing w:val="-1"/>
        </w:rPr>
        <w:t>增强预算编制的精准性和严肃性，提高财政资金绩效；加强</w:t>
      </w:r>
    </w:p>
    <w:p w14:paraId="1A60F8BF">
      <w:pPr>
        <w:spacing w:line="323" w:lineRule="auto"/>
        <w:sectPr>
          <w:footerReference r:id="rId14" w:type="default"/>
          <w:pgSz w:w="11906" w:h="16839"/>
          <w:pgMar w:top="1431" w:right="1440" w:bottom="1399" w:left="1539" w:header="0" w:footer="1120" w:gutter="0"/>
          <w:cols w:space="720" w:num="1"/>
        </w:sectPr>
      </w:pPr>
    </w:p>
    <w:p w14:paraId="37F46936">
      <w:pPr>
        <w:spacing w:line="247" w:lineRule="auto"/>
        <w:rPr>
          <w:rFonts w:ascii="Arial"/>
          <w:sz w:val="21"/>
        </w:rPr>
      </w:pPr>
    </w:p>
    <w:p w14:paraId="7C94C815">
      <w:pPr>
        <w:spacing w:line="247" w:lineRule="auto"/>
        <w:rPr>
          <w:rFonts w:ascii="Arial"/>
          <w:sz w:val="21"/>
        </w:rPr>
      </w:pPr>
    </w:p>
    <w:p w14:paraId="3A982537">
      <w:pPr>
        <w:spacing w:line="248" w:lineRule="auto"/>
        <w:rPr>
          <w:rFonts w:ascii="Arial"/>
          <w:sz w:val="21"/>
        </w:rPr>
      </w:pPr>
    </w:p>
    <w:p w14:paraId="2EA072BB">
      <w:pPr>
        <w:pStyle w:val="2"/>
        <w:spacing w:before="110" w:line="315" w:lineRule="auto"/>
        <w:ind w:firstLine="4"/>
        <w:jc w:val="both"/>
      </w:pPr>
      <w:r>
        <w:rPr>
          <w:spacing w:val="-1"/>
        </w:rPr>
        <w:t>财政承受能力评估，持续抓好地方政府债务风险化解，促进</w:t>
      </w:r>
      <w:r>
        <w:rPr>
          <w:spacing w:val="8"/>
        </w:rPr>
        <w:t xml:space="preserve"> </w:t>
      </w:r>
      <w:r>
        <w:rPr>
          <w:spacing w:val="-9"/>
        </w:rPr>
        <w:t>财政健康平稳可持续运行，为完成“十四五”规划目标任务、</w:t>
      </w:r>
      <w:r>
        <w:t xml:space="preserve"> </w:t>
      </w:r>
      <w:r>
        <w:rPr>
          <w:spacing w:val="-1"/>
        </w:rPr>
        <w:t>推动全区经济高质量发展提供坚实的财力保证。</w:t>
      </w:r>
    </w:p>
    <w:p w14:paraId="5591E415">
      <w:pPr>
        <w:spacing w:before="58" w:line="214" w:lineRule="auto"/>
        <w:ind w:left="666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（一）一般公共预算安排情况</w:t>
      </w:r>
    </w:p>
    <w:p w14:paraId="63769877">
      <w:pPr>
        <w:pStyle w:val="2"/>
        <w:spacing w:before="205" w:line="318" w:lineRule="auto"/>
        <w:ind w:left="4" w:right="11" w:firstLine="688"/>
      </w:pPr>
      <w:r>
        <w:rPr>
          <w:spacing w:val="-6"/>
        </w:rPr>
        <w:t>2025年全区一般公共预算收入安排</w:t>
      </w:r>
      <w:r>
        <w:rPr>
          <w:spacing w:val="-56"/>
        </w:rPr>
        <w:t xml:space="preserve"> </w:t>
      </w:r>
      <w:r>
        <w:rPr>
          <w:spacing w:val="-6"/>
        </w:rPr>
        <w:t>54.51</w:t>
      </w:r>
      <w:r>
        <w:rPr>
          <w:spacing w:val="-63"/>
        </w:rPr>
        <w:t xml:space="preserve"> </w:t>
      </w:r>
      <w:r>
        <w:rPr>
          <w:spacing w:val="-7"/>
        </w:rPr>
        <w:t>亿元，可比增</w:t>
      </w:r>
      <w:r>
        <w:t xml:space="preserve"> </w:t>
      </w:r>
      <w:r>
        <w:rPr>
          <w:spacing w:val="-11"/>
        </w:rPr>
        <w:t>长</w:t>
      </w:r>
      <w:r>
        <w:rPr>
          <w:spacing w:val="-57"/>
        </w:rPr>
        <w:t xml:space="preserve"> </w:t>
      </w:r>
      <w:r>
        <w:rPr>
          <w:spacing w:val="-11"/>
        </w:rPr>
        <w:t>7.2%，其中：税收收入安排</w:t>
      </w:r>
      <w:r>
        <w:rPr>
          <w:spacing w:val="-60"/>
        </w:rPr>
        <w:t xml:space="preserve"> </w:t>
      </w:r>
      <w:r>
        <w:rPr>
          <w:spacing w:val="-11"/>
        </w:rPr>
        <w:t>48.51</w:t>
      </w:r>
      <w:r>
        <w:rPr>
          <w:spacing w:val="-64"/>
        </w:rPr>
        <w:t xml:space="preserve"> </w:t>
      </w:r>
      <w:r>
        <w:rPr>
          <w:spacing w:val="-11"/>
        </w:rPr>
        <w:t>亿元，可比增长</w:t>
      </w:r>
      <w:r>
        <w:rPr>
          <w:spacing w:val="-51"/>
        </w:rPr>
        <w:t xml:space="preserve"> </w:t>
      </w:r>
      <w:r>
        <w:rPr>
          <w:spacing w:val="-11"/>
        </w:rPr>
        <w:t>11</w:t>
      </w:r>
      <w:r>
        <w:rPr>
          <w:spacing w:val="-12"/>
        </w:rPr>
        <w:t>.2%，</w:t>
      </w:r>
      <w:r>
        <w:t xml:space="preserve"> </w:t>
      </w:r>
      <w:r>
        <w:rPr>
          <w:spacing w:val="-1"/>
        </w:rPr>
        <w:t>非税收入安排</w:t>
      </w:r>
      <w:r>
        <w:rPr>
          <w:spacing w:val="-52"/>
        </w:rPr>
        <w:t xml:space="preserve"> </w:t>
      </w:r>
      <w:r>
        <w:rPr>
          <w:spacing w:val="-1"/>
        </w:rPr>
        <w:t>6</w:t>
      </w:r>
      <w:r>
        <w:rPr>
          <w:spacing w:val="-59"/>
        </w:rPr>
        <w:t xml:space="preserve"> </w:t>
      </w:r>
      <w:r>
        <w:rPr>
          <w:spacing w:val="-1"/>
        </w:rPr>
        <w:t>亿元，可比下降</w:t>
      </w:r>
      <w:r>
        <w:rPr>
          <w:spacing w:val="-46"/>
        </w:rPr>
        <w:t xml:space="preserve"> </w:t>
      </w:r>
      <w:r>
        <w:rPr>
          <w:spacing w:val="-1"/>
        </w:rPr>
        <w:t>16.9%，非税收入占一</w:t>
      </w:r>
      <w:r>
        <w:rPr>
          <w:spacing w:val="-2"/>
        </w:rPr>
        <w:t>般公</w:t>
      </w:r>
      <w:r>
        <w:t xml:space="preserve"> </w:t>
      </w:r>
      <w:r>
        <w:rPr>
          <w:spacing w:val="-9"/>
        </w:rPr>
        <w:t>共预算收入</w:t>
      </w:r>
      <w:r>
        <w:rPr>
          <w:spacing w:val="-45"/>
        </w:rPr>
        <w:t xml:space="preserve"> </w:t>
      </w:r>
      <w:r>
        <w:rPr>
          <w:spacing w:val="-9"/>
        </w:rPr>
        <w:t>11%。</w:t>
      </w:r>
    </w:p>
    <w:p w14:paraId="5957E37B">
      <w:pPr>
        <w:pStyle w:val="2"/>
        <w:spacing w:before="61" w:line="321" w:lineRule="auto"/>
        <w:ind w:left="4" w:right="15" w:firstLine="688"/>
      </w:pPr>
      <w:r>
        <w:rPr>
          <w:spacing w:val="-9"/>
        </w:rPr>
        <w:t>兴隆台区本级一般公共预算收入安排</w:t>
      </w:r>
      <w:r>
        <w:rPr>
          <w:spacing w:val="-61"/>
        </w:rPr>
        <w:t xml:space="preserve"> </w:t>
      </w:r>
      <w:r>
        <w:rPr>
          <w:spacing w:val="-9"/>
        </w:rPr>
        <w:t>46.4</w:t>
      </w:r>
      <w:r>
        <w:rPr>
          <w:spacing w:val="-64"/>
        </w:rPr>
        <w:t xml:space="preserve"> </w:t>
      </w:r>
      <w:r>
        <w:rPr>
          <w:spacing w:val="-9"/>
        </w:rPr>
        <w:t>亿元</w:t>
      </w:r>
      <w:r>
        <w:rPr>
          <w:spacing w:val="-10"/>
        </w:rPr>
        <w:t>，可比增</w:t>
      </w:r>
      <w:r>
        <w:t xml:space="preserve"> </w:t>
      </w:r>
      <w:r>
        <w:rPr>
          <w:spacing w:val="-3"/>
        </w:rPr>
        <w:t>长</w:t>
      </w:r>
      <w:r>
        <w:rPr>
          <w:spacing w:val="-43"/>
        </w:rPr>
        <w:t xml:space="preserve"> </w:t>
      </w:r>
      <w:r>
        <w:rPr>
          <w:spacing w:val="-3"/>
        </w:rPr>
        <w:t>6.8%，其中：税收收入安排</w:t>
      </w:r>
      <w:r>
        <w:rPr>
          <w:spacing w:val="-61"/>
        </w:rPr>
        <w:t xml:space="preserve"> </w:t>
      </w:r>
      <w:r>
        <w:rPr>
          <w:spacing w:val="-3"/>
        </w:rPr>
        <w:t>40.6</w:t>
      </w:r>
      <w:r>
        <w:rPr>
          <w:spacing w:val="-64"/>
        </w:rPr>
        <w:t xml:space="preserve"> </w:t>
      </w:r>
      <w:r>
        <w:rPr>
          <w:spacing w:val="-3"/>
        </w:rPr>
        <w:t>亿元，可比增长</w:t>
      </w:r>
      <w:r>
        <w:rPr>
          <w:spacing w:val="-56"/>
        </w:rPr>
        <w:t xml:space="preserve"> </w:t>
      </w:r>
      <w:r>
        <w:rPr>
          <w:spacing w:val="-3"/>
        </w:rPr>
        <w:t>7.3%，</w:t>
      </w:r>
      <w:r>
        <w:t xml:space="preserve"> </w:t>
      </w:r>
      <w:r>
        <w:rPr>
          <w:spacing w:val="-7"/>
        </w:rPr>
        <w:t>非税收入安排</w:t>
      </w:r>
      <w:r>
        <w:rPr>
          <w:spacing w:val="-41"/>
        </w:rPr>
        <w:t xml:space="preserve"> </w:t>
      </w:r>
      <w:r>
        <w:rPr>
          <w:spacing w:val="-7"/>
        </w:rPr>
        <w:t>5.8</w:t>
      </w:r>
      <w:r>
        <w:rPr>
          <w:spacing w:val="-63"/>
        </w:rPr>
        <w:t xml:space="preserve"> </w:t>
      </w:r>
      <w:r>
        <w:rPr>
          <w:spacing w:val="-7"/>
        </w:rPr>
        <w:t>亿元，同比增长</w:t>
      </w:r>
      <w:r>
        <w:rPr>
          <w:spacing w:val="-47"/>
        </w:rPr>
        <w:t xml:space="preserve"> </w:t>
      </w:r>
      <w:r>
        <w:rPr>
          <w:spacing w:val="-7"/>
        </w:rPr>
        <w:t>3.5%，非税收入占一般公</w:t>
      </w:r>
      <w:r>
        <w:t xml:space="preserve"> </w:t>
      </w:r>
      <w:r>
        <w:rPr>
          <w:spacing w:val="-11"/>
        </w:rPr>
        <w:t>共预算收入</w:t>
      </w:r>
      <w:r>
        <w:rPr>
          <w:spacing w:val="-80"/>
        </w:rPr>
        <w:t xml:space="preserve"> </w:t>
      </w:r>
      <w:r>
        <w:rPr>
          <w:spacing w:val="-11"/>
        </w:rPr>
        <w:t>12.5%，高新区一般公共预算收入</w:t>
      </w:r>
      <w:r>
        <w:rPr>
          <w:spacing w:val="-12"/>
        </w:rPr>
        <w:t>安排</w:t>
      </w:r>
      <w:r>
        <w:rPr>
          <w:spacing w:val="-83"/>
        </w:rPr>
        <w:t xml:space="preserve"> </w:t>
      </w:r>
      <w:r>
        <w:rPr>
          <w:spacing w:val="-12"/>
        </w:rPr>
        <w:t>8.11</w:t>
      </w:r>
      <w:r>
        <w:rPr>
          <w:spacing w:val="-90"/>
        </w:rPr>
        <w:t xml:space="preserve"> </w:t>
      </w:r>
      <w:r>
        <w:rPr>
          <w:spacing w:val="-12"/>
        </w:rPr>
        <w:t>亿元，</w:t>
      </w:r>
      <w:r>
        <w:t xml:space="preserve"> </w:t>
      </w:r>
      <w:r>
        <w:rPr>
          <w:spacing w:val="-1"/>
        </w:rPr>
        <w:t>同比增长</w:t>
      </w:r>
      <w:r>
        <w:rPr>
          <w:spacing w:val="-44"/>
        </w:rPr>
        <w:t xml:space="preserve"> </w:t>
      </w:r>
      <w:r>
        <w:rPr>
          <w:spacing w:val="-1"/>
        </w:rPr>
        <w:t>9.6%，其中：税收收入安排</w:t>
      </w:r>
      <w:r>
        <w:rPr>
          <w:spacing w:val="-55"/>
        </w:rPr>
        <w:t xml:space="preserve"> </w:t>
      </w:r>
      <w:r>
        <w:rPr>
          <w:spacing w:val="-1"/>
        </w:rPr>
        <w:t>7.91</w:t>
      </w:r>
      <w:r>
        <w:rPr>
          <w:spacing w:val="-58"/>
        </w:rPr>
        <w:t xml:space="preserve"> </w:t>
      </w:r>
      <w:r>
        <w:rPr>
          <w:spacing w:val="-1"/>
        </w:rPr>
        <w:t>亿元，同比增长</w:t>
      </w:r>
      <w:r>
        <w:t xml:space="preserve"> </w:t>
      </w:r>
      <w:r>
        <w:rPr>
          <w:spacing w:val="-6"/>
        </w:rPr>
        <w:t>36.6%，非税收入安排</w:t>
      </w:r>
      <w:r>
        <w:rPr>
          <w:spacing w:val="-43"/>
        </w:rPr>
        <w:t xml:space="preserve"> </w:t>
      </w:r>
      <w:r>
        <w:rPr>
          <w:spacing w:val="-6"/>
        </w:rPr>
        <w:t>0.2</w:t>
      </w:r>
      <w:r>
        <w:rPr>
          <w:spacing w:val="-63"/>
        </w:rPr>
        <w:t xml:space="preserve"> </w:t>
      </w:r>
      <w:r>
        <w:rPr>
          <w:spacing w:val="-6"/>
        </w:rPr>
        <w:t>亿元，同比下降</w:t>
      </w:r>
      <w:r>
        <w:rPr>
          <w:spacing w:val="-57"/>
        </w:rPr>
        <w:t xml:space="preserve"> </w:t>
      </w:r>
      <w:r>
        <w:rPr>
          <w:spacing w:val="-6"/>
        </w:rPr>
        <w:t>87.6%，非税收入</w:t>
      </w:r>
      <w:r>
        <w:t xml:space="preserve"> </w:t>
      </w:r>
      <w:r>
        <w:rPr>
          <w:spacing w:val="-5"/>
        </w:rPr>
        <w:t>占一般公共预算收入</w:t>
      </w:r>
      <w:r>
        <w:rPr>
          <w:spacing w:val="-53"/>
        </w:rPr>
        <w:t xml:space="preserve"> </w:t>
      </w:r>
      <w:r>
        <w:rPr>
          <w:spacing w:val="-5"/>
        </w:rPr>
        <w:t>2.5%。</w:t>
      </w:r>
    </w:p>
    <w:p w14:paraId="0C6712AA">
      <w:pPr>
        <w:pStyle w:val="2"/>
        <w:spacing w:before="59" w:line="315" w:lineRule="auto"/>
        <w:ind w:left="13" w:right="109" w:firstLine="671"/>
        <w:jc w:val="both"/>
      </w:pPr>
      <w:r>
        <w:rPr>
          <w:spacing w:val="-1"/>
        </w:rPr>
        <w:t>剔除财政体制改革后下划我区的原市属辽河油田、辽河</w:t>
      </w:r>
      <w:r>
        <w:rPr>
          <w:spacing w:val="6"/>
        </w:rPr>
        <w:t xml:space="preserve"> </w:t>
      </w:r>
      <w:r>
        <w:rPr>
          <w:spacing w:val="-3"/>
        </w:rPr>
        <w:t>石化等</w:t>
      </w:r>
      <w:r>
        <w:rPr>
          <w:spacing w:val="-51"/>
        </w:rPr>
        <w:t xml:space="preserve"> </w:t>
      </w:r>
      <w:r>
        <w:rPr>
          <w:spacing w:val="-3"/>
        </w:rPr>
        <w:t>122</w:t>
      </w:r>
      <w:r>
        <w:rPr>
          <w:spacing w:val="-65"/>
        </w:rPr>
        <w:t xml:space="preserve"> </w:t>
      </w:r>
      <w:r>
        <w:rPr>
          <w:spacing w:val="-3"/>
        </w:rPr>
        <w:t>家企业税收收入，力争实现一般公共预算收入同</w:t>
      </w:r>
      <w:r>
        <w:t xml:space="preserve"> </w:t>
      </w:r>
      <w:r>
        <w:rPr>
          <w:spacing w:val="-13"/>
        </w:rPr>
        <w:t>比增长</w:t>
      </w:r>
      <w:r>
        <w:rPr>
          <w:spacing w:val="-50"/>
        </w:rPr>
        <w:t xml:space="preserve"> </w:t>
      </w:r>
      <w:r>
        <w:rPr>
          <w:spacing w:val="-13"/>
        </w:rPr>
        <w:t>10%。</w:t>
      </w:r>
    </w:p>
    <w:p w14:paraId="495CA167">
      <w:pPr>
        <w:pStyle w:val="2"/>
        <w:spacing w:before="54" w:line="315" w:lineRule="auto"/>
        <w:ind w:left="4" w:right="108" w:firstLine="688"/>
      </w:pPr>
      <w:r>
        <w:rPr>
          <w:spacing w:val="-7"/>
        </w:rPr>
        <w:t>2025</w:t>
      </w:r>
      <w:r>
        <w:rPr>
          <w:spacing w:val="-59"/>
        </w:rPr>
        <w:t xml:space="preserve"> </w:t>
      </w:r>
      <w:r>
        <w:rPr>
          <w:spacing w:val="-7"/>
        </w:rPr>
        <w:t>年全区一般公共预算支出安排</w:t>
      </w:r>
      <w:r>
        <w:rPr>
          <w:spacing w:val="-46"/>
        </w:rPr>
        <w:t xml:space="preserve"> </w:t>
      </w:r>
      <w:r>
        <w:rPr>
          <w:spacing w:val="-7"/>
        </w:rPr>
        <w:t>3</w:t>
      </w:r>
      <w:r>
        <w:rPr>
          <w:rFonts w:hint="eastAsia"/>
          <w:spacing w:val="-7"/>
          <w:lang w:val="en-US" w:eastAsia="zh-CN"/>
        </w:rPr>
        <w:t>6</w:t>
      </w:r>
      <w:r>
        <w:rPr>
          <w:spacing w:val="-7"/>
        </w:rPr>
        <w:t>.</w:t>
      </w:r>
      <w:r>
        <w:rPr>
          <w:rFonts w:hint="eastAsia"/>
          <w:spacing w:val="-7"/>
          <w:lang w:val="en-US" w:eastAsia="zh-CN"/>
        </w:rPr>
        <w:t>26</w:t>
      </w:r>
      <w:r>
        <w:rPr>
          <w:spacing w:val="-64"/>
        </w:rPr>
        <w:t xml:space="preserve"> </w:t>
      </w:r>
      <w:r>
        <w:rPr>
          <w:spacing w:val="-7"/>
        </w:rPr>
        <w:t>亿元，同比增</w:t>
      </w:r>
      <w:r>
        <w:t xml:space="preserve"> </w:t>
      </w:r>
      <w:r>
        <w:rPr>
          <w:spacing w:val="-9"/>
        </w:rPr>
        <w:t>长</w:t>
      </w:r>
      <w:r>
        <w:rPr>
          <w:spacing w:val="-48"/>
        </w:rPr>
        <w:t xml:space="preserve"> </w:t>
      </w:r>
      <w:r>
        <w:rPr>
          <w:spacing w:val="-9"/>
        </w:rPr>
        <w:t>0.1%。</w:t>
      </w:r>
    </w:p>
    <w:p w14:paraId="35A16234">
      <w:pPr>
        <w:spacing w:before="44" w:line="214" w:lineRule="auto"/>
        <w:ind w:left="666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（二）政府性基金预算安排情况</w:t>
      </w:r>
    </w:p>
    <w:p w14:paraId="57F2B124">
      <w:pPr>
        <w:spacing w:line="214" w:lineRule="auto"/>
        <w:rPr>
          <w:rFonts w:ascii="KaiTi_GB2312" w:hAnsi="KaiTi_GB2312" w:eastAsia="KaiTi_GB2312" w:cs="KaiTi_GB2312"/>
          <w:sz w:val="34"/>
          <w:szCs w:val="34"/>
        </w:rPr>
        <w:sectPr>
          <w:footerReference r:id="rId15" w:type="default"/>
          <w:pgSz w:w="11906" w:h="16839"/>
          <w:pgMar w:top="1431" w:right="1423" w:bottom="1399" w:left="1544" w:header="0" w:footer="1121" w:gutter="0"/>
          <w:cols w:space="720" w:num="1"/>
        </w:sectPr>
      </w:pPr>
    </w:p>
    <w:p w14:paraId="7C21FFE7">
      <w:pPr>
        <w:spacing w:line="247" w:lineRule="auto"/>
        <w:rPr>
          <w:rFonts w:ascii="Arial"/>
          <w:sz w:val="21"/>
        </w:rPr>
      </w:pPr>
    </w:p>
    <w:p w14:paraId="30DB6D35">
      <w:pPr>
        <w:spacing w:line="248" w:lineRule="auto"/>
        <w:rPr>
          <w:rFonts w:ascii="Arial"/>
          <w:sz w:val="21"/>
        </w:rPr>
      </w:pPr>
    </w:p>
    <w:p w14:paraId="7C0FC69D">
      <w:pPr>
        <w:spacing w:line="248" w:lineRule="auto"/>
        <w:rPr>
          <w:rFonts w:ascii="Arial"/>
          <w:sz w:val="21"/>
        </w:rPr>
      </w:pPr>
    </w:p>
    <w:p w14:paraId="20179E91">
      <w:pPr>
        <w:pStyle w:val="2"/>
        <w:spacing w:before="111" w:line="319" w:lineRule="auto"/>
        <w:ind w:left="9" w:firstLine="689"/>
      </w:pPr>
      <w:r>
        <w:rPr>
          <w:spacing w:val="-7"/>
        </w:rPr>
        <w:t>2025</w:t>
      </w:r>
      <w:r>
        <w:rPr>
          <w:spacing w:val="-63"/>
        </w:rPr>
        <w:t xml:space="preserve"> </w:t>
      </w:r>
      <w:r>
        <w:rPr>
          <w:spacing w:val="-7"/>
        </w:rPr>
        <w:t>年全区政府性基金总收入安排</w:t>
      </w:r>
      <w:r>
        <w:rPr>
          <w:spacing w:val="-47"/>
        </w:rPr>
        <w:t xml:space="preserve"> </w:t>
      </w:r>
      <w:r>
        <w:rPr>
          <w:spacing w:val="-7"/>
        </w:rPr>
        <w:t>3.4</w:t>
      </w:r>
      <w:r>
        <w:rPr>
          <w:spacing w:val="-63"/>
        </w:rPr>
        <w:t xml:space="preserve"> </w:t>
      </w:r>
      <w:r>
        <w:rPr>
          <w:spacing w:val="-7"/>
        </w:rPr>
        <w:t>亿元，其中：政</w:t>
      </w:r>
      <w:r>
        <w:t xml:space="preserve"> </w:t>
      </w:r>
      <w:r>
        <w:rPr>
          <w:spacing w:val="-4"/>
        </w:rPr>
        <w:t>府性基金收入安排</w:t>
      </w:r>
      <w:r>
        <w:rPr>
          <w:spacing w:val="-60"/>
        </w:rPr>
        <w:t xml:space="preserve"> </w:t>
      </w:r>
      <w:r>
        <w:rPr>
          <w:spacing w:val="-4"/>
        </w:rPr>
        <w:t>2.5</w:t>
      </w:r>
      <w:r>
        <w:rPr>
          <w:spacing w:val="-63"/>
        </w:rPr>
        <w:t xml:space="preserve"> </w:t>
      </w:r>
      <w:r>
        <w:rPr>
          <w:spacing w:val="-4"/>
        </w:rPr>
        <w:t>亿元，上年结转</w:t>
      </w:r>
      <w:r>
        <w:rPr>
          <w:spacing w:val="-52"/>
        </w:rPr>
        <w:t xml:space="preserve"> </w:t>
      </w:r>
      <w:r>
        <w:rPr>
          <w:spacing w:val="-4"/>
        </w:rPr>
        <w:t>0.3</w:t>
      </w:r>
      <w:r>
        <w:rPr>
          <w:spacing w:val="-63"/>
        </w:rPr>
        <w:t xml:space="preserve"> </w:t>
      </w:r>
      <w:r>
        <w:rPr>
          <w:spacing w:val="-4"/>
        </w:rPr>
        <w:t>亿元</w:t>
      </w:r>
      <w:r>
        <w:rPr>
          <w:spacing w:val="-5"/>
        </w:rPr>
        <w:t>，债务转贷</w:t>
      </w:r>
      <w:r>
        <w:t xml:space="preserve"> </w:t>
      </w:r>
      <w:r>
        <w:rPr>
          <w:spacing w:val="-5"/>
        </w:rPr>
        <w:t>收入</w:t>
      </w:r>
      <w:r>
        <w:rPr>
          <w:spacing w:val="-41"/>
        </w:rPr>
        <w:t xml:space="preserve"> </w:t>
      </w:r>
      <w:r>
        <w:rPr>
          <w:spacing w:val="-5"/>
        </w:rPr>
        <w:t>0.1</w:t>
      </w:r>
      <w:r>
        <w:rPr>
          <w:spacing w:val="-64"/>
        </w:rPr>
        <w:t xml:space="preserve"> </w:t>
      </w:r>
      <w:r>
        <w:rPr>
          <w:spacing w:val="-5"/>
        </w:rPr>
        <w:t>亿元，调入资金</w:t>
      </w:r>
      <w:r>
        <w:rPr>
          <w:spacing w:val="-49"/>
        </w:rPr>
        <w:t xml:space="preserve"> </w:t>
      </w:r>
      <w:r>
        <w:rPr>
          <w:spacing w:val="-5"/>
        </w:rPr>
        <w:t>0.5</w:t>
      </w:r>
      <w:r>
        <w:rPr>
          <w:spacing w:val="-63"/>
        </w:rPr>
        <w:t xml:space="preserve"> </w:t>
      </w:r>
      <w:r>
        <w:rPr>
          <w:spacing w:val="-5"/>
        </w:rPr>
        <w:t>亿元。政府性基金总支出安排</w:t>
      </w:r>
      <w:r>
        <w:t xml:space="preserve"> </w:t>
      </w:r>
      <w:r>
        <w:rPr>
          <w:spacing w:val="-1"/>
        </w:rPr>
        <w:t>3.4</w:t>
      </w:r>
      <w:r>
        <w:rPr>
          <w:spacing w:val="-54"/>
        </w:rPr>
        <w:t xml:space="preserve"> </w:t>
      </w:r>
      <w:r>
        <w:rPr>
          <w:spacing w:val="-1"/>
        </w:rPr>
        <w:t>亿元，其中：政府性基金支出安排</w:t>
      </w:r>
      <w:r>
        <w:rPr>
          <w:spacing w:val="-42"/>
        </w:rPr>
        <w:t xml:space="preserve"> </w:t>
      </w:r>
      <w:r>
        <w:rPr>
          <w:spacing w:val="-1"/>
        </w:rPr>
        <w:t>3.1</w:t>
      </w:r>
      <w:r>
        <w:rPr>
          <w:spacing w:val="-61"/>
        </w:rPr>
        <w:t xml:space="preserve"> </w:t>
      </w:r>
      <w:r>
        <w:rPr>
          <w:spacing w:val="-1"/>
        </w:rPr>
        <w:t>亿元，上解支出</w:t>
      </w:r>
      <w:r>
        <w:t xml:space="preserve"> </w:t>
      </w:r>
      <w:r>
        <w:rPr>
          <w:spacing w:val="-6"/>
        </w:rPr>
        <w:t>0.1</w:t>
      </w:r>
      <w:r>
        <w:rPr>
          <w:spacing w:val="-52"/>
        </w:rPr>
        <w:t xml:space="preserve"> </w:t>
      </w:r>
      <w:r>
        <w:rPr>
          <w:spacing w:val="-6"/>
        </w:rPr>
        <w:t>亿元，调出资金</w:t>
      </w:r>
      <w:r>
        <w:rPr>
          <w:spacing w:val="-46"/>
        </w:rPr>
        <w:t xml:space="preserve"> </w:t>
      </w:r>
      <w:r>
        <w:rPr>
          <w:spacing w:val="-6"/>
        </w:rPr>
        <w:t>0.1</w:t>
      </w:r>
      <w:r>
        <w:rPr>
          <w:spacing w:val="-64"/>
        </w:rPr>
        <w:t xml:space="preserve"> </w:t>
      </w:r>
      <w:r>
        <w:rPr>
          <w:spacing w:val="-6"/>
        </w:rPr>
        <w:t>亿元，债务还本支出</w:t>
      </w:r>
      <w:r>
        <w:rPr>
          <w:spacing w:val="-49"/>
        </w:rPr>
        <w:t xml:space="preserve"> </w:t>
      </w:r>
      <w:r>
        <w:rPr>
          <w:spacing w:val="-6"/>
        </w:rPr>
        <w:t>0.1</w:t>
      </w:r>
      <w:r>
        <w:rPr>
          <w:spacing w:val="-64"/>
        </w:rPr>
        <w:t xml:space="preserve"> </w:t>
      </w:r>
      <w:r>
        <w:rPr>
          <w:spacing w:val="-6"/>
        </w:rPr>
        <w:t>亿元。</w:t>
      </w:r>
    </w:p>
    <w:p w14:paraId="62BF5E4C">
      <w:pPr>
        <w:spacing w:before="59" w:line="214" w:lineRule="auto"/>
        <w:ind w:left="672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（三）社会保险基金预算安排情况</w:t>
      </w:r>
    </w:p>
    <w:p w14:paraId="3DFD70CF">
      <w:pPr>
        <w:pStyle w:val="2"/>
        <w:spacing w:before="204" w:line="310" w:lineRule="auto"/>
        <w:ind w:left="33" w:right="2" w:firstLine="665"/>
      </w:pPr>
      <w:r>
        <w:rPr>
          <w:spacing w:val="-7"/>
        </w:rPr>
        <w:t>2025</w:t>
      </w:r>
      <w:r>
        <w:rPr>
          <w:spacing w:val="-66"/>
        </w:rPr>
        <w:t xml:space="preserve"> </w:t>
      </w:r>
      <w:r>
        <w:rPr>
          <w:spacing w:val="-7"/>
        </w:rPr>
        <w:t>年全区社会保险基金总收入安排</w:t>
      </w:r>
      <w:r>
        <w:rPr>
          <w:spacing w:val="-46"/>
        </w:rPr>
        <w:t xml:space="preserve"> </w:t>
      </w:r>
      <w:r>
        <w:rPr>
          <w:spacing w:val="-7"/>
        </w:rPr>
        <w:t>3.7</w:t>
      </w:r>
      <w:r>
        <w:rPr>
          <w:spacing w:val="-64"/>
        </w:rPr>
        <w:t xml:space="preserve"> </w:t>
      </w:r>
      <w:r>
        <w:rPr>
          <w:spacing w:val="-7"/>
        </w:rPr>
        <w:t>亿元，社会保</w:t>
      </w:r>
      <w:r>
        <w:t xml:space="preserve"> </w:t>
      </w:r>
      <w:r>
        <w:rPr>
          <w:spacing w:val="-8"/>
        </w:rPr>
        <w:t>险基金总支出安排</w:t>
      </w:r>
      <w:r>
        <w:rPr>
          <w:spacing w:val="-36"/>
        </w:rPr>
        <w:t xml:space="preserve"> </w:t>
      </w:r>
      <w:r>
        <w:rPr>
          <w:spacing w:val="-8"/>
        </w:rPr>
        <w:t>3.7</w:t>
      </w:r>
      <w:r>
        <w:rPr>
          <w:spacing w:val="-64"/>
        </w:rPr>
        <w:t xml:space="preserve"> </w:t>
      </w:r>
      <w:r>
        <w:rPr>
          <w:spacing w:val="-8"/>
        </w:rPr>
        <w:t>亿元。</w:t>
      </w:r>
    </w:p>
    <w:p w14:paraId="0276A1E1">
      <w:pPr>
        <w:spacing w:before="59" w:line="214" w:lineRule="auto"/>
        <w:ind w:left="672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（四）国有资本经营预算安排情况</w:t>
      </w:r>
    </w:p>
    <w:p w14:paraId="131574DC">
      <w:pPr>
        <w:pStyle w:val="2"/>
        <w:spacing w:before="204" w:line="310" w:lineRule="auto"/>
        <w:ind w:left="21" w:right="3" w:firstLine="677"/>
      </w:pPr>
      <w:r>
        <w:rPr>
          <w:spacing w:val="-1"/>
        </w:rPr>
        <w:t>2025</w:t>
      </w:r>
      <w:r>
        <w:rPr>
          <w:spacing w:val="-63"/>
        </w:rPr>
        <w:t xml:space="preserve"> </w:t>
      </w:r>
      <w:r>
        <w:rPr>
          <w:spacing w:val="-1"/>
        </w:rPr>
        <w:t>年全区国有资本经营总收入安排</w:t>
      </w:r>
      <w:r>
        <w:rPr>
          <w:spacing w:val="-46"/>
        </w:rPr>
        <w:t xml:space="preserve"> </w:t>
      </w:r>
      <w:r>
        <w:rPr>
          <w:spacing w:val="-1"/>
        </w:rPr>
        <w:t>0.45</w:t>
      </w:r>
      <w:r>
        <w:rPr>
          <w:spacing w:val="-59"/>
        </w:rPr>
        <w:t xml:space="preserve"> </w:t>
      </w:r>
      <w:r>
        <w:rPr>
          <w:spacing w:val="-1"/>
        </w:rPr>
        <w:t>亿元，国有</w:t>
      </w:r>
      <w:r>
        <w:t xml:space="preserve"> </w:t>
      </w:r>
      <w:r>
        <w:rPr>
          <w:spacing w:val="-6"/>
        </w:rPr>
        <w:t>资本经营总支出安排</w:t>
      </w:r>
      <w:r>
        <w:rPr>
          <w:spacing w:val="-39"/>
        </w:rPr>
        <w:t xml:space="preserve"> </w:t>
      </w:r>
      <w:r>
        <w:rPr>
          <w:spacing w:val="-6"/>
        </w:rPr>
        <w:t>0.45</w:t>
      </w:r>
      <w:r>
        <w:rPr>
          <w:spacing w:val="-64"/>
        </w:rPr>
        <w:t xml:space="preserve"> </w:t>
      </w:r>
      <w:r>
        <w:rPr>
          <w:spacing w:val="-6"/>
        </w:rPr>
        <w:t>亿元。</w:t>
      </w:r>
    </w:p>
    <w:p w14:paraId="55B2FBA4">
      <w:pPr>
        <w:spacing w:before="60" w:line="218" w:lineRule="auto"/>
        <w:ind w:left="71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4"/>
          <w:sz w:val="34"/>
          <w:szCs w:val="34"/>
        </w:rPr>
        <w:t>四、2025</w:t>
      </w:r>
      <w:r>
        <w:rPr>
          <w:rFonts w:ascii="黑体" w:hAnsi="黑体" w:eastAsia="黑体" w:cs="黑体"/>
          <w:spacing w:val="-64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-4"/>
          <w:sz w:val="34"/>
          <w:szCs w:val="34"/>
        </w:rPr>
        <w:t>年财政重点工作安排</w:t>
      </w:r>
    </w:p>
    <w:p w14:paraId="317F86CF">
      <w:pPr>
        <w:spacing w:before="198" w:line="220" w:lineRule="auto"/>
        <w:ind w:left="672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（一）全力抓收保收，努力做大综合财力</w:t>
      </w:r>
    </w:p>
    <w:p w14:paraId="215E1924">
      <w:pPr>
        <w:pStyle w:val="2"/>
        <w:spacing w:before="200" w:line="321" w:lineRule="auto"/>
        <w:ind w:right="4" w:firstLine="685"/>
      </w:pPr>
      <w:r>
        <w:rPr>
          <w:spacing w:val="-1"/>
        </w:rPr>
        <w:t>加强财税协同联动，强化收入征管调度，深入挖掘增收</w:t>
      </w:r>
      <w:r>
        <w:rPr>
          <w:spacing w:val="11"/>
        </w:rPr>
        <w:t xml:space="preserve"> </w:t>
      </w:r>
      <w:r>
        <w:rPr>
          <w:spacing w:val="-1"/>
        </w:rPr>
        <w:t>潜力，培育新的经济增长点，进一步提高财政收入质量。密</w:t>
      </w:r>
      <w:r>
        <w:rPr>
          <w:spacing w:val="18"/>
        </w:rPr>
        <w:t xml:space="preserve"> </w:t>
      </w:r>
      <w:r>
        <w:rPr>
          <w:spacing w:val="-1"/>
        </w:rPr>
        <w:t>切跟踪中央、省市财政补助政策、增发国债资金分配和新增</w:t>
      </w:r>
      <w:r>
        <w:rPr>
          <w:spacing w:val="18"/>
        </w:rPr>
        <w:t xml:space="preserve"> </w:t>
      </w:r>
      <w:r>
        <w:rPr>
          <w:spacing w:val="-1"/>
        </w:rPr>
        <w:t>债务限额核定情况，用好用足国家支持东北全面振兴取得新</w:t>
      </w:r>
      <w:r>
        <w:rPr>
          <w:spacing w:val="18"/>
        </w:rPr>
        <w:t xml:space="preserve"> </w:t>
      </w:r>
      <w:r>
        <w:rPr>
          <w:spacing w:val="-1"/>
        </w:rPr>
        <w:t>突破政策措施，向上争取更多资金支持和更大政策倾斜。加</w:t>
      </w:r>
      <w:r>
        <w:rPr>
          <w:spacing w:val="18"/>
        </w:rPr>
        <w:t xml:space="preserve"> </w:t>
      </w:r>
      <w:r>
        <w:rPr>
          <w:spacing w:val="-1"/>
        </w:rPr>
        <w:t>大政府性基金收缴力度，盘活各类资源资产资金，进一步增</w:t>
      </w:r>
      <w:r>
        <w:rPr>
          <w:spacing w:val="18"/>
        </w:rPr>
        <w:t xml:space="preserve"> </w:t>
      </w:r>
      <w:r>
        <w:rPr>
          <w:spacing w:val="-1"/>
        </w:rPr>
        <w:t>加可用财力。</w:t>
      </w:r>
    </w:p>
    <w:p w14:paraId="1D2115C0">
      <w:pPr>
        <w:spacing w:before="57" w:line="213" w:lineRule="auto"/>
        <w:ind w:left="672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（二）筑牢兜实底盘，稳妥防范化解风险</w:t>
      </w:r>
    </w:p>
    <w:p w14:paraId="1C73EE98">
      <w:pPr>
        <w:spacing w:line="213" w:lineRule="auto"/>
        <w:rPr>
          <w:rFonts w:ascii="KaiTi_GB2312" w:hAnsi="KaiTi_GB2312" w:eastAsia="KaiTi_GB2312" w:cs="KaiTi_GB2312"/>
          <w:sz w:val="34"/>
          <w:szCs w:val="34"/>
        </w:rPr>
        <w:sectPr>
          <w:footerReference r:id="rId16" w:type="default"/>
          <w:pgSz w:w="11906" w:h="16839"/>
          <w:pgMar w:top="1431" w:right="1529" w:bottom="1399" w:left="1538" w:header="0" w:footer="1121" w:gutter="0"/>
          <w:cols w:space="720" w:num="1"/>
        </w:sectPr>
      </w:pPr>
    </w:p>
    <w:p w14:paraId="409FF0A3">
      <w:pPr>
        <w:spacing w:line="247" w:lineRule="auto"/>
        <w:rPr>
          <w:rFonts w:ascii="Arial"/>
          <w:sz w:val="21"/>
        </w:rPr>
      </w:pPr>
    </w:p>
    <w:p w14:paraId="5F33491A">
      <w:pPr>
        <w:spacing w:line="247" w:lineRule="auto"/>
        <w:rPr>
          <w:rFonts w:ascii="Arial"/>
          <w:sz w:val="21"/>
        </w:rPr>
      </w:pPr>
    </w:p>
    <w:p w14:paraId="6C4FDB64">
      <w:pPr>
        <w:spacing w:line="248" w:lineRule="auto"/>
        <w:rPr>
          <w:rFonts w:ascii="Arial"/>
          <w:sz w:val="21"/>
        </w:rPr>
      </w:pPr>
    </w:p>
    <w:p w14:paraId="0EE4E28B">
      <w:pPr>
        <w:pStyle w:val="2"/>
        <w:spacing w:before="110" w:line="322" w:lineRule="auto"/>
        <w:ind w:firstLine="683"/>
      </w:pPr>
      <w:r>
        <w:rPr>
          <w:spacing w:val="-1"/>
        </w:rPr>
        <w:t>抓实政府债务风险防范化解，积极筹集偿债资金，不断</w:t>
      </w:r>
      <w:r>
        <w:rPr>
          <w:spacing w:val="7"/>
        </w:rPr>
        <w:t xml:space="preserve"> </w:t>
      </w:r>
      <w:r>
        <w:rPr>
          <w:spacing w:val="-1"/>
        </w:rPr>
        <w:t>优化债务结构，妥善化解存量债务，按时完成年度债务化解</w:t>
      </w:r>
      <w:r>
        <w:rPr>
          <w:spacing w:val="12"/>
        </w:rPr>
        <w:t xml:space="preserve"> </w:t>
      </w:r>
      <w:r>
        <w:rPr>
          <w:spacing w:val="-1"/>
        </w:rPr>
        <w:t>任务。强化监控预警，提前制定应急处置预案，坚决遏制债</w:t>
      </w:r>
      <w:r>
        <w:rPr>
          <w:spacing w:val="12"/>
        </w:rPr>
        <w:t xml:space="preserve"> </w:t>
      </w:r>
      <w:r>
        <w:rPr>
          <w:spacing w:val="-10"/>
        </w:rPr>
        <w:t>务增量。积极与金融机构对接，用好用足缓释债务风险政策，</w:t>
      </w:r>
      <w:r>
        <w:rPr>
          <w:spacing w:val="9"/>
        </w:rPr>
        <w:t xml:space="preserve"> </w:t>
      </w:r>
      <w:r>
        <w:rPr>
          <w:spacing w:val="-4"/>
        </w:rPr>
        <w:t>确保不发生系统性风险。</w:t>
      </w:r>
      <w:bookmarkStart w:id="0" w:name="_GoBack"/>
      <w:r>
        <w:rPr>
          <w:spacing w:val="-4"/>
        </w:rPr>
        <w:t>坚决防范“三保”</w:t>
      </w:r>
      <w:r>
        <w:rPr>
          <w:spacing w:val="-5"/>
        </w:rPr>
        <w:t>风险，做好</w:t>
      </w:r>
      <w:r>
        <w:rPr>
          <w:spacing w:val="-59"/>
        </w:rPr>
        <w:t xml:space="preserve"> </w:t>
      </w:r>
      <w:r>
        <w:rPr>
          <w:spacing w:val="-5"/>
        </w:rPr>
        <w:t>2025</w:t>
      </w:r>
      <w:r>
        <w:t xml:space="preserve"> </w:t>
      </w:r>
      <w:r>
        <w:rPr>
          <w:spacing w:val="-5"/>
        </w:rPr>
        <w:t>年“三保”支出预算编制工作，按照全区三保支出需求</w:t>
      </w:r>
      <w:r>
        <w:rPr>
          <w:spacing w:val="-43"/>
        </w:rPr>
        <w:t xml:space="preserve"> </w:t>
      </w:r>
      <w:r>
        <w:rPr>
          <w:spacing w:val="-5"/>
        </w:rPr>
        <w:t>14.3</w:t>
      </w:r>
      <w:r>
        <w:t xml:space="preserve"> </w:t>
      </w:r>
      <w:r>
        <w:rPr>
          <w:spacing w:val="-9"/>
        </w:rPr>
        <w:t>亿元的要求，足额安排需本级配套的预算资金</w:t>
      </w:r>
      <w:r>
        <w:rPr>
          <w:spacing w:val="-37"/>
        </w:rPr>
        <w:t xml:space="preserve"> </w:t>
      </w:r>
      <w:r>
        <w:rPr>
          <w:spacing w:val="-9"/>
        </w:rPr>
        <w:t>12.3</w:t>
      </w:r>
      <w:r>
        <w:rPr>
          <w:spacing w:val="-64"/>
        </w:rPr>
        <w:t xml:space="preserve"> </w:t>
      </w:r>
      <w:r>
        <w:rPr>
          <w:spacing w:val="-9"/>
        </w:rPr>
        <w:t>亿元，兜</w:t>
      </w:r>
      <w:r>
        <w:t xml:space="preserve"> </w:t>
      </w:r>
      <w:r>
        <w:rPr>
          <w:spacing w:val="-2"/>
        </w:rPr>
        <w:t>牢“三保”底线。</w:t>
      </w:r>
    </w:p>
    <w:bookmarkEnd w:id="0"/>
    <w:p w14:paraId="7C5FEA51">
      <w:pPr>
        <w:spacing w:before="54" w:line="214" w:lineRule="auto"/>
        <w:ind w:left="666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（三）坚持过紧日子，加强财政支出管理</w:t>
      </w:r>
    </w:p>
    <w:p w14:paraId="765B0B4D">
      <w:pPr>
        <w:pStyle w:val="2"/>
        <w:spacing w:before="202" w:line="321" w:lineRule="auto"/>
        <w:ind w:right="92" w:firstLine="680"/>
      </w:pPr>
      <w:r>
        <w:rPr>
          <w:spacing w:val="-1"/>
        </w:rPr>
        <w:t>按照习惯过紧日子的要求，继续压减一般性支出，努力</w:t>
      </w:r>
      <w:r>
        <w:rPr>
          <w:spacing w:val="10"/>
        </w:rPr>
        <w:t xml:space="preserve"> </w:t>
      </w:r>
      <w:r>
        <w:rPr>
          <w:spacing w:val="-1"/>
        </w:rPr>
        <w:t>降低行政运行成本。加强预算执行监控，把牢预算支出、资</w:t>
      </w:r>
      <w:r>
        <w:rPr>
          <w:spacing w:val="12"/>
        </w:rPr>
        <w:t xml:space="preserve"> </w:t>
      </w:r>
      <w:r>
        <w:rPr>
          <w:spacing w:val="-1"/>
        </w:rPr>
        <w:t>产配置、政府采购、政府投资项目审核等关口，科学合理保</w:t>
      </w:r>
      <w:r>
        <w:rPr>
          <w:spacing w:val="12"/>
        </w:rPr>
        <w:t xml:space="preserve"> </w:t>
      </w:r>
      <w:r>
        <w:rPr>
          <w:spacing w:val="-1"/>
        </w:rPr>
        <w:t>障部门履职支出。加强财政暂付款管理，严禁违规新增暂付</w:t>
      </w:r>
      <w:r>
        <w:rPr>
          <w:spacing w:val="12"/>
        </w:rPr>
        <w:t xml:space="preserve"> </w:t>
      </w:r>
      <w:r>
        <w:rPr>
          <w:spacing w:val="-1"/>
        </w:rPr>
        <w:t>款。加强财政资金资源统筹，强化我区重点工作任务财力保</w:t>
      </w:r>
      <w:r>
        <w:rPr>
          <w:spacing w:val="12"/>
        </w:rPr>
        <w:t xml:space="preserve"> </w:t>
      </w:r>
      <w:r>
        <w:rPr>
          <w:spacing w:val="-2"/>
        </w:rPr>
        <w:t>障，切实提高资金使用效益。</w:t>
      </w:r>
    </w:p>
    <w:p w14:paraId="5479B459">
      <w:pPr>
        <w:spacing w:before="56" w:line="216" w:lineRule="auto"/>
        <w:ind w:left="666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（四）推进财税改革，完善现代财政制度</w:t>
      </w:r>
    </w:p>
    <w:p w14:paraId="72963298">
      <w:pPr>
        <w:pStyle w:val="2"/>
        <w:spacing w:before="202" w:line="319" w:lineRule="auto"/>
        <w:ind w:left="6" w:right="92" w:firstLine="691"/>
      </w:pPr>
      <w:r>
        <w:rPr>
          <w:spacing w:val="-2"/>
        </w:rPr>
        <w:t>完善财政资源统筹机制，加强政府预算统筹、增量资源</w:t>
      </w:r>
      <w:r>
        <w:rPr>
          <w:spacing w:val="16"/>
        </w:rPr>
        <w:t xml:space="preserve"> </w:t>
      </w:r>
      <w:r>
        <w:rPr>
          <w:spacing w:val="-1"/>
        </w:rPr>
        <w:t>与存量资源统筹、财政拨款收入与非财政拨款收入统筹，提</w:t>
      </w:r>
      <w:r>
        <w:rPr>
          <w:spacing w:val="5"/>
        </w:rPr>
        <w:t xml:space="preserve"> </w:t>
      </w:r>
      <w:r>
        <w:rPr>
          <w:spacing w:val="-1"/>
        </w:rPr>
        <w:t>高预算管理的完整性。深入推进预算管理一体化建设，实现</w:t>
      </w:r>
      <w:r>
        <w:rPr>
          <w:spacing w:val="5"/>
        </w:rPr>
        <w:t xml:space="preserve"> </w:t>
      </w:r>
      <w:r>
        <w:rPr>
          <w:spacing w:val="-1"/>
        </w:rPr>
        <w:t>对预算编制、预算执行等管理的动态反映、实时监控和及时</w:t>
      </w:r>
      <w:r>
        <w:rPr>
          <w:spacing w:val="5"/>
        </w:rPr>
        <w:t xml:space="preserve"> </w:t>
      </w:r>
      <w:r>
        <w:rPr>
          <w:spacing w:val="-4"/>
        </w:rPr>
        <w:t>预警，提升财政数字化管理水平。深化预算绩效管理改革，</w:t>
      </w:r>
    </w:p>
    <w:p w14:paraId="40207B69">
      <w:pPr>
        <w:spacing w:line="319" w:lineRule="auto"/>
        <w:sectPr>
          <w:footerReference r:id="rId17" w:type="default"/>
          <w:pgSz w:w="11906" w:h="16839"/>
          <w:pgMar w:top="1431" w:right="1440" w:bottom="1399" w:left="1544" w:header="0" w:footer="1120" w:gutter="0"/>
          <w:cols w:space="720" w:num="1"/>
        </w:sectPr>
      </w:pPr>
    </w:p>
    <w:p w14:paraId="454B0517">
      <w:pPr>
        <w:spacing w:line="246" w:lineRule="auto"/>
        <w:rPr>
          <w:rFonts w:ascii="Arial"/>
          <w:sz w:val="21"/>
        </w:rPr>
      </w:pPr>
    </w:p>
    <w:p w14:paraId="68690DFD">
      <w:pPr>
        <w:spacing w:line="246" w:lineRule="auto"/>
        <w:rPr>
          <w:rFonts w:ascii="Arial"/>
          <w:sz w:val="21"/>
        </w:rPr>
      </w:pPr>
    </w:p>
    <w:p w14:paraId="4DFBD837">
      <w:pPr>
        <w:spacing w:line="247" w:lineRule="auto"/>
        <w:rPr>
          <w:rFonts w:ascii="Arial"/>
          <w:sz w:val="21"/>
        </w:rPr>
      </w:pPr>
    </w:p>
    <w:p w14:paraId="311EB3AD">
      <w:pPr>
        <w:pStyle w:val="2"/>
        <w:spacing w:before="110" w:line="316" w:lineRule="auto"/>
        <w:ind w:left="7" w:right="110" w:firstLine="20"/>
        <w:jc w:val="both"/>
      </w:pPr>
      <w:r>
        <w:rPr>
          <w:spacing w:val="-1"/>
        </w:rPr>
        <w:t>实施重大财政政策和重点项目绩效评价，高标准</w:t>
      </w:r>
      <w:r>
        <w:rPr>
          <w:spacing w:val="-2"/>
        </w:rPr>
        <w:t>推进预算绩</w:t>
      </w:r>
      <w:r>
        <w:t xml:space="preserve"> </w:t>
      </w:r>
      <w:r>
        <w:rPr>
          <w:spacing w:val="-1"/>
        </w:rPr>
        <w:t>效管理提质增效。优化预算公开范围和公开内容，提高预算</w:t>
      </w:r>
      <w:r>
        <w:rPr>
          <w:spacing w:val="15"/>
        </w:rPr>
        <w:t xml:space="preserve"> </w:t>
      </w:r>
      <w:r>
        <w:rPr>
          <w:spacing w:val="-3"/>
        </w:rPr>
        <w:t>透明度。</w:t>
      </w:r>
    </w:p>
    <w:p w14:paraId="194F9C3E">
      <w:pPr>
        <w:spacing w:before="55" w:line="214" w:lineRule="auto"/>
        <w:ind w:left="676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（五）强化财会监督，提升财政管理效能</w:t>
      </w:r>
    </w:p>
    <w:p w14:paraId="1D5E2738">
      <w:pPr>
        <w:pStyle w:val="2"/>
        <w:spacing w:before="202" w:line="321" w:lineRule="auto"/>
        <w:ind w:left="9" w:firstLine="680"/>
      </w:pPr>
      <w:r>
        <w:rPr>
          <w:spacing w:val="-10"/>
        </w:rPr>
        <w:t>加大财会监督力度，落实财政政策，加强预算管理监督，</w:t>
      </w:r>
      <w:r>
        <w:rPr>
          <w:spacing w:val="7"/>
        </w:rPr>
        <w:t xml:space="preserve"> </w:t>
      </w:r>
      <w:r>
        <w:rPr>
          <w:spacing w:val="-1"/>
        </w:rPr>
        <w:t>强化转移支付资金监管，建立财会监督结果与预算安排和资</w:t>
      </w:r>
      <w:r>
        <w:rPr>
          <w:spacing w:val="13"/>
        </w:rPr>
        <w:t xml:space="preserve"> </w:t>
      </w:r>
      <w:r>
        <w:rPr>
          <w:spacing w:val="-1"/>
        </w:rPr>
        <w:t>金管理挂钩机制。做好新修改《会计法》贯彻实施工作，加</w:t>
      </w:r>
      <w:r>
        <w:rPr>
          <w:spacing w:val="13"/>
        </w:rPr>
        <w:t xml:space="preserve"> </w:t>
      </w:r>
      <w:r>
        <w:rPr>
          <w:spacing w:val="-9"/>
        </w:rPr>
        <w:t>强宣传培训，把《会计法》的各项规定贯穿于财政管理监督、</w:t>
      </w:r>
      <w:r>
        <w:rPr>
          <w:spacing w:val="1"/>
        </w:rPr>
        <w:t xml:space="preserve"> </w:t>
      </w:r>
      <w:r>
        <w:rPr>
          <w:spacing w:val="-1"/>
        </w:rPr>
        <w:t>预算绩效管理、国有资产管理、政府采购监管和会计管理的</w:t>
      </w:r>
      <w:r>
        <w:rPr>
          <w:spacing w:val="13"/>
        </w:rPr>
        <w:t xml:space="preserve"> </w:t>
      </w:r>
      <w:r>
        <w:rPr>
          <w:spacing w:val="-1"/>
        </w:rPr>
        <w:t>各方面、各环节，强化主体责任，严肃财经纪律。</w:t>
      </w:r>
    </w:p>
    <w:p w14:paraId="4D42F16A">
      <w:pPr>
        <w:spacing w:before="55" w:line="220" w:lineRule="auto"/>
        <w:ind w:left="676"/>
        <w:rPr>
          <w:rFonts w:ascii="KaiTi_GB2312" w:hAnsi="KaiTi_GB2312" w:eastAsia="KaiTi_GB2312" w:cs="KaiTi_GB2312"/>
          <w:sz w:val="34"/>
          <w:szCs w:val="34"/>
        </w:rPr>
      </w:pPr>
      <w:r>
        <w:rPr>
          <w:rFonts w:ascii="KaiTi_GB2312" w:hAnsi="KaiTi_GB2312" w:eastAsia="KaiTi_GB2312" w:cs="KaiTi_GB2312"/>
          <w:spacing w:val="-1"/>
          <w:sz w:val="34"/>
          <w:szCs w:val="34"/>
        </w:rPr>
        <w:t>（六）防范金融风险，助力金融行业发展</w:t>
      </w:r>
    </w:p>
    <w:p w14:paraId="23051175">
      <w:pPr>
        <w:pStyle w:val="2"/>
        <w:spacing w:before="195" w:line="321" w:lineRule="auto"/>
        <w:ind w:right="110" w:firstLine="696"/>
      </w:pPr>
      <w:r>
        <w:rPr>
          <w:spacing w:val="-1"/>
        </w:rPr>
        <w:t>不断完善金融防控体系，发挥打击非法集资专项行动工</w:t>
      </w:r>
      <w:r>
        <w:rPr>
          <w:spacing w:val="4"/>
        </w:rPr>
        <w:t xml:space="preserve"> </w:t>
      </w:r>
      <w:r>
        <w:t>作专班的作用，加大推进社区金融服务站的建设力度</w:t>
      </w:r>
      <w:r>
        <w:rPr>
          <w:spacing w:val="-1"/>
        </w:rPr>
        <w:t>，加强</w:t>
      </w:r>
      <w:r>
        <w:t xml:space="preserve"> 防范非法集资常识的宣传，定期做好风险排查工作，</w:t>
      </w:r>
      <w:r>
        <w:rPr>
          <w:spacing w:val="-1"/>
        </w:rPr>
        <w:t>牢牢守</w:t>
      </w:r>
      <w:r>
        <w:t xml:space="preserve"> 住不发生系统性金融风险底线。发挥政府桥梁作用，</w:t>
      </w:r>
      <w:r>
        <w:rPr>
          <w:spacing w:val="-1"/>
        </w:rPr>
        <w:t>搭建政</w:t>
      </w:r>
      <w:r>
        <w:t xml:space="preserve"> 银企对接平台，积极开展多频次、多形式、高质量的</w:t>
      </w:r>
      <w:r>
        <w:rPr>
          <w:spacing w:val="-1"/>
        </w:rPr>
        <w:t>对接活</w:t>
      </w:r>
      <w:r>
        <w:t xml:space="preserve"> 动，引导金融机构加大对实体经济、科技创新、绿色</w:t>
      </w:r>
      <w:r>
        <w:rPr>
          <w:spacing w:val="-1"/>
        </w:rPr>
        <w:t>发展等</w:t>
      </w:r>
      <w:r>
        <w:t xml:space="preserve"> </w:t>
      </w:r>
      <w:r>
        <w:rPr>
          <w:spacing w:val="-1"/>
        </w:rPr>
        <w:t>领域的支持力度，拓宽新金融业态发展空间。</w:t>
      </w:r>
    </w:p>
    <w:p w14:paraId="3D5998CF">
      <w:pPr>
        <w:pStyle w:val="2"/>
        <w:spacing w:before="64" w:line="315" w:lineRule="auto"/>
        <w:ind w:left="17" w:right="2" w:firstLine="685"/>
      </w:pPr>
      <w:r>
        <w:rPr>
          <w:spacing w:val="-5"/>
        </w:rPr>
        <w:t>2025</w:t>
      </w:r>
      <w:r>
        <w:rPr>
          <w:spacing w:val="-65"/>
        </w:rPr>
        <w:t xml:space="preserve"> </w:t>
      </w:r>
      <w:r>
        <w:rPr>
          <w:spacing w:val="-5"/>
        </w:rPr>
        <w:t>年，我们将在区委、区政府的坚强领导下，主动接</w:t>
      </w:r>
      <w:r>
        <w:t xml:space="preserve"> </w:t>
      </w:r>
      <w:r>
        <w:rPr>
          <w:spacing w:val="-1"/>
        </w:rPr>
        <w:t>受人大监督，围绕兴隆台区“六区六地”目标定位，发挥财</w:t>
      </w:r>
      <w:r>
        <w:rPr>
          <w:spacing w:val="5"/>
        </w:rPr>
        <w:t xml:space="preserve"> </w:t>
      </w:r>
      <w:r>
        <w:rPr>
          <w:spacing w:val="-10"/>
        </w:rPr>
        <w:t>政职能作用，以更加强大的前进动力、更加昂扬的奋斗精神、</w:t>
      </w:r>
    </w:p>
    <w:p w14:paraId="50330A2D">
      <w:pPr>
        <w:spacing w:line="315" w:lineRule="auto"/>
        <w:sectPr>
          <w:footerReference r:id="rId18" w:type="default"/>
          <w:pgSz w:w="11906" w:h="16839"/>
          <w:pgMar w:top="1431" w:right="1423" w:bottom="1399" w:left="1533" w:header="0" w:footer="1121" w:gutter="0"/>
          <w:cols w:space="720" w:num="1"/>
        </w:sectPr>
      </w:pPr>
    </w:p>
    <w:p w14:paraId="46A9ADFE">
      <w:pPr>
        <w:spacing w:line="246" w:lineRule="auto"/>
        <w:rPr>
          <w:rFonts w:ascii="Arial"/>
          <w:sz w:val="21"/>
        </w:rPr>
      </w:pPr>
    </w:p>
    <w:p w14:paraId="5BEE8CE9">
      <w:pPr>
        <w:spacing w:line="247" w:lineRule="auto"/>
        <w:rPr>
          <w:rFonts w:ascii="Arial"/>
          <w:sz w:val="21"/>
        </w:rPr>
      </w:pPr>
    </w:p>
    <w:p w14:paraId="42A4D0EA">
      <w:pPr>
        <w:spacing w:line="247" w:lineRule="auto"/>
        <w:rPr>
          <w:rFonts w:ascii="Arial"/>
          <w:sz w:val="21"/>
        </w:rPr>
      </w:pPr>
    </w:p>
    <w:p w14:paraId="50AA6DE2">
      <w:pPr>
        <w:pStyle w:val="2"/>
        <w:spacing w:before="111" w:line="310" w:lineRule="auto"/>
        <w:ind w:left="16" w:right="14" w:hanging="16"/>
      </w:pPr>
      <w:r>
        <w:rPr>
          <w:spacing w:val="-1"/>
        </w:rPr>
        <w:t>更加坚定的必胜信念，扎实做好财政各项工作，为打好打赢</w:t>
      </w:r>
      <w:r>
        <w:rPr>
          <w:spacing w:val="3"/>
        </w:rPr>
        <w:t xml:space="preserve"> </w:t>
      </w:r>
      <w:r>
        <w:rPr>
          <w:spacing w:val="-3"/>
        </w:rPr>
        <w:t>三年行动决战决胜之年贡献财政力量！</w:t>
      </w:r>
    </w:p>
    <w:p w14:paraId="6DB4C518">
      <w:pPr>
        <w:spacing w:line="273" w:lineRule="auto"/>
        <w:rPr>
          <w:rFonts w:ascii="Arial"/>
          <w:sz w:val="21"/>
        </w:rPr>
      </w:pPr>
    </w:p>
    <w:p w14:paraId="6A680683">
      <w:pPr>
        <w:spacing w:line="274" w:lineRule="auto"/>
        <w:rPr>
          <w:rFonts w:ascii="Arial"/>
          <w:sz w:val="21"/>
        </w:rPr>
      </w:pPr>
    </w:p>
    <w:p w14:paraId="1F78302A">
      <w:pPr>
        <w:pStyle w:val="2"/>
        <w:spacing w:before="111" w:line="322" w:lineRule="auto"/>
        <w:ind w:left="1531" w:hanging="836"/>
      </w:pPr>
      <w:r>
        <w:rPr>
          <w:spacing w:val="-9"/>
        </w:rPr>
        <w:t>附件：1.兴隆台区</w:t>
      </w:r>
      <w:r>
        <w:rPr>
          <w:spacing w:val="-60"/>
        </w:rPr>
        <w:t xml:space="preserve"> </w:t>
      </w:r>
      <w:r>
        <w:rPr>
          <w:spacing w:val="-9"/>
        </w:rPr>
        <w:t>2024</w:t>
      </w:r>
      <w:r>
        <w:rPr>
          <w:spacing w:val="-68"/>
        </w:rPr>
        <w:t xml:space="preserve"> </w:t>
      </w:r>
      <w:r>
        <w:rPr>
          <w:spacing w:val="-9"/>
        </w:rPr>
        <w:t>年一般公共预算收入执行</w:t>
      </w:r>
      <w:r>
        <w:rPr>
          <w:spacing w:val="-10"/>
        </w:rPr>
        <w:t>情况表</w:t>
      </w:r>
      <w:r>
        <w:t xml:space="preserve"> </w:t>
      </w:r>
      <w:r>
        <w:rPr>
          <w:spacing w:val="-3"/>
        </w:rPr>
        <w:t>2.兴隆台区</w:t>
      </w:r>
      <w:r>
        <w:rPr>
          <w:spacing w:val="-55"/>
        </w:rPr>
        <w:t xml:space="preserve"> </w:t>
      </w:r>
      <w:r>
        <w:rPr>
          <w:spacing w:val="-3"/>
        </w:rPr>
        <w:t>2024</w:t>
      </w:r>
      <w:r>
        <w:rPr>
          <w:spacing w:val="-68"/>
        </w:rPr>
        <w:t xml:space="preserve"> </w:t>
      </w:r>
      <w:r>
        <w:rPr>
          <w:spacing w:val="-3"/>
        </w:rPr>
        <w:t>年一般公共预算支出执行情况表</w:t>
      </w:r>
      <w:r>
        <w:t xml:space="preserve"> </w:t>
      </w:r>
      <w:r>
        <w:rPr>
          <w:spacing w:val="-7"/>
        </w:rPr>
        <w:t>3.兴隆台区2024年政府性基金预算收入</w:t>
      </w:r>
      <w:r>
        <w:rPr>
          <w:spacing w:val="-8"/>
        </w:rPr>
        <w:t>执行情况表</w:t>
      </w:r>
      <w:r>
        <w:t xml:space="preserve"> </w:t>
      </w:r>
      <w:r>
        <w:rPr>
          <w:spacing w:val="-7"/>
        </w:rPr>
        <w:t>4.兴隆台区2024年政府性基金预算支出</w:t>
      </w:r>
      <w:r>
        <w:rPr>
          <w:spacing w:val="-8"/>
        </w:rPr>
        <w:t>执行情况表</w:t>
      </w:r>
      <w:r>
        <w:t xml:space="preserve"> </w:t>
      </w:r>
      <w:r>
        <w:rPr>
          <w:spacing w:val="-28"/>
        </w:rPr>
        <w:t>5.兴隆台区</w:t>
      </w:r>
      <w:r>
        <w:rPr>
          <w:spacing w:val="-101"/>
        </w:rPr>
        <w:t xml:space="preserve"> </w:t>
      </w:r>
      <w:r>
        <w:rPr>
          <w:spacing w:val="-28"/>
        </w:rPr>
        <w:t>2024</w:t>
      </w:r>
      <w:r>
        <w:rPr>
          <w:spacing w:val="-95"/>
        </w:rPr>
        <w:t xml:space="preserve"> </w:t>
      </w:r>
      <w:r>
        <w:rPr>
          <w:spacing w:val="-28"/>
        </w:rPr>
        <w:t>年社会保险基金预算收入执行情</w:t>
      </w:r>
      <w:r>
        <w:rPr>
          <w:spacing w:val="-29"/>
        </w:rPr>
        <w:t>况表</w:t>
      </w:r>
      <w:r>
        <w:t xml:space="preserve"> </w:t>
      </w:r>
      <w:r>
        <w:rPr>
          <w:spacing w:val="-28"/>
        </w:rPr>
        <w:t>6.兴隆台区</w:t>
      </w:r>
      <w:r>
        <w:rPr>
          <w:spacing w:val="-101"/>
        </w:rPr>
        <w:t xml:space="preserve"> </w:t>
      </w:r>
      <w:r>
        <w:rPr>
          <w:spacing w:val="-28"/>
        </w:rPr>
        <w:t>2024</w:t>
      </w:r>
      <w:r>
        <w:rPr>
          <w:spacing w:val="-95"/>
        </w:rPr>
        <w:t xml:space="preserve"> </w:t>
      </w:r>
      <w:r>
        <w:rPr>
          <w:spacing w:val="-28"/>
        </w:rPr>
        <w:t>年社会保险基金预算支出执行情</w:t>
      </w:r>
      <w:r>
        <w:rPr>
          <w:spacing w:val="-29"/>
        </w:rPr>
        <w:t>况表</w:t>
      </w:r>
      <w:r>
        <w:t xml:space="preserve"> </w:t>
      </w:r>
      <w:r>
        <w:rPr>
          <w:spacing w:val="-28"/>
        </w:rPr>
        <w:t>7.兴隆台区</w:t>
      </w:r>
      <w:r>
        <w:rPr>
          <w:spacing w:val="-101"/>
        </w:rPr>
        <w:t xml:space="preserve"> </w:t>
      </w:r>
      <w:r>
        <w:rPr>
          <w:spacing w:val="-28"/>
        </w:rPr>
        <w:t>2024</w:t>
      </w:r>
      <w:r>
        <w:rPr>
          <w:spacing w:val="-95"/>
        </w:rPr>
        <w:t xml:space="preserve"> </w:t>
      </w:r>
      <w:r>
        <w:rPr>
          <w:spacing w:val="-28"/>
        </w:rPr>
        <w:t>年国有资本经营预算收入执行情</w:t>
      </w:r>
      <w:r>
        <w:rPr>
          <w:spacing w:val="-29"/>
        </w:rPr>
        <w:t>况表</w:t>
      </w:r>
      <w:r>
        <w:t xml:space="preserve"> </w:t>
      </w:r>
      <w:r>
        <w:rPr>
          <w:spacing w:val="-28"/>
        </w:rPr>
        <w:t>8.兴隆台区</w:t>
      </w:r>
      <w:r>
        <w:rPr>
          <w:spacing w:val="-101"/>
        </w:rPr>
        <w:t xml:space="preserve"> </w:t>
      </w:r>
      <w:r>
        <w:rPr>
          <w:spacing w:val="-28"/>
        </w:rPr>
        <w:t>2024</w:t>
      </w:r>
      <w:r>
        <w:rPr>
          <w:spacing w:val="-95"/>
        </w:rPr>
        <w:t xml:space="preserve"> </w:t>
      </w:r>
      <w:r>
        <w:rPr>
          <w:spacing w:val="-28"/>
        </w:rPr>
        <w:t>年国有资本经营预算支出执行情</w:t>
      </w:r>
      <w:r>
        <w:rPr>
          <w:spacing w:val="-29"/>
        </w:rPr>
        <w:t>况表</w:t>
      </w:r>
      <w:r>
        <w:t xml:space="preserve"> </w:t>
      </w:r>
      <w:r>
        <w:rPr>
          <w:spacing w:val="-3"/>
        </w:rPr>
        <w:t>9.兴隆台区</w:t>
      </w:r>
      <w:r>
        <w:rPr>
          <w:spacing w:val="-60"/>
        </w:rPr>
        <w:t xml:space="preserve"> </w:t>
      </w:r>
      <w:r>
        <w:rPr>
          <w:spacing w:val="-3"/>
        </w:rPr>
        <w:t>2025</w:t>
      </w:r>
      <w:r>
        <w:rPr>
          <w:spacing w:val="-69"/>
        </w:rPr>
        <w:t xml:space="preserve"> </w:t>
      </w:r>
      <w:r>
        <w:rPr>
          <w:spacing w:val="-3"/>
        </w:rPr>
        <w:t>年一般公共预算收入预算表</w:t>
      </w:r>
    </w:p>
    <w:p w14:paraId="489E7F47">
      <w:pPr>
        <w:pStyle w:val="2"/>
        <w:spacing w:before="56" w:line="215" w:lineRule="auto"/>
        <w:ind w:left="1541"/>
      </w:pPr>
      <w:r>
        <w:rPr>
          <w:spacing w:val="-4"/>
        </w:rPr>
        <w:t>10.兴隆台区</w:t>
      </w:r>
      <w:r>
        <w:rPr>
          <w:spacing w:val="-43"/>
        </w:rPr>
        <w:t xml:space="preserve"> </w:t>
      </w:r>
      <w:r>
        <w:rPr>
          <w:spacing w:val="-4"/>
        </w:rPr>
        <w:t>2025</w:t>
      </w:r>
      <w:r>
        <w:rPr>
          <w:spacing w:val="-69"/>
        </w:rPr>
        <w:t xml:space="preserve"> </w:t>
      </w:r>
      <w:r>
        <w:rPr>
          <w:spacing w:val="-4"/>
        </w:rPr>
        <w:t>年一般公共预算支出预算表</w:t>
      </w:r>
    </w:p>
    <w:p w14:paraId="6C776B87">
      <w:pPr>
        <w:pStyle w:val="2"/>
        <w:spacing w:before="207" w:line="320" w:lineRule="auto"/>
        <w:ind w:left="1541" w:right="78"/>
      </w:pPr>
      <w:r>
        <w:rPr>
          <w:spacing w:val="-3"/>
        </w:rPr>
        <w:t>11.兴隆台区</w:t>
      </w:r>
      <w:r>
        <w:rPr>
          <w:spacing w:val="-59"/>
        </w:rPr>
        <w:t xml:space="preserve"> </w:t>
      </w:r>
      <w:r>
        <w:rPr>
          <w:spacing w:val="-3"/>
        </w:rPr>
        <w:t>2025</w:t>
      </w:r>
      <w:r>
        <w:rPr>
          <w:spacing w:val="-69"/>
        </w:rPr>
        <w:t xml:space="preserve"> </w:t>
      </w:r>
      <w:r>
        <w:rPr>
          <w:spacing w:val="-3"/>
        </w:rPr>
        <w:t>年政府性基金预算</w:t>
      </w:r>
      <w:r>
        <w:rPr>
          <w:spacing w:val="-4"/>
        </w:rPr>
        <w:t>收入预算表</w:t>
      </w:r>
      <w:r>
        <w:t xml:space="preserve"> </w:t>
      </w:r>
      <w:r>
        <w:rPr>
          <w:spacing w:val="-3"/>
        </w:rPr>
        <w:t>12.兴隆台区</w:t>
      </w:r>
      <w:r>
        <w:rPr>
          <w:spacing w:val="-59"/>
        </w:rPr>
        <w:t xml:space="preserve"> </w:t>
      </w:r>
      <w:r>
        <w:rPr>
          <w:spacing w:val="-3"/>
        </w:rPr>
        <w:t>2025</w:t>
      </w:r>
      <w:r>
        <w:rPr>
          <w:spacing w:val="-69"/>
        </w:rPr>
        <w:t xml:space="preserve"> </w:t>
      </w:r>
      <w:r>
        <w:rPr>
          <w:spacing w:val="-3"/>
        </w:rPr>
        <w:t>年政府性基金预算</w:t>
      </w:r>
      <w:r>
        <w:rPr>
          <w:spacing w:val="-4"/>
        </w:rPr>
        <w:t>支出预算表</w:t>
      </w:r>
      <w:r>
        <w:t xml:space="preserve"> </w:t>
      </w:r>
      <w:r>
        <w:rPr>
          <w:spacing w:val="-12"/>
        </w:rPr>
        <w:t>13.兴隆台区</w:t>
      </w:r>
      <w:r>
        <w:rPr>
          <w:spacing w:val="-58"/>
        </w:rPr>
        <w:t xml:space="preserve"> </w:t>
      </w:r>
      <w:r>
        <w:rPr>
          <w:spacing w:val="-12"/>
        </w:rPr>
        <w:t>2025</w:t>
      </w:r>
      <w:r>
        <w:rPr>
          <w:spacing w:val="-80"/>
        </w:rPr>
        <w:t xml:space="preserve"> </w:t>
      </w:r>
      <w:r>
        <w:rPr>
          <w:spacing w:val="-12"/>
        </w:rPr>
        <w:t>年社会保险基金预算收入预算表</w:t>
      </w:r>
      <w:r>
        <w:t xml:space="preserve"> </w:t>
      </w:r>
      <w:r>
        <w:rPr>
          <w:spacing w:val="-12"/>
        </w:rPr>
        <w:t>14.兴隆台区</w:t>
      </w:r>
      <w:r>
        <w:rPr>
          <w:spacing w:val="-58"/>
        </w:rPr>
        <w:t xml:space="preserve"> </w:t>
      </w:r>
      <w:r>
        <w:rPr>
          <w:spacing w:val="-12"/>
        </w:rPr>
        <w:t>2025</w:t>
      </w:r>
      <w:r>
        <w:rPr>
          <w:spacing w:val="-80"/>
        </w:rPr>
        <w:t xml:space="preserve"> </w:t>
      </w:r>
      <w:r>
        <w:rPr>
          <w:spacing w:val="-12"/>
        </w:rPr>
        <w:t>年社会保险基金预算支出预算表</w:t>
      </w:r>
      <w:r>
        <w:t xml:space="preserve"> </w:t>
      </w:r>
      <w:r>
        <w:rPr>
          <w:spacing w:val="-12"/>
        </w:rPr>
        <w:t>15.兴隆台区</w:t>
      </w:r>
      <w:r>
        <w:rPr>
          <w:spacing w:val="-58"/>
        </w:rPr>
        <w:t xml:space="preserve"> </w:t>
      </w:r>
      <w:r>
        <w:rPr>
          <w:spacing w:val="-12"/>
        </w:rPr>
        <w:t>2025</w:t>
      </w:r>
      <w:r>
        <w:rPr>
          <w:spacing w:val="-80"/>
        </w:rPr>
        <w:t xml:space="preserve"> </w:t>
      </w:r>
      <w:r>
        <w:rPr>
          <w:spacing w:val="-12"/>
        </w:rPr>
        <w:t>年国有资本经营预算收入预算表</w:t>
      </w:r>
      <w:r>
        <w:t xml:space="preserve"> </w:t>
      </w:r>
      <w:r>
        <w:rPr>
          <w:spacing w:val="-12"/>
        </w:rPr>
        <w:t>16.兴隆台区</w:t>
      </w:r>
      <w:r>
        <w:rPr>
          <w:spacing w:val="-58"/>
        </w:rPr>
        <w:t xml:space="preserve"> </w:t>
      </w:r>
      <w:r>
        <w:rPr>
          <w:spacing w:val="-12"/>
        </w:rPr>
        <w:t>2025</w:t>
      </w:r>
      <w:r>
        <w:rPr>
          <w:spacing w:val="-80"/>
        </w:rPr>
        <w:t xml:space="preserve"> </w:t>
      </w:r>
      <w:r>
        <w:rPr>
          <w:spacing w:val="-12"/>
        </w:rPr>
        <w:t>年国有资本经营预算支出预算表</w:t>
      </w:r>
    </w:p>
    <w:p w14:paraId="54681D51">
      <w:pPr>
        <w:spacing w:line="320" w:lineRule="auto"/>
        <w:sectPr>
          <w:footerReference r:id="rId19" w:type="default"/>
          <w:pgSz w:w="11906" w:h="16839"/>
          <w:pgMar w:top="1431" w:right="1519" w:bottom="1399" w:left="1553" w:header="0" w:footer="1120" w:gutter="0"/>
          <w:cols w:space="720" w:num="1"/>
        </w:sectPr>
      </w:pPr>
    </w:p>
    <w:p w14:paraId="2A1D79B5">
      <w:pPr>
        <w:spacing w:before="40" w:line="222" w:lineRule="auto"/>
        <w:ind w:left="38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5"/>
          <w:sz w:val="20"/>
          <w:szCs w:val="20"/>
        </w:rPr>
        <w:t>附件1</w:t>
      </w:r>
    </w:p>
    <w:p w14:paraId="3BF93B76">
      <w:pPr>
        <w:spacing w:before="57" w:line="220" w:lineRule="auto"/>
        <w:ind w:left="3575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7"/>
          <w:sz w:val="36"/>
          <w:szCs w:val="36"/>
        </w:rPr>
        <w:t>兴隆台区2024年一般公共预算收入执行情况表</w:t>
      </w:r>
    </w:p>
    <w:p w14:paraId="70110F7F">
      <w:pPr>
        <w:spacing w:before="10" w:line="185" w:lineRule="auto"/>
        <w:ind w:left="13174"/>
        <w:rPr>
          <w:rFonts w:ascii="宋体" w:hAnsi="宋体" w:eastAsia="宋体" w:cs="宋体"/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418465</wp:posOffset>
                </wp:positionV>
                <wp:extent cx="731520" cy="25590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3580" y="418578"/>
                          <a:ext cx="731519" cy="2559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17105"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16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-23.9pt;margin-top:32.95pt;height:20.15pt;width:57.6pt;rotation:5898240f;z-index:251659264;mso-width-relative:page;mso-height-relative:page;" filled="f" stroked="f" coordsize="21600,21600" o:gfxdata="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4+OXW9gAAAAJAQAADwAA&#10;AAAAAAABACAAAAAiAAAAZHJzL2Rvd25yZXYueG1sUEsBAhQAFAAAAAgAh07iQJLH+tFPAgAAnw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2017105"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16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1"/>
          <w:sz w:val="20"/>
          <w:szCs w:val="20"/>
        </w:rPr>
        <w:t>单位：万元</w:t>
      </w:r>
    </w:p>
    <w:tbl>
      <w:tblPr>
        <w:tblStyle w:val="5"/>
        <w:tblW w:w="13908" w:type="dxa"/>
        <w:tblInd w:w="30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8"/>
        <w:gridCol w:w="2300"/>
        <w:gridCol w:w="2301"/>
        <w:gridCol w:w="2300"/>
        <w:gridCol w:w="2309"/>
      </w:tblGrid>
      <w:tr w14:paraId="71A04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698" w:type="dxa"/>
            <w:vMerge w:val="restart"/>
            <w:tcBorders>
              <w:bottom w:val="nil"/>
            </w:tcBorders>
            <w:vAlign w:val="top"/>
          </w:tcPr>
          <w:p w14:paraId="5C7EFC35">
            <w:pPr>
              <w:spacing w:before="188" w:line="219" w:lineRule="auto"/>
              <w:ind w:left="1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预算科目</w:t>
            </w:r>
          </w:p>
        </w:tc>
        <w:tc>
          <w:tcPr>
            <w:tcW w:w="2300" w:type="dxa"/>
            <w:vMerge w:val="restart"/>
            <w:tcBorders>
              <w:bottom w:val="nil"/>
            </w:tcBorders>
            <w:vAlign w:val="top"/>
          </w:tcPr>
          <w:p w14:paraId="119B38F9">
            <w:pPr>
              <w:pStyle w:val="6"/>
              <w:spacing w:before="171" w:line="220" w:lineRule="auto"/>
              <w:ind w:left="519"/>
              <w:rPr>
                <w:rFonts w:ascii="宋体" w:hAnsi="宋体" w:eastAsia="宋体" w:cs="宋体"/>
              </w:rPr>
            </w:pPr>
            <w:r>
              <w:rPr>
                <w:spacing w:val="1"/>
              </w:rPr>
              <w:t>2023</w:t>
            </w:r>
            <w:r>
              <w:rPr>
                <w:rFonts w:ascii="宋体" w:hAnsi="宋体" w:eastAsia="宋体" w:cs="宋体"/>
                <w:spacing w:val="1"/>
              </w:rPr>
              <w:t>年决算数</w:t>
            </w:r>
          </w:p>
        </w:tc>
        <w:tc>
          <w:tcPr>
            <w:tcW w:w="2301" w:type="dxa"/>
            <w:vMerge w:val="restart"/>
            <w:tcBorders>
              <w:bottom w:val="nil"/>
            </w:tcBorders>
            <w:vAlign w:val="top"/>
          </w:tcPr>
          <w:p w14:paraId="024E1EEA">
            <w:pPr>
              <w:pStyle w:val="6"/>
              <w:spacing w:before="171" w:line="220" w:lineRule="auto"/>
              <w:ind w:left="521"/>
              <w:rPr>
                <w:rFonts w:ascii="宋体" w:hAnsi="宋体" w:eastAsia="宋体" w:cs="宋体"/>
              </w:rPr>
            </w:pPr>
            <w:r>
              <w:rPr>
                <w:spacing w:val="1"/>
              </w:rPr>
              <w:t>2024</w:t>
            </w:r>
            <w:r>
              <w:rPr>
                <w:rFonts w:ascii="宋体" w:hAnsi="宋体" w:eastAsia="宋体" w:cs="宋体"/>
                <w:spacing w:val="1"/>
              </w:rPr>
              <w:t>年快报数</w:t>
            </w:r>
          </w:p>
        </w:tc>
        <w:tc>
          <w:tcPr>
            <w:tcW w:w="4609" w:type="dxa"/>
            <w:gridSpan w:val="2"/>
            <w:vAlign w:val="top"/>
          </w:tcPr>
          <w:p w14:paraId="3952949A">
            <w:pPr>
              <w:pStyle w:val="6"/>
              <w:spacing w:before="33" w:line="210" w:lineRule="auto"/>
              <w:ind w:left="935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2024</w:t>
            </w:r>
            <w:r>
              <w:rPr>
                <w:rFonts w:ascii="宋体" w:hAnsi="宋体" w:eastAsia="宋体" w:cs="宋体"/>
                <w:spacing w:val="2"/>
              </w:rPr>
              <w:t>年快报数比</w:t>
            </w:r>
            <w:r>
              <w:rPr>
                <w:spacing w:val="2"/>
              </w:rPr>
              <w:t>2023</w:t>
            </w:r>
            <w:r>
              <w:rPr>
                <w:rFonts w:ascii="宋体" w:hAnsi="宋体" w:eastAsia="宋体" w:cs="宋体"/>
                <w:spacing w:val="2"/>
              </w:rPr>
              <w:t>年决算数</w:t>
            </w:r>
          </w:p>
        </w:tc>
      </w:tr>
      <w:tr w14:paraId="2A1DD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Merge w:val="continue"/>
            <w:tcBorders>
              <w:top w:val="nil"/>
            </w:tcBorders>
            <w:vAlign w:val="top"/>
          </w:tcPr>
          <w:p w14:paraId="4636CE0A">
            <w:pPr>
              <w:pStyle w:val="6"/>
              <w:rPr>
                <w:sz w:val="21"/>
              </w:rPr>
            </w:pPr>
          </w:p>
        </w:tc>
        <w:tc>
          <w:tcPr>
            <w:tcW w:w="2300" w:type="dxa"/>
            <w:vMerge w:val="continue"/>
            <w:tcBorders>
              <w:top w:val="nil"/>
            </w:tcBorders>
            <w:vAlign w:val="top"/>
          </w:tcPr>
          <w:p w14:paraId="687FB6A4">
            <w:pPr>
              <w:pStyle w:val="6"/>
              <w:rPr>
                <w:sz w:val="21"/>
              </w:rPr>
            </w:pPr>
          </w:p>
        </w:tc>
        <w:tc>
          <w:tcPr>
            <w:tcW w:w="2301" w:type="dxa"/>
            <w:vMerge w:val="continue"/>
            <w:tcBorders>
              <w:top w:val="nil"/>
            </w:tcBorders>
            <w:vAlign w:val="top"/>
          </w:tcPr>
          <w:p w14:paraId="43F456C0">
            <w:pPr>
              <w:pStyle w:val="6"/>
              <w:rPr>
                <w:sz w:val="21"/>
              </w:rPr>
            </w:pPr>
          </w:p>
        </w:tc>
        <w:tc>
          <w:tcPr>
            <w:tcW w:w="2300" w:type="dxa"/>
            <w:vAlign w:val="top"/>
          </w:tcPr>
          <w:p w14:paraId="3786E2E1">
            <w:pPr>
              <w:spacing w:before="41" w:line="195" w:lineRule="auto"/>
              <w:ind w:left="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增减额</w:t>
            </w:r>
          </w:p>
        </w:tc>
        <w:tc>
          <w:tcPr>
            <w:tcW w:w="2309" w:type="dxa"/>
            <w:vAlign w:val="top"/>
          </w:tcPr>
          <w:p w14:paraId="3F244FC5">
            <w:pPr>
              <w:pStyle w:val="6"/>
              <w:spacing w:line="233" w:lineRule="auto"/>
              <w:ind w:left="869"/>
            </w:pPr>
            <w:r>
              <w:rPr>
                <w:rFonts w:ascii="宋体" w:hAnsi="宋体" w:eastAsia="宋体" w:cs="宋体"/>
              </w:rPr>
              <w:t>增减</w:t>
            </w:r>
            <w:r>
              <w:t>%</w:t>
            </w:r>
          </w:p>
        </w:tc>
      </w:tr>
      <w:tr w14:paraId="5C045C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4698" w:type="dxa"/>
            <w:vAlign w:val="top"/>
          </w:tcPr>
          <w:p w14:paraId="09C91613">
            <w:pPr>
              <w:spacing w:before="41" w:line="194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一般公共预算收入合计</w:t>
            </w:r>
          </w:p>
        </w:tc>
        <w:tc>
          <w:tcPr>
            <w:tcW w:w="2300" w:type="dxa"/>
            <w:vAlign w:val="top"/>
          </w:tcPr>
          <w:p w14:paraId="7A7097DC">
            <w:pPr>
              <w:pStyle w:val="6"/>
              <w:spacing w:before="50" w:line="197" w:lineRule="auto"/>
              <w:ind w:left="1541"/>
            </w:pPr>
            <w:r>
              <w:rPr>
                <w:spacing w:val="-1"/>
              </w:rPr>
              <w:t>200047</w:t>
            </w:r>
          </w:p>
        </w:tc>
        <w:tc>
          <w:tcPr>
            <w:tcW w:w="2301" w:type="dxa"/>
            <w:vAlign w:val="top"/>
          </w:tcPr>
          <w:p w14:paraId="6352D06D">
            <w:pPr>
              <w:pStyle w:val="6"/>
              <w:spacing w:before="50" w:line="197" w:lineRule="auto"/>
              <w:ind w:left="1542"/>
            </w:pPr>
            <w:r>
              <w:rPr>
                <w:spacing w:val="-1"/>
              </w:rPr>
              <w:t>214000</w:t>
            </w:r>
          </w:p>
        </w:tc>
        <w:tc>
          <w:tcPr>
            <w:tcW w:w="2300" w:type="dxa"/>
            <w:vAlign w:val="top"/>
          </w:tcPr>
          <w:p w14:paraId="38609D8E">
            <w:pPr>
              <w:pStyle w:val="6"/>
              <w:spacing w:before="50" w:line="198" w:lineRule="auto"/>
              <w:ind w:left="1674"/>
            </w:pPr>
            <w:r>
              <w:rPr>
                <w:spacing w:val="-4"/>
              </w:rPr>
              <w:t>13953</w:t>
            </w:r>
          </w:p>
        </w:tc>
        <w:tc>
          <w:tcPr>
            <w:tcW w:w="2309" w:type="dxa"/>
            <w:vAlign w:val="top"/>
          </w:tcPr>
          <w:p w14:paraId="5F784355">
            <w:pPr>
              <w:pStyle w:val="6"/>
              <w:spacing w:before="50" w:line="197" w:lineRule="auto"/>
              <w:ind w:left="1947"/>
            </w:pPr>
            <w:r>
              <w:rPr>
                <w:spacing w:val="-2"/>
              </w:rPr>
              <w:t>7.0</w:t>
            </w:r>
          </w:p>
        </w:tc>
      </w:tr>
      <w:tr w14:paraId="3B96B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1ABDFF4B">
            <w:pPr>
              <w:spacing w:before="43" w:line="193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一、税收收入</w:t>
            </w:r>
          </w:p>
        </w:tc>
        <w:tc>
          <w:tcPr>
            <w:tcW w:w="2300" w:type="dxa"/>
            <w:vAlign w:val="top"/>
          </w:tcPr>
          <w:p w14:paraId="75BA8176">
            <w:pPr>
              <w:pStyle w:val="6"/>
              <w:spacing w:before="52" w:line="197" w:lineRule="auto"/>
              <w:ind w:left="1558"/>
            </w:pPr>
            <w:r>
              <w:rPr>
                <w:spacing w:val="-3"/>
              </w:rPr>
              <w:t>178901</w:t>
            </w:r>
          </w:p>
        </w:tc>
        <w:tc>
          <w:tcPr>
            <w:tcW w:w="2301" w:type="dxa"/>
            <w:vAlign w:val="top"/>
          </w:tcPr>
          <w:p w14:paraId="2907B1D7">
            <w:pPr>
              <w:pStyle w:val="6"/>
              <w:spacing w:before="52" w:line="197" w:lineRule="auto"/>
              <w:ind w:left="1558"/>
            </w:pPr>
            <w:r>
              <w:rPr>
                <w:spacing w:val="-3"/>
              </w:rPr>
              <w:t>171901</w:t>
            </w:r>
          </w:p>
        </w:tc>
        <w:tc>
          <w:tcPr>
            <w:tcW w:w="2300" w:type="dxa"/>
            <w:vAlign w:val="top"/>
          </w:tcPr>
          <w:p w14:paraId="62AAD6EB">
            <w:pPr>
              <w:pStyle w:val="6"/>
              <w:spacing w:before="52" w:line="197" w:lineRule="auto"/>
              <w:ind w:left="1704"/>
            </w:pPr>
            <w:r>
              <w:rPr>
                <w:spacing w:val="-1"/>
              </w:rPr>
              <w:t>-7000</w:t>
            </w:r>
          </w:p>
        </w:tc>
        <w:tc>
          <w:tcPr>
            <w:tcW w:w="2309" w:type="dxa"/>
            <w:vAlign w:val="top"/>
          </w:tcPr>
          <w:p w14:paraId="45F257F5">
            <w:pPr>
              <w:pStyle w:val="6"/>
              <w:spacing w:before="52" w:line="198" w:lineRule="auto"/>
              <w:ind w:left="1877"/>
            </w:pPr>
            <w:r>
              <w:rPr>
                <w:spacing w:val="-1"/>
              </w:rPr>
              <w:t>-3.9</w:t>
            </w:r>
          </w:p>
        </w:tc>
      </w:tr>
      <w:tr w14:paraId="4B842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16C59E08">
            <w:pPr>
              <w:spacing w:before="27" w:line="208" w:lineRule="auto"/>
              <w:ind w:left="4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增值税</w:t>
            </w:r>
          </w:p>
        </w:tc>
        <w:tc>
          <w:tcPr>
            <w:tcW w:w="2300" w:type="dxa"/>
            <w:vAlign w:val="top"/>
          </w:tcPr>
          <w:p w14:paraId="71B274B3">
            <w:pPr>
              <w:pStyle w:val="6"/>
              <w:spacing w:before="52" w:line="197" w:lineRule="auto"/>
              <w:ind w:left="1658"/>
            </w:pPr>
            <w:r>
              <w:rPr>
                <w:spacing w:val="-1"/>
              </w:rPr>
              <w:t>79222</w:t>
            </w:r>
          </w:p>
        </w:tc>
        <w:tc>
          <w:tcPr>
            <w:tcW w:w="2301" w:type="dxa"/>
            <w:vAlign w:val="top"/>
          </w:tcPr>
          <w:p w14:paraId="04733955">
            <w:pPr>
              <w:pStyle w:val="6"/>
              <w:spacing w:before="52" w:line="198" w:lineRule="auto"/>
              <w:ind w:left="1660"/>
            </w:pPr>
            <w:r>
              <w:rPr>
                <w:spacing w:val="-1"/>
              </w:rPr>
              <w:t>77135</w:t>
            </w:r>
          </w:p>
        </w:tc>
        <w:tc>
          <w:tcPr>
            <w:tcW w:w="2300" w:type="dxa"/>
            <w:vAlign w:val="top"/>
          </w:tcPr>
          <w:p w14:paraId="06D1595C">
            <w:pPr>
              <w:pStyle w:val="6"/>
              <w:spacing w:before="52" w:line="197" w:lineRule="auto"/>
              <w:ind w:left="1704"/>
            </w:pPr>
            <w:r>
              <w:rPr>
                <w:spacing w:val="-1"/>
              </w:rPr>
              <w:t>-2087</w:t>
            </w:r>
          </w:p>
        </w:tc>
        <w:tc>
          <w:tcPr>
            <w:tcW w:w="2309" w:type="dxa"/>
            <w:vAlign w:val="top"/>
          </w:tcPr>
          <w:p w14:paraId="2CCCA6BF">
            <w:pPr>
              <w:pStyle w:val="6"/>
              <w:spacing w:before="52" w:line="197" w:lineRule="auto"/>
              <w:ind w:left="1877"/>
            </w:pPr>
            <w:r>
              <w:rPr>
                <w:spacing w:val="-1"/>
              </w:rPr>
              <w:t>-2.6</w:t>
            </w:r>
          </w:p>
        </w:tc>
      </w:tr>
      <w:tr w14:paraId="67C11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3FFA6096">
            <w:pPr>
              <w:spacing w:before="44" w:line="192" w:lineRule="auto"/>
              <w:ind w:left="4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企业所得税</w:t>
            </w:r>
          </w:p>
        </w:tc>
        <w:tc>
          <w:tcPr>
            <w:tcW w:w="2300" w:type="dxa"/>
            <w:vAlign w:val="top"/>
          </w:tcPr>
          <w:p w14:paraId="2874035C">
            <w:pPr>
              <w:pStyle w:val="6"/>
              <w:spacing w:before="52" w:line="197" w:lineRule="auto"/>
              <w:ind w:left="1670"/>
            </w:pPr>
            <w:r>
              <w:rPr>
                <w:spacing w:val="-4"/>
              </w:rPr>
              <w:t>14867</w:t>
            </w:r>
          </w:p>
        </w:tc>
        <w:tc>
          <w:tcPr>
            <w:tcW w:w="2301" w:type="dxa"/>
            <w:vAlign w:val="top"/>
          </w:tcPr>
          <w:p w14:paraId="4CF5B541">
            <w:pPr>
              <w:pStyle w:val="6"/>
              <w:spacing w:before="52" w:line="198" w:lineRule="auto"/>
              <w:ind w:left="1672"/>
            </w:pPr>
            <w:r>
              <w:rPr>
                <w:spacing w:val="-4"/>
              </w:rPr>
              <w:t>12937</w:t>
            </w:r>
          </w:p>
        </w:tc>
        <w:tc>
          <w:tcPr>
            <w:tcW w:w="2300" w:type="dxa"/>
            <w:vAlign w:val="top"/>
          </w:tcPr>
          <w:p w14:paraId="529B6357">
            <w:pPr>
              <w:pStyle w:val="6"/>
              <w:spacing w:before="52" w:line="198" w:lineRule="auto"/>
              <w:ind w:left="1704"/>
            </w:pPr>
            <w:r>
              <w:rPr>
                <w:spacing w:val="-1"/>
              </w:rPr>
              <w:t>-1930</w:t>
            </w:r>
          </w:p>
        </w:tc>
        <w:tc>
          <w:tcPr>
            <w:tcW w:w="2309" w:type="dxa"/>
            <w:vAlign w:val="top"/>
          </w:tcPr>
          <w:p w14:paraId="64B1D63C">
            <w:pPr>
              <w:pStyle w:val="6"/>
              <w:spacing w:before="52" w:line="198" w:lineRule="auto"/>
              <w:ind w:left="1763"/>
            </w:pPr>
            <w:r>
              <w:t>-13.0</w:t>
            </w:r>
          </w:p>
        </w:tc>
      </w:tr>
      <w:tr w14:paraId="4A620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74497F03">
            <w:pPr>
              <w:spacing w:before="44" w:line="192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个人所得税</w:t>
            </w:r>
          </w:p>
        </w:tc>
        <w:tc>
          <w:tcPr>
            <w:tcW w:w="2300" w:type="dxa"/>
            <w:vAlign w:val="top"/>
          </w:tcPr>
          <w:p w14:paraId="2D870B0F">
            <w:pPr>
              <w:pStyle w:val="6"/>
              <w:spacing w:before="53" w:line="197" w:lineRule="auto"/>
              <w:ind w:left="1770"/>
            </w:pPr>
            <w:r>
              <w:rPr>
                <w:spacing w:val="-2"/>
              </w:rPr>
              <w:t>9271</w:t>
            </w:r>
          </w:p>
        </w:tc>
        <w:tc>
          <w:tcPr>
            <w:tcW w:w="2301" w:type="dxa"/>
            <w:vAlign w:val="top"/>
          </w:tcPr>
          <w:p w14:paraId="14EE4A71">
            <w:pPr>
              <w:pStyle w:val="6"/>
              <w:spacing w:before="53" w:line="197" w:lineRule="auto"/>
              <w:ind w:left="1773"/>
            </w:pPr>
            <w:r>
              <w:rPr>
                <w:spacing w:val="-2"/>
              </w:rPr>
              <w:t>8774</w:t>
            </w:r>
          </w:p>
        </w:tc>
        <w:tc>
          <w:tcPr>
            <w:tcW w:w="2300" w:type="dxa"/>
            <w:vAlign w:val="top"/>
          </w:tcPr>
          <w:p w14:paraId="6BBB0707">
            <w:pPr>
              <w:pStyle w:val="6"/>
              <w:spacing w:before="53" w:line="197" w:lineRule="auto"/>
              <w:ind w:left="1816"/>
            </w:pPr>
            <w:r>
              <w:rPr>
                <w:spacing w:val="-1"/>
              </w:rPr>
              <w:t>-497</w:t>
            </w:r>
          </w:p>
        </w:tc>
        <w:tc>
          <w:tcPr>
            <w:tcW w:w="2309" w:type="dxa"/>
            <w:vAlign w:val="top"/>
          </w:tcPr>
          <w:p w14:paraId="6A77AFFF">
            <w:pPr>
              <w:pStyle w:val="6"/>
              <w:spacing w:before="53" w:line="197" w:lineRule="auto"/>
              <w:ind w:left="1877"/>
            </w:pPr>
            <w:r>
              <w:rPr>
                <w:spacing w:val="-1"/>
              </w:rPr>
              <w:t>-5.4</w:t>
            </w:r>
          </w:p>
        </w:tc>
      </w:tr>
      <w:tr w14:paraId="503E0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027169BF">
            <w:pPr>
              <w:spacing w:before="44" w:line="192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资源税</w:t>
            </w:r>
          </w:p>
        </w:tc>
        <w:tc>
          <w:tcPr>
            <w:tcW w:w="2300" w:type="dxa"/>
            <w:vAlign w:val="top"/>
          </w:tcPr>
          <w:p w14:paraId="52AA168A">
            <w:pPr>
              <w:pStyle w:val="6"/>
              <w:rPr>
                <w:sz w:val="21"/>
              </w:rPr>
            </w:pPr>
          </w:p>
        </w:tc>
        <w:tc>
          <w:tcPr>
            <w:tcW w:w="2301" w:type="dxa"/>
            <w:vAlign w:val="top"/>
          </w:tcPr>
          <w:p w14:paraId="160C5EC3">
            <w:pPr>
              <w:pStyle w:val="6"/>
              <w:rPr>
                <w:sz w:val="21"/>
              </w:rPr>
            </w:pPr>
          </w:p>
        </w:tc>
        <w:tc>
          <w:tcPr>
            <w:tcW w:w="2300" w:type="dxa"/>
            <w:vAlign w:val="top"/>
          </w:tcPr>
          <w:p w14:paraId="0F11BD62">
            <w:pPr>
              <w:pStyle w:val="6"/>
              <w:rPr>
                <w:sz w:val="21"/>
              </w:rPr>
            </w:pPr>
          </w:p>
        </w:tc>
        <w:tc>
          <w:tcPr>
            <w:tcW w:w="2309" w:type="dxa"/>
            <w:vAlign w:val="top"/>
          </w:tcPr>
          <w:p w14:paraId="7D9EEEB8">
            <w:pPr>
              <w:pStyle w:val="6"/>
              <w:rPr>
                <w:sz w:val="21"/>
              </w:rPr>
            </w:pPr>
          </w:p>
        </w:tc>
      </w:tr>
      <w:tr w14:paraId="3A81B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7D0AB881">
            <w:pPr>
              <w:spacing w:before="46" w:line="191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城市维护建设税</w:t>
            </w:r>
          </w:p>
        </w:tc>
        <w:tc>
          <w:tcPr>
            <w:tcW w:w="2300" w:type="dxa"/>
            <w:vAlign w:val="top"/>
          </w:tcPr>
          <w:p w14:paraId="4B11CEBC">
            <w:pPr>
              <w:pStyle w:val="6"/>
              <w:spacing w:before="54" w:line="198" w:lineRule="auto"/>
              <w:ind w:left="1670"/>
            </w:pPr>
            <w:r>
              <w:rPr>
                <w:spacing w:val="-4"/>
              </w:rPr>
              <w:t>13838</w:t>
            </w:r>
          </w:p>
        </w:tc>
        <w:tc>
          <w:tcPr>
            <w:tcW w:w="2301" w:type="dxa"/>
            <w:vAlign w:val="top"/>
          </w:tcPr>
          <w:p w14:paraId="2A625923">
            <w:pPr>
              <w:pStyle w:val="6"/>
              <w:spacing w:before="54" w:line="198" w:lineRule="auto"/>
              <w:ind w:left="1672"/>
            </w:pPr>
            <w:r>
              <w:rPr>
                <w:spacing w:val="-4"/>
              </w:rPr>
              <w:t>12731</w:t>
            </w:r>
          </w:p>
        </w:tc>
        <w:tc>
          <w:tcPr>
            <w:tcW w:w="2300" w:type="dxa"/>
            <w:vAlign w:val="top"/>
          </w:tcPr>
          <w:p w14:paraId="22E1547F">
            <w:pPr>
              <w:pStyle w:val="6"/>
              <w:spacing w:before="54" w:line="197" w:lineRule="auto"/>
              <w:ind w:left="1704"/>
            </w:pPr>
            <w:r>
              <w:rPr>
                <w:spacing w:val="-1"/>
              </w:rPr>
              <w:t>-1107</w:t>
            </w:r>
          </w:p>
        </w:tc>
        <w:tc>
          <w:tcPr>
            <w:tcW w:w="2309" w:type="dxa"/>
            <w:vAlign w:val="top"/>
          </w:tcPr>
          <w:p w14:paraId="13CE302B">
            <w:pPr>
              <w:pStyle w:val="6"/>
              <w:spacing w:before="54" w:line="197" w:lineRule="auto"/>
              <w:ind w:left="1877"/>
            </w:pPr>
            <w:r>
              <w:rPr>
                <w:spacing w:val="-1"/>
              </w:rPr>
              <w:t>-8.0</w:t>
            </w:r>
          </w:p>
        </w:tc>
      </w:tr>
      <w:tr w14:paraId="482F3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38532FAA">
            <w:pPr>
              <w:spacing w:before="46" w:line="191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房产税</w:t>
            </w:r>
          </w:p>
        </w:tc>
        <w:tc>
          <w:tcPr>
            <w:tcW w:w="2300" w:type="dxa"/>
            <w:vAlign w:val="top"/>
          </w:tcPr>
          <w:p w14:paraId="7C0B0DA0">
            <w:pPr>
              <w:pStyle w:val="6"/>
              <w:spacing w:before="54" w:line="198" w:lineRule="auto"/>
              <w:ind w:left="1670"/>
            </w:pPr>
            <w:r>
              <w:rPr>
                <w:spacing w:val="-4"/>
              </w:rPr>
              <w:t>10532</w:t>
            </w:r>
          </w:p>
        </w:tc>
        <w:tc>
          <w:tcPr>
            <w:tcW w:w="2301" w:type="dxa"/>
            <w:vAlign w:val="top"/>
          </w:tcPr>
          <w:p w14:paraId="49F35A53">
            <w:pPr>
              <w:pStyle w:val="6"/>
              <w:spacing w:before="54" w:line="197" w:lineRule="auto"/>
              <w:ind w:left="1672"/>
            </w:pPr>
            <w:r>
              <w:rPr>
                <w:spacing w:val="-4"/>
              </w:rPr>
              <w:t>12248</w:t>
            </w:r>
          </w:p>
        </w:tc>
        <w:tc>
          <w:tcPr>
            <w:tcW w:w="2300" w:type="dxa"/>
            <w:vAlign w:val="top"/>
          </w:tcPr>
          <w:p w14:paraId="5D9DB57F">
            <w:pPr>
              <w:pStyle w:val="6"/>
              <w:spacing w:before="54" w:line="197" w:lineRule="auto"/>
              <w:ind w:left="1786"/>
            </w:pPr>
            <w:r>
              <w:rPr>
                <w:spacing w:val="-5"/>
              </w:rPr>
              <w:t>1716</w:t>
            </w:r>
          </w:p>
        </w:tc>
        <w:tc>
          <w:tcPr>
            <w:tcW w:w="2309" w:type="dxa"/>
            <w:vAlign w:val="top"/>
          </w:tcPr>
          <w:p w14:paraId="6961CE40">
            <w:pPr>
              <w:pStyle w:val="6"/>
              <w:spacing w:before="54" w:line="198" w:lineRule="auto"/>
              <w:ind w:left="1847"/>
            </w:pPr>
            <w:r>
              <w:rPr>
                <w:spacing w:val="-5"/>
              </w:rPr>
              <w:t>16.3</w:t>
            </w:r>
          </w:p>
        </w:tc>
      </w:tr>
      <w:tr w14:paraId="3F8D2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06CEFBC9">
            <w:pPr>
              <w:spacing w:before="46" w:line="191" w:lineRule="auto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印花税</w:t>
            </w:r>
          </w:p>
        </w:tc>
        <w:tc>
          <w:tcPr>
            <w:tcW w:w="2300" w:type="dxa"/>
            <w:vAlign w:val="top"/>
          </w:tcPr>
          <w:p w14:paraId="76F0B1BA">
            <w:pPr>
              <w:pStyle w:val="6"/>
              <w:spacing w:before="54" w:line="198" w:lineRule="auto"/>
              <w:ind w:left="1770"/>
            </w:pPr>
            <w:r>
              <w:rPr>
                <w:spacing w:val="-2"/>
              </w:rPr>
              <w:t>3628</w:t>
            </w:r>
          </w:p>
        </w:tc>
        <w:tc>
          <w:tcPr>
            <w:tcW w:w="2301" w:type="dxa"/>
            <w:vAlign w:val="top"/>
          </w:tcPr>
          <w:p w14:paraId="5054E42E">
            <w:pPr>
              <w:pStyle w:val="6"/>
              <w:spacing w:before="55" w:line="197" w:lineRule="auto"/>
              <w:ind w:left="1768"/>
            </w:pPr>
            <w:r>
              <w:t>4050</w:t>
            </w:r>
          </w:p>
        </w:tc>
        <w:tc>
          <w:tcPr>
            <w:tcW w:w="2300" w:type="dxa"/>
            <w:vAlign w:val="top"/>
          </w:tcPr>
          <w:p w14:paraId="00DA5C6F">
            <w:pPr>
              <w:pStyle w:val="6"/>
              <w:spacing w:before="54" w:line="198" w:lineRule="auto"/>
              <w:ind w:left="1881"/>
            </w:pPr>
            <w:r>
              <w:t>422</w:t>
            </w:r>
          </w:p>
        </w:tc>
        <w:tc>
          <w:tcPr>
            <w:tcW w:w="2309" w:type="dxa"/>
            <w:vAlign w:val="top"/>
          </w:tcPr>
          <w:p w14:paraId="4EE12BBC">
            <w:pPr>
              <w:pStyle w:val="6"/>
              <w:spacing w:before="55" w:line="197" w:lineRule="auto"/>
              <w:ind w:left="1847"/>
            </w:pPr>
            <w:r>
              <w:rPr>
                <w:spacing w:val="-5"/>
              </w:rPr>
              <w:t>11.6</w:t>
            </w:r>
          </w:p>
        </w:tc>
      </w:tr>
      <w:tr w14:paraId="2A04E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6F308956">
            <w:pPr>
              <w:spacing w:before="47" w:line="190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城镇土地使用税</w:t>
            </w:r>
          </w:p>
        </w:tc>
        <w:tc>
          <w:tcPr>
            <w:tcW w:w="2300" w:type="dxa"/>
            <w:vAlign w:val="top"/>
          </w:tcPr>
          <w:p w14:paraId="7AFA2AA3">
            <w:pPr>
              <w:pStyle w:val="6"/>
              <w:spacing w:before="55" w:line="198" w:lineRule="auto"/>
              <w:ind w:left="1670"/>
            </w:pPr>
            <w:r>
              <w:rPr>
                <w:spacing w:val="-4"/>
              </w:rPr>
              <w:t>15381</w:t>
            </w:r>
          </w:p>
        </w:tc>
        <w:tc>
          <w:tcPr>
            <w:tcW w:w="2301" w:type="dxa"/>
            <w:vAlign w:val="top"/>
          </w:tcPr>
          <w:p w14:paraId="6079C52A">
            <w:pPr>
              <w:pStyle w:val="6"/>
              <w:spacing w:before="55" w:line="198" w:lineRule="auto"/>
              <w:ind w:left="1672"/>
            </w:pPr>
            <w:r>
              <w:rPr>
                <w:spacing w:val="-4"/>
              </w:rPr>
              <w:t>14931</w:t>
            </w:r>
          </w:p>
        </w:tc>
        <w:tc>
          <w:tcPr>
            <w:tcW w:w="2300" w:type="dxa"/>
            <w:vAlign w:val="top"/>
          </w:tcPr>
          <w:p w14:paraId="39BEB013">
            <w:pPr>
              <w:pStyle w:val="6"/>
              <w:spacing w:before="56" w:line="197" w:lineRule="auto"/>
              <w:ind w:left="1816"/>
            </w:pPr>
            <w:r>
              <w:rPr>
                <w:spacing w:val="-1"/>
              </w:rPr>
              <w:t>-450</w:t>
            </w:r>
          </w:p>
        </w:tc>
        <w:tc>
          <w:tcPr>
            <w:tcW w:w="2309" w:type="dxa"/>
            <w:vAlign w:val="top"/>
          </w:tcPr>
          <w:p w14:paraId="4675E9B6">
            <w:pPr>
              <w:pStyle w:val="6"/>
              <w:spacing w:before="56" w:line="197" w:lineRule="auto"/>
              <w:ind w:left="1877"/>
            </w:pPr>
            <w:r>
              <w:rPr>
                <w:spacing w:val="-1"/>
              </w:rPr>
              <w:t>-2.9</w:t>
            </w:r>
          </w:p>
        </w:tc>
      </w:tr>
      <w:tr w14:paraId="23897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3437191B">
            <w:pPr>
              <w:spacing w:before="47" w:line="190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土地增值税</w:t>
            </w:r>
          </w:p>
        </w:tc>
        <w:tc>
          <w:tcPr>
            <w:tcW w:w="2300" w:type="dxa"/>
            <w:vAlign w:val="top"/>
          </w:tcPr>
          <w:p w14:paraId="6CFC93BA">
            <w:pPr>
              <w:pStyle w:val="6"/>
              <w:spacing w:before="55" w:line="198" w:lineRule="auto"/>
              <w:ind w:left="1670"/>
            </w:pPr>
            <w:r>
              <w:rPr>
                <w:spacing w:val="-4"/>
              </w:rPr>
              <w:t>13413</w:t>
            </w:r>
          </w:p>
        </w:tc>
        <w:tc>
          <w:tcPr>
            <w:tcW w:w="2301" w:type="dxa"/>
            <w:vAlign w:val="top"/>
          </w:tcPr>
          <w:p w14:paraId="3BEAD27B">
            <w:pPr>
              <w:pStyle w:val="6"/>
              <w:spacing w:before="55" w:line="198" w:lineRule="auto"/>
              <w:ind w:left="1773"/>
            </w:pPr>
            <w:r>
              <w:rPr>
                <w:spacing w:val="-2"/>
              </w:rPr>
              <w:t>5369</w:t>
            </w:r>
          </w:p>
        </w:tc>
        <w:tc>
          <w:tcPr>
            <w:tcW w:w="2300" w:type="dxa"/>
            <w:vAlign w:val="top"/>
          </w:tcPr>
          <w:p w14:paraId="20DAF3F9">
            <w:pPr>
              <w:pStyle w:val="6"/>
              <w:spacing w:before="56" w:line="197" w:lineRule="auto"/>
              <w:ind w:left="1704"/>
            </w:pPr>
            <w:r>
              <w:rPr>
                <w:spacing w:val="-1"/>
              </w:rPr>
              <w:t>-8044</w:t>
            </w:r>
          </w:p>
        </w:tc>
        <w:tc>
          <w:tcPr>
            <w:tcW w:w="2309" w:type="dxa"/>
            <w:vAlign w:val="top"/>
          </w:tcPr>
          <w:p w14:paraId="18288CD0">
            <w:pPr>
              <w:pStyle w:val="6"/>
              <w:spacing w:before="56" w:line="197" w:lineRule="auto"/>
              <w:ind w:left="1763"/>
            </w:pPr>
            <w:r>
              <w:t>-60.0</w:t>
            </w:r>
          </w:p>
        </w:tc>
      </w:tr>
      <w:tr w14:paraId="3E4E1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4BB6DA9E">
            <w:pPr>
              <w:spacing w:before="47" w:line="190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车船税</w:t>
            </w:r>
          </w:p>
        </w:tc>
        <w:tc>
          <w:tcPr>
            <w:tcW w:w="2300" w:type="dxa"/>
            <w:vAlign w:val="top"/>
          </w:tcPr>
          <w:p w14:paraId="24493865">
            <w:pPr>
              <w:pStyle w:val="6"/>
              <w:spacing w:before="55" w:line="198" w:lineRule="auto"/>
              <w:ind w:left="1767"/>
            </w:pPr>
            <w:r>
              <w:rPr>
                <w:spacing w:val="-1"/>
              </w:rPr>
              <w:t>2731</w:t>
            </w:r>
          </w:p>
        </w:tc>
        <w:tc>
          <w:tcPr>
            <w:tcW w:w="2301" w:type="dxa"/>
            <w:vAlign w:val="top"/>
          </w:tcPr>
          <w:p w14:paraId="382283E5">
            <w:pPr>
              <w:pStyle w:val="6"/>
              <w:spacing w:before="55" w:line="198" w:lineRule="auto"/>
              <w:ind w:left="1787"/>
            </w:pPr>
            <w:r>
              <w:rPr>
                <w:spacing w:val="-5"/>
              </w:rPr>
              <w:t>1434</w:t>
            </w:r>
          </w:p>
        </w:tc>
        <w:tc>
          <w:tcPr>
            <w:tcW w:w="2300" w:type="dxa"/>
            <w:vAlign w:val="top"/>
          </w:tcPr>
          <w:p w14:paraId="67FA953F">
            <w:pPr>
              <w:pStyle w:val="6"/>
              <w:spacing w:before="56" w:line="197" w:lineRule="auto"/>
              <w:ind w:left="1704"/>
            </w:pPr>
            <w:r>
              <w:rPr>
                <w:spacing w:val="-1"/>
              </w:rPr>
              <w:t>-1297</w:t>
            </w:r>
          </w:p>
        </w:tc>
        <w:tc>
          <w:tcPr>
            <w:tcW w:w="2309" w:type="dxa"/>
            <w:vAlign w:val="top"/>
          </w:tcPr>
          <w:p w14:paraId="20BB9137">
            <w:pPr>
              <w:pStyle w:val="6"/>
              <w:spacing w:before="56" w:line="197" w:lineRule="auto"/>
              <w:ind w:left="1763"/>
            </w:pPr>
            <w:r>
              <w:t>-47.5</w:t>
            </w:r>
          </w:p>
        </w:tc>
      </w:tr>
      <w:tr w14:paraId="587D5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68247781">
            <w:pPr>
              <w:spacing w:before="48" w:line="189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耕地占用税</w:t>
            </w:r>
          </w:p>
        </w:tc>
        <w:tc>
          <w:tcPr>
            <w:tcW w:w="2300" w:type="dxa"/>
            <w:vAlign w:val="top"/>
          </w:tcPr>
          <w:p w14:paraId="6A73A9A5">
            <w:pPr>
              <w:pStyle w:val="6"/>
              <w:spacing w:before="56" w:line="198" w:lineRule="auto"/>
              <w:ind w:left="1883"/>
            </w:pPr>
            <w:r>
              <w:rPr>
                <w:spacing w:val="-2"/>
              </w:rPr>
              <w:t>332</w:t>
            </w:r>
          </w:p>
        </w:tc>
        <w:tc>
          <w:tcPr>
            <w:tcW w:w="2301" w:type="dxa"/>
            <w:vAlign w:val="top"/>
          </w:tcPr>
          <w:p w14:paraId="27A0C59A">
            <w:pPr>
              <w:pStyle w:val="6"/>
              <w:spacing w:before="57" w:line="197" w:lineRule="auto"/>
              <w:ind w:left="1767"/>
            </w:pPr>
            <w:r>
              <w:t>4911</w:t>
            </w:r>
          </w:p>
        </w:tc>
        <w:tc>
          <w:tcPr>
            <w:tcW w:w="2300" w:type="dxa"/>
            <w:vAlign w:val="top"/>
          </w:tcPr>
          <w:p w14:paraId="707B161E">
            <w:pPr>
              <w:pStyle w:val="6"/>
              <w:spacing w:before="57" w:line="197" w:lineRule="auto"/>
              <w:ind w:left="1767"/>
            </w:pPr>
            <w:r>
              <w:t>4579</w:t>
            </w:r>
          </w:p>
        </w:tc>
        <w:tc>
          <w:tcPr>
            <w:tcW w:w="2309" w:type="dxa"/>
            <w:vAlign w:val="top"/>
          </w:tcPr>
          <w:p w14:paraId="088671D0">
            <w:pPr>
              <w:pStyle w:val="6"/>
              <w:rPr>
                <w:sz w:val="21"/>
              </w:rPr>
            </w:pPr>
          </w:p>
        </w:tc>
      </w:tr>
      <w:tr w14:paraId="068A8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5B8F4E4D">
            <w:pPr>
              <w:spacing w:before="48" w:line="189" w:lineRule="auto"/>
              <w:ind w:left="4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契税</w:t>
            </w:r>
          </w:p>
        </w:tc>
        <w:tc>
          <w:tcPr>
            <w:tcW w:w="2300" w:type="dxa"/>
            <w:vAlign w:val="top"/>
          </w:tcPr>
          <w:p w14:paraId="06D1DE38">
            <w:pPr>
              <w:pStyle w:val="6"/>
              <w:spacing w:before="57" w:line="197" w:lineRule="auto"/>
              <w:ind w:left="1670"/>
            </w:pPr>
            <w:r>
              <w:rPr>
                <w:spacing w:val="-4"/>
              </w:rPr>
              <w:t>15614</w:t>
            </w:r>
          </w:p>
        </w:tc>
        <w:tc>
          <w:tcPr>
            <w:tcW w:w="2301" w:type="dxa"/>
            <w:vAlign w:val="top"/>
          </w:tcPr>
          <w:p w14:paraId="51C7AFDF">
            <w:pPr>
              <w:pStyle w:val="6"/>
              <w:spacing w:before="56" w:line="198" w:lineRule="auto"/>
              <w:ind w:left="1672"/>
            </w:pPr>
            <w:r>
              <w:rPr>
                <w:spacing w:val="-4"/>
              </w:rPr>
              <w:t>17293</w:t>
            </w:r>
          </w:p>
        </w:tc>
        <w:tc>
          <w:tcPr>
            <w:tcW w:w="2300" w:type="dxa"/>
            <w:vAlign w:val="top"/>
          </w:tcPr>
          <w:p w14:paraId="380D6DC5">
            <w:pPr>
              <w:pStyle w:val="6"/>
              <w:spacing w:before="57" w:line="197" w:lineRule="auto"/>
              <w:ind w:left="1786"/>
            </w:pPr>
            <w:r>
              <w:rPr>
                <w:spacing w:val="-5"/>
              </w:rPr>
              <w:t>1679</w:t>
            </w:r>
          </w:p>
        </w:tc>
        <w:tc>
          <w:tcPr>
            <w:tcW w:w="2309" w:type="dxa"/>
            <w:vAlign w:val="top"/>
          </w:tcPr>
          <w:p w14:paraId="6594B667">
            <w:pPr>
              <w:pStyle w:val="6"/>
              <w:spacing w:before="57" w:line="197" w:lineRule="auto"/>
              <w:ind w:left="1847"/>
            </w:pPr>
            <w:r>
              <w:rPr>
                <w:spacing w:val="-5"/>
              </w:rPr>
              <w:t>10.8</w:t>
            </w:r>
          </w:p>
        </w:tc>
      </w:tr>
      <w:tr w14:paraId="7412A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696C4148">
            <w:pPr>
              <w:spacing w:before="31" w:line="204" w:lineRule="auto"/>
              <w:ind w:left="4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环境保护税</w:t>
            </w:r>
          </w:p>
        </w:tc>
        <w:tc>
          <w:tcPr>
            <w:tcW w:w="2300" w:type="dxa"/>
            <w:vAlign w:val="top"/>
          </w:tcPr>
          <w:p w14:paraId="6DA09800">
            <w:pPr>
              <w:pStyle w:val="6"/>
              <w:spacing w:before="56" w:line="198" w:lineRule="auto"/>
              <w:ind w:left="1996"/>
            </w:pPr>
            <w:r>
              <w:rPr>
                <w:spacing w:val="-3"/>
              </w:rPr>
              <w:t>63</w:t>
            </w:r>
          </w:p>
        </w:tc>
        <w:tc>
          <w:tcPr>
            <w:tcW w:w="2301" w:type="dxa"/>
            <w:vAlign w:val="top"/>
          </w:tcPr>
          <w:p w14:paraId="25BF5130">
            <w:pPr>
              <w:pStyle w:val="6"/>
              <w:spacing w:before="57" w:line="197" w:lineRule="auto"/>
              <w:ind w:left="1999"/>
            </w:pPr>
            <w:r>
              <w:rPr>
                <w:spacing w:val="-3"/>
              </w:rPr>
              <w:t>66</w:t>
            </w:r>
          </w:p>
        </w:tc>
        <w:tc>
          <w:tcPr>
            <w:tcW w:w="2300" w:type="dxa"/>
            <w:vAlign w:val="top"/>
          </w:tcPr>
          <w:p w14:paraId="015AE340">
            <w:pPr>
              <w:pStyle w:val="6"/>
              <w:spacing w:before="56" w:line="198" w:lineRule="auto"/>
              <w:ind w:left="2114"/>
            </w:pPr>
            <w:r>
              <w:t>3</w:t>
            </w:r>
          </w:p>
        </w:tc>
        <w:tc>
          <w:tcPr>
            <w:tcW w:w="2309" w:type="dxa"/>
            <w:vAlign w:val="top"/>
          </w:tcPr>
          <w:p w14:paraId="1D6F11B0">
            <w:pPr>
              <w:pStyle w:val="6"/>
              <w:spacing w:before="57" w:line="197" w:lineRule="auto"/>
              <w:ind w:left="1941"/>
            </w:pPr>
            <w:r>
              <w:t>4.8</w:t>
            </w:r>
          </w:p>
        </w:tc>
      </w:tr>
      <w:tr w14:paraId="7AB6C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3C5B7352">
            <w:pPr>
              <w:spacing w:before="49" w:line="188" w:lineRule="auto"/>
              <w:ind w:left="4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其他税收收入</w:t>
            </w:r>
          </w:p>
        </w:tc>
        <w:tc>
          <w:tcPr>
            <w:tcW w:w="2300" w:type="dxa"/>
            <w:vAlign w:val="top"/>
          </w:tcPr>
          <w:p w14:paraId="712DD5B9">
            <w:pPr>
              <w:pStyle w:val="6"/>
              <w:spacing w:before="58" w:line="197" w:lineRule="auto"/>
              <w:ind w:left="2110"/>
            </w:pPr>
            <w:r>
              <w:t>9</w:t>
            </w:r>
          </w:p>
        </w:tc>
        <w:tc>
          <w:tcPr>
            <w:tcW w:w="2301" w:type="dxa"/>
            <w:vAlign w:val="top"/>
          </w:tcPr>
          <w:p w14:paraId="39F26F8D">
            <w:pPr>
              <w:pStyle w:val="6"/>
              <w:spacing w:before="57" w:line="198" w:lineRule="auto"/>
              <w:ind w:left="1997"/>
            </w:pPr>
            <w:r>
              <w:rPr>
                <w:spacing w:val="-3"/>
              </w:rPr>
              <w:t>22</w:t>
            </w:r>
          </w:p>
        </w:tc>
        <w:tc>
          <w:tcPr>
            <w:tcW w:w="2300" w:type="dxa"/>
            <w:vAlign w:val="top"/>
          </w:tcPr>
          <w:p w14:paraId="12AA32DD">
            <w:pPr>
              <w:pStyle w:val="6"/>
              <w:spacing w:before="57" w:line="198" w:lineRule="auto"/>
              <w:ind w:left="2015"/>
            </w:pPr>
            <w:r>
              <w:rPr>
                <w:spacing w:val="-11"/>
              </w:rPr>
              <w:t>13</w:t>
            </w:r>
          </w:p>
        </w:tc>
        <w:tc>
          <w:tcPr>
            <w:tcW w:w="2309" w:type="dxa"/>
            <w:vAlign w:val="top"/>
          </w:tcPr>
          <w:p w14:paraId="2055A233">
            <w:pPr>
              <w:pStyle w:val="6"/>
              <w:spacing w:before="57" w:line="198" w:lineRule="auto"/>
              <w:ind w:left="1733"/>
            </w:pPr>
            <w:r>
              <w:rPr>
                <w:spacing w:val="-3"/>
              </w:rPr>
              <w:t>144.4</w:t>
            </w:r>
          </w:p>
        </w:tc>
      </w:tr>
      <w:tr w14:paraId="1E3F8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191A4F77">
            <w:pPr>
              <w:spacing w:before="49" w:line="188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二、非税收入</w:t>
            </w:r>
          </w:p>
        </w:tc>
        <w:tc>
          <w:tcPr>
            <w:tcW w:w="2300" w:type="dxa"/>
            <w:vAlign w:val="top"/>
          </w:tcPr>
          <w:p w14:paraId="2FEA7EF2">
            <w:pPr>
              <w:pStyle w:val="6"/>
              <w:spacing w:before="58" w:line="197" w:lineRule="auto"/>
              <w:ind w:left="1654"/>
            </w:pPr>
            <w:r>
              <w:rPr>
                <w:spacing w:val="-1"/>
              </w:rPr>
              <w:t>21146</w:t>
            </w:r>
          </w:p>
        </w:tc>
        <w:tc>
          <w:tcPr>
            <w:tcW w:w="2301" w:type="dxa"/>
            <w:vAlign w:val="top"/>
          </w:tcPr>
          <w:p w14:paraId="0E393ACF">
            <w:pPr>
              <w:pStyle w:val="6"/>
              <w:spacing w:before="58" w:line="197" w:lineRule="auto"/>
              <w:ind w:left="1653"/>
            </w:pPr>
            <w:r>
              <w:t>42099</w:t>
            </w:r>
          </w:p>
        </w:tc>
        <w:tc>
          <w:tcPr>
            <w:tcW w:w="2300" w:type="dxa"/>
            <w:vAlign w:val="top"/>
          </w:tcPr>
          <w:p w14:paraId="2A746C5E">
            <w:pPr>
              <w:pStyle w:val="6"/>
              <w:spacing w:before="57" w:line="198" w:lineRule="auto"/>
              <w:ind w:left="1658"/>
            </w:pPr>
            <w:r>
              <w:rPr>
                <w:spacing w:val="-1"/>
              </w:rPr>
              <w:t>20953</w:t>
            </w:r>
          </w:p>
        </w:tc>
        <w:tc>
          <w:tcPr>
            <w:tcW w:w="2309" w:type="dxa"/>
            <w:vAlign w:val="top"/>
          </w:tcPr>
          <w:p w14:paraId="43C33B7D">
            <w:pPr>
              <w:pStyle w:val="6"/>
              <w:spacing w:before="58" w:line="197" w:lineRule="auto"/>
              <w:ind w:left="1834"/>
            </w:pPr>
            <w:r>
              <w:rPr>
                <w:spacing w:val="-1"/>
              </w:rPr>
              <w:t>99.1</w:t>
            </w:r>
          </w:p>
        </w:tc>
      </w:tr>
      <w:tr w14:paraId="15614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3FF338FD">
            <w:pPr>
              <w:spacing w:before="49" w:line="188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专项收入</w:t>
            </w:r>
          </w:p>
        </w:tc>
        <w:tc>
          <w:tcPr>
            <w:tcW w:w="2300" w:type="dxa"/>
            <w:vAlign w:val="top"/>
          </w:tcPr>
          <w:p w14:paraId="6E83FBAF">
            <w:pPr>
              <w:pStyle w:val="6"/>
              <w:spacing w:before="57" w:line="198" w:lineRule="auto"/>
              <w:ind w:left="1670"/>
            </w:pPr>
            <w:r>
              <w:rPr>
                <w:spacing w:val="-4"/>
              </w:rPr>
              <w:t>13070</w:t>
            </w:r>
          </w:p>
        </w:tc>
        <w:tc>
          <w:tcPr>
            <w:tcW w:w="2301" w:type="dxa"/>
            <w:vAlign w:val="top"/>
          </w:tcPr>
          <w:p w14:paraId="77AD142E">
            <w:pPr>
              <w:pStyle w:val="6"/>
              <w:spacing w:before="58" w:line="197" w:lineRule="auto"/>
              <w:ind w:left="1672"/>
            </w:pPr>
            <w:r>
              <w:rPr>
                <w:spacing w:val="-4"/>
              </w:rPr>
              <w:t>11695</w:t>
            </w:r>
          </w:p>
        </w:tc>
        <w:tc>
          <w:tcPr>
            <w:tcW w:w="2300" w:type="dxa"/>
            <w:vAlign w:val="top"/>
          </w:tcPr>
          <w:p w14:paraId="73F05F30">
            <w:pPr>
              <w:pStyle w:val="6"/>
              <w:spacing w:before="57" w:line="198" w:lineRule="auto"/>
              <w:ind w:left="1704"/>
            </w:pPr>
            <w:r>
              <w:rPr>
                <w:spacing w:val="-1"/>
              </w:rPr>
              <w:t>-1375</w:t>
            </w:r>
          </w:p>
        </w:tc>
        <w:tc>
          <w:tcPr>
            <w:tcW w:w="2309" w:type="dxa"/>
            <w:vAlign w:val="top"/>
          </w:tcPr>
          <w:p w14:paraId="1EEB933D">
            <w:pPr>
              <w:pStyle w:val="6"/>
              <w:spacing w:before="58" w:line="197" w:lineRule="auto"/>
              <w:ind w:left="1763"/>
            </w:pPr>
            <w:r>
              <w:t>-10.5</w:t>
            </w:r>
          </w:p>
        </w:tc>
      </w:tr>
      <w:tr w14:paraId="1CD83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77D58686">
            <w:pPr>
              <w:spacing w:before="50" w:line="187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行政事业性收费等收入</w:t>
            </w:r>
          </w:p>
        </w:tc>
        <w:tc>
          <w:tcPr>
            <w:tcW w:w="2300" w:type="dxa"/>
            <w:vAlign w:val="top"/>
          </w:tcPr>
          <w:p w14:paraId="797B3802">
            <w:pPr>
              <w:pStyle w:val="6"/>
              <w:spacing w:before="58" w:line="198" w:lineRule="auto"/>
              <w:ind w:left="1770"/>
            </w:pPr>
            <w:r>
              <w:rPr>
                <w:spacing w:val="-2"/>
              </w:rPr>
              <w:t>3445</w:t>
            </w:r>
          </w:p>
        </w:tc>
        <w:tc>
          <w:tcPr>
            <w:tcW w:w="2301" w:type="dxa"/>
            <w:vAlign w:val="top"/>
          </w:tcPr>
          <w:p w14:paraId="3342EAC4">
            <w:pPr>
              <w:pStyle w:val="6"/>
              <w:spacing w:before="58" w:line="198" w:lineRule="auto"/>
              <w:ind w:left="1773"/>
            </w:pPr>
            <w:r>
              <w:rPr>
                <w:spacing w:val="-2"/>
              </w:rPr>
              <w:t>3369</w:t>
            </w:r>
          </w:p>
        </w:tc>
        <w:tc>
          <w:tcPr>
            <w:tcW w:w="2300" w:type="dxa"/>
            <w:vAlign w:val="top"/>
          </w:tcPr>
          <w:p w14:paraId="10B2C139">
            <w:pPr>
              <w:pStyle w:val="6"/>
              <w:spacing w:before="59" w:line="197" w:lineRule="auto"/>
              <w:ind w:left="1931"/>
            </w:pPr>
            <w:r>
              <w:rPr>
                <w:spacing w:val="-1"/>
              </w:rPr>
              <w:t>-76</w:t>
            </w:r>
          </w:p>
        </w:tc>
        <w:tc>
          <w:tcPr>
            <w:tcW w:w="2309" w:type="dxa"/>
            <w:vAlign w:val="top"/>
          </w:tcPr>
          <w:p w14:paraId="7FA70FDC">
            <w:pPr>
              <w:pStyle w:val="6"/>
              <w:spacing w:before="58" w:line="198" w:lineRule="auto"/>
              <w:ind w:left="1877"/>
            </w:pPr>
            <w:r>
              <w:rPr>
                <w:spacing w:val="-1"/>
              </w:rPr>
              <w:t>-2.2</w:t>
            </w:r>
          </w:p>
        </w:tc>
      </w:tr>
      <w:tr w14:paraId="4F946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18048714">
            <w:pPr>
              <w:spacing w:before="50" w:line="187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罚没收入</w:t>
            </w:r>
          </w:p>
        </w:tc>
        <w:tc>
          <w:tcPr>
            <w:tcW w:w="2300" w:type="dxa"/>
            <w:vAlign w:val="top"/>
          </w:tcPr>
          <w:p w14:paraId="56BD1000">
            <w:pPr>
              <w:pStyle w:val="6"/>
              <w:spacing w:before="58" w:line="198" w:lineRule="auto"/>
              <w:ind w:left="1883"/>
            </w:pPr>
            <w:r>
              <w:rPr>
                <w:spacing w:val="-2"/>
              </w:rPr>
              <w:t>333</w:t>
            </w:r>
          </w:p>
        </w:tc>
        <w:tc>
          <w:tcPr>
            <w:tcW w:w="2301" w:type="dxa"/>
            <w:vAlign w:val="top"/>
          </w:tcPr>
          <w:p w14:paraId="5939622E">
            <w:pPr>
              <w:pStyle w:val="6"/>
              <w:spacing w:before="59" w:line="197" w:lineRule="auto"/>
              <w:ind w:left="1773"/>
            </w:pPr>
            <w:r>
              <w:rPr>
                <w:spacing w:val="-1"/>
              </w:rPr>
              <w:t>6941</w:t>
            </w:r>
          </w:p>
        </w:tc>
        <w:tc>
          <w:tcPr>
            <w:tcW w:w="2300" w:type="dxa"/>
            <w:vAlign w:val="top"/>
          </w:tcPr>
          <w:p w14:paraId="6586E208">
            <w:pPr>
              <w:pStyle w:val="6"/>
              <w:spacing w:before="59" w:line="197" w:lineRule="auto"/>
              <w:ind w:left="1772"/>
            </w:pPr>
            <w:r>
              <w:rPr>
                <w:spacing w:val="-1"/>
              </w:rPr>
              <w:t>6608</w:t>
            </w:r>
          </w:p>
        </w:tc>
        <w:tc>
          <w:tcPr>
            <w:tcW w:w="2309" w:type="dxa"/>
            <w:vAlign w:val="top"/>
          </w:tcPr>
          <w:p w14:paraId="02C04843">
            <w:pPr>
              <w:pStyle w:val="6"/>
              <w:spacing w:before="59" w:line="197" w:lineRule="auto"/>
              <w:ind w:left="1620"/>
            </w:pPr>
            <w:r>
              <w:rPr>
                <w:spacing w:val="-2"/>
              </w:rPr>
              <w:t>1984.4</w:t>
            </w:r>
          </w:p>
        </w:tc>
      </w:tr>
      <w:tr w14:paraId="32F09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6D3DD297">
            <w:pPr>
              <w:spacing w:before="51" w:line="186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国有资源（资产）有偿使用收入</w:t>
            </w:r>
          </w:p>
        </w:tc>
        <w:tc>
          <w:tcPr>
            <w:tcW w:w="2300" w:type="dxa"/>
            <w:vAlign w:val="top"/>
          </w:tcPr>
          <w:p w14:paraId="67E3B398">
            <w:pPr>
              <w:pStyle w:val="6"/>
              <w:spacing w:before="58" w:line="198" w:lineRule="auto"/>
              <w:ind w:left="1764"/>
            </w:pPr>
            <w:r>
              <w:t>4236</w:t>
            </w:r>
          </w:p>
        </w:tc>
        <w:tc>
          <w:tcPr>
            <w:tcW w:w="2301" w:type="dxa"/>
            <w:vAlign w:val="top"/>
          </w:tcPr>
          <w:p w14:paraId="5CF872CF">
            <w:pPr>
              <w:pStyle w:val="6"/>
              <w:spacing w:before="58" w:line="198" w:lineRule="auto"/>
              <w:ind w:left="1656"/>
            </w:pPr>
            <w:r>
              <w:rPr>
                <w:spacing w:val="-1"/>
              </w:rPr>
              <w:t>20034</w:t>
            </w:r>
          </w:p>
        </w:tc>
        <w:tc>
          <w:tcPr>
            <w:tcW w:w="2300" w:type="dxa"/>
            <w:vAlign w:val="top"/>
          </w:tcPr>
          <w:p w14:paraId="096D945B">
            <w:pPr>
              <w:pStyle w:val="6"/>
              <w:spacing w:before="59" w:line="197" w:lineRule="auto"/>
              <w:ind w:left="1674"/>
            </w:pPr>
            <w:r>
              <w:rPr>
                <w:spacing w:val="-4"/>
              </w:rPr>
              <w:t>15798</w:t>
            </w:r>
          </w:p>
        </w:tc>
        <w:tc>
          <w:tcPr>
            <w:tcW w:w="2309" w:type="dxa"/>
            <w:vAlign w:val="top"/>
          </w:tcPr>
          <w:p w14:paraId="529443DC">
            <w:pPr>
              <w:pStyle w:val="6"/>
              <w:spacing w:before="58" w:line="198" w:lineRule="auto"/>
              <w:ind w:left="1720"/>
            </w:pPr>
            <w:r>
              <w:t>372.9</w:t>
            </w:r>
          </w:p>
        </w:tc>
      </w:tr>
      <w:tr w14:paraId="5A565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1ACD80DE">
            <w:pPr>
              <w:spacing w:before="34" w:line="202" w:lineRule="auto"/>
              <w:ind w:left="4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政府住房基金收入</w:t>
            </w:r>
          </w:p>
        </w:tc>
        <w:tc>
          <w:tcPr>
            <w:tcW w:w="2300" w:type="dxa"/>
            <w:vAlign w:val="top"/>
          </w:tcPr>
          <w:p w14:paraId="41609462">
            <w:pPr>
              <w:pStyle w:val="6"/>
              <w:spacing w:before="60" w:line="197" w:lineRule="auto"/>
              <w:ind w:left="1996"/>
            </w:pPr>
            <w:r>
              <w:rPr>
                <w:spacing w:val="-3"/>
              </w:rPr>
              <w:t>62</w:t>
            </w:r>
          </w:p>
        </w:tc>
        <w:tc>
          <w:tcPr>
            <w:tcW w:w="2301" w:type="dxa"/>
            <w:vAlign w:val="top"/>
          </w:tcPr>
          <w:p w14:paraId="75C9C181">
            <w:pPr>
              <w:pStyle w:val="6"/>
              <w:spacing w:before="60" w:line="197" w:lineRule="auto"/>
              <w:ind w:left="1999"/>
            </w:pPr>
            <w:r>
              <w:rPr>
                <w:spacing w:val="-3"/>
              </w:rPr>
              <w:t>60</w:t>
            </w:r>
          </w:p>
        </w:tc>
        <w:tc>
          <w:tcPr>
            <w:tcW w:w="2300" w:type="dxa"/>
            <w:vAlign w:val="top"/>
          </w:tcPr>
          <w:p w14:paraId="5774BFF5">
            <w:pPr>
              <w:pStyle w:val="6"/>
              <w:spacing w:before="59" w:line="198" w:lineRule="auto"/>
              <w:ind w:left="2045"/>
            </w:pPr>
            <w:r>
              <w:rPr>
                <w:spacing w:val="-3"/>
              </w:rPr>
              <w:t>-2</w:t>
            </w:r>
          </w:p>
        </w:tc>
        <w:tc>
          <w:tcPr>
            <w:tcW w:w="2309" w:type="dxa"/>
            <w:vAlign w:val="top"/>
          </w:tcPr>
          <w:p w14:paraId="74845141">
            <w:pPr>
              <w:pStyle w:val="6"/>
              <w:spacing w:before="59" w:line="198" w:lineRule="auto"/>
              <w:ind w:left="1877"/>
            </w:pPr>
            <w:r>
              <w:rPr>
                <w:spacing w:val="-1"/>
              </w:rPr>
              <w:t>-3.2</w:t>
            </w:r>
          </w:p>
        </w:tc>
      </w:tr>
      <w:tr w14:paraId="21A42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3E319180">
            <w:pPr>
              <w:spacing w:before="34" w:line="202" w:lineRule="auto"/>
              <w:ind w:left="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其他收入</w:t>
            </w:r>
          </w:p>
        </w:tc>
        <w:tc>
          <w:tcPr>
            <w:tcW w:w="2300" w:type="dxa"/>
            <w:vAlign w:val="top"/>
          </w:tcPr>
          <w:p w14:paraId="2D7CCBFB">
            <w:pPr>
              <w:pStyle w:val="6"/>
              <w:rPr>
                <w:sz w:val="21"/>
              </w:rPr>
            </w:pPr>
          </w:p>
        </w:tc>
        <w:tc>
          <w:tcPr>
            <w:tcW w:w="2301" w:type="dxa"/>
            <w:vAlign w:val="top"/>
          </w:tcPr>
          <w:p w14:paraId="142F264F">
            <w:pPr>
              <w:pStyle w:val="6"/>
              <w:rPr>
                <w:sz w:val="21"/>
              </w:rPr>
            </w:pPr>
          </w:p>
        </w:tc>
        <w:tc>
          <w:tcPr>
            <w:tcW w:w="2300" w:type="dxa"/>
            <w:vAlign w:val="top"/>
          </w:tcPr>
          <w:p w14:paraId="0BC402C1">
            <w:pPr>
              <w:pStyle w:val="6"/>
              <w:rPr>
                <w:sz w:val="21"/>
              </w:rPr>
            </w:pPr>
          </w:p>
        </w:tc>
        <w:tc>
          <w:tcPr>
            <w:tcW w:w="2309" w:type="dxa"/>
            <w:vAlign w:val="top"/>
          </w:tcPr>
          <w:p w14:paraId="3FA23A61">
            <w:pPr>
              <w:pStyle w:val="6"/>
              <w:rPr>
                <w:sz w:val="21"/>
              </w:rPr>
            </w:pPr>
          </w:p>
        </w:tc>
      </w:tr>
      <w:tr w14:paraId="454D6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5825E92F">
            <w:pPr>
              <w:spacing w:before="35" w:line="201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加：上级补助收入</w:t>
            </w:r>
          </w:p>
        </w:tc>
        <w:tc>
          <w:tcPr>
            <w:tcW w:w="2300" w:type="dxa"/>
            <w:vAlign w:val="top"/>
          </w:tcPr>
          <w:p w14:paraId="4DE5BC6C">
            <w:pPr>
              <w:pStyle w:val="6"/>
              <w:rPr>
                <w:sz w:val="21"/>
              </w:rPr>
            </w:pPr>
          </w:p>
        </w:tc>
        <w:tc>
          <w:tcPr>
            <w:tcW w:w="2301" w:type="dxa"/>
            <w:vAlign w:val="top"/>
          </w:tcPr>
          <w:p w14:paraId="074A478D">
            <w:pPr>
              <w:pStyle w:val="6"/>
              <w:spacing w:before="60" w:line="198" w:lineRule="auto"/>
              <w:ind w:left="1558"/>
            </w:pPr>
            <w:r>
              <w:rPr>
                <w:spacing w:val="-3"/>
              </w:rPr>
              <w:t>139757</w:t>
            </w:r>
          </w:p>
        </w:tc>
        <w:tc>
          <w:tcPr>
            <w:tcW w:w="2300" w:type="dxa"/>
            <w:vAlign w:val="top"/>
          </w:tcPr>
          <w:p w14:paraId="7C357208">
            <w:pPr>
              <w:pStyle w:val="6"/>
              <w:rPr>
                <w:sz w:val="21"/>
              </w:rPr>
            </w:pPr>
          </w:p>
        </w:tc>
        <w:tc>
          <w:tcPr>
            <w:tcW w:w="2309" w:type="dxa"/>
            <w:vAlign w:val="top"/>
          </w:tcPr>
          <w:p w14:paraId="4746D39A">
            <w:pPr>
              <w:pStyle w:val="6"/>
              <w:rPr>
                <w:sz w:val="21"/>
              </w:rPr>
            </w:pPr>
          </w:p>
        </w:tc>
      </w:tr>
      <w:tr w14:paraId="163A2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50F4EFA9">
            <w:pPr>
              <w:spacing w:before="35" w:line="201" w:lineRule="auto"/>
              <w:ind w:left="6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上年结余</w:t>
            </w:r>
          </w:p>
        </w:tc>
        <w:tc>
          <w:tcPr>
            <w:tcW w:w="2300" w:type="dxa"/>
            <w:vAlign w:val="top"/>
          </w:tcPr>
          <w:p w14:paraId="18CEF801">
            <w:pPr>
              <w:pStyle w:val="6"/>
              <w:rPr>
                <w:sz w:val="21"/>
              </w:rPr>
            </w:pPr>
          </w:p>
        </w:tc>
        <w:tc>
          <w:tcPr>
            <w:tcW w:w="2301" w:type="dxa"/>
            <w:vAlign w:val="top"/>
          </w:tcPr>
          <w:p w14:paraId="1AFA78BC">
            <w:pPr>
              <w:pStyle w:val="6"/>
              <w:spacing w:before="60" w:line="198" w:lineRule="auto"/>
              <w:ind w:left="1660"/>
            </w:pPr>
            <w:r>
              <w:rPr>
                <w:spacing w:val="-1"/>
              </w:rPr>
              <w:t>71337</w:t>
            </w:r>
          </w:p>
        </w:tc>
        <w:tc>
          <w:tcPr>
            <w:tcW w:w="2300" w:type="dxa"/>
            <w:vAlign w:val="top"/>
          </w:tcPr>
          <w:p w14:paraId="782B361B">
            <w:pPr>
              <w:pStyle w:val="6"/>
              <w:rPr>
                <w:sz w:val="21"/>
              </w:rPr>
            </w:pPr>
          </w:p>
        </w:tc>
        <w:tc>
          <w:tcPr>
            <w:tcW w:w="2309" w:type="dxa"/>
            <w:vAlign w:val="top"/>
          </w:tcPr>
          <w:p w14:paraId="628C4F72">
            <w:pPr>
              <w:pStyle w:val="6"/>
              <w:rPr>
                <w:sz w:val="21"/>
              </w:rPr>
            </w:pPr>
          </w:p>
        </w:tc>
      </w:tr>
      <w:tr w14:paraId="1B547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602D4504">
            <w:pPr>
              <w:spacing w:before="35" w:line="201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调入资金</w:t>
            </w:r>
          </w:p>
        </w:tc>
        <w:tc>
          <w:tcPr>
            <w:tcW w:w="2300" w:type="dxa"/>
            <w:vAlign w:val="top"/>
          </w:tcPr>
          <w:p w14:paraId="116EFA26">
            <w:pPr>
              <w:pStyle w:val="6"/>
              <w:rPr>
                <w:sz w:val="21"/>
              </w:rPr>
            </w:pPr>
          </w:p>
        </w:tc>
        <w:tc>
          <w:tcPr>
            <w:tcW w:w="2301" w:type="dxa"/>
            <w:vAlign w:val="top"/>
          </w:tcPr>
          <w:p w14:paraId="4ACEE49C">
            <w:pPr>
              <w:pStyle w:val="6"/>
              <w:spacing w:before="61" w:line="197" w:lineRule="auto"/>
              <w:ind w:left="1771"/>
            </w:pPr>
            <w:r>
              <w:rPr>
                <w:spacing w:val="-1"/>
              </w:rPr>
              <w:t>2751</w:t>
            </w:r>
          </w:p>
        </w:tc>
        <w:tc>
          <w:tcPr>
            <w:tcW w:w="2300" w:type="dxa"/>
            <w:vAlign w:val="top"/>
          </w:tcPr>
          <w:p w14:paraId="50AD1D9F">
            <w:pPr>
              <w:pStyle w:val="6"/>
              <w:rPr>
                <w:sz w:val="21"/>
              </w:rPr>
            </w:pPr>
          </w:p>
        </w:tc>
        <w:tc>
          <w:tcPr>
            <w:tcW w:w="2309" w:type="dxa"/>
            <w:vAlign w:val="top"/>
          </w:tcPr>
          <w:p w14:paraId="338A6015">
            <w:pPr>
              <w:pStyle w:val="6"/>
              <w:rPr>
                <w:sz w:val="21"/>
              </w:rPr>
            </w:pPr>
          </w:p>
        </w:tc>
      </w:tr>
      <w:tr w14:paraId="4EB141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1C59CEF7">
            <w:pPr>
              <w:spacing w:before="36" w:line="200" w:lineRule="auto"/>
              <w:ind w:left="6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动用预算稳定调节基金</w:t>
            </w:r>
          </w:p>
        </w:tc>
        <w:tc>
          <w:tcPr>
            <w:tcW w:w="2300" w:type="dxa"/>
            <w:vAlign w:val="top"/>
          </w:tcPr>
          <w:p w14:paraId="2C298AB4">
            <w:pPr>
              <w:pStyle w:val="6"/>
              <w:rPr>
                <w:sz w:val="21"/>
              </w:rPr>
            </w:pPr>
          </w:p>
        </w:tc>
        <w:tc>
          <w:tcPr>
            <w:tcW w:w="2301" w:type="dxa"/>
            <w:vAlign w:val="top"/>
          </w:tcPr>
          <w:p w14:paraId="23447528">
            <w:pPr>
              <w:pStyle w:val="6"/>
              <w:spacing w:before="61" w:line="198" w:lineRule="auto"/>
              <w:ind w:left="1658"/>
            </w:pPr>
            <w:r>
              <w:rPr>
                <w:spacing w:val="-1"/>
              </w:rPr>
              <w:t>64388</w:t>
            </w:r>
          </w:p>
        </w:tc>
        <w:tc>
          <w:tcPr>
            <w:tcW w:w="2300" w:type="dxa"/>
            <w:vAlign w:val="top"/>
          </w:tcPr>
          <w:p w14:paraId="5953A1C9">
            <w:pPr>
              <w:pStyle w:val="6"/>
              <w:rPr>
                <w:sz w:val="21"/>
              </w:rPr>
            </w:pPr>
          </w:p>
        </w:tc>
        <w:tc>
          <w:tcPr>
            <w:tcW w:w="2309" w:type="dxa"/>
            <w:vAlign w:val="top"/>
          </w:tcPr>
          <w:p w14:paraId="7EF4886C">
            <w:pPr>
              <w:pStyle w:val="6"/>
              <w:rPr>
                <w:sz w:val="21"/>
              </w:rPr>
            </w:pPr>
          </w:p>
        </w:tc>
      </w:tr>
      <w:tr w14:paraId="6D65D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6C0AD3B5">
            <w:pPr>
              <w:spacing w:before="53" w:line="184" w:lineRule="auto"/>
              <w:ind w:left="6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区域间转移性收入</w:t>
            </w:r>
          </w:p>
        </w:tc>
        <w:tc>
          <w:tcPr>
            <w:tcW w:w="2300" w:type="dxa"/>
            <w:vAlign w:val="top"/>
          </w:tcPr>
          <w:p w14:paraId="662A67AE">
            <w:pPr>
              <w:pStyle w:val="6"/>
              <w:rPr>
                <w:sz w:val="21"/>
              </w:rPr>
            </w:pPr>
          </w:p>
        </w:tc>
        <w:tc>
          <w:tcPr>
            <w:tcW w:w="2301" w:type="dxa"/>
            <w:vAlign w:val="top"/>
          </w:tcPr>
          <w:p w14:paraId="27880577">
            <w:pPr>
              <w:pStyle w:val="6"/>
              <w:rPr>
                <w:sz w:val="21"/>
              </w:rPr>
            </w:pPr>
          </w:p>
        </w:tc>
        <w:tc>
          <w:tcPr>
            <w:tcW w:w="2300" w:type="dxa"/>
            <w:vAlign w:val="top"/>
          </w:tcPr>
          <w:p w14:paraId="37292F92">
            <w:pPr>
              <w:pStyle w:val="6"/>
              <w:rPr>
                <w:sz w:val="21"/>
              </w:rPr>
            </w:pPr>
          </w:p>
        </w:tc>
        <w:tc>
          <w:tcPr>
            <w:tcW w:w="2309" w:type="dxa"/>
            <w:vAlign w:val="top"/>
          </w:tcPr>
          <w:p w14:paraId="5AB6A320">
            <w:pPr>
              <w:pStyle w:val="6"/>
              <w:rPr>
                <w:sz w:val="21"/>
              </w:rPr>
            </w:pPr>
          </w:p>
        </w:tc>
      </w:tr>
      <w:tr w14:paraId="68358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11561E10">
            <w:pPr>
              <w:spacing w:before="53" w:line="184" w:lineRule="auto"/>
              <w:ind w:left="6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待偿债再融资一般债券上年结余</w:t>
            </w:r>
          </w:p>
        </w:tc>
        <w:tc>
          <w:tcPr>
            <w:tcW w:w="2300" w:type="dxa"/>
            <w:vAlign w:val="top"/>
          </w:tcPr>
          <w:p w14:paraId="252A09C1">
            <w:pPr>
              <w:pStyle w:val="6"/>
              <w:rPr>
                <w:sz w:val="21"/>
              </w:rPr>
            </w:pPr>
          </w:p>
        </w:tc>
        <w:tc>
          <w:tcPr>
            <w:tcW w:w="2301" w:type="dxa"/>
            <w:vAlign w:val="top"/>
          </w:tcPr>
          <w:p w14:paraId="0A0615A6">
            <w:pPr>
              <w:pStyle w:val="6"/>
              <w:spacing w:before="62" w:line="197" w:lineRule="auto"/>
              <w:ind w:left="1658"/>
            </w:pPr>
            <w:r>
              <w:rPr>
                <w:spacing w:val="-1"/>
              </w:rPr>
              <w:t>60407</w:t>
            </w:r>
          </w:p>
        </w:tc>
        <w:tc>
          <w:tcPr>
            <w:tcW w:w="2300" w:type="dxa"/>
            <w:vAlign w:val="top"/>
          </w:tcPr>
          <w:p w14:paraId="0C8CEE3B">
            <w:pPr>
              <w:pStyle w:val="6"/>
              <w:rPr>
                <w:sz w:val="21"/>
              </w:rPr>
            </w:pPr>
          </w:p>
        </w:tc>
        <w:tc>
          <w:tcPr>
            <w:tcW w:w="2309" w:type="dxa"/>
            <w:vAlign w:val="top"/>
          </w:tcPr>
          <w:p w14:paraId="6112D38E">
            <w:pPr>
              <w:pStyle w:val="6"/>
              <w:rPr>
                <w:sz w:val="21"/>
              </w:rPr>
            </w:pPr>
          </w:p>
        </w:tc>
      </w:tr>
      <w:tr w14:paraId="71BE2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98" w:type="dxa"/>
            <w:vAlign w:val="top"/>
          </w:tcPr>
          <w:p w14:paraId="34AC6B79">
            <w:pPr>
              <w:spacing w:before="37" w:line="199" w:lineRule="auto"/>
              <w:ind w:left="6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债务转贷收入</w:t>
            </w:r>
          </w:p>
        </w:tc>
        <w:tc>
          <w:tcPr>
            <w:tcW w:w="2300" w:type="dxa"/>
            <w:vAlign w:val="top"/>
          </w:tcPr>
          <w:p w14:paraId="015E11BD">
            <w:pPr>
              <w:pStyle w:val="6"/>
              <w:rPr>
                <w:sz w:val="21"/>
              </w:rPr>
            </w:pPr>
          </w:p>
        </w:tc>
        <w:tc>
          <w:tcPr>
            <w:tcW w:w="2301" w:type="dxa"/>
            <w:vAlign w:val="top"/>
          </w:tcPr>
          <w:p w14:paraId="3EE95168">
            <w:pPr>
              <w:pStyle w:val="6"/>
              <w:spacing w:before="63" w:line="197" w:lineRule="auto"/>
              <w:ind w:left="1659"/>
            </w:pPr>
            <w:r>
              <w:rPr>
                <w:spacing w:val="-1"/>
              </w:rPr>
              <w:t>58950</w:t>
            </w:r>
          </w:p>
        </w:tc>
        <w:tc>
          <w:tcPr>
            <w:tcW w:w="2300" w:type="dxa"/>
            <w:vAlign w:val="top"/>
          </w:tcPr>
          <w:p w14:paraId="1F797231">
            <w:pPr>
              <w:pStyle w:val="6"/>
              <w:rPr>
                <w:sz w:val="21"/>
              </w:rPr>
            </w:pPr>
          </w:p>
        </w:tc>
        <w:tc>
          <w:tcPr>
            <w:tcW w:w="2309" w:type="dxa"/>
            <w:vAlign w:val="top"/>
          </w:tcPr>
          <w:p w14:paraId="14641F54">
            <w:pPr>
              <w:pStyle w:val="6"/>
              <w:rPr>
                <w:sz w:val="21"/>
              </w:rPr>
            </w:pPr>
          </w:p>
        </w:tc>
      </w:tr>
      <w:tr w14:paraId="61DE35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698" w:type="dxa"/>
            <w:vAlign w:val="top"/>
          </w:tcPr>
          <w:p w14:paraId="2DBEB5B9">
            <w:pPr>
              <w:spacing w:before="70" w:line="176" w:lineRule="auto"/>
              <w:ind w:left="19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收入总计</w:t>
            </w:r>
          </w:p>
        </w:tc>
        <w:tc>
          <w:tcPr>
            <w:tcW w:w="2300" w:type="dxa"/>
            <w:vAlign w:val="top"/>
          </w:tcPr>
          <w:p w14:paraId="18C56547">
            <w:pPr>
              <w:pStyle w:val="6"/>
              <w:rPr>
                <w:sz w:val="21"/>
              </w:rPr>
            </w:pPr>
          </w:p>
        </w:tc>
        <w:tc>
          <w:tcPr>
            <w:tcW w:w="2301" w:type="dxa"/>
            <w:vAlign w:val="top"/>
          </w:tcPr>
          <w:p w14:paraId="758AE538">
            <w:pPr>
              <w:pStyle w:val="6"/>
              <w:spacing w:before="64" w:line="197" w:lineRule="auto"/>
              <w:ind w:left="1545"/>
            </w:pPr>
            <w:r>
              <w:rPr>
                <w:spacing w:val="-1"/>
              </w:rPr>
              <w:t>611590</w:t>
            </w:r>
          </w:p>
        </w:tc>
        <w:tc>
          <w:tcPr>
            <w:tcW w:w="2300" w:type="dxa"/>
            <w:vAlign w:val="top"/>
          </w:tcPr>
          <w:p w14:paraId="36592B7C">
            <w:pPr>
              <w:pStyle w:val="6"/>
              <w:rPr>
                <w:sz w:val="21"/>
              </w:rPr>
            </w:pPr>
          </w:p>
        </w:tc>
        <w:tc>
          <w:tcPr>
            <w:tcW w:w="2309" w:type="dxa"/>
            <w:vAlign w:val="top"/>
          </w:tcPr>
          <w:p w14:paraId="5139121F">
            <w:pPr>
              <w:pStyle w:val="6"/>
              <w:rPr>
                <w:sz w:val="21"/>
              </w:rPr>
            </w:pPr>
          </w:p>
        </w:tc>
      </w:tr>
    </w:tbl>
    <w:p w14:paraId="066FB23F">
      <w:pPr>
        <w:rPr>
          <w:rFonts w:ascii="Arial"/>
          <w:sz w:val="21"/>
        </w:rPr>
      </w:pPr>
    </w:p>
    <w:p w14:paraId="3A4BB5F3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7" w:h="11905"/>
          <w:pgMar w:top="467" w:right="1415" w:bottom="400" w:left="1204" w:header="0" w:footer="0" w:gutter="0"/>
          <w:cols w:space="720" w:num="1"/>
        </w:sectPr>
      </w:pPr>
    </w:p>
    <w:p w14:paraId="3F58C4DC">
      <w:pPr>
        <w:spacing w:before="41" w:line="198" w:lineRule="auto"/>
        <w:ind w:left="392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6"/>
          <w:sz w:val="21"/>
          <w:szCs w:val="21"/>
        </w:rPr>
        <w:t>附件2</w:t>
      </w:r>
    </w:p>
    <w:p w14:paraId="35EAA5BF">
      <w:pPr>
        <w:spacing w:before="1" w:line="217" w:lineRule="auto"/>
        <w:ind w:left="3356"/>
        <w:outlineLvl w:val="0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spacing w:val="3"/>
          <w:sz w:val="38"/>
          <w:szCs w:val="38"/>
        </w:rPr>
        <w:t>兴隆台区2024年一般公共预算支出执行情况表</w:t>
      </w:r>
    </w:p>
    <w:p w14:paraId="60852028">
      <w:pPr>
        <w:spacing w:before="39" w:line="184" w:lineRule="auto"/>
        <w:ind w:right="31"/>
        <w:jc w:val="right"/>
        <w:rPr>
          <w:rFonts w:ascii="宋体" w:hAnsi="宋体" w:eastAsia="宋体" w:cs="宋体"/>
          <w:sz w:val="21"/>
          <w:szCs w:val="21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5347335</wp:posOffset>
                </wp:positionV>
                <wp:extent cx="731520" cy="25590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3580" y="5347772"/>
                          <a:ext cx="731519" cy="2559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CE0B3"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17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-23.9pt;margin-top:421.05pt;height:20.15pt;width:57.6pt;rotation:5898240f;z-index:251660288;mso-width-relative:page;mso-height-relative:page;" filled="f" stroked="f" coordsize="21600,21600" o:gfxdata="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lnyONgAAAAKAQAADwAA&#10;AAAAAAABACAAAAAiAAAAZHJzL2Rvd25yZXYueG1sUEsBAhQAFAAAAAgAh07iQIBSiT9PAgAAoA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03CE0B3"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17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1"/>
          <w:sz w:val="21"/>
          <w:szCs w:val="21"/>
        </w:rPr>
        <w:t>单位：万元</w:t>
      </w:r>
    </w:p>
    <w:tbl>
      <w:tblPr>
        <w:tblStyle w:val="5"/>
        <w:tblW w:w="13756" w:type="dxa"/>
        <w:tblInd w:w="3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2"/>
        <w:gridCol w:w="2399"/>
        <w:gridCol w:w="2399"/>
        <w:gridCol w:w="2398"/>
        <w:gridCol w:w="2408"/>
      </w:tblGrid>
      <w:tr w14:paraId="65914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152" w:type="dxa"/>
            <w:vMerge w:val="restart"/>
            <w:tcBorders>
              <w:bottom w:val="nil"/>
            </w:tcBorders>
            <w:vAlign w:val="top"/>
          </w:tcPr>
          <w:p w14:paraId="20CB79B1">
            <w:pPr>
              <w:pStyle w:val="6"/>
              <w:spacing w:line="299" w:lineRule="auto"/>
              <w:rPr>
                <w:sz w:val="21"/>
              </w:rPr>
            </w:pPr>
          </w:p>
          <w:p w14:paraId="43847A61">
            <w:pPr>
              <w:spacing w:before="68" w:line="219" w:lineRule="auto"/>
              <w:ind w:left="1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预算科目</w:t>
            </w:r>
          </w:p>
        </w:tc>
        <w:tc>
          <w:tcPr>
            <w:tcW w:w="2399" w:type="dxa"/>
            <w:vMerge w:val="restart"/>
            <w:tcBorders>
              <w:bottom w:val="nil"/>
            </w:tcBorders>
            <w:vAlign w:val="top"/>
          </w:tcPr>
          <w:p w14:paraId="59A3DDA5">
            <w:pPr>
              <w:pStyle w:val="6"/>
              <w:spacing w:line="282" w:lineRule="auto"/>
              <w:rPr>
                <w:sz w:val="21"/>
              </w:rPr>
            </w:pPr>
          </w:p>
          <w:p w14:paraId="4A800F69">
            <w:pPr>
              <w:pStyle w:val="6"/>
              <w:spacing w:before="68" w:line="220" w:lineRule="auto"/>
              <w:ind w:left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>
              <w:rPr>
                <w:rFonts w:ascii="宋体" w:hAnsi="宋体" w:eastAsia="宋体" w:cs="宋体"/>
                <w:sz w:val="21"/>
                <w:szCs w:val="21"/>
              </w:rPr>
              <w:t>年决算数</w:t>
            </w:r>
          </w:p>
        </w:tc>
        <w:tc>
          <w:tcPr>
            <w:tcW w:w="2399" w:type="dxa"/>
            <w:vMerge w:val="restart"/>
            <w:tcBorders>
              <w:bottom w:val="nil"/>
            </w:tcBorders>
            <w:vAlign w:val="top"/>
          </w:tcPr>
          <w:p w14:paraId="070518ED">
            <w:pPr>
              <w:pStyle w:val="6"/>
              <w:spacing w:line="282" w:lineRule="auto"/>
              <w:rPr>
                <w:sz w:val="21"/>
              </w:rPr>
            </w:pPr>
          </w:p>
          <w:p w14:paraId="784278AB">
            <w:pPr>
              <w:pStyle w:val="6"/>
              <w:spacing w:before="68" w:line="220" w:lineRule="auto"/>
              <w:ind w:left="5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>
              <w:rPr>
                <w:rFonts w:ascii="宋体" w:hAnsi="宋体" w:eastAsia="宋体" w:cs="宋体"/>
                <w:sz w:val="21"/>
                <w:szCs w:val="21"/>
              </w:rPr>
              <w:t>年快报数</w:t>
            </w:r>
          </w:p>
        </w:tc>
        <w:tc>
          <w:tcPr>
            <w:tcW w:w="4806" w:type="dxa"/>
            <w:gridSpan w:val="2"/>
            <w:vAlign w:val="top"/>
          </w:tcPr>
          <w:p w14:paraId="6B109E7A">
            <w:pPr>
              <w:pStyle w:val="6"/>
              <w:spacing w:before="119" w:line="220" w:lineRule="auto"/>
              <w:ind w:left="9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2024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年快报数比</w:t>
            </w:r>
            <w:r>
              <w:rPr>
                <w:spacing w:val="1"/>
                <w:sz w:val="21"/>
                <w:szCs w:val="21"/>
              </w:rPr>
              <w:t>2023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年决算数</w:t>
            </w:r>
          </w:p>
        </w:tc>
      </w:tr>
      <w:tr w14:paraId="29119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152" w:type="dxa"/>
            <w:vMerge w:val="continue"/>
            <w:tcBorders>
              <w:top w:val="nil"/>
            </w:tcBorders>
            <w:vAlign w:val="top"/>
          </w:tcPr>
          <w:p w14:paraId="2C8AB706">
            <w:pPr>
              <w:pStyle w:val="6"/>
              <w:rPr>
                <w:sz w:val="21"/>
              </w:rPr>
            </w:pPr>
          </w:p>
        </w:tc>
        <w:tc>
          <w:tcPr>
            <w:tcW w:w="2399" w:type="dxa"/>
            <w:vMerge w:val="continue"/>
            <w:tcBorders>
              <w:top w:val="nil"/>
            </w:tcBorders>
            <w:vAlign w:val="top"/>
          </w:tcPr>
          <w:p w14:paraId="19797661">
            <w:pPr>
              <w:pStyle w:val="6"/>
              <w:rPr>
                <w:sz w:val="21"/>
              </w:rPr>
            </w:pPr>
          </w:p>
        </w:tc>
        <w:tc>
          <w:tcPr>
            <w:tcW w:w="2399" w:type="dxa"/>
            <w:vMerge w:val="continue"/>
            <w:tcBorders>
              <w:top w:val="nil"/>
            </w:tcBorders>
            <w:vAlign w:val="top"/>
          </w:tcPr>
          <w:p w14:paraId="0356437B">
            <w:pPr>
              <w:pStyle w:val="6"/>
              <w:rPr>
                <w:sz w:val="21"/>
              </w:rPr>
            </w:pPr>
          </w:p>
        </w:tc>
        <w:tc>
          <w:tcPr>
            <w:tcW w:w="2398" w:type="dxa"/>
            <w:vAlign w:val="top"/>
          </w:tcPr>
          <w:p w14:paraId="24D289DA">
            <w:pPr>
              <w:spacing w:before="128" w:line="220" w:lineRule="auto"/>
              <w:ind w:left="8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增减额</w:t>
            </w:r>
          </w:p>
        </w:tc>
        <w:tc>
          <w:tcPr>
            <w:tcW w:w="2408" w:type="dxa"/>
            <w:vAlign w:val="top"/>
          </w:tcPr>
          <w:p w14:paraId="565FC6CE">
            <w:pPr>
              <w:pStyle w:val="6"/>
              <w:spacing w:before="81" w:line="280" w:lineRule="exact"/>
              <w:ind w:left="907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增减</w:t>
            </w:r>
            <w:r>
              <w:rPr>
                <w:spacing w:val="-1"/>
                <w:position w:val="1"/>
                <w:sz w:val="21"/>
                <w:szCs w:val="21"/>
              </w:rPr>
              <w:t>%</w:t>
            </w:r>
          </w:p>
        </w:tc>
      </w:tr>
      <w:tr w14:paraId="79AEE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316FF775">
            <w:pPr>
              <w:spacing w:before="44" w:line="194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一般公共预算支出合计</w:t>
            </w:r>
          </w:p>
        </w:tc>
        <w:tc>
          <w:tcPr>
            <w:tcW w:w="2399" w:type="dxa"/>
            <w:vAlign w:val="top"/>
          </w:tcPr>
          <w:p w14:paraId="3868DB07">
            <w:pPr>
              <w:pStyle w:val="6"/>
              <w:spacing w:before="52" w:line="197" w:lineRule="auto"/>
              <w:ind w:left="160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246777</w:t>
            </w:r>
          </w:p>
        </w:tc>
        <w:tc>
          <w:tcPr>
            <w:tcW w:w="2399" w:type="dxa"/>
            <w:vAlign w:val="top"/>
          </w:tcPr>
          <w:p w14:paraId="73DC1C6B">
            <w:pPr>
              <w:pStyle w:val="6"/>
              <w:spacing w:before="52" w:line="197" w:lineRule="auto"/>
              <w:ind w:left="16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256000</w:t>
            </w:r>
          </w:p>
        </w:tc>
        <w:tc>
          <w:tcPr>
            <w:tcW w:w="2398" w:type="dxa"/>
            <w:vAlign w:val="top"/>
          </w:tcPr>
          <w:p w14:paraId="5D89321B">
            <w:pPr>
              <w:pStyle w:val="6"/>
              <w:spacing w:before="52" w:line="197" w:lineRule="auto"/>
              <w:ind w:left="18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9223</w:t>
            </w:r>
          </w:p>
        </w:tc>
        <w:tc>
          <w:tcPr>
            <w:tcW w:w="2408" w:type="dxa"/>
            <w:vAlign w:val="top"/>
          </w:tcPr>
          <w:p w14:paraId="7DB44DCA">
            <w:pPr>
              <w:pStyle w:val="6"/>
              <w:spacing w:before="52" w:line="197" w:lineRule="auto"/>
              <w:ind w:left="203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3.7</w:t>
            </w:r>
          </w:p>
        </w:tc>
      </w:tr>
      <w:tr w14:paraId="1AAD5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711BA5E0">
            <w:pPr>
              <w:spacing w:before="26" w:line="210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一般公共服务支出</w:t>
            </w:r>
          </w:p>
        </w:tc>
        <w:tc>
          <w:tcPr>
            <w:tcW w:w="2399" w:type="dxa"/>
            <w:vAlign w:val="top"/>
          </w:tcPr>
          <w:p w14:paraId="515DCCE2">
            <w:pPr>
              <w:pStyle w:val="6"/>
              <w:spacing w:before="53" w:line="197" w:lineRule="auto"/>
              <w:ind w:left="17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35462</w:t>
            </w:r>
          </w:p>
        </w:tc>
        <w:tc>
          <w:tcPr>
            <w:tcW w:w="2399" w:type="dxa"/>
            <w:vAlign w:val="top"/>
          </w:tcPr>
          <w:p w14:paraId="5D42B78C">
            <w:pPr>
              <w:pStyle w:val="6"/>
              <w:spacing w:before="53" w:line="197" w:lineRule="auto"/>
              <w:ind w:left="17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34840</w:t>
            </w:r>
          </w:p>
        </w:tc>
        <w:tc>
          <w:tcPr>
            <w:tcW w:w="2398" w:type="dxa"/>
            <w:vAlign w:val="top"/>
          </w:tcPr>
          <w:p w14:paraId="1C815510">
            <w:pPr>
              <w:pStyle w:val="6"/>
              <w:spacing w:before="52" w:line="197" w:lineRule="auto"/>
              <w:ind w:left="189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-622</w:t>
            </w:r>
          </w:p>
        </w:tc>
        <w:tc>
          <w:tcPr>
            <w:tcW w:w="2408" w:type="dxa"/>
            <w:vAlign w:val="top"/>
          </w:tcPr>
          <w:p w14:paraId="43A7EBE4">
            <w:pPr>
              <w:pStyle w:val="6"/>
              <w:spacing w:before="52" w:line="197" w:lineRule="auto"/>
              <w:ind w:left="19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-1.8</w:t>
            </w:r>
          </w:p>
        </w:tc>
      </w:tr>
      <w:tr w14:paraId="0EB50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400EFC79">
            <w:pPr>
              <w:spacing w:before="27" w:line="209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国防支出</w:t>
            </w:r>
          </w:p>
        </w:tc>
        <w:tc>
          <w:tcPr>
            <w:tcW w:w="2399" w:type="dxa"/>
            <w:vAlign w:val="top"/>
          </w:tcPr>
          <w:p w14:paraId="52166E80">
            <w:pPr>
              <w:pStyle w:val="6"/>
              <w:spacing w:before="53" w:line="197" w:lineRule="auto"/>
              <w:ind w:left="19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278</w:t>
            </w:r>
          </w:p>
        </w:tc>
        <w:tc>
          <w:tcPr>
            <w:tcW w:w="2399" w:type="dxa"/>
            <w:vAlign w:val="top"/>
          </w:tcPr>
          <w:p w14:paraId="6C2C13FE">
            <w:pPr>
              <w:pStyle w:val="6"/>
              <w:spacing w:before="53" w:line="197" w:lineRule="auto"/>
              <w:ind w:left="19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201</w:t>
            </w:r>
          </w:p>
        </w:tc>
        <w:tc>
          <w:tcPr>
            <w:tcW w:w="2398" w:type="dxa"/>
            <w:vAlign w:val="top"/>
          </w:tcPr>
          <w:p w14:paraId="2DC3C90D">
            <w:pPr>
              <w:pStyle w:val="6"/>
              <w:spacing w:before="56" w:line="195" w:lineRule="auto"/>
              <w:ind w:left="20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-77</w:t>
            </w:r>
          </w:p>
        </w:tc>
        <w:tc>
          <w:tcPr>
            <w:tcW w:w="2408" w:type="dxa"/>
            <w:vAlign w:val="top"/>
          </w:tcPr>
          <w:p w14:paraId="606A8A05">
            <w:pPr>
              <w:pStyle w:val="6"/>
              <w:spacing w:before="54" w:line="197" w:lineRule="auto"/>
              <w:ind w:left="183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-27.7</w:t>
            </w:r>
          </w:p>
        </w:tc>
      </w:tr>
      <w:tr w14:paraId="6CE84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5C84A25B">
            <w:pPr>
              <w:spacing w:before="27" w:line="209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公共安全支出</w:t>
            </w:r>
          </w:p>
        </w:tc>
        <w:tc>
          <w:tcPr>
            <w:tcW w:w="2399" w:type="dxa"/>
            <w:vAlign w:val="top"/>
          </w:tcPr>
          <w:p w14:paraId="577F7223">
            <w:pPr>
              <w:pStyle w:val="6"/>
              <w:spacing w:before="54" w:line="197" w:lineRule="auto"/>
              <w:ind w:left="18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5337</w:t>
            </w:r>
          </w:p>
        </w:tc>
        <w:tc>
          <w:tcPr>
            <w:tcW w:w="2399" w:type="dxa"/>
            <w:vAlign w:val="top"/>
          </w:tcPr>
          <w:p w14:paraId="569A0A57">
            <w:pPr>
              <w:pStyle w:val="6"/>
              <w:spacing w:before="54" w:line="197" w:lineRule="auto"/>
              <w:ind w:left="18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5372</w:t>
            </w:r>
          </w:p>
        </w:tc>
        <w:tc>
          <w:tcPr>
            <w:tcW w:w="2398" w:type="dxa"/>
            <w:vAlign w:val="top"/>
          </w:tcPr>
          <w:p w14:paraId="6068FF0B">
            <w:pPr>
              <w:pStyle w:val="6"/>
              <w:spacing w:before="54" w:line="197" w:lineRule="auto"/>
              <w:ind w:left="208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35</w:t>
            </w:r>
          </w:p>
        </w:tc>
        <w:tc>
          <w:tcPr>
            <w:tcW w:w="2408" w:type="dxa"/>
            <w:vAlign w:val="top"/>
          </w:tcPr>
          <w:p w14:paraId="51A2FFFD">
            <w:pPr>
              <w:pStyle w:val="6"/>
              <w:spacing w:before="53" w:line="197" w:lineRule="auto"/>
              <w:ind w:left="203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0.7</w:t>
            </w:r>
          </w:p>
        </w:tc>
      </w:tr>
      <w:tr w14:paraId="6A22E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40CEAC4F">
            <w:pPr>
              <w:spacing w:before="28" w:line="208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教育支出</w:t>
            </w:r>
          </w:p>
        </w:tc>
        <w:tc>
          <w:tcPr>
            <w:tcW w:w="2399" w:type="dxa"/>
            <w:vAlign w:val="top"/>
          </w:tcPr>
          <w:p w14:paraId="5609D253">
            <w:pPr>
              <w:pStyle w:val="6"/>
              <w:spacing w:before="55" w:line="197" w:lineRule="auto"/>
              <w:ind w:left="17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61036</w:t>
            </w:r>
          </w:p>
        </w:tc>
        <w:tc>
          <w:tcPr>
            <w:tcW w:w="2399" w:type="dxa"/>
            <w:vAlign w:val="top"/>
          </w:tcPr>
          <w:p w14:paraId="0C1B867C">
            <w:pPr>
              <w:pStyle w:val="6"/>
              <w:spacing w:before="54" w:line="197" w:lineRule="auto"/>
              <w:ind w:left="17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61110</w:t>
            </w:r>
          </w:p>
        </w:tc>
        <w:tc>
          <w:tcPr>
            <w:tcW w:w="2398" w:type="dxa"/>
            <w:vAlign w:val="top"/>
          </w:tcPr>
          <w:p w14:paraId="5D957790">
            <w:pPr>
              <w:pStyle w:val="6"/>
              <w:spacing w:before="55" w:line="197" w:lineRule="auto"/>
              <w:ind w:left="20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74</w:t>
            </w:r>
          </w:p>
        </w:tc>
        <w:tc>
          <w:tcPr>
            <w:tcW w:w="2408" w:type="dxa"/>
            <w:vAlign w:val="top"/>
          </w:tcPr>
          <w:p w14:paraId="6BD6E800">
            <w:pPr>
              <w:pStyle w:val="6"/>
              <w:spacing w:before="54" w:line="197" w:lineRule="auto"/>
              <w:ind w:left="203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</w:t>
            </w:r>
          </w:p>
        </w:tc>
      </w:tr>
      <w:tr w14:paraId="6BBC8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0337CC21">
            <w:pPr>
              <w:spacing w:before="28" w:line="208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科学技术支出</w:t>
            </w:r>
          </w:p>
        </w:tc>
        <w:tc>
          <w:tcPr>
            <w:tcW w:w="2399" w:type="dxa"/>
            <w:vAlign w:val="top"/>
          </w:tcPr>
          <w:p w14:paraId="4C1DC84F">
            <w:pPr>
              <w:pStyle w:val="6"/>
              <w:spacing w:before="54" w:line="197" w:lineRule="auto"/>
              <w:ind w:left="195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478</w:t>
            </w:r>
          </w:p>
        </w:tc>
        <w:tc>
          <w:tcPr>
            <w:tcW w:w="2399" w:type="dxa"/>
            <w:vAlign w:val="top"/>
          </w:tcPr>
          <w:p w14:paraId="59996322">
            <w:pPr>
              <w:pStyle w:val="6"/>
              <w:spacing w:before="54" w:line="197" w:lineRule="auto"/>
              <w:ind w:left="19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260</w:t>
            </w:r>
          </w:p>
        </w:tc>
        <w:tc>
          <w:tcPr>
            <w:tcW w:w="2398" w:type="dxa"/>
            <w:vAlign w:val="top"/>
          </w:tcPr>
          <w:p w14:paraId="3475A469">
            <w:pPr>
              <w:pStyle w:val="6"/>
              <w:spacing w:before="54" w:line="197" w:lineRule="auto"/>
              <w:ind w:left="189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-218</w:t>
            </w:r>
          </w:p>
        </w:tc>
        <w:tc>
          <w:tcPr>
            <w:tcW w:w="2408" w:type="dxa"/>
            <w:vAlign w:val="top"/>
          </w:tcPr>
          <w:p w14:paraId="1EAB4023">
            <w:pPr>
              <w:pStyle w:val="6"/>
              <w:spacing w:before="54" w:line="197" w:lineRule="auto"/>
              <w:ind w:left="183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-45.6</w:t>
            </w:r>
          </w:p>
        </w:tc>
      </w:tr>
      <w:tr w14:paraId="7AC4D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0F26551C">
            <w:pPr>
              <w:spacing w:before="30" w:line="206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文化旅游体育与传媒支出</w:t>
            </w:r>
          </w:p>
        </w:tc>
        <w:tc>
          <w:tcPr>
            <w:tcW w:w="2399" w:type="dxa"/>
            <w:vAlign w:val="top"/>
          </w:tcPr>
          <w:p w14:paraId="3D871036">
            <w:pPr>
              <w:pStyle w:val="6"/>
              <w:spacing w:before="56" w:line="197" w:lineRule="auto"/>
              <w:ind w:left="18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2619</w:t>
            </w:r>
          </w:p>
        </w:tc>
        <w:tc>
          <w:tcPr>
            <w:tcW w:w="2399" w:type="dxa"/>
            <w:vAlign w:val="top"/>
          </w:tcPr>
          <w:p w14:paraId="7F0DFD0B">
            <w:pPr>
              <w:pStyle w:val="6"/>
              <w:spacing w:before="56" w:line="197" w:lineRule="auto"/>
              <w:ind w:left="186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1900</w:t>
            </w:r>
          </w:p>
        </w:tc>
        <w:tc>
          <w:tcPr>
            <w:tcW w:w="2398" w:type="dxa"/>
            <w:vAlign w:val="top"/>
          </w:tcPr>
          <w:p w14:paraId="12E31005">
            <w:pPr>
              <w:pStyle w:val="6"/>
              <w:spacing w:before="56" w:line="197" w:lineRule="auto"/>
              <w:ind w:left="189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-719</w:t>
            </w:r>
          </w:p>
        </w:tc>
        <w:tc>
          <w:tcPr>
            <w:tcW w:w="2408" w:type="dxa"/>
            <w:vAlign w:val="top"/>
          </w:tcPr>
          <w:p w14:paraId="24DCE9FE">
            <w:pPr>
              <w:pStyle w:val="6"/>
              <w:spacing w:before="56" w:line="197" w:lineRule="auto"/>
              <w:ind w:left="183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-27.5</w:t>
            </w:r>
          </w:p>
        </w:tc>
      </w:tr>
      <w:tr w14:paraId="72D21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39802492">
            <w:pPr>
              <w:spacing w:before="29" w:line="207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社会保障和就业支出</w:t>
            </w:r>
          </w:p>
        </w:tc>
        <w:tc>
          <w:tcPr>
            <w:tcW w:w="2399" w:type="dxa"/>
            <w:vAlign w:val="top"/>
          </w:tcPr>
          <w:p w14:paraId="73D1C9F7">
            <w:pPr>
              <w:pStyle w:val="6"/>
              <w:spacing w:before="56" w:line="197" w:lineRule="auto"/>
              <w:ind w:left="17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40893</w:t>
            </w:r>
          </w:p>
        </w:tc>
        <w:tc>
          <w:tcPr>
            <w:tcW w:w="2399" w:type="dxa"/>
            <w:vAlign w:val="top"/>
          </w:tcPr>
          <w:p w14:paraId="115C22C4">
            <w:pPr>
              <w:pStyle w:val="6"/>
              <w:spacing w:before="55" w:line="197" w:lineRule="auto"/>
              <w:ind w:left="17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46500</w:t>
            </w:r>
          </w:p>
        </w:tc>
        <w:tc>
          <w:tcPr>
            <w:tcW w:w="2398" w:type="dxa"/>
            <w:vAlign w:val="top"/>
          </w:tcPr>
          <w:p w14:paraId="00D331EB">
            <w:pPr>
              <w:pStyle w:val="6"/>
              <w:spacing w:before="55" w:line="197" w:lineRule="auto"/>
              <w:ind w:left="18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5607</w:t>
            </w:r>
          </w:p>
        </w:tc>
        <w:tc>
          <w:tcPr>
            <w:tcW w:w="2408" w:type="dxa"/>
            <w:vAlign w:val="top"/>
          </w:tcPr>
          <w:p w14:paraId="1D8F4CBE">
            <w:pPr>
              <w:pStyle w:val="6"/>
              <w:spacing w:before="56" w:line="197" w:lineRule="auto"/>
              <w:ind w:left="19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13.7</w:t>
            </w:r>
          </w:p>
        </w:tc>
      </w:tr>
      <w:tr w14:paraId="71436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30E6467E">
            <w:pPr>
              <w:spacing w:before="29" w:line="207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卫生健康支出</w:t>
            </w:r>
          </w:p>
        </w:tc>
        <w:tc>
          <w:tcPr>
            <w:tcW w:w="2399" w:type="dxa"/>
            <w:vAlign w:val="top"/>
          </w:tcPr>
          <w:p w14:paraId="4C83BB7F">
            <w:pPr>
              <w:pStyle w:val="6"/>
              <w:spacing w:before="56" w:line="197" w:lineRule="auto"/>
              <w:ind w:left="174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15244</w:t>
            </w:r>
          </w:p>
        </w:tc>
        <w:tc>
          <w:tcPr>
            <w:tcW w:w="2399" w:type="dxa"/>
            <w:vAlign w:val="top"/>
          </w:tcPr>
          <w:p w14:paraId="3810B876">
            <w:pPr>
              <w:pStyle w:val="6"/>
              <w:spacing w:before="56" w:line="197" w:lineRule="auto"/>
              <w:ind w:left="174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13600</w:t>
            </w:r>
          </w:p>
        </w:tc>
        <w:tc>
          <w:tcPr>
            <w:tcW w:w="2398" w:type="dxa"/>
            <w:vAlign w:val="top"/>
          </w:tcPr>
          <w:p w14:paraId="05242249">
            <w:pPr>
              <w:pStyle w:val="6"/>
              <w:spacing w:before="56" w:line="197" w:lineRule="auto"/>
              <w:ind w:left="177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-1644</w:t>
            </w:r>
          </w:p>
        </w:tc>
        <w:tc>
          <w:tcPr>
            <w:tcW w:w="2408" w:type="dxa"/>
            <w:vAlign w:val="top"/>
          </w:tcPr>
          <w:p w14:paraId="4F7BB194">
            <w:pPr>
              <w:pStyle w:val="6"/>
              <w:spacing w:before="56" w:line="197" w:lineRule="auto"/>
              <w:ind w:left="183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-10.8</w:t>
            </w:r>
          </w:p>
        </w:tc>
      </w:tr>
      <w:tr w14:paraId="3343F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52" w:type="dxa"/>
            <w:vAlign w:val="top"/>
          </w:tcPr>
          <w:p w14:paraId="39BFEE04">
            <w:pPr>
              <w:spacing w:before="23" w:line="19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节能环保支出</w:t>
            </w:r>
          </w:p>
        </w:tc>
        <w:tc>
          <w:tcPr>
            <w:tcW w:w="2399" w:type="dxa"/>
            <w:vAlign w:val="top"/>
          </w:tcPr>
          <w:p w14:paraId="2823DABF">
            <w:pPr>
              <w:pStyle w:val="6"/>
              <w:spacing w:before="50" w:line="197" w:lineRule="auto"/>
              <w:ind w:left="18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2889</w:t>
            </w:r>
          </w:p>
        </w:tc>
        <w:tc>
          <w:tcPr>
            <w:tcW w:w="2399" w:type="dxa"/>
            <w:vAlign w:val="top"/>
          </w:tcPr>
          <w:p w14:paraId="12F44D60">
            <w:pPr>
              <w:pStyle w:val="6"/>
              <w:spacing w:before="50" w:line="197" w:lineRule="auto"/>
              <w:ind w:left="174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13000</w:t>
            </w:r>
          </w:p>
        </w:tc>
        <w:tc>
          <w:tcPr>
            <w:tcW w:w="2398" w:type="dxa"/>
            <w:vAlign w:val="top"/>
          </w:tcPr>
          <w:p w14:paraId="63070CDF">
            <w:pPr>
              <w:pStyle w:val="6"/>
              <w:spacing w:before="50" w:line="197" w:lineRule="auto"/>
              <w:ind w:left="174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10111</w:t>
            </w:r>
          </w:p>
        </w:tc>
        <w:tc>
          <w:tcPr>
            <w:tcW w:w="2408" w:type="dxa"/>
            <w:vAlign w:val="top"/>
          </w:tcPr>
          <w:p w14:paraId="5B28D6AA">
            <w:pPr>
              <w:pStyle w:val="6"/>
              <w:spacing w:before="50" w:line="197" w:lineRule="auto"/>
              <w:ind w:left="179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350.0</w:t>
            </w:r>
          </w:p>
        </w:tc>
      </w:tr>
      <w:tr w14:paraId="2177B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152" w:type="dxa"/>
            <w:vAlign w:val="top"/>
          </w:tcPr>
          <w:p w14:paraId="52C5D6CF">
            <w:pPr>
              <w:spacing w:before="30" w:line="205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城乡社区支出</w:t>
            </w:r>
          </w:p>
        </w:tc>
        <w:tc>
          <w:tcPr>
            <w:tcW w:w="2399" w:type="dxa"/>
            <w:vAlign w:val="top"/>
          </w:tcPr>
          <w:p w14:paraId="36F70BA5">
            <w:pPr>
              <w:pStyle w:val="6"/>
              <w:spacing w:before="57" w:line="197" w:lineRule="auto"/>
              <w:ind w:left="17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28882</w:t>
            </w:r>
          </w:p>
        </w:tc>
        <w:tc>
          <w:tcPr>
            <w:tcW w:w="2399" w:type="dxa"/>
            <w:vAlign w:val="top"/>
          </w:tcPr>
          <w:p w14:paraId="6ED17A34">
            <w:pPr>
              <w:pStyle w:val="6"/>
              <w:spacing w:before="57" w:line="197" w:lineRule="auto"/>
              <w:ind w:left="17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28900</w:t>
            </w:r>
          </w:p>
        </w:tc>
        <w:tc>
          <w:tcPr>
            <w:tcW w:w="2398" w:type="dxa"/>
            <w:vAlign w:val="top"/>
          </w:tcPr>
          <w:p w14:paraId="48A8278E">
            <w:pPr>
              <w:pStyle w:val="6"/>
              <w:spacing w:before="57" w:line="197" w:lineRule="auto"/>
              <w:ind w:left="2101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18</w:t>
            </w:r>
          </w:p>
        </w:tc>
        <w:tc>
          <w:tcPr>
            <w:tcW w:w="2408" w:type="dxa"/>
            <w:vAlign w:val="top"/>
          </w:tcPr>
          <w:p w14:paraId="6432F406">
            <w:pPr>
              <w:pStyle w:val="6"/>
              <w:spacing w:before="57" w:line="197" w:lineRule="auto"/>
              <w:ind w:left="203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</w:t>
            </w:r>
          </w:p>
        </w:tc>
      </w:tr>
      <w:tr w14:paraId="34B3A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6BC05497">
            <w:pPr>
              <w:spacing w:before="31" w:line="205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农林水支出</w:t>
            </w:r>
          </w:p>
        </w:tc>
        <w:tc>
          <w:tcPr>
            <w:tcW w:w="2399" w:type="dxa"/>
            <w:vAlign w:val="top"/>
          </w:tcPr>
          <w:p w14:paraId="7D6F1A83">
            <w:pPr>
              <w:pStyle w:val="6"/>
              <w:spacing w:before="58" w:line="197" w:lineRule="auto"/>
              <w:ind w:left="174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14249</w:t>
            </w:r>
          </w:p>
        </w:tc>
        <w:tc>
          <w:tcPr>
            <w:tcW w:w="2399" w:type="dxa"/>
            <w:vAlign w:val="top"/>
          </w:tcPr>
          <w:p w14:paraId="28418C72">
            <w:pPr>
              <w:pStyle w:val="6"/>
              <w:spacing w:before="58" w:line="197" w:lineRule="auto"/>
              <w:ind w:left="18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8500</w:t>
            </w:r>
          </w:p>
        </w:tc>
        <w:tc>
          <w:tcPr>
            <w:tcW w:w="2398" w:type="dxa"/>
            <w:vAlign w:val="top"/>
          </w:tcPr>
          <w:p w14:paraId="41CCA580">
            <w:pPr>
              <w:pStyle w:val="6"/>
              <w:spacing w:before="58" w:line="197" w:lineRule="auto"/>
              <w:ind w:left="177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-5749</w:t>
            </w:r>
          </w:p>
        </w:tc>
        <w:tc>
          <w:tcPr>
            <w:tcW w:w="2408" w:type="dxa"/>
            <w:vAlign w:val="top"/>
          </w:tcPr>
          <w:p w14:paraId="15EB6078">
            <w:pPr>
              <w:pStyle w:val="6"/>
              <w:spacing w:before="58" w:line="197" w:lineRule="auto"/>
              <w:ind w:left="183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-40.3</w:t>
            </w:r>
          </w:p>
        </w:tc>
      </w:tr>
      <w:tr w14:paraId="133A99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1F6DE5AE">
            <w:pPr>
              <w:spacing w:before="32" w:line="204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交通运输支出</w:t>
            </w:r>
          </w:p>
        </w:tc>
        <w:tc>
          <w:tcPr>
            <w:tcW w:w="2399" w:type="dxa"/>
            <w:vAlign w:val="top"/>
          </w:tcPr>
          <w:p w14:paraId="6F66CE3D">
            <w:pPr>
              <w:pStyle w:val="6"/>
              <w:spacing w:before="59" w:line="197" w:lineRule="auto"/>
              <w:ind w:left="18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1057</w:t>
            </w:r>
          </w:p>
        </w:tc>
        <w:tc>
          <w:tcPr>
            <w:tcW w:w="2399" w:type="dxa"/>
            <w:vAlign w:val="top"/>
          </w:tcPr>
          <w:p w14:paraId="20B788CF">
            <w:pPr>
              <w:pStyle w:val="6"/>
              <w:spacing w:before="59" w:line="197" w:lineRule="auto"/>
              <w:ind w:left="196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770</w:t>
            </w:r>
          </w:p>
        </w:tc>
        <w:tc>
          <w:tcPr>
            <w:tcW w:w="2398" w:type="dxa"/>
            <w:vAlign w:val="top"/>
          </w:tcPr>
          <w:p w14:paraId="5E91C2FD">
            <w:pPr>
              <w:pStyle w:val="6"/>
              <w:spacing w:before="59" w:line="197" w:lineRule="auto"/>
              <w:ind w:left="189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-287</w:t>
            </w:r>
          </w:p>
        </w:tc>
        <w:tc>
          <w:tcPr>
            <w:tcW w:w="2408" w:type="dxa"/>
            <w:vAlign w:val="top"/>
          </w:tcPr>
          <w:p w14:paraId="3E9F7A9C">
            <w:pPr>
              <w:pStyle w:val="6"/>
              <w:spacing w:before="59" w:line="197" w:lineRule="auto"/>
              <w:ind w:left="183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-27.2</w:t>
            </w:r>
          </w:p>
        </w:tc>
      </w:tr>
      <w:tr w14:paraId="06263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45100FB7">
            <w:pPr>
              <w:spacing w:before="32" w:line="204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资源勘探工业信息等支出</w:t>
            </w:r>
          </w:p>
        </w:tc>
        <w:tc>
          <w:tcPr>
            <w:tcW w:w="2399" w:type="dxa"/>
            <w:vAlign w:val="top"/>
          </w:tcPr>
          <w:p w14:paraId="397A3560">
            <w:pPr>
              <w:pStyle w:val="6"/>
              <w:spacing w:before="59" w:line="197" w:lineRule="auto"/>
              <w:ind w:left="18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5282</w:t>
            </w:r>
          </w:p>
        </w:tc>
        <w:tc>
          <w:tcPr>
            <w:tcW w:w="2399" w:type="dxa"/>
            <w:vAlign w:val="top"/>
          </w:tcPr>
          <w:p w14:paraId="23C6EF40">
            <w:pPr>
              <w:pStyle w:val="6"/>
              <w:spacing w:before="59" w:line="197" w:lineRule="auto"/>
              <w:ind w:left="18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3700</w:t>
            </w:r>
          </w:p>
        </w:tc>
        <w:tc>
          <w:tcPr>
            <w:tcW w:w="2398" w:type="dxa"/>
            <w:vAlign w:val="top"/>
          </w:tcPr>
          <w:p w14:paraId="47009218">
            <w:pPr>
              <w:pStyle w:val="6"/>
              <w:spacing w:before="59" w:line="197" w:lineRule="auto"/>
              <w:ind w:left="177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-1582</w:t>
            </w:r>
          </w:p>
        </w:tc>
        <w:tc>
          <w:tcPr>
            <w:tcW w:w="2408" w:type="dxa"/>
            <w:vAlign w:val="top"/>
          </w:tcPr>
          <w:p w14:paraId="738ABFA2">
            <w:pPr>
              <w:pStyle w:val="6"/>
              <w:spacing w:before="59" w:line="197" w:lineRule="auto"/>
              <w:ind w:left="183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-30.0</w:t>
            </w:r>
          </w:p>
        </w:tc>
      </w:tr>
      <w:tr w14:paraId="11D1D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56E57C97">
            <w:pPr>
              <w:spacing w:before="34" w:line="203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商业服务业等支出</w:t>
            </w:r>
          </w:p>
        </w:tc>
        <w:tc>
          <w:tcPr>
            <w:tcW w:w="2399" w:type="dxa"/>
            <w:vAlign w:val="top"/>
          </w:tcPr>
          <w:p w14:paraId="0EFEDBA2">
            <w:pPr>
              <w:pStyle w:val="6"/>
              <w:spacing w:before="60" w:line="197" w:lineRule="auto"/>
              <w:ind w:left="18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1525</w:t>
            </w:r>
          </w:p>
        </w:tc>
        <w:tc>
          <w:tcPr>
            <w:tcW w:w="2399" w:type="dxa"/>
            <w:vAlign w:val="top"/>
          </w:tcPr>
          <w:p w14:paraId="34EB9930">
            <w:pPr>
              <w:pStyle w:val="6"/>
              <w:spacing w:before="60" w:line="197" w:lineRule="auto"/>
              <w:ind w:left="18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2550</w:t>
            </w:r>
          </w:p>
        </w:tc>
        <w:tc>
          <w:tcPr>
            <w:tcW w:w="2398" w:type="dxa"/>
            <w:vAlign w:val="top"/>
          </w:tcPr>
          <w:p w14:paraId="7DD36023">
            <w:pPr>
              <w:pStyle w:val="6"/>
              <w:spacing w:before="60" w:line="197" w:lineRule="auto"/>
              <w:ind w:left="186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1025</w:t>
            </w:r>
          </w:p>
        </w:tc>
        <w:tc>
          <w:tcPr>
            <w:tcW w:w="2408" w:type="dxa"/>
            <w:vAlign w:val="top"/>
          </w:tcPr>
          <w:p w14:paraId="34881136">
            <w:pPr>
              <w:pStyle w:val="6"/>
              <w:spacing w:before="60" w:line="197" w:lineRule="auto"/>
              <w:ind w:left="19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67.2</w:t>
            </w:r>
          </w:p>
        </w:tc>
      </w:tr>
      <w:tr w14:paraId="7D7212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534E991B">
            <w:pPr>
              <w:spacing w:before="34" w:line="203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金融支出</w:t>
            </w:r>
          </w:p>
        </w:tc>
        <w:tc>
          <w:tcPr>
            <w:tcW w:w="2399" w:type="dxa"/>
            <w:vAlign w:val="top"/>
          </w:tcPr>
          <w:p w14:paraId="37348814">
            <w:pPr>
              <w:pStyle w:val="6"/>
              <w:rPr>
                <w:sz w:val="21"/>
              </w:rPr>
            </w:pPr>
          </w:p>
        </w:tc>
        <w:tc>
          <w:tcPr>
            <w:tcW w:w="2399" w:type="dxa"/>
            <w:vAlign w:val="top"/>
          </w:tcPr>
          <w:p w14:paraId="49A2ECAD">
            <w:pPr>
              <w:pStyle w:val="6"/>
              <w:rPr>
                <w:sz w:val="21"/>
              </w:rPr>
            </w:pPr>
          </w:p>
        </w:tc>
        <w:tc>
          <w:tcPr>
            <w:tcW w:w="2398" w:type="dxa"/>
            <w:vAlign w:val="top"/>
          </w:tcPr>
          <w:p w14:paraId="349AFCCC">
            <w:pPr>
              <w:pStyle w:val="6"/>
              <w:rPr>
                <w:sz w:val="21"/>
              </w:rPr>
            </w:pPr>
          </w:p>
        </w:tc>
        <w:tc>
          <w:tcPr>
            <w:tcW w:w="2408" w:type="dxa"/>
            <w:vAlign w:val="top"/>
          </w:tcPr>
          <w:p w14:paraId="7A4560D5">
            <w:pPr>
              <w:pStyle w:val="6"/>
              <w:rPr>
                <w:sz w:val="21"/>
              </w:rPr>
            </w:pPr>
          </w:p>
        </w:tc>
      </w:tr>
      <w:tr w14:paraId="28AA9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7A47DE4D">
            <w:pPr>
              <w:spacing w:before="36" w:line="201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自然资源海洋气象等支出</w:t>
            </w:r>
          </w:p>
        </w:tc>
        <w:tc>
          <w:tcPr>
            <w:tcW w:w="2399" w:type="dxa"/>
            <w:vAlign w:val="top"/>
          </w:tcPr>
          <w:p w14:paraId="05A6A779">
            <w:pPr>
              <w:pStyle w:val="6"/>
              <w:spacing w:before="62" w:line="197" w:lineRule="auto"/>
              <w:ind w:left="196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641</w:t>
            </w:r>
          </w:p>
        </w:tc>
        <w:tc>
          <w:tcPr>
            <w:tcW w:w="2399" w:type="dxa"/>
            <w:vAlign w:val="top"/>
          </w:tcPr>
          <w:p w14:paraId="5D64C7C6">
            <w:pPr>
              <w:pStyle w:val="6"/>
              <w:spacing w:before="62" w:line="197" w:lineRule="auto"/>
              <w:ind w:left="18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3810</w:t>
            </w:r>
          </w:p>
        </w:tc>
        <w:tc>
          <w:tcPr>
            <w:tcW w:w="2398" w:type="dxa"/>
            <w:vAlign w:val="top"/>
          </w:tcPr>
          <w:p w14:paraId="17A4A59D">
            <w:pPr>
              <w:pStyle w:val="6"/>
              <w:spacing w:before="62" w:line="197" w:lineRule="auto"/>
              <w:ind w:left="18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3169</w:t>
            </w:r>
          </w:p>
        </w:tc>
        <w:tc>
          <w:tcPr>
            <w:tcW w:w="2408" w:type="dxa"/>
            <w:vAlign w:val="top"/>
          </w:tcPr>
          <w:p w14:paraId="7DDECD0B">
            <w:pPr>
              <w:pStyle w:val="6"/>
              <w:spacing w:before="62" w:line="197" w:lineRule="auto"/>
              <w:ind w:left="17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494.4</w:t>
            </w:r>
          </w:p>
        </w:tc>
      </w:tr>
      <w:tr w14:paraId="7CC62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7F21DBEE">
            <w:pPr>
              <w:spacing w:before="35" w:line="202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住房保障支出</w:t>
            </w:r>
          </w:p>
        </w:tc>
        <w:tc>
          <w:tcPr>
            <w:tcW w:w="2399" w:type="dxa"/>
            <w:vAlign w:val="top"/>
          </w:tcPr>
          <w:p w14:paraId="1E31339A">
            <w:pPr>
              <w:pStyle w:val="6"/>
              <w:spacing w:before="61" w:line="197" w:lineRule="auto"/>
              <w:ind w:left="174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11841</w:t>
            </w:r>
          </w:p>
        </w:tc>
        <w:tc>
          <w:tcPr>
            <w:tcW w:w="2399" w:type="dxa"/>
            <w:vAlign w:val="top"/>
          </w:tcPr>
          <w:p w14:paraId="069E4BCE">
            <w:pPr>
              <w:pStyle w:val="6"/>
              <w:spacing w:before="61" w:line="197" w:lineRule="auto"/>
              <w:ind w:left="174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13100</w:t>
            </w:r>
          </w:p>
        </w:tc>
        <w:tc>
          <w:tcPr>
            <w:tcW w:w="2398" w:type="dxa"/>
            <w:vAlign w:val="top"/>
          </w:tcPr>
          <w:p w14:paraId="1CB7E259">
            <w:pPr>
              <w:pStyle w:val="6"/>
              <w:spacing w:before="61" w:line="197" w:lineRule="auto"/>
              <w:ind w:left="186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1259</w:t>
            </w:r>
          </w:p>
        </w:tc>
        <w:tc>
          <w:tcPr>
            <w:tcW w:w="2408" w:type="dxa"/>
            <w:vAlign w:val="top"/>
          </w:tcPr>
          <w:p w14:paraId="04CB9A20">
            <w:pPr>
              <w:pStyle w:val="6"/>
              <w:spacing w:before="61" w:line="197" w:lineRule="auto"/>
              <w:ind w:left="19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10.6</w:t>
            </w:r>
          </w:p>
        </w:tc>
      </w:tr>
      <w:tr w14:paraId="5258F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3060B79F">
            <w:pPr>
              <w:spacing w:before="35" w:line="202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粮油物资储备支出</w:t>
            </w:r>
          </w:p>
        </w:tc>
        <w:tc>
          <w:tcPr>
            <w:tcW w:w="2399" w:type="dxa"/>
            <w:vAlign w:val="top"/>
          </w:tcPr>
          <w:p w14:paraId="1CE5FADB">
            <w:pPr>
              <w:pStyle w:val="6"/>
              <w:spacing w:before="61" w:line="197" w:lineRule="auto"/>
              <w:ind w:left="207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40</w:t>
            </w:r>
          </w:p>
        </w:tc>
        <w:tc>
          <w:tcPr>
            <w:tcW w:w="2399" w:type="dxa"/>
            <w:vAlign w:val="top"/>
          </w:tcPr>
          <w:p w14:paraId="7317452E">
            <w:pPr>
              <w:pStyle w:val="6"/>
              <w:rPr>
                <w:sz w:val="21"/>
              </w:rPr>
            </w:pPr>
          </w:p>
        </w:tc>
        <w:tc>
          <w:tcPr>
            <w:tcW w:w="2398" w:type="dxa"/>
            <w:vAlign w:val="top"/>
          </w:tcPr>
          <w:p w14:paraId="11A3E56A">
            <w:pPr>
              <w:pStyle w:val="6"/>
              <w:spacing w:before="61" w:line="197" w:lineRule="auto"/>
              <w:ind w:left="20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-40</w:t>
            </w:r>
          </w:p>
        </w:tc>
        <w:tc>
          <w:tcPr>
            <w:tcW w:w="2408" w:type="dxa"/>
            <w:vAlign w:val="top"/>
          </w:tcPr>
          <w:p w14:paraId="09385397">
            <w:pPr>
              <w:pStyle w:val="6"/>
              <w:spacing w:before="61" w:line="197" w:lineRule="auto"/>
              <w:ind w:left="17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-100.0</w:t>
            </w:r>
          </w:p>
        </w:tc>
      </w:tr>
      <w:tr w14:paraId="47DD22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7945354F">
            <w:pPr>
              <w:spacing w:before="35" w:line="202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灾害防治及应急管理支出</w:t>
            </w:r>
          </w:p>
        </w:tc>
        <w:tc>
          <w:tcPr>
            <w:tcW w:w="2399" w:type="dxa"/>
            <w:vAlign w:val="top"/>
          </w:tcPr>
          <w:p w14:paraId="0141F2A8">
            <w:pPr>
              <w:pStyle w:val="6"/>
              <w:spacing w:before="61" w:line="197" w:lineRule="auto"/>
              <w:ind w:left="184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7739</w:t>
            </w:r>
          </w:p>
        </w:tc>
        <w:tc>
          <w:tcPr>
            <w:tcW w:w="2399" w:type="dxa"/>
            <w:vAlign w:val="top"/>
          </w:tcPr>
          <w:p w14:paraId="0412FFBA">
            <w:pPr>
              <w:pStyle w:val="6"/>
              <w:spacing w:before="61" w:line="197" w:lineRule="auto"/>
              <w:ind w:left="196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960</w:t>
            </w:r>
          </w:p>
        </w:tc>
        <w:tc>
          <w:tcPr>
            <w:tcW w:w="2398" w:type="dxa"/>
            <w:vAlign w:val="top"/>
          </w:tcPr>
          <w:p w14:paraId="667847EE">
            <w:pPr>
              <w:pStyle w:val="6"/>
              <w:spacing w:before="61" w:line="197" w:lineRule="auto"/>
              <w:ind w:left="177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-6779</w:t>
            </w:r>
          </w:p>
        </w:tc>
        <w:tc>
          <w:tcPr>
            <w:tcW w:w="2408" w:type="dxa"/>
            <w:vAlign w:val="top"/>
          </w:tcPr>
          <w:p w14:paraId="22B2A0A7">
            <w:pPr>
              <w:pStyle w:val="6"/>
              <w:spacing w:before="61" w:line="197" w:lineRule="auto"/>
              <w:ind w:left="183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-87.6</w:t>
            </w:r>
          </w:p>
        </w:tc>
      </w:tr>
      <w:tr w14:paraId="7DFF9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3BFC30F5">
            <w:pPr>
              <w:spacing w:before="36" w:line="20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其他支出</w:t>
            </w:r>
          </w:p>
        </w:tc>
        <w:tc>
          <w:tcPr>
            <w:tcW w:w="2399" w:type="dxa"/>
            <w:vAlign w:val="top"/>
          </w:tcPr>
          <w:p w14:paraId="611A8F62">
            <w:pPr>
              <w:pStyle w:val="6"/>
              <w:spacing w:before="62" w:line="197" w:lineRule="auto"/>
              <w:ind w:left="18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1379</w:t>
            </w:r>
          </w:p>
        </w:tc>
        <w:tc>
          <w:tcPr>
            <w:tcW w:w="2399" w:type="dxa"/>
            <w:vAlign w:val="top"/>
          </w:tcPr>
          <w:p w14:paraId="1516AB40">
            <w:pPr>
              <w:pStyle w:val="6"/>
              <w:spacing w:before="62" w:line="197" w:lineRule="auto"/>
              <w:ind w:left="18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2351</w:t>
            </w:r>
          </w:p>
        </w:tc>
        <w:tc>
          <w:tcPr>
            <w:tcW w:w="2398" w:type="dxa"/>
            <w:vAlign w:val="top"/>
          </w:tcPr>
          <w:p w14:paraId="0D6A0484">
            <w:pPr>
              <w:pStyle w:val="6"/>
              <w:spacing w:before="62" w:line="197" w:lineRule="auto"/>
              <w:ind w:left="196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972</w:t>
            </w:r>
          </w:p>
        </w:tc>
        <w:tc>
          <w:tcPr>
            <w:tcW w:w="2408" w:type="dxa"/>
            <w:vAlign w:val="top"/>
          </w:tcPr>
          <w:p w14:paraId="2686695B">
            <w:pPr>
              <w:pStyle w:val="6"/>
              <w:spacing w:before="62" w:line="197" w:lineRule="auto"/>
              <w:ind w:left="191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70.5</w:t>
            </w:r>
          </w:p>
        </w:tc>
      </w:tr>
      <w:tr w14:paraId="4EFC7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0A65D810">
            <w:pPr>
              <w:spacing w:before="36" w:line="201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债务付息支出</w:t>
            </w:r>
          </w:p>
        </w:tc>
        <w:tc>
          <w:tcPr>
            <w:tcW w:w="2399" w:type="dxa"/>
            <w:vAlign w:val="top"/>
          </w:tcPr>
          <w:p w14:paraId="623986E1">
            <w:pPr>
              <w:pStyle w:val="6"/>
              <w:spacing w:before="62" w:line="197" w:lineRule="auto"/>
              <w:ind w:left="18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9743</w:t>
            </w:r>
          </w:p>
        </w:tc>
        <w:tc>
          <w:tcPr>
            <w:tcW w:w="2399" w:type="dxa"/>
            <w:vAlign w:val="top"/>
          </w:tcPr>
          <w:p w14:paraId="5C7D20AB">
            <w:pPr>
              <w:pStyle w:val="6"/>
              <w:spacing w:before="62" w:line="197" w:lineRule="auto"/>
              <w:ind w:left="174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14525</w:t>
            </w:r>
          </w:p>
        </w:tc>
        <w:tc>
          <w:tcPr>
            <w:tcW w:w="2398" w:type="dxa"/>
            <w:vAlign w:val="top"/>
          </w:tcPr>
          <w:p w14:paraId="5E6871EF">
            <w:pPr>
              <w:pStyle w:val="6"/>
              <w:spacing w:before="62" w:line="197" w:lineRule="auto"/>
              <w:ind w:left="184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4782</w:t>
            </w:r>
          </w:p>
        </w:tc>
        <w:tc>
          <w:tcPr>
            <w:tcW w:w="2408" w:type="dxa"/>
            <w:vAlign w:val="top"/>
          </w:tcPr>
          <w:p w14:paraId="39E8A226">
            <w:pPr>
              <w:pStyle w:val="6"/>
              <w:spacing w:before="62" w:line="197" w:lineRule="auto"/>
              <w:ind w:left="19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49.1</w:t>
            </w:r>
          </w:p>
        </w:tc>
      </w:tr>
      <w:tr w14:paraId="3304AD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73C2C2E9">
            <w:pPr>
              <w:spacing w:before="37" w:line="200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债务发行费用支出</w:t>
            </w:r>
          </w:p>
        </w:tc>
        <w:tc>
          <w:tcPr>
            <w:tcW w:w="2399" w:type="dxa"/>
            <w:vAlign w:val="top"/>
          </w:tcPr>
          <w:p w14:paraId="681F2D93">
            <w:pPr>
              <w:pStyle w:val="6"/>
              <w:spacing w:before="63" w:line="197" w:lineRule="auto"/>
              <w:ind w:left="1978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163</w:t>
            </w:r>
          </w:p>
        </w:tc>
        <w:tc>
          <w:tcPr>
            <w:tcW w:w="2399" w:type="dxa"/>
            <w:vAlign w:val="top"/>
          </w:tcPr>
          <w:p w14:paraId="67F9BB9A">
            <w:pPr>
              <w:pStyle w:val="6"/>
              <w:spacing w:before="63" w:line="197" w:lineRule="auto"/>
              <w:ind w:left="208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51</w:t>
            </w:r>
          </w:p>
        </w:tc>
        <w:tc>
          <w:tcPr>
            <w:tcW w:w="2398" w:type="dxa"/>
            <w:vAlign w:val="top"/>
          </w:tcPr>
          <w:p w14:paraId="24973AF0">
            <w:pPr>
              <w:pStyle w:val="6"/>
              <w:spacing w:before="63" w:line="197" w:lineRule="auto"/>
              <w:ind w:left="189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-112</w:t>
            </w:r>
          </w:p>
        </w:tc>
        <w:tc>
          <w:tcPr>
            <w:tcW w:w="2408" w:type="dxa"/>
            <w:vAlign w:val="top"/>
          </w:tcPr>
          <w:p w14:paraId="63AC135A">
            <w:pPr>
              <w:pStyle w:val="6"/>
              <w:spacing w:before="63" w:line="197" w:lineRule="auto"/>
              <w:ind w:left="183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-68.7</w:t>
            </w:r>
          </w:p>
        </w:tc>
      </w:tr>
      <w:tr w14:paraId="1C3FC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2A6C6ECB">
            <w:pPr>
              <w:spacing w:before="55" w:line="184" w:lineRule="auto"/>
              <w:ind w:lef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预备费</w:t>
            </w:r>
          </w:p>
        </w:tc>
        <w:tc>
          <w:tcPr>
            <w:tcW w:w="2399" w:type="dxa"/>
            <w:vAlign w:val="top"/>
          </w:tcPr>
          <w:p w14:paraId="789C6F53">
            <w:pPr>
              <w:pStyle w:val="6"/>
              <w:rPr>
                <w:sz w:val="21"/>
              </w:rPr>
            </w:pPr>
          </w:p>
        </w:tc>
        <w:tc>
          <w:tcPr>
            <w:tcW w:w="2399" w:type="dxa"/>
            <w:vAlign w:val="top"/>
          </w:tcPr>
          <w:p w14:paraId="48424524">
            <w:pPr>
              <w:pStyle w:val="6"/>
              <w:rPr>
                <w:sz w:val="21"/>
              </w:rPr>
            </w:pPr>
          </w:p>
        </w:tc>
        <w:tc>
          <w:tcPr>
            <w:tcW w:w="2398" w:type="dxa"/>
            <w:vAlign w:val="top"/>
          </w:tcPr>
          <w:p w14:paraId="65BCA61C">
            <w:pPr>
              <w:pStyle w:val="6"/>
              <w:rPr>
                <w:sz w:val="21"/>
              </w:rPr>
            </w:pPr>
          </w:p>
        </w:tc>
        <w:tc>
          <w:tcPr>
            <w:tcW w:w="2408" w:type="dxa"/>
            <w:vAlign w:val="top"/>
          </w:tcPr>
          <w:p w14:paraId="02AA976C">
            <w:pPr>
              <w:pStyle w:val="6"/>
              <w:rPr>
                <w:sz w:val="21"/>
              </w:rPr>
            </w:pPr>
          </w:p>
        </w:tc>
      </w:tr>
      <w:tr w14:paraId="706A4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4E6F5025">
            <w:pPr>
              <w:pStyle w:val="6"/>
              <w:rPr>
                <w:sz w:val="21"/>
              </w:rPr>
            </w:pPr>
          </w:p>
        </w:tc>
        <w:tc>
          <w:tcPr>
            <w:tcW w:w="2399" w:type="dxa"/>
            <w:vAlign w:val="top"/>
          </w:tcPr>
          <w:p w14:paraId="1D2F2CBE">
            <w:pPr>
              <w:pStyle w:val="6"/>
              <w:rPr>
                <w:sz w:val="21"/>
              </w:rPr>
            </w:pPr>
          </w:p>
        </w:tc>
        <w:tc>
          <w:tcPr>
            <w:tcW w:w="2399" w:type="dxa"/>
            <w:vAlign w:val="top"/>
          </w:tcPr>
          <w:p w14:paraId="3522AD8F">
            <w:pPr>
              <w:pStyle w:val="6"/>
              <w:rPr>
                <w:sz w:val="21"/>
              </w:rPr>
            </w:pPr>
          </w:p>
        </w:tc>
        <w:tc>
          <w:tcPr>
            <w:tcW w:w="2398" w:type="dxa"/>
            <w:vAlign w:val="top"/>
          </w:tcPr>
          <w:p w14:paraId="5125DD20">
            <w:pPr>
              <w:pStyle w:val="6"/>
              <w:rPr>
                <w:sz w:val="21"/>
              </w:rPr>
            </w:pPr>
          </w:p>
        </w:tc>
        <w:tc>
          <w:tcPr>
            <w:tcW w:w="2408" w:type="dxa"/>
            <w:vAlign w:val="top"/>
          </w:tcPr>
          <w:p w14:paraId="347923A5">
            <w:pPr>
              <w:pStyle w:val="6"/>
              <w:rPr>
                <w:sz w:val="21"/>
              </w:rPr>
            </w:pPr>
          </w:p>
        </w:tc>
      </w:tr>
      <w:tr w14:paraId="46E64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530802DA">
            <w:pPr>
              <w:spacing w:before="38" w:line="199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加：上解上级支出</w:t>
            </w:r>
          </w:p>
        </w:tc>
        <w:tc>
          <w:tcPr>
            <w:tcW w:w="2399" w:type="dxa"/>
            <w:vAlign w:val="top"/>
          </w:tcPr>
          <w:p w14:paraId="54C18874">
            <w:pPr>
              <w:pStyle w:val="6"/>
              <w:rPr>
                <w:sz w:val="21"/>
              </w:rPr>
            </w:pPr>
          </w:p>
        </w:tc>
        <w:tc>
          <w:tcPr>
            <w:tcW w:w="2399" w:type="dxa"/>
            <w:vAlign w:val="top"/>
          </w:tcPr>
          <w:p w14:paraId="67C10646">
            <w:pPr>
              <w:pStyle w:val="6"/>
              <w:spacing w:before="64" w:line="197" w:lineRule="auto"/>
              <w:ind w:right="16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98246</w:t>
            </w:r>
          </w:p>
        </w:tc>
        <w:tc>
          <w:tcPr>
            <w:tcW w:w="2398" w:type="dxa"/>
            <w:vAlign w:val="top"/>
          </w:tcPr>
          <w:p w14:paraId="38C36883">
            <w:pPr>
              <w:pStyle w:val="6"/>
              <w:rPr>
                <w:sz w:val="21"/>
              </w:rPr>
            </w:pPr>
          </w:p>
        </w:tc>
        <w:tc>
          <w:tcPr>
            <w:tcW w:w="2408" w:type="dxa"/>
            <w:vAlign w:val="top"/>
          </w:tcPr>
          <w:p w14:paraId="2B1FA30A">
            <w:pPr>
              <w:pStyle w:val="6"/>
              <w:rPr>
                <w:sz w:val="21"/>
              </w:rPr>
            </w:pPr>
          </w:p>
        </w:tc>
      </w:tr>
      <w:tr w14:paraId="4006A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284C6C79">
            <w:pPr>
              <w:spacing w:before="54" w:line="185" w:lineRule="auto"/>
              <w:ind w:left="6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安排预算稳定调节基金</w:t>
            </w:r>
          </w:p>
        </w:tc>
        <w:tc>
          <w:tcPr>
            <w:tcW w:w="2399" w:type="dxa"/>
            <w:vAlign w:val="top"/>
          </w:tcPr>
          <w:p w14:paraId="7B58F1BE">
            <w:pPr>
              <w:pStyle w:val="6"/>
              <w:rPr>
                <w:sz w:val="21"/>
              </w:rPr>
            </w:pPr>
          </w:p>
        </w:tc>
        <w:tc>
          <w:tcPr>
            <w:tcW w:w="2399" w:type="dxa"/>
            <w:vAlign w:val="top"/>
          </w:tcPr>
          <w:p w14:paraId="01F17908">
            <w:pPr>
              <w:pStyle w:val="6"/>
              <w:spacing w:before="64" w:line="197" w:lineRule="auto"/>
              <w:ind w:right="16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55947</w:t>
            </w:r>
          </w:p>
        </w:tc>
        <w:tc>
          <w:tcPr>
            <w:tcW w:w="2398" w:type="dxa"/>
            <w:vAlign w:val="top"/>
          </w:tcPr>
          <w:p w14:paraId="72AA523A">
            <w:pPr>
              <w:pStyle w:val="6"/>
              <w:rPr>
                <w:sz w:val="21"/>
              </w:rPr>
            </w:pPr>
          </w:p>
        </w:tc>
        <w:tc>
          <w:tcPr>
            <w:tcW w:w="2408" w:type="dxa"/>
            <w:vAlign w:val="top"/>
          </w:tcPr>
          <w:p w14:paraId="514A268C">
            <w:pPr>
              <w:pStyle w:val="6"/>
              <w:rPr>
                <w:sz w:val="21"/>
              </w:rPr>
            </w:pPr>
          </w:p>
        </w:tc>
      </w:tr>
      <w:tr w14:paraId="02E65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3D632254">
            <w:pPr>
              <w:spacing w:before="56" w:line="183" w:lineRule="auto"/>
              <w:ind w:left="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债务还本支出</w:t>
            </w:r>
          </w:p>
        </w:tc>
        <w:tc>
          <w:tcPr>
            <w:tcW w:w="2399" w:type="dxa"/>
            <w:vAlign w:val="top"/>
          </w:tcPr>
          <w:p w14:paraId="19287088">
            <w:pPr>
              <w:pStyle w:val="6"/>
              <w:rPr>
                <w:sz w:val="21"/>
              </w:rPr>
            </w:pPr>
          </w:p>
        </w:tc>
        <w:tc>
          <w:tcPr>
            <w:tcW w:w="2399" w:type="dxa"/>
            <w:vAlign w:val="top"/>
          </w:tcPr>
          <w:p w14:paraId="6B34AF81">
            <w:pPr>
              <w:pStyle w:val="6"/>
              <w:spacing w:before="65" w:line="197" w:lineRule="auto"/>
              <w:ind w:right="17"/>
              <w:jc w:val="right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120908</w:t>
            </w:r>
          </w:p>
        </w:tc>
        <w:tc>
          <w:tcPr>
            <w:tcW w:w="2398" w:type="dxa"/>
            <w:vAlign w:val="top"/>
          </w:tcPr>
          <w:p w14:paraId="39993CE7">
            <w:pPr>
              <w:pStyle w:val="6"/>
              <w:rPr>
                <w:sz w:val="21"/>
              </w:rPr>
            </w:pPr>
          </w:p>
        </w:tc>
        <w:tc>
          <w:tcPr>
            <w:tcW w:w="2408" w:type="dxa"/>
            <w:vAlign w:val="top"/>
          </w:tcPr>
          <w:p w14:paraId="06D0866C">
            <w:pPr>
              <w:pStyle w:val="6"/>
              <w:rPr>
                <w:sz w:val="21"/>
              </w:rPr>
            </w:pPr>
          </w:p>
        </w:tc>
      </w:tr>
      <w:tr w14:paraId="43DB9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3422A2E7">
            <w:pPr>
              <w:spacing w:before="56" w:line="183" w:lineRule="auto"/>
              <w:ind w:left="6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待偿债再融资一般债券结余</w:t>
            </w:r>
          </w:p>
        </w:tc>
        <w:tc>
          <w:tcPr>
            <w:tcW w:w="2399" w:type="dxa"/>
            <w:vAlign w:val="top"/>
          </w:tcPr>
          <w:p w14:paraId="0A85175E">
            <w:pPr>
              <w:pStyle w:val="6"/>
              <w:rPr>
                <w:sz w:val="21"/>
              </w:rPr>
            </w:pPr>
          </w:p>
        </w:tc>
        <w:tc>
          <w:tcPr>
            <w:tcW w:w="2399" w:type="dxa"/>
            <w:vAlign w:val="top"/>
          </w:tcPr>
          <w:p w14:paraId="53E0E9EE">
            <w:pPr>
              <w:pStyle w:val="6"/>
              <w:spacing w:before="65" w:line="197" w:lineRule="auto"/>
              <w:ind w:right="16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5000</w:t>
            </w:r>
          </w:p>
        </w:tc>
        <w:tc>
          <w:tcPr>
            <w:tcW w:w="2398" w:type="dxa"/>
            <w:vAlign w:val="top"/>
          </w:tcPr>
          <w:p w14:paraId="0AB3CEDC">
            <w:pPr>
              <w:pStyle w:val="6"/>
              <w:rPr>
                <w:sz w:val="21"/>
              </w:rPr>
            </w:pPr>
          </w:p>
        </w:tc>
        <w:tc>
          <w:tcPr>
            <w:tcW w:w="2408" w:type="dxa"/>
            <w:vAlign w:val="top"/>
          </w:tcPr>
          <w:p w14:paraId="4694DAC1">
            <w:pPr>
              <w:pStyle w:val="6"/>
              <w:rPr>
                <w:sz w:val="21"/>
              </w:rPr>
            </w:pPr>
          </w:p>
        </w:tc>
      </w:tr>
      <w:tr w14:paraId="3C7D4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52" w:type="dxa"/>
            <w:vAlign w:val="top"/>
          </w:tcPr>
          <w:p w14:paraId="1136782A">
            <w:pPr>
              <w:spacing w:before="57" w:line="182" w:lineRule="auto"/>
              <w:ind w:left="6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年终结余</w:t>
            </w:r>
          </w:p>
        </w:tc>
        <w:tc>
          <w:tcPr>
            <w:tcW w:w="2399" w:type="dxa"/>
            <w:vAlign w:val="top"/>
          </w:tcPr>
          <w:p w14:paraId="31F3F476">
            <w:pPr>
              <w:pStyle w:val="6"/>
              <w:rPr>
                <w:sz w:val="21"/>
              </w:rPr>
            </w:pPr>
          </w:p>
        </w:tc>
        <w:tc>
          <w:tcPr>
            <w:tcW w:w="2399" w:type="dxa"/>
            <w:vAlign w:val="top"/>
          </w:tcPr>
          <w:p w14:paraId="06E75376">
            <w:pPr>
              <w:pStyle w:val="6"/>
              <w:spacing w:before="67" w:line="196" w:lineRule="auto"/>
              <w:ind w:right="16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75489</w:t>
            </w:r>
          </w:p>
        </w:tc>
        <w:tc>
          <w:tcPr>
            <w:tcW w:w="2398" w:type="dxa"/>
            <w:vAlign w:val="top"/>
          </w:tcPr>
          <w:p w14:paraId="5143DB2D">
            <w:pPr>
              <w:pStyle w:val="6"/>
              <w:rPr>
                <w:sz w:val="21"/>
              </w:rPr>
            </w:pPr>
          </w:p>
        </w:tc>
        <w:tc>
          <w:tcPr>
            <w:tcW w:w="2408" w:type="dxa"/>
            <w:vAlign w:val="top"/>
          </w:tcPr>
          <w:p w14:paraId="49454AF1">
            <w:pPr>
              <w:pStyle w:val="6"/>
              <w:rPr>
                <w:sz w:val="21"/>
              </w:rPr>
            </w:pPr>
          </w:p>
        </w:tc>
      </w:tr>
      <w:tr w14:paraId="5563B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152" w:type="dxa"/>
            <w:vAlign w:val="top"/>
          </w:tcPr>
          <w:p w14:paraId="1E0E39A1">
            <w:pPr>
              <w:spacing w:before="72" w:line="177" w:lineRule="auto"/>
              <w:ind w:left="16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支出总计</w:t>
            </w:r>
          </w:p>
        </w:tc>
        <w:tc>
          <w:tcPr>
            <w:tcW w:w="2399" w:type="dxa"/>
            <w:vAlign w:val="top"/>
          </w:tcPr>
          <w:p w14:paraId="1854E3D9">
            <w:pPr>
              <w:pStyle w:val="6"/>
              <w:rPr>
                <w:sz w:val="21"/>
              </w:rPr>
            </w:pPr>
          </w:p>
        </w:tc>
        <w:tc>
          <w:tcPr>
            <w:tcW w:w="2399" w:type="dxa"/>
            <w:vAlign w:val="top"/>
          </w:tcPr>
          <w:p w14:paraId="3757342B">
            <w:pPr>
              <w:pStyle w:val="6"/>
              <w:spacing w:before="80" w:line="192" w:lineRule="auto"/>
              <w:ind w:right="17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611590</w:t>
            </w:r>
          </w:p>
        </w:tc>
        <w:tc>
          <w:tcPr>
            <w:tcW w:w="2398" w:type="dxa"/>
            <w:vAlign w:val="top"/>
          </w:tcPr>
          <w:p w14:paraId="56BB1D6E">
            <w:pPr>
              <w:pStyle w:val="6"/>
              <w:rPr>
                <w:sz w:val="21"/>
              </w:rPr>
            </w:pPr>
          </w:p>
        </w:tc>
        <w:tc>
          <w:tcPr>
            <w:tcW w:w="2408" w:type="dxa"/>
            <w:vAlign w:val="top"/>
          </w:tcPr>
          <w:p w14:paraId="6A96C7A6">
            <w:pPr>
              <w:pStyle w:val="6"/>
              <w:rPr>
                <w:sz w:val="21"/>
              </w:rPr>
            </w:pPr>
          </w:p>
        </w:tc>
      </w:tr>
    </w:tbl>
    <w:p w14:paraId="2C81E9CD">
      <w:pPr>
        <w:spacing w:line="115" w:lineRule="exact"/>
        <w:rPr>
          <w:rFonts w:ascii="Arial"/>
          <w:sz w:val="10"/>
        </w:rPr>
      </w:pPr>
    </w:p>
    <w:p w14:paraId="7E06A501">
      <w:pPr>
        <w:spacing w:line="115" w:lineRule="exact"/>
        <w:rPr>
          <w:rFonts w:ascii="Arial" w:hAnsi="Arial" w:eastAsia="Arial" w:cs="Arial"/>
          <w:sz w:val="10"/>
          <w:szCs w:val="10"/>
        </w:rPr>
        <w:sectPr>
          <w:pgSz w:w="16837" w:h="11905"/>
          <w:pgMar w:top="480" w:right="1541" w:bottom="400" w:left="1204" w:header="0" w:footer="0" w:gutter="0"/>
          <w:cols w:space="720" w:num="1"/>
        </w:sectPr>
      </w:pPr>
    </w:p>
    <w:p w14:paraId="7C780521">
      <w:pPr>
        <w:spacing w:before="43" w:line="221" w:lineRule="auto"/>
        <w:ind w:left="382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7"/>
          <w:sz w:val="22"/>
          <w:szCs w:val="22"/>
        </w:rPr>
        <w:t>附件3</w:t>
      </w:r>
    </w:p>
    <w:p w14:paraId="75B8F5A5">
      <w:pPr>
        <w:spacing w:before="57" w:line="220" w:lineRule="auto"/>
        <w:ind w:left="3038"/>
        <w:outlineLvl w:val="0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8"/>
          <w:sz w:val="39"/>
          <w:szCs w:val="39"/>
        </w:rPr>
        <w:t>兴隆台区2024年政府性基金预算收入执行情况表</w:t>
      </w:r>
    </w:p>
    <w:p w14:paraId="758ABBC2">
      <w:pPr>
        <w:spacing w:before="8" w:line="183" w:lineRule="auto"/>
        <w:ind w:right="25"/>
        <w:jc w:val="right"/>
        <w:rPr>
          <w:rFonts w:ascii="宋体" w:hAnsi="宋体" w:eastAsia="宋体" w:cs="宋体"/>
          <w:sz w:val="22"/>
          <w:szCs w:val="22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343535</wp:posOffset>
                </wp:positionV>
                <wp:extent cx="731520" cy="25590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3580" y="343768"/>
                          <a:ext cx="731519" cy="2559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EE170"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-23.9pt;margin-top:27.05pt;height:20.15pt;width:57.6pt;rotation:5898240f;z-index:251661312;mso-width-relative:page;mso-height-relative:page;" filled="f" stroked="f" coordsize="21600,21600" o:gfxdata="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FztO+1wAAAAgBAAAPAAAA&#10;AAAAAAEAIAAAACIAAABkcnMvZG93bnJldi54bWxQSwECFAAUAAAACACHTuJAIeLKuU8CAACfBAAA&#10;DgAAAAAAAAABACAAAAAm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34EE170"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tbl>
      <w:tblPr>
        <w:tblStyle w:val="5"/>
        <w:tblW w:w="13776" w:type="dxa"/>
        <w:tblInd w:w="3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4"/>
        <w:gridCol w:w="2263"/>
        <w:gridCol w:w="2263"/>
        <w:gridCol w:w="2263"/>
        <w:gridCol w:w="2273"/>
      </w:tblGrid>
      <w:tr w14:paraId="14997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714" w:type="dxa"/>
            <w:vMerge w:val="restart"/>
            <w:tcBorders>
              <w:bottom w:val="nil"/>
            </w:tcBorders>
            <w:vAlign w:val="top"/>
          </w:tcPr>
          <w:p w14:paraId="5E333355">
            <w:pPr>
              <w:pStyle w:val="6"/>
              <w:spacing w:line="263" w:lineRule="auto"/>
              <w:rPr>
                <w:sz w:val="21"/>
              </w:rPr>
            </w:pPr>
          </w:p>
          <w:p w14:paraId="61FC3F56">
            <w:pPr>
              <w:spacing w:before="72" w:line="218" w:lineRule="auto"/>
              <w:ind w:left="19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4B969F02">
            <w:pPr>
              <w:pStyle w:val="6"/>
              <w:spacing w:line="246" w:lineRule="auto"/>
              <w:rPr>
                <w:sz w:val="21"/>
              </w:rPr>
            </w:pPr>
          </w:p>
          <w:p w14:paraId="50D72FB1">
            <w:pPr>
              <w:pStyle w:val="6"/>
              <w:spacing w:before="72" w:line="219" w:lineRule="auto"/>
              <w:ind w:left="4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年决算数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782F456">
            <w:pPr>
              <w:pStyle w:val="6"/>
              <w:spacing w:line="246" w:lineRule="auto"/>
              <w:rPr>
                <w:sz w:val="21"/>
              </w:rPr>
            </w:pPr>
          </w:p>
          <w:p w14:paraId="605ED832">
            <w:pPr>
              <w:pStyle w:val="6"/>
              <w:spacing w:before="72" w:line="219" w:lineRule="auto"/>
              <w:ind w:left="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年快报数</w:t>
            </w:r>
          </w:p>
        </w:tc>
        <w:tc>
          <w:tcPr>
            <w:tcW w:w="4536" w:type="dxa"/>
            <w:gridSpan w:val="2"/>
            <w:vAlign w:val="top"/>
          </w:tcPr>
          <w:p w14:paraId="41AF6DB1">
            <w:pPr>
              <w:pStyle w:val="6"/>
              <w:spacing w:before="100" w:line="219" w:lineRule="auto"/>
              <w:ind w:left="7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年快报数比</w:t>
            </w:r>
            <w:r>
              <w:rPr>
                <w:spacing w:val="-1"/>
                <w:sz w:val="22"/>
                <w:szCs w:val="22"/>
              </w:rPr>
              <w:t>2023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年决算数</w:t>
            </w:r>
          </w:p>
        </w:tc>
      </w:tr>
      <w:tr w14:paraId="059C1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714" w:type="dxa"/>
            <w:vMerge w:val="continue"/>
            <w:tcBorders>
              <w:top w:val="nil"/>
            </w:tcBorders>
            <w:vAlign w:val="top"/>
          </w:tcPr>
          <w:p w14:paraId="62D8F315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7C5B475F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23BCE9B6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1EFFDD47">
            <w:pPr>
              <w:spacing w:before="110" w:line="219" w:lineRule="auto"/>
              <w:ind w:left="8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增减额</w:t>
            </w:r>
          </w:p>
        </w:tc>
        <w:tc>
          <w:tcPr>
            <w:tcW w:w="2273" w:type="dxa"/>
            <w:vAlign w:val="top"/>
          </w:tcPr>
          <w:p w14:paraId="0F9760B5">
            <w:pPr>
              <w:pStyle w:val="6"/>
              <w:spacing w:before="60" w:line="292" w:lineRule="exact"/>
              <w:ind w:left="832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2"/>
                <w:szCs w:val="22"/>
              </w:rPr>
              <w:t>增减</w:t>
            </w:r>
            <w:r>
              <w:rPr>
                <w:spacing w:val="-3"/>
                <w:position w:val="1"/>
                <w:sz w:val="22"/>
                <w:szCs w:val="22"/>
              </w:rPr>
              <w:t>%</w:t>
            </w:r>
          </w:p>
        </w:tc>
      </w:tr>
      <w:tr w14:paraId="1BA40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2472EB7C">
            <w:pPr>
              <w:spacing w:before="86" w:line="218" w:lineRule="auto"/>
              <w:ind w:left="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政府性基金预算收入合计</w:t>
            </w:r>
          </w:p>
        </w:tc>
        <w:tc>
          <w:tcPr>
            <w:tcW w:w="2263" w:type="dxa"/>
            <w:vAlign w:val="top"/>
          </w:tcPr>
          <w:p w14:paraId="2DCC22DE">
            <w:pPr>
              <w:pStyle w:val="6"/>
              <w:spacing w:before="96" w:line="196" w:lineRule="auto"/>
              <w:ind w:left="16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6488</w:t>
            </w:r>
          </w:p>
        </w:tc>
        <w:tc>
          <w:tcPr>
            <w:tcW w:w="2263" w:type="dxa"/>
            <w:vAlign w:val="top"/>
          </w:tcPr>
          <w:p w14:paraId="3EE0D831">
            <w:pPr>
              <w:pStyle w:val="6"/>
              <w:spacing w:before="96" w:line="196" w:lineRule="auto"/>
              <w:ind w:left="15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36314</w:t>
            </w:r>
          </w:p>
        </w:tc>
        <w:tc>
          <w:tcPr>
            <w:tcW w:w="2263" w:type="dxa"/>
            <w:vAlign w:val="top"/>
          </w:tcPr>
          <w:p w14:paraId="353EE7D4">
            <w:pPr>
              <w:pStyle w:val="6"/>
              <w:spacing w:before="96" w:line="196" w:lineRule="auto"/>
              <w:ind w:left="15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29826</w:t>
            </w:r>
          </w:p>
        </w:tc>
        <w:tc>
          <w:tcPr>
            <w:tcW w:w="2273" w:type="dxa"/>
            <w:vAlign w:val="top"/>
          </w:tcPr>
          <w:p w14:paraId="7A6589AA">
            <w:pPr>
              <w:pStyle w:val="6"/>
              <w:spacing w:before="96" w:line="196" w:lineRule="auto"/>
              <w:ind w:left="163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459.7</w:t>
            </w:r>
          </w:p>
        </w:tc>
      </w:tr>
      <w:tr w14:paraId="78130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7334DEB9">
            <w:pPr>
              <w:spacing w:before="86" w:line="219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农网还贷资金收入</w:t>
            </w:r>
          </w:p>
        </w:tc>
        <w:tc>
          <w:tcPr>
            <w:tcW w:w="2263" w:type="dxa"/>
            <w:vAlign w:val="top"/>
          </w:tcPr>
          <w:p w14:paraId="3C96B25D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4813F708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03BE0A2E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3A19B96B">
            <w:pPr>
              <w:pStyle w:val="6"/>
              <w:rPr>
                <w:sz w:val="21"/>
              </w:rPr>
            </w:pPr>
          </w:p>
        </w:tc>
      </w:tr>
      <w:tr w14:paraId="54F62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377E42E9">
            <w:pPr>
              <w:spacing w:before="87" w:line="219" w:lineRule="auto"/>
              <w:ind w:left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港口建设费收入</w:t>
            </w:r>
          </w:p>
        </w:tc>
        <w:tc>
          <w:tcPr>
            <w:tcW w:w="2263" w:type="dxa"/>
            <w:vAlign w:val="top"/>
          </w:tcPr>
          <w:p w14:paraId="77DA972B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2CBD33D7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58A41DE3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4AD2E9E5">
            <w:pPr>
              <w:pStyle w:val="6"/>
              <w:rPr>
                <w:sz w:val="21"/>
              </w:rPr>
            </w:pPr>
          </w:p>
        </w:tc>
      </w:tr>
      <w:tr w14:paraId="15702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3024C613">
            <w:pPr>
              <w:spacing w:before="88" w:line="219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国家电影事业发展专项资金收入</w:t>
            </w:r>
          </w:p>
        </w:tc>
        <w:tc>
          <w:tcPr>
            <w:tcW w:w="2263" w:type="dxa"/>
            <w:vAlign w:val="top"/>
          </w:tcPr>
          <w:p w14:paraId="6ACAB595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374D1F38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08E3864A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432FBE1C">
            <w:pPr>
              <w:pStyle w:val="6"/>
              <w:rPr>
                <w:sz w:val="21"/>
              </w:rPr>
            </w:pPr>
          </w:p>
        </w:tc>
      </w:tr>
      <w:tr w14:paraId="0F564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5FF70B79">
            <w:pPr>
              <w:spacing w:before="90" w:line="219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国有土地收益基金收入</w:t>
            </w:r>
          </w:p>
        </w:tc>
        <w:tc>
          <w:tcPr>
            <w:tcW w:w="2263" w:type="dxa"/>
            <w:vAlign w:val="top"/>
          </w:tcPr>
          <w:p w14:paraId="0054685D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632D128B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24E8DA7C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6D15A81B">
            <w:pPr>
              <w:pStyle w:val="6"/>
              <w:rPr>
                <w:sz w:val="21"/>
              </w:rPr>
            </w:pPr>
          </w:p>
        </w:tc>
      </w:tr>
      <w:tr w14:paraId="30AD6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4033E3FB">
            <w:pPr>
              <w:spacing w:before="90" w:line="219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农业土地开发资金收入</w:t>
            </w:r>
          </w:p>
        </w:tc>
        <w:tc>
          <w:tcPr>
            <w:tcW w:w="2263" w:type="dxa"/>
            <w:vAlign w:val="top"/>
          </w:tcPr>
          <w:p w14:paraId="2A33490D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04004313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21A1C95C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585DFDE7">
            <w:pPr>
              <w:pStyle w:val="6"/>
              <w:rPr>
                <w:sz w:val="21"/>
              </w:rPr>
            </w:pPr>
          </w:p>
        </w:tc>
      </w:tr>
      <w:tr w14:paraId="7C9EB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53823765">
            <w:pPr>
              <w:spacing w:before="90" w:line="219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国有土地使用权出让收入</w:t>
            </w:r>
          </w:p>
        </w:tc>
        <w:tc>
          <w:tcPr>
            <w:tcW w:w="2263" w:type="dxa"/>
            <w:vAlign w:val="top"/>
          </w:tcPr>
          <w:p w14:paraId="56FF50B9">
            <w:pPr>
              <w:pStyle w:val="6"/>
              <w:spacing w:before="100" w:line="196" w:lineRule="auto"/>
              <w:ind w:left="16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2276</w:t>
            </w:r>
          </w:p>
        </w:tc>
        <w:tc>
          <w:tcPr>
            <w:tcW w:w="2263" w:type="dxa"/>
            <w:vAlign w:val="top"/>
          </w:tcPr>
          <w:p w14:paraId="6B4DDF3B">
            <w:pPr>
              <w:pStyle w:val="6"/>
              <w:spacing w:before="100" w:line="196" w:lineRule="auto"/>
              <w:ind w:left="15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33888</w:t>
            </w:r>
          </w:p>
        </w:tc>
        <w:tc>
          <w:tcPr>
            <w:tcW w:w="2263" w:type="dxa"/>
            <w:vAlign w:val="top"/>
          </w:tcPr>
          <w:p w14:paraId="1A84E075">
            <w:pPr>
              <w:pStyle w:val="6"/>
              <w:spacing w:before="100" w:line="196" w:lineRule="auto"/>
              <w:ind w:left="15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31612</w:t>
            </w:r>
          </w:p>
        </w:tc>
        <w:tc>
          <w:tcPr>
            <w:tcW w:w="2273" w:type="dxa"/>
            <w:vAlign w:val="top"/>
          </w:tcPr>
          <w:p w14:paraId="05AB1DAF">
            <w:pPr>
              <w:pStyle w:val="6"/>
              <w:spacing w:before="100" w:line="196" w:lineRule="auto"/>
              <w:ind w:left="153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1388.9</w:t>
            </w:r>
          </w:p>
        </w:tc>
      </w:tr>
      <w:tr w14:paraId="03CC8D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1E4E2D38">
            <w:pPr>
              <w:spacing w:before="91" w:line="219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大中型水库库区基金收入</w:t>
            </w:r>
          </w:p>
        </w:tc>
        <w:tc>
          <w:tcPr>
            <w:tcW w:w="2263" w:type="dxa"/>
            <w:vAlign w:val="top"/>
          </w:tcPr>
          <w:p w14:paraId="40CEDDCF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1C641F24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17A4452A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01E071D0">
            <w:pPr>
              <w:pStyle w:val="6"/>
              <w:rPr>
                <w:sz w:val="21"/>
              </w:rPr>
            </w:pPr>
          </w:p>
        </w:tc>
      </w:tr>
      <w:tr w14:paraId="225C0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6DCBC096">
            <w:pPr>
              <w:spacing w:before="92" w:line="219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彩票公益金收入</w:t>
            </w:r>
          </w:p>
        </w:tc>
        <w:tc>
          <w:tcPr>
            <w:tcW w:w="2263" w:type="dxa"/>
            <w:vAlign w:val="top"/>
          </w:tcPr>
          <w:p w14:paraId="43E3AFDE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7C928EDF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1AEF7905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733932B6">
            <w:pPr>
              <w:pStyle w:val="6"/>
              <w:rPr>
                <w:sz w:val="21"/>
              </w:rPr>
            </w:pPr>
          </w:p>
        </w:tc>
      </w:tr>
      <w:tr w14:paraId="2748A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220700EA">
            <w:pPr>
              <w:spacing w:before="94" w:line="219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城市基础设施配套费收入</w:t>
            </w:r>
          </w:p>
        </w:tc>
        <w:tc>
          <w:tcPr>
            <w:tcW w:w="2263" w:type="dxa"/>
            <w:vAlign w:val="top"/>
          </w:tcPr>
          <w:p w14:paraId="33AD41E5">
            <w:pPr>
              <w:pStyle w:val="6"/>
              <w:spacing w:before="104" w:line="197" w:lineRule="auto"/>
              <w:ind w:left="16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4212</w:t>
            </w:r>
          </w:p>
        </w:tc>
        <w:tc>
          <w:tcPr>
            <w:tcW w:w="2263" w:type="dxa"/>
            <w:vAlign w:val="top"/>
          </w:tcPr>
          <w:p w14:paraId="76A0FAE1">
            <w:pPr>
              <w:pStyle w:val="6"/>
              <w:spacing w:before="104" w:line="196" w:lineRule="auto"/>
              <w:ind w:left="16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2426</w:t>
            </w:r>
          </w:p>
        </w:tc>
        <w:tc>
          <w:tcPr>
            <w:tcW w:w="2263" w:type="dxa"/>
            <w:vAlign w:val="top"/>
          </w:tcPr>
          <w:p w14:paraId="5FD60433">
            <w:pPr>
              <w:pStyle w:val="6"/>
              <w:spacing w:before="104" w:line="196" w:lineRule="auto"/>
              <w:ind w:left="16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-1786</w:t>
            </w:r>
          </w:p>
        </w:tc>
        <w:tc>
          <w:tcPr>
            <w:tcW w:w="2273" w:type="dxa"/>
            <w:vAlign w:val="top"/>
          </w:tcPr>
          <w:p w14:paraId="6B9BFF82">
            <w:pPr>
              <w:pStyle w:val="6"/>
              <w:spacing w:before="104" w:line="197" w:lineRule="auto"/>
              <w:ind w:left="16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-42.4</w:t>
            </w:r>
          </w:p>
        </w:tc>
      </w:tr>
      <w:tr w14:paraId="15449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4C64AEB3">
            <w:pPr>
              <w:spacing w:before="94" w:line="219" w:lineRule="auto"/>
              <w:ind w:left="2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小型水库移民扶助基金收入</w:t>
            </w:r>
          </w:p>
        </w:tc>
        <w:tc>
          <w:tcPr>
            <w:tcW w:w="2263" w:type="dxa"/>
            <w:vAlign w:val="top"/>
          </w:tcPr>
          <w:p w14:paraId="243A4D50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1B1AD111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47E1D307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1C467304">
            <w:pPr>
              <w:pStyle w:val="6"/>
              <w:rPr>
                <w:sz w:val="21"/>
              </w:rPr>
            </w:pPr>
          </w:p>
        </w:tc>
      </w:tr>
      <w:tr w14:paraId="346E1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29E60BF9">
            <w:pPr>
              <w:spacing w:before="94" w:line="219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国家重大水利工程建设基金收入</w:t>
            </w:r>
          </w:p>
        </w:tc>
        <w:tc>
          <w:tcPr>
            <w:tcW w:w="2263" w:type="dxa"/>
            <w:vAlign w:val="top"/>
          </w:tcPr>
          <w:p w14:paraId="73E3930E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63AA04BC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561451C5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4E47D024">
            <w:pPr>
              <w:pStyle w:val="6"/>
              <w:rPr>
                <w:sz w:val="21"/>
              </w:rPr>
            </w:pPr>
          </w:p>
        </w:tc>
      </w:tr>
      <w:tr w14:paraId="10A73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4B4BA79F">
            <w:pPr>
              <w:spacing w:before="95" w:line="219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车辆通行费</w:t>
            </w:r>
          </w:p>
        </w:tc>
        <w:tc>
          <w:tcPr>
            <w:tcW w:w="2263" w:type="dxa"/>
            <w:vAlign w:val="top"/>
          </w:tcPr>
          <w:p w14:paraId="7FDF8E9A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369E910A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1EE0F6CC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6AF95A86">
            <w:pPr>
              <w:pStyle w:val="6"/>
              <w:rPr>
                <w:sz w:val="21"/>
              </w:rPr>
            </w:pPr>
          </w:p>
        </w:tc>
      </w:tr>
      <w:tr w14:paraId="3753C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714" w:type="dxa"/>
            <w:vAlign w:val="top"/>
          </w:tcPr>
          <w:p w14:paraId="1FA50930">
            <w:pPr>
              <w:spacing w:before="96" w:line="219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污水处理费收入</w:t>
            </w:r>
          </w:p>
        </w:tc>
        <w:tc>
          <w:tcPr>
            <w:tcW w:w="2263" w:type="dxa"/>
            <w:vAlign w:val="top"/>
          </w:tcPr>
          <w:p w14:paraId="58D38915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2E4BED8A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66A009CA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4E5D3C5C">
            <w:pPr>
              <w:pStyle w:val="6"/>
              <w:rPr>
                <w:sz w:val="21"/>
              </w:rPr>
            </w:pPr>
          </w:p>
        </w:tc>
      </w:tr>
      <w:tr w14:paraId="20C1B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62B33DDA">
            <w:pPr>
              <w:spacing w:before="97" w:line="218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彩票发行机构和彩票销售机构的业务费用</w:t>
            </w:r>
          </w:p>
        </w:tc>
        <w:tc>
          <w:tcPr>
            <w:tcW w:w="2263" w:type="dxa"/>
            <w:vAlign w:val="top"/>
          </w:tcPr>
          <w:p w14:paraId="065B06E1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56CB501A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6A6BF293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1350032C">
            <w:pPr>
              <w:pStyle w:val="6"/>
              <w:rPr>
                <w:sz w:val="21"/>
              </w:rPr>
            </w:pPr>
          </w:p>
        </w:tc>
      </w:tr>
      <w:tr w14:paraId="60347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5212E4DA">
            <w:pPr>
              <w:spacing w:before="97" w:line="218" w:lineRule="auto"/>
              <w:ind w:left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其他政府性基金收入</w:t>
            </w:r>
          </w:p>
        </w:tc>
        <w:tc>
          <w:tcPr>
            <w:tcW w:w="2263" w:type="dxa"/>
            <w:vAlign w:val="top"/>
          </w:tcPr>
          <w:p w14:paraId="0B3A55B5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74C61646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56C5E5E6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139D1B74">
            <w:pPr>
              <w:pStyle w:val="6"/>
              <w:rPr>
                <w:sz w:val="21"/>
              </w:rPr>
            </w:pPr>
          </w:p>
        </w:tc>
      </w:tr>
      <w:tr w14:paraId="39FDA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7E4C3891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5F8F9389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0433B4FD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4589C710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5886F680">
            <w:pPr>
              <w:pStyle w:val="6"/>
              <w:rPr>
                <w:sz w:val="21"/>
              </w:rPr>
            </w:pPr>
          </w:p>
        </w:tc>
      </w:tr>
      <w:tr w14:paraId="0D880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5FEC5EAE">
            <w:pPr>
              <w:spacing w:before="98" w:line="219" w:lineRule="auto"/>
              <w:ind w:left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加：上级补助收入</w:t>
            </w:r>
          </w:p>
        </w:tc>
        <w:tc>
          <w:tcPr>
            <w:tcW w:w="2263" w:type="dxa"/>
            <w:vAlign w:val="top"/>
          </w:tcPr>
          <w:p w14:paraId="655DEFD5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538176D9">
            <w:pPr>
              <w:pStyle w:val="6"/>
              <w:spacing w:before="108" w:line="196" w:lineRule="auto"/>
              <w:ind w:left="16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5842</w:t>
            </w:r>
          </w:p>
        </w:tc>
        <w:tc>
          <w:tcPr>
            <w:tcW w:w="2263" w:type="dxa"/>
            <w:vAlign w:val="top"/>
          </w:tcPr>
          <w:p w14:paraId="172F0E33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7DD83ACD">
            <w:pPr>
              <w:pStyle w:val="6"/>
              <w:rPr>
                <w:sz w:val="21"/>
              </w:rPr>
            </w:pPr>
          </w:p>
        </w:tc>
      </w:tr>
      <w:tr w14:paraId="23CAB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59C67469">
            <w:pPr>
              <w:spacing w:before="99" w:line="219" w:lineRule="auto"/>
              <w:ind w:left="7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上年结余</w:t>
            </w:r>
          </w:p>
        </w:tc>
        <w:tc>
          <w:tcPr>
            <w:tcW w:w="2263" w:type="dxa"/>
            <w:vAlign w:val="top"/>
          </w:tcPr>
          <w:p w14:paraId="769358F2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5DFBC87A">
            <w:pPr>
              <w:pStyle w:val="6"/>
              <w:spacing w:before="109" w:line="196" w:lineRule="auto"/>
              <w:ind w:left="16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3564</w:t>
            </w:r>
          </w:p>
        </w:tc>
        <w:tc>
          <w:tcPr>
            <w:tcW w:w="2263" w:type="dxa"/>
            <w:vAlign w:val="top"/>
          </w:tcPr>
          <w:p w14:paraId="13441917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60CDD53C">
            <w:pPr>
              <w:pStyle w:val="6"/>
              <w:rPr>
                <w:sz w:val="21"/>
              </w:rPr>
            </w:pPr>
          </w:p>
        </w:tc>
      </w:tr>
      <w:tr w14:paraId="5EC0A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714" w:type="dxa"/>
            <w:vAlign w:val="top"/>
          </w:tcPr>
          <w:p w14:paraId="053EF05A">
            <w:pPr>
              <w:spacing w:before="102" w:line="219" w:lineRule="auto"/>
              <w:ind w:left="7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调入资金</w:t>
            </w:r>
          </w:p>
        </w:tc>
        <w:tc>
          <w:tcPr>
            <w:tcW w:w="2263" w:type="dxa"/>
            <w:vAlign w:val="top"/>
          </w:tcPr>
          <w:p w14:paraId="30C7638D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04DAF191">
            <w:pPr>
              <w:pStyle w:val="6"/>
              <w:spacing w:before="111" w:line="196" w:lineRule="auto"/>
              <w:ind w:left="159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15751</w:t>
            </w:r>
          </w:p>
        </w:tc>
        <w:tc>
          <w:tcPr>
            <w:tcW w:w="2263" w:type="dxa"/>
            <w:vAlign w:val="top"/>
          </w:tcPr>
          <w:p w14:paraId="576F9B51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0ACD2357">
            <w:pPr>
              <w:pStyle w:val="6"/>
              <w:rPr>
                <w:sz w:val="21"/>
              </w:rPr>
            </w:pPr>
          </w:p>
        </w:tc>
      </w:tr>
      <w:tr w14:paraId="0CC32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714" w:type="dxa"/>
            <w:vAlign w:val="top"/>
          </w:tcPr>
          <w:p w14:paraId="6A484F6A">
            <w:pPr>
              <w:spacing w:before="101" w:line="219" w:lineRule="auto"/>
              <w:ind w:left="7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债务转贷收入</w:t>
            </w:r>
          </w:p>
        </w:tc>
        <w:tc>
          <w:tcPr>
            <w:tcW w:w="2263" w:type="dxa"/>
            <w:vAlign w:val="top"/>
          </w:tcPr>
          <w:p w14:paraId="413E669B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341C47EB">
            <w:pPr>
              <w:pStyle w:val="6"/>
              <w:spacing w:before="111" w:line="196" w:lineRule="auto"/>
              <w:ind w:left="145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209988</w:t>
            </w:r>
          </w:p>
        </w:tc>
        <w:tc>
          <w:tcPr>
            <w:tcW w:w="2263" w:type="dxa"/>
            <w:vAlign w:val="top"/>
          </w:tcPr>
          <w:p w14:paraId="4006A5D1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69873B00">
            <w:pPr>
              <w:pStyle w:val="6"/>
              <w:rPr>
                <w:sz w:val="21"/>
              </w:rPr>
            </w:pPr>
          </w:p>
        </w:tc>
      </w:tr>
      <w:tr w14:paraId="5D4E4F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714" w:type="dxa"/>
            <w:vAlign w:val="top"/>
          </w:tcPr>
          <w:p w14:paraId="4A7BB9C2">
            <w:pPr>
              <w:spacing w:before="101" w:line="219" w:lineRule="auto"/>
              <w:ind w:left="19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收入总计</w:t>
            </w:r>
          </w:p>
        </w:tc>
        <w:tc>
          <w:tcPr>
            <w:tcW w:w="2263" w:type="dxa"/>
            <w:vAlign w:val="top"/>
          </w:tcPr>
          <w:p w14:paraId="3805A94C">
            <w:pPr>
              <w:pStyle w:val="6"/>
              <w:rPr>
                <w:sz w:val="21"/>
              </w:rPr>
            </w:pPr>
          </w:p>
        </w:tc>
        <w:tc>
          <w:tcPr>
            <w:tcW w:w="2263" w:type="dxa"/>
            <w:vAlign w:val="top"/>
          </w:tcPr>
          <w:p w14:paraId="6347F7C8">
            <w:pPr>
              <w:pStyle w:val="6"/>
              <w:spacing w:before="110" w:line="196" w:lineRule="auto"/>
              <w:ind w:left="145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271459</w:t>
            </w:r>
          </w:p>
        </w:tc>
        <w:tc>
          <w:tcPr>
            <w:tcW w:w="2263" w:type="dxa"/>
            <w:vAlign w:val="top"/>
          </w:tcPr>
          <w:p w14:paraId="53CDEDF5">
            <w:pPr>
              <w:pStyle w:val="6"/>
              <w:rPr>
                <w:sz w:val="21"/>
              </w:rPr>
            </w:pPr>
          </w:p>
        </w:tc>
        <w:tc>
          <w:tcPr>
            <w:tcW w:w="2273" w:type="dxa"/>
            <w:vAlign w:val="top"/>
          </w:tcPr>
          <w:p w14:paraId="643130A6">
            <w:pPr>
              <w:pStyle w:val="6"/>
              <w:rPr>
                <w:sz w:val="21"/>
              </w:rPr>
            </w:pPr>
          </w:p>
        </w:tc>
      </w:tr>
    </w:tbl>
    <w:p w14:paraId="7CF451E3">
      <w:pPr>
        <w:rPr>
          <w:rFonts w:ascii="Arial"/>
          <w:sz w:val="21"/>
        </w:rPr>
      </w:pPr>
    </w:p>
    <w:p w14:paraId="3977736F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23" w:right="1531" w:bottom="400" w:left="1204" w:header="0" w:footer="0" w:gutter="0"/>
          <w:cols w:space="720" w:num="1"/>
        </w:sectPr>
      </w:pPr>
    </w:p>
    <w:p w14:paraId="7E5857EF">
      <w:pPr>
        <w:spacing w:before="37" w:line="222" w:lineRule="auto"/>
        <w:ind w:left="1027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3"/>
          <w:sz w:val="18"/>
          <w:szCs w:val="18"/>
        </w:rPr>
        <w:t>附件4</w:t>
      </w:r>
    </w:p>
    <w:p w14:paraId="007E37CE">
      <w:pPr>
        <w:spacing w:line="219" w:lineRule="auto"/>
        <w:ind w:left="3706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4"/>
          <w:sz w:val="33"/>
          <w:szCs w:val="33"/>
        </w:rPr>
        <w:t>兴隆台区2024年政府性基金预算支出执行情况表</w:t>
      </w:r>
    </w:p>
    <w:p w14:paraId="1F21F24C">
      <w:pPr>
        <w:spacing w:before="56" w:line="188" w:lineRule="auto"/>
        <w:ind w:right="26"/>
        <w:jc w:val="right"/>
        <w:rPr>
          <w:rFonts w:ascii="宋体" w:hAnsi="宋体" w:eastAsia="宋体" w:cs="宋体"/>
          <w:sz w:val="18"/>
          <w:szCs w:val="18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5426075</wp:posOffset>
                </wp:positionV>
                <wp:extent cx="731520" cy="25590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3580" y="5426302"/>
                          <a:ext cx="731519" cy="2559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0D2A3"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-23.9pt;margin-top:427.25pt;height:20.15pt;width:57.6pt;rotation:5898240f;z-index:251662336;mso-width-relative:page;mso-height-relative:page;" filled="f" stroked="f" coordsize="21600,21600" o:gfxdata="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l4zYwtkAAAAKAQAADwAA&#10;AAAAAAABACAAAAAiAAAAZHJzL2Rvd25yZXYueG1sUEsBAhQAFAAAAAgAh07iQGbEX9FOAgAAoA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260D2A3"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19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3"/>
          <w:sz w:val="18"/>
          <w:szCs w:val="18"/>
        </w:rPr>
        <w:t>单位：万元</w:t>
      </w:r>
    </w:p>
    <w:tbl>
      <w:tblPr>
        <w:tblStyle w:val="5"/>
        <w:tblW w:w="12466" w:type="dxa"/>
        <w:tblInd w:w="97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9"/>
        <w:gridCol w:w="2077"/>
        <w:gridCol w:w="2077"/>
        <w:gridCol w:w="2077"/>
        <w:gridCol w:w="2086"/>
      </w:tblGrid>
      <w:tr w14:paraId="48B6C4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149" w:type="dxa"/>
            <w:vMerge w:val="restart"/>
            <w:tcBorders>
              <w:bottom w:val="nil"/>
            </w:tcBorders>
            <w:vAlign w:val="top"/>
          </w:tcPr>
          <w:p w14:paraId="1A037C7E">
            <w:pPr>
              <w:spacing w:before="232" w:line="223" w:lineRule="auto"/>
              <w:ind w:left="1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预算科目</w:t>
            </w:r>
          </w:p>
        </w:tc>
        <w:tc>
          <w:tcPr>
            <w:tcW w:w="2077" w:type="dxa"/>
            <w:vMerge w:val="restart"/>
            <w:tcBorders>
              <w:bottom w:val="nil"/>
            </w:tcBorders>
            <w:vAlign w:val="top"/>
          </w:tcPr>
          <w:p w14:paraId="55289AE5">
            <w:pPr>
              <w:pStyle w:val="6"/>
              <w:spacing w:before="218" w:line="223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2023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年决算数</w:t>
            </w:r>
          </w:p>
        </w:tc>
        <w:tc>
          <w:tcPr>
            <w:tcW w:w="2077" w:type="dxa"/>
            <w:vMerge w:val="restart"/>
            <w:tcBorders>
              <w:bottom w:val="nil"/>
            </w:tcBorders>
            <w:vAlign w:val="top"/>
          </w:tcPr>
          <w:p w14:paraId="653346E7">
            <w:pPr>
              <w:pStyle w:val="6"/>
              <w:spacing w:before="218" w:line="223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2024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年快报数</w:t>
            </w:r>
          </w:p>
        </w:tc>
        <w:tc>
          <w:tcPr>
            <w:tcW w:w="4163" w:type="dxa"/>
            <w:gridSpan w:val="2"/>
            <w:vAlign w:val="top"/>
          </w:tcPr>
          <w:p w14:paraId="55AEA93A">
            <w:pPr>
              <w:pStyle w:val="6"/>
              <w:spacing w:before="59" w:line="223" w:lineRule="auto"/>
              <w:ind w:left="8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2024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年快报数比</w:t>
            </w:r>
            <w:r>
              <w:rPr>
                <w:spacing w:val="3"/>
                <w:sz w:val="18"/>
                <w:szCs w:val="18"/>
              </w:rPr>
              <w:t>2023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年决算数</w:t>
            </w:r>
          </w:p>
        </w:tc>
      </w:tr>
      <w:tr w14:paraId="35456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149" w:type="dxa"/>
            <w:vMerge w:val="continue"/>
            <w:tcBorders>
              <w:top w:val="nil"/>
            </w:tcBorders>
            <w:vAlign w:val="top"/>
          </w:tcPr>
          <w:p w14:paraId="4AD881C0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 w14:paraId="5C5059D9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Merge w:val="continue"/>
            <w:tcBorders>
              <w:top w:val="nil"/>
            </w:tcBorders>
            <w:vAlign w:val="top"/>
          </w:tcPr>
          <w:p w14:paraId="3B46D1CE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4490A9E3">
            <w:pPr>
              <w:spacing w:before="66" w:line="223" w:lineRule="auto"/>
              <w:ind w:left="7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增减额</w:t>
            </w:r>
          </w:p>
        </w:tc>
        <w:tc>
          <w:tcPr>
            <w:tcW w:w="2086" w:type="dxa"/>
            <w:vAlign w:val="top"/>
          </w:tcPr>
          <w:p w14:paraId="32EB27C0">
            <w:pPr>
              <w:pStyle w:val="6"/>
              <w:spacing w:before="23" w:line="245" w:lineRule="exact"/>
              <w:ind w:left="787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8"/>
                <w:szCs w:val="18"/>
              </w:rPr>
              <w:t>增减</w:t>
            </w:r>
            <w:r>
              <w:rPr>
                <w:spacing w:val="1"/>
                <w:position w:val="1"/>
                <w:sz w:val="18"/>
                <w:szCs w:val="18"/>
              </w:rPr>
              <w:t>%</w:t>
            </w:r>
          </w:p>
        </w:tc>
      </w:tr>
      <w:tr w14:paraId="5D219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49" w:type="dxa"/>
            <w:vAlign w:val="top"/>
          </w:tcPr>
          <w:p w14:paraId="5B68BB11">
            <w:pPr>
              <w:spacing w:before="73" w:line="223" w:lineRule="auto"/>
              <w:ind w:left="3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4"/>
                <w:sz w:val="18"/>
                <w:szCs w:val="18"/>
              </w:rPr>
              <w:t>政府性基金预算支出合计</w:t>
            </w:r>
          </w:p>
        </w:tc>
        <w:tc>
          <w:tcPr>
            <w:tcW w:w="2077" w:type="dxa"/>
            <w:vAlign w:val="top"/>
          </w:tcPr>
          <w:p w14:paraId="5AFBA3B7">
            <w:pPr>
              <w:pStyle w:val="6"/>
              <w:spacing w:before="83" w:line="201" w:lineRule="auto"/>
              <w:ind w:left="149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20343</w:t>
            </w:r>
          </w:p>
        </w:tc>
        <w:tc>
          <w:tcPr>
            <w:tcW w:w="2077" w:type="dxa"/>
            <w:vAlign w:val="top"/>
          </w:tcPr>
          <w:p w14:paraId="7F26B340">
            <w:pPr>
              <w:pStyle w:val="6"/>
              <w:spacing w:before="83" w:line="201" w:lineRule="auto"/>
              <w:ind w:left="14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52360</w:t>
            </w:r>
          </w:p>
        </w:tc>
        <w:tc>
          <w:tcPr>
            <w:tcW w:w="2077" w:type="dxa"/>
            <w:vAlign w:val="top"/>
          </w:tcPr>
          <w:p w14:paraId="52286A1D">
            <w:pPr>
              <w:pStyle w:val="6"/>
              <w:spacing w:before="83" w:line="201" w:lineRule="auto"/>
              <w:ind w:left="15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32017</w:t>
            </w:r>
          </w:p>
        </w:tc>
        <w:tc>
          <w:tcPr>
            <w:tcW w:w="2086" w:type="dxa"/>
            <w:vAlign w:val="top"/>
          </w:tcPr>
          <w:p w14:paraId="1D0320AE">
            <w:pPr>
              <w:pStyle w:val="6"/>
              <w:spacing w:before="84" w:line="200" w:lineRule="auto"/>
              <w:ind w:left="156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157.4</w:t>
            </w:r>
          </w:p>
        </w:tc>
      </w:tr>
      <w:tr w14:paraId="48EA7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49" w:type="dxa"/>
            <w:vAlign w:val="top"/>
          </w:tcPr>
          <w:p w14:paraId="0261D680">
            <w:pPr>
              <w:spacing w:before="74" w:line="224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国家电影事业发展专项资金安排的支出</w:t>
            </w:r>
          </w:p>
        </w:tc>
        <w:tc>
          <w:tcPr>
            <w:tcW w:w="2077" w:type="dxa"/>
            <w:vAlign w:val="top"/>
          </w:tcPr>
          <w:p w14:paraId="14A5226E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274BC749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4D05C389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6101BB82">
            <w:pPr>
              <w:pStyle w:val="6"/>
              <w:rPr>
                <w:sz w:val="21"/>
              </w:rPr>
            </w:pPr>
          </w:p>
        </w:tc>
      </w:tr>
      <w:tr w14:paraId="790EB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49" w:type="dxa"/>
            <w:vAlign w:val="top"/>
          </w:tcPr>
          <w:p w14:paraId="4F836460">
            <w:pPr>
              <w:spacing w:before="74" w:line="224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旅游发展基金支出</w:t>
            </w:r>
          </w:p>
        </w:tc>
        <w:tc>
          <w:tcPr>
            <w:tcW w:w="2077" w:type="dxa"/>
            <w:vAlign w:val="top"/>
          </w:tcPr>
          <w:p w14:paraId="473DAE22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29ECAC2B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79AAB9B3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7190E180">
            <w:pPr>
              <w:pStyle w:val="6"/>
              <w:rPr>
                <w:sz w:val="21"/>
              </w:rPr>
            </w:pPr>
          </w:p>
        </w:tc>
      </w:tr>
      <w:tr w14:paraId="2F0B1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26" w:type="dxa"/>
            <w:gridSpan w:val="2"/>
            <w:vAlign w:val="top"/>
          </w:tcPr>
          <w:p w14:paraId="4DC5F0DE">
            <w:pPr>
              <w:spacing w:before="74" w:line="223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国家电影事业发展专项资金对应专项债务收入安排的支出</w:t>
            </w:r>
          </w:p>
        </w:tc>
        <w:tc>
          <w:tcPr>
            <w:tcW w:w="2077" w:type="dxa"/>
            <w:vAlign w:val="top"/>
          </w:tcPr>
          <w:p w14:paraId="3CA64878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47E958A5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5F7F9EC9">
            <w:pPr>
              <w:pStyle w:val="6"/>
              <w:rPr>
                <w:sz w:val="21"/>
              </w:rPr>
            </w:pPr>
          </w:p>
        </w:tc>
      </w:tr>
      <w:tr w14:paraId="592B2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49" w:type="dxa"/>
            <w:vAlign w:val="top"/>
          </w:tcPr>
          <w:p w14:paraId="34CC5F00">
            <w:pPr>
              <w:spacing w:before="75" w:line="223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大中型水库移民后期扶持基金支出</w:t>
            </w:r>
          </w:p>
        </w:tc>
        <w:tc>
          <w:tcPr>
            <w:tcW w:w="2077" w:type="dxa"/>
            <w:vAlign w:val="top"/>
          </w:tcPr>
          <w:p w14:paraId="2E93E7D7">
            <w:pPr>
              <w:pStyle w:val="6"/>
              <w:spacing w:before="85" w:line="201" w:lineRule="auto"/>
              <w:ind w:left="170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353</w:t>
            </w:r>
          </w:p>
        </w:tc>
        <w:tc>
          <w:tcPr>
            <w:tcW w:w="2077" w:type="dxa"/>
            <w:vAlign w:val="top"/>
          </w:tcPr>
          <w:p w14:paraId="1D6D4F0F">
            <w:pPr>
              <w:pStyle w:val="6"/>
              <w:spacing w:before="85" w:line="201" w:lineRule="auto"/>
              <w:ind w:left="17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077" w:type="dxa"/>
            <w:vAlign w:val="top"/>
          </w:tcPr>
          <w:p w14:paraId="71025AC6">
            <w:pPr>
              <w:pStyle w:val="6"/>
              <w:spacing w:before="85" w:line="201" w:lineRule="auto"/>
              <w:ind w:left="1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-111</w:t>
            </w:r>
          </w:p>
        </w:tc>
        <w:tc>
          <w:tcPr>
            <w:tcW w:w="2086" w:type="dxa"/>
            <w:vAlign w:val="top"/>
          </w:tcPr>
          <w:p w14:paraId="3FE0CC67">
            <w:pPr>
              <w:pStyle w:val="6"/>
              <w:spacing w:before="85" w:line="201" w:lineRule="auto"/>
              <w:ind w:left="15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-31.4</w:t>
            </w:r>
          </w:p>
        </w:tc>
      </w:tr>
      <w:tr w14:paraId="6E661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49" w:type="dxa"/>
            <w:vAlign w:val="top"/>
          </w:tcPr>
          <w:p w14:paraId="3B79A951">
            <w:pPr>
              <w:spacing w:before="76" w:line="223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小型水库移民扶助基金安排的支出</w:t>
            </w:r>
          </w:p>
        </w:tc>
        <w:tc>
          <w:tcPr>
            <w:tcW w:w="2077" w:type="dxa"/>
            <w:vAlign w:val="top"/>
          </w:tcPr>
          <w:p w14:paraId="4AF4BE0C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11FD8D44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155E1FA6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78A5E1E2">
            <w:pPr>
              <w:pStyle w:val="6"/>
              <w:rPr>
                <w:sz w:val="21"/>
              </w:rPr>
            </w:pPr>
          </w:p>
        </w:tc>
      </w:tr>
      <w:tr w14:paraId="1ACAD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49" w:type="dxa"/>
            <w:vAlign w:val="top"/>
          </w:tcPr>
          <w:p w14:paraId="4FC0D37F">
            <w:pPr>
              <w:spacing w:before="76" w:line="223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国有土地使用权出让相关支出</w:t>
            </w:r>
          </w:p>
        </w:tc>
        <w:tc>
          <w:tcPr>
            <w:tcW w:w="2077" w:type="dxa"/>
            <w:vAlign w:val="top"/>
          </w:tcPr>
          <w:p w14:paraId="5A05A5C0">
            <w:pPr>
              <w:pStyle w:val="6"/>
              <w:spacing w:before="87" w:line="200" w:lineRule="auto"/>
              <w:ind w:left="15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9457</w:t>
            </w:r>
          </w:p>
        </w:tc>
        <w:tc>
          <w:tcPr>
            <w:tcW w:w="2077" w:type="dxa"/>
            <w:vAlign w:val="top"/>
          </w:tcPr>
          <w:p w14:paraId="35A34D97">
            <w:pPr>
              <w:pStyle w:val="6"/>
              <w:spacing w:before="86" w:line="201" w:lineRule="auto"/>
              <w:ind w:left="149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43004</w:t>
            </w:r>
          </w:p>
        </w:tc>
        <w:tc>
          <w:tcPr>
            <w:tcW w:w="2077" w:type="dxa"/>
            <w:vAlign w:val="top"/>
          </w:tcPr>
          <w:p w14:paraId="11986192">
            <w:pPr>
              <w:pStyle w:val="6"/>
              <w:spacing w:before="86" w:line="201" w:lineRule="auto"/>
              <w:ind w:left="15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33547</w:t>
            </w:r>
          </w:p>
        </w:tc>
        <w:tc>
          <w:tcPr>
            <w:tcW w:w="2086" w:type="dxa"/>
            <w:vAlign w:val="top"/>
          </w:tcPr>
          <w:p w14:paraId="1436FE7C">
            <w:pPr>
              <w:pStyle w:val="6"/>
              <w:spacing w:before="86" w:line="201" w:lineRule="auto"/>
              <w:ind w:left="15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354.7</w:t>
            </w:r>
          </w:p>
        </w:tc>
      </w:tr>
      <w:tr w14:paraId="5B9FB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49" w:type="dxa"/>
            <w:vAlign w:val="top"/>
          </w:tcPr>
          <w:p w14:paraId="613834F9">
            <w:pPr>
              <w:spacing w:before="77" w:line="223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国有土地收益基金相关支出</w:t>
            </w:r>
          </w:p>
        </w:tc>
        <w:tc>
          <w:tcPr>
            <w:tcW w:w="2077" w:type="dxa"/>
            <w:vAlign w:val="top"/>
          </w:tcPr>
          <w:p w14:paraId="175CE7DD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5596695F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181A54F6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76E50F7F">
            <w:pPr>
              <w:pStyle w:val="6"/>
              <w:rPr>
                <w:sz w:val="21"/>
              </w:rPr>
            </w:pPr>
          </w:p>
        </w:tc>
      </w:tr>
      <w:tr w14:paraId="19344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49" w:type="dxa"/>
            <w:vAlign w:val="top"/>
          </w:tcPr>
          <w:p w14:paraId="5608265B">
            <w:pPr>
              <w:spacing w:before="77" w:line="224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农业土地开发资金相关支出</w:t>
            </w:r>
          </w:p>
        </w:tc>
        <w:tc>
          <w:tcPr>
            <w:tcW w:w="2077" w:type="dxa"/>
            <w:vAlign w:val="top"/>
          </w:tcPr>
          <w:p w14:paraId="444888FC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6C944DBC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1A502E60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6472AA7D">
            <w:pPr>
              <w:pStyle w:val="6"/>
              <w:rPr>
                <w:sz w:val="21"/>
              </w:rPr>
            </w:pPr>
          </w:p>
        </w:tc>
      </w:tr>
      <w:tr w14:paraId="7825B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49" w:type="dxa"/>
            <w:vAlign w:val="top"/>
          </w:tcPr>
          <w:p w14:paraId="627CF8BE">
            <w:pPr>
              <w:spacing w:before="78" w:line="22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城市基础设施配套费安排的支出</w:t>
            </w:r>
          </w:p>
        </w:tc>
        <w:tc>
          <w:tcPr>
            <w:tcW w:w="2077" w:type="dxa"/>
            <w:vAlign w:val="top"/>
          </w:tcPr>
          <w:p w14:paraId="61C8BAC7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2EACC384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1B336E31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529324CC">
            <w:pPr>
              <w:pStyle w:val="6"/>
              <w:rPr>
                <w:sz w:val="21"/>
              </w:rPr>
            </w:pPr>
          </w:p>
        </w:tc>
      </w:tr>
      <w:tr w14:paraId="2ABAE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49" w:type="dxa"/>
            <w:vAlign w:val="top"/>
          </w:tcPr>
          <w:p w14:paraId="36F7AEC8">
            <w:pPr>
              <w:spacing w:before="79" w:line="223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污水处理费安排的支出</w:t>
            </w:r>
          </w:p>
        </w:tc>
        <w:tc>
          <w:tcPr>
            <w:tcW w:w="2077" w:type="dxa"/>
            <w:vAlign w:val="top"/>
          </w:tcPr>
          <w:p w14:paraId="70899361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44356FEC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009E7BD0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31F67A04">
            <w:pPr>
              <w:pStyle w:val="6"/>
              <w:rPr>
                <w:sz w:val="21"/>
              </w:rPr>
            </w:pPr>
          </w:p>
        </w:tc>
      </w:tr>
      <w:tr w14:paraId="70395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49" w:type="dxa"/>
            <w:vAlign w:val="top"/>
          </w:tcPr>
          <w:p w14:paraId="64ABAA32">
            <w:pPr>
              <w:spacing w:before="80" w:line="22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棚户区改造专项债券收入安排的支出</w:t>
            </w:r>
          </w:p>
        </w:tc>
        <w:tc>
          <w:tcPr>
            <w:tcW w:w="2077" w:type="dxa"/>
            <w:vAlign w:val="top"/>
          </w:tcPr>
          <w:p w14:paraId="77691E83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28C2F5B3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333C50BD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7D317493">
            <w:pPr>
              <w:pStyle w:val="6"/>
              <w:rPr>
                <w:sz w:val="21"/>
              </w:rPr>
            </w:pPr>
          </w:p>
        </w:tc>
      </w:tr>
      <w:tr w14:paraId="62F13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49" w:type="dxa"/>
            <w:vAlign w:val="top"/>
          </w:tcPr>
          <w:p w14:paraId="5DD6C813">
            <w:pPr>
              <w:spacing w:before="81" w:line="223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污水处理费对应专项债务收入安排的支出</w:t>
            </w:r>
          </w:p>
        </w:tc>
        <w:tc>
          <w:tcPr>
            <w:tcW w:w="2077" w:type="dxa"/>
            <w:vAlign w:val="top"/>
          </w:tcPr>
          <w:p w14:paraId="7AF91AC7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0192B50D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682D3057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64B766D9">
            <w:pPr>
              <w:pStyle w:val="6"/>
              <w:rPr>
                <w:sz w:val="21"/>
              </w:rPr>
            </w:pPr>
          </w:p>
        </w:tc>
      </w:tr>
      <w:tr w14:paraId="067DE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49" w:type="dxa"/>
            <w:vAlign w:val="top"/>
          </w:tcPr>
          <w:p w14:paraId="0A0F197A">
            <w:pPr>
              <w:spacing w:before="81" w:line="223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农林水支出</w:t>
            </w:r>
          </w:p>
        </w:tc>
        <w:tc>
          <w:tcPr>
            <w:tcW w:w="2077" w:type="dxa"/>
            <w:vAlign w:val="top"/>
          </w:tcPr>
          <w:p w14:paraId="4AC3C0EA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4F7BB67D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21D14F28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0E856D4D">
            <w:pPr>
              <w:pStyle w:val="6"/>
              <w:rPr>
                <w:sz w:val="21"/>
              </w:rPr>
            </w:pPr>
          </w:p>
        </w:tc>
      </w:tr>
      <w:tr w14:paraId="5BF95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49" w:type="dxa"/>
            <w:vAlign w:val="top"/>
          </w:tcPr>
          <w:p w14:paraId="5DF5D5E4">
            <w:pPr>
              <w:spacing w:before="82" w:line="223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交通运输支出</w:t>
            </w:r>
          </w:p>
        </w:tc>
        <w:tc>
          <w:tcPr>
            <w:tcW w:w="2077" w:type="dxa"/>
            <w:vAlign w:val="top"/>
          </w:tcPr>
          <w:p w14:paraId="39D0FF1D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1FD9FF67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0A7DC50E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5037E4A8">
            <w:pPr>
              <w:pStyle w:val="6"/>
              <w:rPr>
                <w:sz w:val="21"/>
              </w:rPr>
            </w:pPr>
          </w:p>
        </w:tc>
      </w:tr>
      <w:tr w14:paraId="285D2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49" w:type="dxa"/>
            <w:vAlign w:val="top"/>
          </w:tcPr>
          <w:p w14:paraId="59025561">
            <w:pPr>
              <w:spacing w:before="83" w:line="22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其他政府性基金及对应专项债务收入安排的支出</w:t>
            </w:r>
          </w:p>
        </w:tc>
        <w:tc>
          <w:tcPr>
            <w:tcW w:w="2077" w:type="dxa"/>
            <w:vAlign w:val="top"/>
          </w:tcPr>
          <w:p w14:paraId="4B2DDD14">
            <w:pPr>
              <w:pStyle w:val="6"/>
              <w:spacing w:before="93" w:line="201" w:lineRule="auto"/>
              <w:ind w:left="15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3990</w:t>
            </w:r>
          </w:p>
        </w:tc>
        <w:tc>
          <w:tcPr>
            <w:tcW w:w="2077" w:type="dxa"/>
            <w:vAlign w:val="top"/>
          </w:tcPr>
          <w:p w14:paraId="4631ED0A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6B7AC7DB">
            <w:pPr>
              <w:pStyle w:val="6"/>
              <w:spacing w:before="93" w:line="201" w:lineRule="auto"/>
              <w:ind w:left="15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-3990</w:t>
            </w:r>
          </w:p>
        </w:tc>
        <w:tc>
          <w:tcPr>
            <w:tcW w:w="2086" w:type="dxa"/>
            <w:vAlign w:val="top"/>
          </w:tcPr>
          <w:p w14:paraId="4293FFAC">
            <w:pPr>
              <w:pStyle w:val="6"/>
              <w:spacing w:before="94" w:line="200" w:lineRule="auto"/>
              <w:ind w:left="149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-100.0</w:t>
            </w:r>
          </w:p>
        </w:tc>
      </w:tr>
      <w:tr w14:paraId="214DF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49" w:type="dxa"/>
            <w:vAlign w:val="top"/>
          </w:tcPr>
          <w:p w14:paraId="724DDAE0">
            <w:pPr>
              <w:spacing w:before="83" w:line="223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彩票发行销售机构业务费安排的支出</w:t>
            </w:r>
          </w:p>
        </w:tc>
        <w:tc>
          <w:tcPr>
            <w:tcW w:w="2077" w:type="dxa"/>
            <w:vAlign w:val="top"/>
          </w:tcPr>
          <w:p w14:paraId="3A472D95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16D02FC5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16B2BCF7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0AB22A53">
            <w:pPr>
              <w:pStyle w:val="6"/>
              <w:rPr>
                <w:sz w:val="21"/>
              </w:rPr>
            </w:pPr>
          </w:p>
        </w:tc>
      </w:tr>
      <w:tr w14:paraId="3F1BF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49" w:type="dxa"/>
            <w:vAlign w:val="top"/>
          </w:tcPr>
          <w:p w14:paraId="488045CA">
            <w:pPr>
              <w:spacing w:before="84" w:line="223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彩票公益金安排的支出</w:t>
            </w:r>
          </w:p>
        </w:tc>
        <w:tc>
          <w:tcPr>
            <w:tcW w:w="2077" w:type="dxa"/>
            <w:vAlign w:val="top"/>
          </w:tcPr>
          <w:p w14:paraId="462C60AC">
            <w:pPr>
              <w:pStyle w:val="6"/>
              <w:spacing w:before="95" w:line="200" w:lineRule="auto"/>
              <w:ind w:left="18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99</w:t>
            </w:r>
          </w:p>
        </w:tc>
        <w:tc>
          <w:tcPr>
            <w:tcW w:w="2077" w:type="dxa"/>
            <w:vAlign w:val="top"/>
          </w:tcPr>
          <w:p w14:paraId="7DD2AB93">
            <w:pPr>
              <w:pStyle w:val="6"/>
              <w:spacing w:before="95" w:line="200" w:lineRule="auto"/>
              <w:ind w:left="171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140</w:t>
            </w:r>
          </w:p>
        </w:tc>
        <w:tc>
          <w:tcPr>
            <w:tcW w:w="2077" w:type="dxa"/>
            <w:vAlign w:val="top"/>
          </w:tcPr>
          <w:p w14:paraId="585EAF46">
            <w:pPr>
              <w:pStyle w:val="6"/>
              <w:spacing w:before="94" w:line="201" w:lineRule="auto"/>
              <w:ind w:left="18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41</w:t>
            </w:r>
          </w:p>
        </w:tc>
        <w:tc>
          <w:tcPr>
            <w:tcW w:w="2086" w:type="dxa"/>
            <w:vAlign w:val="top"/>
          </w:tcPr>
          <w:p w14:paraId="540AE4FB">
            <w:pPr>
              <w:pStyle w:val="6"/>
              <w:spacing w:before="94" w:line="201" w:lineRule="auto"/>
              <w:ind w:left="165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41.4</w:t>
            </w:r>
          </w:p>
        </w:tc>
      </w:tr>
      <w:tr w14:paraId="31FE1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49" w:type="dxa"/>
            <w:vAlign w:val="top"/>
          </w:tcPr>
          <w:p w14:paraId="78BED150">
            <w:pPr>
              <w:spacing w:before="84" w:line="22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地方政府专项债务付息支出</w:t>
            </w:r>
          </w:p>
        </w:tc>
        <w:tc>
          <w:tcPr>
            <w:tcW w:w="2077" w:type="dxa"/>
            <w:vAlign w:val="top"/>
          </w:tcPr>
          <w:p w14:paraId="75D784A6">
            <w:pPr>
              <w:pStyle w:val="6"/>
              <w:spacing w:before="94" w:line="201" w:lineRule="auto"/>
              <w:ind w:left="15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6385</w:t>
            </w:r>
          </w:p>
        </w:tc>
        <w:tc>
          <w:tcPr>
            <w:tcW w:w="2077" w:type="dxa"/>
            <w:vAlign w:val="top"/>
          </w:tcPr>
          <w:p w14:paraId="7BB8E05B">
            <w:pPr>
              <w:pStyle w:val="6"/>
              <w:spacing w:before="95" w:line="200" w:lineRule="auto"/>
              <w:ind w:left="16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8795</w:t>
            </w:r>
          </w:p>
        </w:tc>
        <w:tc>
          <w:tcPr>
            <w:tcW w:w="2077" w:type="dxa"/>
            <w:vAlign w:val="top"/>
          </w:tcPr>
          <w:p w14:paraId="6D33FEC3">
            <w:pPr>
              <w:pStyle w:val="6"/>
              <w:spacing w:before="95" w:line="200" w:lineRule="auto"/>
              <w:ind w:left="160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2410</w:t>
            </w:r>
          </w:p>
        </w:tc>
        <w:tc>
          <w:tcPr>
            <w:tcW w:w="2086" w:type="dxa"/>
            <w:vAlign w:val="top"/>
          </w:tcPr>
          <w:p w14:paraId="59346D98">
            <w:pPr>
              <w:pStyle w:val="6"/>
              <w:spacing w:before="94" w:line="201" w:lineRule="auto"/>
              <w:ind w:left="16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14:paraId="6C9CB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49" w:type="dxa"/>
            <w:vAlign w:val="top"/>
          </w:tcPr>
          <w:p w14:paraId="7A7D59D5">
            <w:pPr>
              <w:spacing w:before="85" w:line="22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地方政府专项债务发行费用支出</w:t>
            </w:r>
          </w:p>
        </w:tc>
        <w:tc>
          <w:tcPr>
            <w:tcW w:w="2077" w:type="dxa"/>
            <w:vAlign w:val="top"/>
          </w:tcPr>
          <w:p w14:paraId="62D45DFE">
            <w:pPr>
              <w:pStyle w:val="6"/>
              <w:spacing w:before="96" w:line="200" w:lineRule="auto"/>
              <w:ind w:left="18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59</w:t>
            </w:r>
          </w:p>
        </w:tc>
        <w:tc>
          <w:tcPr>
            <w:tcW w:w="2077" w:type="dxa"/>
            <w:vAlign w:val="top"/>
          </w:tcPr>
          <w:p w14:paraId="66FBA6EB">
            <w:pPr>
              <w:pStyle w:val="6"/>
              <w:spacing w:before="96" w:line="200" w:lineRule="auto"/>
              <w:ind w:left="1717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179</w:t>
            </w:r>
          </w:p>
        </w:tc>
        <w:tc>
          <w:tcPr>
            <w:tcW w:w="2077" w:type="dxa"/>
            <w:vAlign w:val="top"/>
          </w:tcPr>
          <w:p w14:paraId="387EE7FE">
            <w:pPr>
              <w:pStyle w:val="6"/>
              <w:spacing w:before="96" w:line="200" w:lineRule="auto"/>
              <w:ind w:left="171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2086" w:type="dxa"/>
            <w:vAlign w:val="top"/>
          </w:tcPr>
          <w:p w14:paraId="5869ACDD">
            <w:pPr>
              <w:pStyle w:val="6"/>
              <w:spacing w:before="95" w:line="201" w:lineRule="auto"/>
              <w:ind w:left="15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203.4</w:t>
            </w:r>
          </w:p>
        </w:tc>
      </w:tr>
      <w:tr w14:paraId="5E35A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49" w:type="dxa"/>
            <w:vAlign w:val="top"/>
          </w:tcPr>
          <w:p w14:paraId="638182D9">
            <w:pPr>
              <w:spacing w:before="86" w:line="22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抗疫特别国债安排的支出</w:t>
            </w:r>
          </w:p>
        </w:tc>
        <w:tc>
          <w:tcPr>
            <w:tcW w:w="2077" w:type="dxa"/>
            <w:vAlign w:val="top"/>
          </w:tcPr>
          <w:p w14:paraId="04A70ABC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6CF42164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5A0FA156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5448ADDD">
            <w:pPr>
              <w:pStyle w:val="6"/>
              <w:rPr>
                <w:sz w:val="21"/>
              </w:rPr>
            </w:pPr>
          </w:p>
        </w:tc>
      </w:tr>
      <w:tr w14:paraId="59C2B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49" w:type="dxa"/>
            <w:vAlign w:val="top"/>
          </w:tcPr>
          <w:p w14:paraId="612F5EA6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162A92CB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6C3F1A20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5939A2C7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2D17162A">
            <w:pPr>
              <w:pStyle w:val="6"/>
              <w:rPr>
                <w:sz w:val="21"/>
              </w:rPr>
            </w:pPr>
          </w:p>
        </w:tc>
      </w:tr>
      <w:tr w14:paraId="48FD9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149" w:type="dxa"/>
            <w:vAlign w:val="top"/>
          </w:tcPr>
          <w:p w14:paraId="29037A83">
            <w:pPr>
              <w:spacing w:before="82" w:line="224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加：上解上级支出</w:t>
            </w:r>
          </w:p>
        </w:tc>
        <w:tc>
          <w:tcPr>
            <w:tcW w:w="2077" w:type="dxa"/>
            <w:vAlign w:val="top"/>
          </w:tcPr>
          <w:p w14:paraId="40B648F6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20524A61">
            <w:pPr>
              <w:pStyle w:val="6"/>
              <w:spacing w:before="90" w:line="201" w:lineRule="auto"/>
              <w:ind w:left="16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1242</w:t>
            </w:r>
          </w:p>
        </w:tc>
        <w:tc>
          <w:tcPr>
            <w:tcW w:w="2077" w:type="dxa"/>
            <w:vAlign w:val="top"/>
          </w:tcPr>
          <w:p w14:paraId="56C3FCDB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6B6E4993">
            <w:pPr>
              <w:pStyle w:val="6"/>
              <w:rPr>
                <w:sz w:val="21"/>
              </w:rPr>
            </w:pPr>
          </w:p>
        </w:tc>
      </w:tr>
      <w:tr w14:paraId="3F2EB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149" w:type="dxa"/>
            <w:vAlign w:val="top"/>
          </w:tcPr>
          <w:p w14:paraId="2022AB87">
            <w:pPr>
              <w:spacing w:before="83" w:line="223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调出资金</w:t>
            </w:r>
          </w:p>
        </w:tc>
        <w:tc>
          <w:tcPr>
            <w:tcW w:w="2077" w:type="dxa"/>
            <w:vAlign w:val="top"/>
          </w:tcPr>
          <w:p w14:paraId="66F96F64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54ED7B96">
            <w:pPr>
              <w:pStyle w:val="6"/>
              <w:spacing w:before="92" w:line="200" w:lineRule="auto"/>
              <w:ind w:left="16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1459</w:t>
            </w:r>
          </w:p>
        </w:tc>
        <w:tc>
          <w:tcPr>
            <w:tcW w:w="2077" w:type="dxa"/>
            <w:vAlign w:val="top"/>
          </w:tcPr>
          <w:p w14:paraId="16F6E9DB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2C682F90">
            <w:pPr>
              <w:pStyle w:val="6"/>
              <w:rPr>
                <w:sz w:val="21"/>
              </w:rPr>
            </w:pPr>
          </w:p>
        </w:tc>
      </w:tr>
      <w:tr w14:paraId="545F7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149" w:type="dxa"/>
            <w:vAlign w:val="top"/>
          </w:tcPr>
          <w:p w14:paraId="561429BA">
            <w:pPr>
              <w:spacing w:before="83" w:line="223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债务还本支出</w:t>
            </w:r>
          </w:p>
        </w:tc>
        <w:tc>
          <w:tcPr>
            <w:tcW w:w="2077" w:type="dxa"/>
            <w:vAlign w:val="top"/>
          </w:tcPr>
          <w:p w14:paraId="66B5559E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32053A00">
            <w:pPr>
              <w:pStyle w:val="6"/>
              <w:spacing w:before="91" w:line="201" w:lineRule="auto"/>
              <w:ind w:left="139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213008</w:t>
            </w:r>
          </w:p>
        </w:tc>
        <w:tc>
          <w:tcPr>
            <w:tcW w:w="2077" w:type="dxa"/>
            <w:vAlign w:val="top"/>
          </w:tcPr>
          <w:p w14:paraId="3DA0856C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34D6F2CD">
            <w:pPr>
              <w:pStyle w:val="6"/>
              <w:rPr>
                <w:sz w:val="21"/>
              </w:rPr>
            </w:pPr>
          </w:p>
        </w:tc>
      </w:tr>
      <w:tr w14:paraId="11C7E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149" w:type="dxa"/>
            <w:vAlign w:val="top"/>
          </w:tcPr>
          <w:p w14:paraId="3D0C7972">
            <w:pPr>
              <w:spacing w:before="84" w:line="222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待偿债再融资专项债券结余</w:t>
            </w:r>
          </w:p>
        </w:tc>
        <w:tc>
          <w:tcPr>
            <w:tcW w:w="2077" w:type="dxa"/>
            <w:vAlign w:val="top"/>
          </w:tcPr>
          <w:p w14:paraId="32E8D017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176ABC2C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238A467F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57043BE8">
            <w:pPr>
              <w:pStyle w:val="6"/>
              <w:rPr>
                <w:sz w:val="21"/>
              </w:rPr>
            </w:pPr>
          </w:p>
        </w:tc>
      </w:tr>
      <w:tr w14:paraId="59765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149" w:type="dxa"/>
            <w:vAlign w:val="top"/>
          </w:tcPr>
          <w:p w14:paraId="458B6470">
            <w:pPr>
              <w:spacing w:before="84" w:line="222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年终结余</w:t>
            </w:r>
          </w:p>
        </w:tc>
        <w:tc>
          <w:tcPr>
            <w:tcW w:w="2077" w:type="dxa"/>
            <w:vAlign w:val="top"/>
          </w:tcPr>
          <w:p w14:paraId="0B811F0C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2991F371">
            <w:pPr>
              <w:pStyle w:val="6"/>
              <w:spacing w:before="91" w:line="201" w:lineRule="auto"/>
              <w:ind w:left="16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2077" w:type="dxa"/>
            <w:vAlign w:val="top"/>
          </w:tcPr>
          <w:p w14:paraId="4017FB5C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46173C64">
            <w:pPr>
              <w:pStyle w:val="6"/>
              <w:rPr>
                <w:sz w:val="21"/>
              </w:rPr>
            </w:pPr>
          </w:p>
        </w:tc>
      </w:tr>
      <w:tr w14:paraId="693B7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149" w:type="dxa"/>
            <w:vAlign w:val="top"/>
          </w:tcPr>
          <w:p w14:paraId="26A1E74F">
            <w:pPr>
              <w:spacing w:before="85" w:line="223" w:lineRule="auto"/>
              <w:ind w:left="17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支出总计</w:t>
            </w:r>
          </w:p>
        </w:tc>
        <w:tc>
          <w:tcPr>
            <w:tcW w:w="2077" w:type="dxa"/>
            <w:vAlign w:val="top"/>
          </w:tcPr>
          <w:p w14:paraId="5CEB4FE7">
            <w:pPr>
              <w:pStyle w:val="6"/>
              <w:rPr>
                <w:sz w:val="21"/>
              </w:rPr>
            </w:pPr>
          </w:p>
        </w:tc>
        <w:tc>
          <w:tcPr>
            <w:tcW w:w="2077" w:type="dxa"/>
            <w:vAlign w:val="top"/>
          </w:tcPr>
          <w:p w14:paraId="5BA1EA9F">
            <w:pPr>
              <w:pStyle w:val="6"/>
              <w:spacing w:before="92" w:line="200" w:lineRule="auto"/>
              <w:ind w:left="139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271459</w:t>
            </w:r>
          </w:p>
        </w:tc>
        <w:tc>
          <w:tcPr>
            <w:tcW w:w="2077" w:type="dxa"/>
            <w:vAlign w:val="top"/>
          </w:tcPr>
          <w:p w14:paraId="1EECE6BD">
            <w:pPr>
              <w:pStyle w:val="6"/>
              <w:rPr>
                <w:sz w:val="21"/>
              </w:rPr>
            </w:pPr>
          </w:p>
        </w:tc>
        <w:tc>
          <w:tcPr>
            <w:tcW w:w="2086" w:type="dxa"/>
            <w:vAlign w:val="top"/>
          </w:tcPr>
          <w:p w14:paraId="46E965F4">
            <w:pPr>
              <w:pStyle w:val="6"/>
              <w:rPr>
                <w:sz w:val="21"/>
              </w:rPr>
            </w:pPr>
          </w:p>
        </w:tc>
      </w:tr>
    </w:tbl>
    <w:p w14:paraId="006BBE7A">
      <w:pPr>
        <w:spacing w:line="180" w:lineRule="exact"/>
        <w:rPr>
          <w:rFonts w:ascii="Arial"/>
          <w:sz w:val="15"/>
        </w:rPr>
      </w:pPr>
    </w:p>
    <w:p w14:paraId="5F46A4BD">
      <w:pPr>
        <w:spacing w:line="180" w:lineRule="exact"/>
        <w:rPr>
          <w:rFonts w:ascii="Arial" w:hAnsi="Arial" w:eastAsia="Arial" w:cs="Arial"/>
          <w:sz w:val="15"/>
          <w:szCs w:val="15"/>
        </w:rPr>
        <w:sectPr>
          <w:pgSz w:w="16837" w:h="11905"/>
          <w:pgMar w:top="426" w:right="2185" w:bottom="400" w:left="1204" w:header="0" w:footer="0" w:gutter="0"/>
          <w:cols w:space="720" w:num="1"/>
        </w:sectPr>
      </w:pPr>
    </w:p>
    <w:p w14:paraId="77F8E887">
      <w:pPr>
        <w:spacing w:before="121" w:line="221" w:lineRule="auto"/>
        <w:ind w:left="585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7"/>
          <w:sz w:val="22"/>
          <w:szCs w:val="22"/>
        </w:rPr>
        <w:t>附件5</w:t>
      </w:r>
    </w:p>
    <w:p w14:paraId="61933B1D">
      <w:pPr>
        <w:spacing w:before="88" w:line="220" w:lineRule="auto"/>
        <w:ind w:left="2838"/>
        <w:outlineLvl w:val="0"/>
        <w:rPr>
          <w:rFonts w:ascii="黑体" w:hAnsi="黑体" w:eastAsia="黑体" w:cs="黑体"/>
          <w:sz w:val="39"/>
          <w:szCs w:val="39"/>
        </w:rPr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316230</wp:posOffset>
                </wp:positionV>
                <wp:extent cx="731520" cy="25527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3936" y="316585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C062"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-23.9pt;margin-top:24.9pt;height:20.1pt;width:57.6pt;rotation:5898240f;z-index:251663360;mso-width-relative:page;mso-height-relative:page;" filled="f" stroked="f" coordsize="21600,21600" o:gfxdata="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9QdgAAAAIAQAADwAA&#10;AAAAAAABACAAAAAiAAAAZHJzL2Rvd25yZXYueG1sUEsBAhQAFAAAAAgAh07iQBqAaZ5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4C3C062"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8"/>
          <w:sz w:val="39"/>
          <w:szCs w:val="39"/>
        </w:rPr>
        <w:t>兴隆台区2024年社会保险基金预算收入执行情况表</w:t>
      </w:r>
    </w:p>
    <w:p w14:paraId="3A1B5F61">
      <w:pPr>
        <w:spacing w:before="140" w:line="219" w:lineRule="auto"/>
        <w:ind w:right="25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p w14:paraId="134B1EDF">
      <w:pPr>
        <w:spacing w:line="46" w:lineRule="exact"/>
      </w:pPr>
    </w:p>
    <w:tbl>
      <w:tblPr>
        <w:tblStyle w:val="5"/>
        <w:tblW w:w="13372" w:type="dxa"/>
        <w:tblInd w:w="5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0"/>
        <w:gridCol w:w="2173"/>
        <w:gridCol w:w="2173"/>
        <w:gridCol w:w="2173"/>
        <w:gridCol w:w="2183"/>
      </w:tblGrid>
      <w:tr w14:paraId="358D4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670" w:type="dxa"/>
            <w:vMerge w:val="restart"/>
            <w:tcBorders>
              <w:bottom w:val="nil"/>
            </w:tcBorders>
            <w:vAlign w:val="top"/>
          </w:tcPr>
          <w:p w14:paraId="6B16219D">
            <w:pPr>
              <w:pStyle w:val="6"/>
              <w:spacing w:line="306" w:lineRule="auto"/>
              <w:rPr>
                <w:sz w:val="21"/>
              </w:rPr>
            </w:pPr>
          </w:p>
          <w:p w14:paraId="124DB91E">
            <w:pPr>
              <w:spacing w:before="72" w:line="218" w:lineRule="auto"/>
              <w:ind w:left="19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2173" w:type="dxa"/>
            <w:vMerge w:val="restart"/>
            <w:tcBorders>
              <w:bottom w:val="nil"/>
            </w:tcBorders>
            <w:vAlign w:val="top"/>
          </w:tcPr>
          <w:p w14:paraId="1FF0673B">
            <w:pPr>
              <w:pStyle w:val="6"/>
              <w:spacing w:line="289" w:lineRule="auto"/>
              <w:rPr>
                <w:sz w:val="21"/>
              </w:rPr>
            </w:pPr>
          </w:p>
          <w:p w14:paraId="09AA8A19">
            <w:pPr>
              <w:pStyle w:val="6"/>
              <w:spacing w:before="71" w:line="219" w:lineRule="auto"/>
              <w:ind w:left="4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年决算数</w:t>
            </w:r>
          </w:p>
        </w:tc>
        <w:tc>
          <w:tcPr>
            <w:tcW w:w="2173" w:type="dxa"/>
            <w:vMerge w:val="restart"/>
            <w:tcBorders>
              <w:bottom w:val="nil"/>
            </w:tcBorders>
            <w:vAlign w:val="top"/>
          </w:tcPr>
          <w:p w14:paraId="0A004BBB">
            <w:pPr>
              <w:pStyle w:val="6"/>
              <w:spacing w:line="289" w:lineRule="auto"/>
              <w:rPr>
                <w:sz w:val="21"/>
              </w:rPr>
            </w:pPr>
          </w:p>
          <w:p w14:paraId="161FA8EE">
            <w:pPr>
              <w:pStyle w:val="6"/>
              <w:spacing w:before="71" w:line="219" w:lineRule="auto"/>
              <w:ind w:left="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年快报数</w:t>
            </w:r>
          </w:p>
        </w:tc>
        <w:tc>
          <w:tcPr>
            <w:tcW w:w="4356" w:type="dxa"/>
            <w:gridSpan w:val="2"/>
            <w:vAlign w:val="top"/>
          </w:tcPr>
          <w:p w14:paraId="52E3DD28">
            <w:pPr>
              <w:pStyle w:val="6"/>
              <w:spacing w:before="122" w:line="219" w:lineRule="auto"/>
              <w:ind w:left="7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年快报数比</w:t>
            </w:r>
            <w:r>
              <w:rPr>
                <w:spacing w:val="-1"/>
                <w:sz w:val="22"/>
                <w:szCs w:val="22"/>
              </w:rPr>
              <w:t>2023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年决算数</w:t>
            </w:r>
          </w:p>
        </w:tc>
      </w:tr>
      <w:tr w14:paraId="7E680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70" w:type="dxa"/>
            <w:vMerge w:val="continue"/>
            <w:tcBorders>
              <w:top w:val="nil"/>
            </w:tcBorders>
            <w:vAlign w:val="top"/>
          </w:tcPr>
          <w:p w14:paraId="34A5670E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Merge w:val="continue"/>
            <w:tcBorders>
              <w:top w:val="nil"/>
            </w:tcBorders>
            <w:vAlign w:val="top"/>
          </w:tcPr>
          <w:p w14:paraId="404E220E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Merge w:val="continue"/>
            <w:tcBorders>
              <w:top w:val="nil"/>
            </w:tcBorders>
            <w:vAlign w:val="top"/>
          </w:tcPr>
          <w:p w14:paraId="5C0446F6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2B6A4FFC">
            <w:pPr>
              <w:spacing w:before="131" w:line="219" w:lineRule="auto"/>
              <w:ind w:left="7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增减额</w:t>
            </w:r>
          </w:p>
        </w:tc>
        <w:tc>
          <w:tcPr>
            <w:tcW w:w="2183" w:type="dxa"/>
            <w:vAlign w:val="top"/>
          </w:tcPr>
          <w:p w14:paraId="6277A737">
            <w:pPr>
              <w:pStyle w:val="6"/>
              <w:spacing w:before="81" w:line="292" w:lineRule="exact"/>
              <w:ind w:left="787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2"/>
                <w:szCs w:val="22"/>
              </w:rPr>
              <w:t>增减</w:t>
            </w:r>
            <w:r>
              <w:rPr>
                <w:spacing w:val="-4"/>
                <w:position w:val="1"/>
                <w:sz w:val="22"/>
                <w:szCs w:val="22"/>
              </w:rPr>
              <w:t>%</w:t>
            </w:r>
          </w:p>
        </w:tc>
      </w:tr>
      <w:tr w14:paraId="4719B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670" w:type="dxa"/>
            <w:vAlign w:val="top"/>
          </w:tcPr>
          <w:p w14:paraId="2004F867">
            <w:pPr>
              <w:spacing w:before="123" w:line="218" w:lineRule="auto"/>
              <w:ind w:left="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社会保险基金预算收入合计</w:t>
            </w:r>
          </w:p>
        </w:tc>
        <w:tc>
          <w:tcPr>
            <w:tcW w:w="2173" w:type="dxa"/>
            <w:vAlign w:val="top"/>
          </w:tcPr>
          <w:p w14:paraId="1B5E71FA">
            <w:pPr>
              <w:pStyle w:val="6"/>
              <w:spacing w:before="133" w:line="196" w:lineRule="auto"/>
              <w:ind w:left="149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19157</w:t>
            </w:r>
          </w:p>
        </w:tc>
        <w:tc>
          <w:tcPr>
            <w:tcW w:w="2173" w:type="dxa"/>
            <w:vAlign w:val="top"/>
          </w:tcPr>
          <w:p w14:paraId="46FCAF4E">
            <w:pPr>
              <w:pStyle w:val="6"/>
              <w:spacing w:before="133" w:line="196" w:lineRule="auto"/>
              <w:ind w:left="1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21757</w:t>
            </w:r>
          </w:p>
        </w:tc>
        <w:tc>
          <w:tcPr>
            <w:tcW w:w="2173" w:type="dxa"/>
            <w:vAlign w:val="top"/>
          </w:tcPr>
          <w:p w14:paraId="6211C201">
            <w:pPr>
              <w:pStyle w:val="6"/>
              <w:spacing w:before="133" w:line="196" w:lineRule="auto"/>
              <w:ind w:left="1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2600</w:t>
            </w:r>
          </w:p>
        </w:tc>
        <w:tc>
          <w:tcPr>
            <w:tcW w:w="2183" w:type="dxa"/>
            <w:vAlign w:val="top"/>
          </w:tcPr>
          <w:p w14:paraId="01F2AFC4">
            <w:pPr>
              <w:pStyle w:val="6"/>
              <w:spacing w:before="134" w:line="196" w:lineRule="auto"/>
              <w:ind w:left="168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13.6</w:t>
            </w:r>
          </w:p>
        </w:tc>
      </w:tr>
      <w:tr w14:paraId="3E018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670" w:type="dxa"/>
            <w:vAlign w:val="top"/>
          </w:tcPr>
          <w:p w14:paraId="0329F8FB">
            <w:pPr>
              <w:spacing w:before="126" w:line="218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企业职工基本养老保险基金收入</w:t>
            </w:r>
          </w:p>
        </w:tc>
        <w:tc>
          <w:tcPr>
            <w:tcW w:w="2173" w:type="dxa"/>
            <w:vAlign w:val="top"/>
          </w:tcPr>
          <w:p w14:paraId="0F5288E0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1024C42E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620AD92A">
            <w:pPr>
              <w:pStyle w:val="6"/>
              <w:rPr>
                <w:sz w:val="21"/>
              </w:rPr>
            </w:pPr>
          </w:p>
        </w:tc>
        <w:tc>
          <w:tcPr>
            <w:tcW w:w="2183" w:type="dxa"/>
            <w:vAlign w:val="top"/>
          </w:tcPr>
          <w:p w14:paraId="6436BDE5">
            <w:pPr>
              <w:pStyle w:val="6"/>
              <w:rPr>
                <w:sz w:val="21"/>
              </w:rPr>
            </w:pPr>
          </w:p>
        </w:tc>
      </w:tr>
      <w:tr w14:paraId="6DB50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670" w:type="dxa"/>
            <w:vAlign w:val="top"/>
          </w:tcPr>
          <w:p w14:paraId="137B68D3">
            <w:pPr>
              <w:spacing w:before="126" w:line="218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城乡居民基本养老保险基金收入</w:t>
            </w:r>
          </w:p>
        </w:tc>
        <w:tc>
          <w:tcPr>
            <w:tcW w:w="2173" w:type="dxa"/>
            <w:vAlign w:val="top"/>
          </w:tcPr>
          <w:p w14:paraId="616EB519">
            <w:pPr>
              <w:pStyle w:val="6"/>
              <w:spacing w:before="136" w:line="196" w:lineRule="auto"/>
              <w:ind w:left="16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1708</w:t>
            </w:r>
          </w:p>
        </w:tc>
        <w:tc>
          <w:tcPr>
            <w:tcW w:w="2173" w:type="dxa"/>
            <w:vAlign w:val="top"/>
          </w:tcPr>
          <w:p w14:paraId="20F11B3A">
            <w:pPr>
              <w:pStyle w:val="6"/>
              <w:spacing w:before="136" w:line="196" w:lineRule="auto"/>
              <w:ind w:left="162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1649</w:t>
            </w:r>
          </w:p>
        </w:tc>
        <w:tc>
          <w:tcPr>
            <w:tcW w:w="2173" w:type="dxa"/>
            <w:vAlign w:val="top"/>
          </w:tcPr>
          <w:p w14:paraId="66343102">
            <w:pPr>
              <w:pStyle w:val="6"/>
              <w:spacing w:before="136" w:line="196" w:lineRule="auto"/>
              <w:ind w:left="177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-59</w:t>
            </w:r>
          </w:p>
        </w:tc>
        <w:tc>
          <w:tcPr>
            <w:tcW w:w="2183" w:type="dxa"/>
            <w:vAlign w:val="top"/>
          </w:tcPr>
          <w:p w14:paraId="50C1CB7C">
            <w:pPr>
              <w:pStyle w:val="6"/>
              <w:spacing w:before="137" w:line="196" w:lineRule="auto"/>
              <w:ind w:left="17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-3.5</w:t>
            </w:r>
          </w:p>
        </w:tc>
      </w:tr>
      <w:tr w14:paraId="19245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670" w:type="dxa"/>
            <w:vAlign w:val="top"/>
          </w:tcPr>
          <w:p w14:paraId="353392AA">
            <w:pPr>
              <w:spacing w:before="127" w:line="218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机关事业单位基本养老保险基金收入</w:t>
            </w:r>
          </w:p>
        </w:tc>
        <w:tc>
          <w:tcPr>
            <w:tcW w:w="2173" w:type="dxa"/>
            <w:vAlign w:val="top"/>
          </w:tcPr>
          <w:p w14:paraId="122572E7">
            <w:pPr>
              <w:pStyle w:val="6"/>
              <w:spacing w:before="137" w:line="196" w:lineRule="auto"/>
              <w:ind w:left="149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17449</w:t>
            </w:r>
          </w:p>
        </w:tc>
        <w:tc>
          <w:tcPr>
            <w:tcW w:w="2173" w:type="dxa"/>
            <w:vAlign w:val="top"/>
          </w:tcPr>
          <w:p w14:paraId="33C48A2C">
            <w:pPr>
              <w:pStyle w:val="6"/>
              <w:spacing w:before="137" w:line="196" w:lineRule="auto"/>
              <w:ind w:left="1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20108</w:t>
            </w:r>
          </w:p>
        </w:tc>
        <w:tc>
          <w:tcPr>
            <w:tcW w:w="2173" w:type="dxa"/>
            <w:vAlign w:val="top"/>
          </w:tcPr>
          <w:p w14:paraId="1572998E">
            <w:pPr>
              <w:pStyle w:val="6"/>
              <w:spacing w:before="137" w:line="196" w:lineRule="auto"/>
              <w:ind w:left="16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2659</w:t>
            </w:r>
          </w:p>
        </w:tc>
        <w:tc>
          <w:tcPr>
            <w:tcW w:w="2183" w:type="dxa"/>
            <w:vAlign w:val="top"/>
          </w:tcPr>
          <w:p w14:paraId="41AB48A1">
            <w:pPr>
              <w:pStyle w:val="6"/>
              <w:spacing w:before="137" w:line="196" w:lineRule="auto"/>
              <w:ind w:left="168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15.2</w:t>
            </w:r>
          </w:p>
        </w:tc>
      </w:tr>
      <w:tr w14:paraId="30BFA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670" w:type="dxa"/>
            <w:vAlign w:val="top"/>
          </w:tcPr>
          <w:p w14:paraId="2D4FAADA">
            <w:pPr>
              <w:spacing w:before="128" w:line="218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职工基本医疗保险基金收入</w:t>
            </w:r>
          </w:p>
        </w:tc>
        <w:tc>
          <w:tcPr>
            <w:tcW w:w="2173" w:type="dxa"/>
            <w:vAlign w:val="top"/>
          </w:tcPr>
          <w:p w14:paraId="65CA53D1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11FC258A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49FBEE61">
            <w:pPr>
              <w:pStyle w:val="6"/>
              <w:rPr>
                <w:sz w:val="21"/>
              </w:rPr>
            </w:pPr>
          </w:p>
        </w:tc>
        <w:tc>
          <w:tcPr>
            <w:tcW w:w="2183" w:type="dxa"/>
            <w:vAlign w:val="top"/>
          </w:tcPr>
          <w:p w14:paraId="42F48DC4">
            <w:pPr>
              <w:pStyle w:val="6"/>
              <w:rPr>
                <w:sz w:val="21"/>
              </w:rPr>
            </w:pPr>
          </w:p>
        </w:tc>
      </w:tr>
      <w:tr w14:paraId="2E119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670" w:type="dxa"/>
            <w:vAlign w:val="top"/>
          </w:tcPr>
          <w:p w14:paraId="1E8D2EDE">
            <w:pPr>
              <w:spacing w:before="129" w:line="218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城乡居民基本医疗保险基金收入</w:t>
            </w:r>
          </w:p>
        </w:tc>
        <w:tc>
          <w:tcPr>
            <w:tcW w:w="2173" w:type="dxa"/>
            <w:vAlign w:val="top"/>
          </w:tcPr>
          <w:p w14:paraId="7C78BE09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0EE3B5E2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0B5D3351">
            <w:pPr>
              <w:pStyle w:val="6"/>
              <w:rPr>
                <w:sz w:val="21"/>
              </w:rPr>
            </w:pPr>
          </w:p>
        </w:tc>
        <w:tc>
          <w:tcPr>
            <w:tcW w:w="2183" w:type="dxa"/>
            <w:vAlign w:val="top"/>
          </w:tcPr>
          <w:p w14:paraId="4EC52C68">
            <w:pPr>
              <w:pStyle w:val="6"/>
              <w:rPr>
                <w:sz w:val="21"/>
              </w:rPr>
            </w:pPr>
          </w:p>
        </w:tc>
      </w:tr>
      <w:tr w14:paraId="28D22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670" w:type="dxa"/>
            <w:vAlign w:val="top"/>
          </w:tcPr>
          <w:p w14:paraId="317C0694">
            <w:pPr>
              <w:spacing w:before="132" w:line="219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工伤保险基金收入</w:t>
            </w:r>
          </w:p>
        </w:tc>
        <w:tc>
          <w:tcPr>
            <w:tcW w:w="2173" w:type="dxa"/>
            <w:vAlign w:val="top"/>
          </w:tcPr>
          <w:p w14:paraId="674F0475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506E0E3B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1CF98470">
            <w:pPr>
              <w:pStyle w:val="6"/>
              <w:rPr>
                <w:sz w:val="21"/>
              </w:rPr>
            </w:pPr>
          </w:p>
        </w:tc>
        <w:tc>
          <w:tcPr>
            <w:tcW w:w="2183" w:type="dxa"/>
            <w:vAlign w:val="top"/>
          </w:tcPr>
          <w:p w14:paraId="35CEAD49">
            <w:pPr>
              <w:pStyle w:val="6"/>
              <w:rPr>
                <w:sz w:val="21"/>
              </w:rPr>
            </w:pPr>
          </w:p>
        </w:tc>
      </w:tr>
      <w:tr w14:paraId="073A2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670" w:type="dxa"/>
            <w:vAlign w:val="top"/>
          </w:tcPr>
          <w:p w14:paraId="1F8CD606">
            <w:pPr>
              <w:spacing w:before="132" w:line="219" w:lineRule="auto"/>
              <w:ind w:left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失业保险基金收入</w:t>
            </w:r>
          </w:p>
        </w:tc>
        <w:tc>
          <w:tcPr>
            <w:tcW w:w="2173" w:type="dxa"/>
            <w:vAlign w:val="top"/>
          </w:tcPr>
          <w:p w14:paraId="16D350A4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5838540F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27113ACD">
            <w:pPr>
              <w:pStyle w:val="6"/>
              <w:rPr>
                <w:sz w:val="21"/>
              </w:rPr>
            </w:pPr>
          </w:p>
        </w:tc>
        <w:tc>
          <w:tcPr>
            <w:tcW w:w="2183" w:type="dxa"/>
            <w:vAlign w:val="top"/>
          </w:tcPr>
          <w:p w14:paraId="7534AD22">
            <w:pPr>
              <w:pStyle w:val="6"/>
              <w:rPr>
                <w:sz w:val="21"/>
              </w:rPr>
            </w:pPr>
          </w:p>
        </w:tc>
      </w:tr>
      <w:tr w14:paraId="591B1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670" w:type="dxa"/>
            <w:vAlign w:val="top"/>
          </w:tcPr>
          <w:p w14:paraId="0F171C54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66B656B3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5D47B148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3D61817D">
            <w:pPr>
              <w:pStyle w:val="6"/>
              <w:rPr>
                <w:sz w:val="21"/>
              </w:rPr>
            </w:pPr>
          </w:p>
        </w:tc>
        <w:tc>
          <w:tcPr>
            <w:tcW w:w="2183" w:type="dxa"/>
            <w:vAlign w:val="top"/>
          </w:tcPr>
          <w:p w14:paraId="239F2EF1">
            <w:pPr>
              <w:pStyle w:val="6"/>
              <w:rPr>
                <w:sz w:val="21"/>
              </w:rPr>
            </w:pPr>
          </w:p>
        </w:tc>
      </w:tr>
      <w:tr w14:paraId="5FB94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670" w:type="dxa"/>
            <w:vAlign w:val="top"/>
          </w:tcPr>
          <w:p w14:paraId="50251EDC">
            <w:pPr>
              <w:spacing w:before="116" w:line="219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加：上年结余</w:t>
            </w:r>
          </w:p>
        </w:tc>
        <w:tc>
          <w:tcPr>
            <w:tcW w:w="2173" w:type="dxa"/>
            <w:vAlign w:val="top"/>
          </w:tcPr>
          <w:p w14:paraId="2D9310A5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76FFAD88">
            <w:pPr>
              <w:pStyle w:val="6"/>
              <w:spacing w:before="144" w:line="196" w:lineRule="auto"/>
              <w:ind w:left="160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5200</w:t>
            </w:r>
          </w:p>
        </w:tc>
        <w:tc>
          <w:tcPr>
            <w:tcW w:w="2173" w:type="dxa"/>
            <w:vAlign w:val="top"/>
          </w:tcPr>
          <w:p w14:paraId="76AA10EE">
            <w:pPr>
              <w:pStyle w:val="6"/>
              <w:rPr>
                <w:sz w:val="21"/>
              </w:rPr>
            </w:pPr>
          </w:p>
        </w:tc>
        <w:tc>
          <w:tcPr>
            <w:tcW w:w="2183" w:type="dxa"/>
            <w:vAlign w:val="top"/>
          </w:tcPr>
          <w:p w14:paraId="617ABC94">
            <w:pPr>
              <w:pStyle w:val="6"/>
              <w:rPr>
                <w:sz w:val="21"/>
              </w:rPr>
            </w:pPr>
          </w:p>
        </w:tc>
      </w:tr>
      <w:tr w14:paraId="3070E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670" w:type="dxa"/>
            <w:vAlign w:val="top"/>
          </w:tcPr>
          <w:p w14:paraId="23483E8F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1264AF98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5C17B432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7ACC5345">
            <w:pPr>
              <w:pStyle w:val="6"/>
              <w:rPr>
                <w:sz w:val="21"/>
              </w:rPr>
            </w:pPr>
          </w:p>
        </w:tc>
        <w:tc>
          <w:tcPr>
            <w:tcW w:w="2183" w:type="dxa"/>
            <w:vAlign w:val="top"/>
          </w:tcPr>
          <w:p w14:paraId="3000AD1A">
            <w:pPr>
              <w:pStyle w:val="6"/>
              <w:rPr>
                <w:sz w:val="21"/>
              </w:rPr>
            </w:pPr>
          </w:p>
        </w:tc>
      </w:tr>
      <w:tr w14:paraId="11496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670" w:type="dxa"/>
            <w:vAlign w:val="top"/>
          </w:tcPr>
          <w:p w14:paraId="266040A8">
            <w:pPr>
              <w:spacing w:before="138" w:line="219" w:lineRule="auto"/>
              <w:ind w:left="19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收入总计</w:t>
            </w:r>
          </w:p>
        </w:tc>
        <w:tc>
          <w:tcPr>
            <w:tcW w:w="2173" w:type="dxa"/>
            <w:vAlign w:val="top"/>
          </w:tcPr>
          <w:p w14:paraId="16C7162F">
            <w:pPr>
              <w:pStyle w:val="6"/>
              <w:rPr>
                <w:sz w:val="21"/>
              </w:rPr>
            </w:pPr>
          </w:p>
        </w:tc>
        <w:tc>
          <w:tcPr>
            <w:tcW w:w="2173" w:type="dxa"/>
            <w:vAlign w:val="top"/>
          </w:tcPr>
          <w:p w14:paraId="1B909C5F">
            <w:pPr>
              <w:pStyle w:val="6"/>
              <w:spacing w:before="148" w:line="196" w:lineRule="auto"/>
              <w:ind w:left="1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26957</w:t>
            </w:r>
          </w:p>
        </w:tc>
        <w:tc>
          <w:tcPr>
            <w:tcW w:w="2173" w:type="dxa"/>
            <w:vAlign w:val="top"/>
          </w:tcPr>
          <w:p w14:paraId="7769D8DE">
            <w:pPr>
              <w:pStyle w:val="6"/>
              <w:rPr>
                <w:sz w:val="21"/>
              </w:rPr>
            </w:pPr>
          </w:p>
        </w:tc>
        <w:tc>
          <w:tcPr>
            <w:tcW w:w="2183" w:type="dxa"/>
            <w:vAlign w:val="top"/>
          </w:tcPr>
          <w:p w14:paraId="0E09B1EC">
            <w:pPr>
              <w:pStyle w:val="6"/>
              <w:rPr>
                <w:sz w:val="21"/>
              </w:rPr>
            </w:pPr>
          </w:p>
        </w:tc>
      </w:tr>
    </w:tbl>
    <w:p w14:paraId="3F3C45E9">
      <w:pPr>
        <w:rPr>
          <w:rFonts w:ascii="Arial"/>
          <w:sz w:val="21"/>
        </w:rPr>
      </w:pPr>
    </w:p>
    <w:p w14:paraId="29696E0C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733" w:bottom="400" w:left="1204" w:header="0" w:footer="0" w:gutter="0"/>
          <w:cols w:space="720" w:num="1"/>
        </w:sectPr>
      </w:pPr>
    </w:p>
    <w:p w14:paraId="17537EE7">
      <w:pPr>
        <w:spacing w:before="121" w:line="221" w:lineRule="auto"/>
        <w:ind w:left="567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7"/>
          <w:sz w:val="22"/>
          <w:szCs w:val="22"/>
        </w:rPr>
        <w:t>附件6</w:t>
      </w:r>
    </w:p>
    <w:p w14:paraId="35237529">
      <w:pPr>
        <w:spacing w:before="88" w:line="220" w:lineRule="auto"/>
        <w:ind w:left="2836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8"/>
          <w:sz w:val="39"/>
          <w:szCs w:val="39"/>
        </w:rPr>
        <w:t>兴隆台区2024年社会保险基金预算支出执行情况表</w:t>
      </w:r>
    </w:p>
    <w:p w14:paraId="2B483540">
      <w:pPr>
        <w:spacing w:before="164" w:line="219" w:lineRule="auto"/>
        <w:ind w:right="25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p w14:paraId="4FB293F5">
      <w:pPr>
        <w:spacing w:line="70" w:lineRule="exact"/>
      </w:pPr>
    </w:p>
    <w:tbl>
      <w:tblPr>
        <w:tblStyle w:val="5"/>
        <w:tblW w:w="13402" w:type="dxa"/>
        <w:tblInd w:w="50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2293"/>
        <w:gridCol w:w="2293"/>
        <w:gridCol w:w="2293"/>
        <w:gridCol w:w="2303"/>
      </w:tblGrid>
      <w:tr w14:paraId="14B0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20" w:type="dxa"/>
            <w:vMerge w:val="restart"/>
            <w:tcBorders>
              <w:bottom w:val="nil"/>
            </w:tcBorders>
            <w:vAlign w:val="top"/>
          </w:tcPr>
          <w:p w14:paraId="09AF8DAE">
            <w:pPr>
              <w:pStyle w:val="6"/>
              <w:spacing w:line="306" w:lineRule="auto"/>
              <w:rPr>
                <w:sz w:val="21"/>
              </w:rPr>
            </w:pPr>
          </w:p>
          <w:p w14:paraId="13A510EB">
            <w:pPr>
              <w:spacing w:before="72" w:line="218" w:lineRule="auto"/>
              <w:ind w:left="16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2293" w:type="dxa"/>
            <w:vMerge w:val="restart"/>
            <w:tcBorders>
              <w:bottom w:val="nil"/>
            </w:tcBorders>
            <w:vAlign w:val="top"/>
          </w:tcPr>
          <w:p w14:paraId="26D79696">
            <w:pPr>
              <w:pStyle w:val="6"/>
              <w:spacing w:line="289" w:lineRule="auto"/>
              <w:rPr>
                <w:sz w:val="21"/>
              </w:rPr>
            </w:pPr>
          </w:p>
          <w:p w14:paraId="3CCB9BD2">
            <w:pPr>
              <w:pStyle w:val="6"/>
              <w:spacing w:before="71" w:line="219" w:lineRule="auto"/>
              <w:ind w:left="4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年决算数</w:t>
            </w:r>
          </w:p>
        </w:tc>
        <w:tc>
          <w:tcPr>
            <w:tcW w:w="2293" w:type="dxa"/>
            <w:vMerge w:val="restart"/>
            <w:tcBorders>
              <w:bottom w:val="nil"/>
            </w:tcBorders>
            <w:vAlign w:val="top"/>
          </w:tcPr>
          <w:p w14:paraId="6ACE2076">
            <w:pPr>
              <w:pStyle w:val="6"/>
              <w:spacing w:line="289" w:lineRule="auto"/>
              <w:rPr>
                <w:sz w:val="21"/>
              </w:rPr>
            </w:pPr>
          </w:p>
          <w:p w14:paraId="2B80D41A">
            <w:pPr>
              <w:pStyle w:val="6"/>
              <w:spacing w:before="71" w:line="219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年快报数</w:t>
            </w:r>
          </w:p>
        </w:tc>
        <w:tc>
          <w:tcPr>
            <w:tcW w:w="4596" w:type="dxa"/>
            <w:gridSpan w:val="2"/>
            <w:vAlign w:val="top"/>
          </w:tcPr>
          <w:p w14:paraId="786CAA23">
            <w:pPr>
              <w:pStyle w:val="6"/>
              <w:spacing w:before="122" w:line="219" w:lineRule="auto"/>
              <w:ind w:left="8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年快报数比</w:t>
            </w:r>
            <w:r>
              <w:rPr>
                <w:spacing w:val="-1"/>
                <w:sz w:val="22"/>
                <w:szCs w:val="22"/>
              </w:rPr>
              <w:t>2023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年决算数</w:t>
            </w:r>
          </w:p>
        </w:tc>
      </w:tr>
      <w:tr w14:paraId="6E083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20" w:type="dxa"/>
            <w:vMerge w:val="continue"/>
            <w:tcBorders>
              <w:top w:val="nil"/>
            </w:tcBorders>
            <w:vAlign w:val="top"/>
          </w:tcPr>
          <w:p w14:paraId="59656E72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Merge w:val="continue"/>
            <w:tcBorders>
              <w:top w:val="nil"/>
            </w:tcBorders>
            <w:vAlign w:val="top"/>
          </w:tcPr>
          <w:p w14:paraId="6E9EDA8D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Merge w:val="continue"/>
            <w:tcBorders>
              <w:top w:val="nil"/>
            </w:tcBorders>
            <w:vAlign w:val="top"/>
          </w:tcPr>
          <w:p w14:paraId="3385BFA0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315081EA">
            <w:pPr>
              <w:spacing w:before="132" w:line="219" w:lineRule="auto"/>
              <w:ind w:left="8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增减额</w:t>
            </w:r>
          </w:p>
        </w:tc>
        <w:tc>
          <w:tcPr>
            <w:tcW w:w="2303" w:type="dxa"/>
            <w:vAlign w:val="top"/>
          </w:tcPr>
          <w:p w14:paraId="5A3BB5A7">
            <w:pPr>
              <w:pStyle w:val="6"/>
              <w:spacing w:before="82" w:line="292" w:lineRule="exact"/>
              <w:ind w:left="847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2"/>
                <w:szCs w:val="22"/>
              </w:rPr>
              <w:t>增减</w:t>
            </w:r>
            <w:r>
              <w:rPr>
                <w:spacing w:val="-4"/>
                <w:position w:val="1"/>
                <w:sz w:val="22"/>
                <w:szCs w:val="22"/>
              </w:rPr>
              <w:t>%</w:t>
            </w:r>
          </w:p>
        </w:tc>
      </w:tr>
      <w:tr w14:paraId="6169EA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20" w:type="dxa"/>
            <w:vAlign w:val="top"/>
          </w:tcPr>
          <w:p w14:paraId="36E01756">
            <w:pPr>
              <w:spacing w:before="133" w:line="218" w:lineRule="auto"/>
              <w:ind w:left="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社会保险基金预算支出合计</w:t>
            </w:r>
          </w:p>
        </w:tc>
        <w:tc>
          <w:tcPr>
            <w:tcW w:w="2293" w:type="dxa"/>
            <w:vAlign w:val="top"/>
          </w:tcPr>
          <w:p w14:paraId="669D3607">
            <w:pPr>
              <w:pStyle w:val="6"/>
              <w:spacing w:before="144" w:line="196" w:lineRule="auto"/>
              <w:ind w:left="15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21339</w:t>
            </w:r>
          </w:p>
        </w:tc>
        <w:tc>
          <w:tcPr>
            <w:tcW w:w="2293" w:type="dxa"/>
            <w:vAlign w:val="top"/>
          </w:tcPr>
          <w:p w14:paraId="41141DEC">
            <w:pPr>
              <w:pStyle w:val="6"/>
              <w:spacing w:before="143" w:line="196" w:lineRule="auto"/>
              <w:ind w:left="16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24886</w:t>
            </w:r>
          </w:p>
        </w:tc>
        <w:tc>
          <w:tcPr>
            <w:tcW w:w="2293" w:type="dxa"/>
            <w:vAlign w:val="top"/>
          </w:tcPr>
          <w:p w14:paraId="3B612136">
            <w:pPr>
              <w:pStyle w:val="6"/>
              <w:spacing w:before="144" w:line="196" w:lineRule="auto"/>
              <w:ind w:left="17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3547</w:t>
            </w:r>
          </w:p>
        </w:tc>
        <w:tc>
          <w:tcPr>
            <w:tcW w:w="2303" w:type="dxa"/>
            <w:vAlign w:val="top"/>
          </w:tcPr>
          <w:p w14:paraId="1B5F5920">
            <w:pPr>
              <w:pStyle w:val="6"/>
              <w:spacing w:before="143" w:line="196" w:lineRule="auto"/>
              <w:ind w:left="180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16.6</w:t>
            </w:r>
          </w:p>
        </w:tc>
      </w:tr>
      <w:tr w14:paraId="038A1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20" w:type="dxa"/>
            <w:vAlign w:val="top"/>
          </w:tcPr>
          <w:p w14:paraId="22690C48">
            <w:pPr>
              <w:spacing w:before="133" w:line="218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企业职工基本养老保险基金支出</w:t>
            </w:r>
          </w:p>
        </w:tc>
        <w:tc>
          <w:tcPr>
            <w:tcW w:w="2293" w:type="dxa"/>
            <w:vAlign w:val="top"/>
          </w:tcPr>
          <w:p w14:paraId="5F82D83A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3E9D156E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4F363F22">
            <w:pPr>
              <w:pStyle w:val="6"/>
              <w:rPr>
                <w:sz w:val="21"/>
              </w:rPr>
            </w:pPr>
          </w:p>
        </w:tc>
        <w:tc>
          <w:tcPr>
            <w:tcW w:w="2303" w:type="dxa"/>
            <w:vAlign w:val="top"/>
          </w:tcPr>
          <w:p w14:paraId="0E06E63B">
            <w:pPr>
              <w:pStyle w:val="6"/>
              <w:rPr>
                <w:sz w:val="21"/>
              </w:rPr>
            </w:pPr>
          </w:p>
        </w:tc>
      </w:tr>
      <w:tr w14:paraId="06E22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220" w:type="dxa"/>
            <w:vAlign w:val="top"/>
          </w:tcPr>
          <w:p w14:paraId="4F6D2D46">
            <w:pPr>
              <w:spacing w:before="134" w:line="218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城乡居民基本养老保险基金支出</w:t>
            </w:r>
          </w:p>
        </w:tc>
        <w:tc>
          <w:tcPr>
            <w:tcW w:w="2293" w:type="dxa"/>
            <w:vAlign w:val="top"/>
          </w:tcPr>
          <w:p w14:paraId="25D7BC20">
            <w:pPr>
              <w:pStyle w:val="6"/>
              <w:spacing w:before="144" w:line="196" w:lineRule="auto"/>
              <w:ind w:left="173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1187</w:t>
            </w:r>
          </w:p>
        </w:tc>
        <w:tc>
          <w:tcPr>
            <w:tcW w:w="2293" w:type="dxa"/>
            <w:vAlign w:val="top"/>
          </w:tcPr>
          <w:p w14:paraId="307A5BB6">
            <w:pPr>
              <w:pStyle w:val="6"/>
              <w:spacing w:before="144" w:line="196" w:lineRule="auto"/>
              <w:ind w:left="174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1216</w:t>
            </w:r>
          </w:p>
        </w:tc>
        <w:tc>
          <w:tcPr>
            <w:tcW w:w="2293" w:type="dxa"/>
            <w:vAlign w:val="top"/>
          </w:tcPr>
          <w:p w14:paraId="296CA55B">
            <w:pPr>
              <w:pStyle w:val="6"/>
              <w:spacing w:before="144" w:line="196" w:lineRule="auto"/>
              <w:ind w:left="197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29</w:t>
            </w:r>
          </w:p>
        </w:tc>
        <w:tc>
          <w:tcPr>
            <w:tcW w:w="2303" w:type="dxa"/>
            <w:vAlign w:val="top"/>
          </w:tcPr>
          <w:p w14:paraId="5000993A">
            <w:pPr>
              <w:pStyle w:val="6"/>
              <w:spacing w:before="144" w:line="197" w:lineRule="auto"/>
              <w:ind w:left="19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2.4</w:t>
            </w:r>
          </w:p>
        </w:tc>
      </w:tr>
      <w:tr w14:paraId="2B068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220" w:type="dxa"/>
            <w:vAlign w:val="top"/>
          </w:tcPr>
          <w:p w14:paraId="5B4F8F28">
            <w:pPr>
              <w:spacing w:before="136" w:line="218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机关事业单位基本养老保险基金支出</w:t>
            </w:r>
          </w:p>
        </w:tc>
        <w:tc>
          <w:tcPr>
            <w:tcW w:w="2293" w:type="dxa"/>
            <w:vAlign w:val="top"/>
          </w:tcPr>
          <w:p w14:paraId="7013F4A7">
            <w:pPr>
              <w:pStyle w:val="6"/>
              <w:spacing w:before="146" w:line="196" w:lineRule="auto"/>
              <w:ind w:left="15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20152</w:t>
            </w:r>
          </w:p>
        </w:tc>
        <w:tc>
          <w:tcPr>
            <w:tcW w:w="2293" w:type="dxa"/>
            <w:vAlign w:val="top"/>
          </w:tcPr>
          <w:p w14:paraId="548F5139">
            <w:pPr>
              <w:pStyle w:val="6"/>
              <w:spacing w:before="147" w:line="196" w:lineRule="auto"/>
              <w:ind w:left="16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23670</w:t>
            </w:r>
          </w:p>
        </w:tc>
        <w:tc>
          <w:tcPr>
            <w:tcW w:w="2293" w:type="dxa"/>
            <w:vAlign w:val="top"/>
          </w:tcPr>
          <w:p w14:paraId="1424489C">
            <w:pPr>
              <w:pStyle w:val="6"/>
              <w:spacing w:before="147" w:line="196" w:lineRule="auto"/>
              <w:ind w:left="17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3518</w:t>
            </w:r>
          </w:p>
        </w:tc>
        <w:tc>
          <w:tcPr>
            <w:tcW w:w="2303" w:type="dxa"/>
            <w:vAlign w:val="top"/>
          </w:tcPr>
          <w:p w14:paraId="22E7E548">
            <w:pPr>
              <w:pStyle w:val="6"/>
              <w:spacing w:before="146" w:line="196" w:lineRule="auto"/>
              <w:ind w:left="180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17.5</w:t>
            </w:r>
          </w:p>
        </w:tc>
      </w:tr>
      <w:tr w14:paraId="62167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20" w:type="dxa"/>
            <w:vAlign w:val="top"/>
          </w:tcPr>
          <w:p w14:paraId="03C10703">
            <w:pPr>
              <w:spacing w:before="138" w:line="218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职工基本医疗保险基金支出</w:t>
            </w:r>
          </w:p>
        </w:tc>
        <w:tc>
          <w:tcPr>
            <w:tcW w:w="2293" w:type="dxa"/>
            <w:vAlign w:val="top"/>
          </w:tcPr>
          <w:p w14:paraId="1CD84DDB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5132B8E8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3C7B45AD">
            <w:pPr>
              <w:pStyle w:val="6"/>
              <w:rPr>
                <w:sz w:val="21"/>
              </w:rPr>
            </w:pPr>
          </w:p>
        </w:tc>
        <w:tc>
          <w:tcPr>
            <w:tcW w:w="2303" w:type="dxa"/>
            <w:vAlign w:val="top"/>
          </w:tcPr>
          <w:p w14:paraId="121CE207">
            <w:pPr>
              <w:pStyle w:val="6"/>
              <w:rPr>
                <w:sz w:val="21"/>
              </w:rPr>
            </w:pPr>
          </w:p>
        </w:tc>
      </w:tr>
      <w:tr w14:paraId="313C7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20" w:type="dxa"/>
            <w:vAlign w:val="top"/>
          </w:tcPr>
          <w:p w14:paraId="575B00C0">
            <w:pPr>
              <w:spacing w:before="139" w:line="218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城镇居民基本医疗保险基金支出</w:t>
            </w:r>
          </w:p>
        </w:tc>
        <w:tc>
          <w:tcPr>
            <w:tcW w:w="2293" w:type="dxa"/>
            <w:vAlign w:val="top"/>
          </w:tcPr>
          <w:p w14:paraId="5FCBF526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798B1845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13D0E9D9">
            <w:pPr>
              <w:pStyle w:val="6"/>
              <w:rPr>
                <w:sz w:val="21"/>
              </w:rPr>
            </w:pPr>
          </w:p>
        </w:tc>
        <w:tc>
          <w:tcPr>
            <w:tcW w:w="2303" w:type="dxa"/>
            <w:vAlign w:val="top"/>
          </w:tcPr>
          <w:p w14:paraId="5F3C3529">
            <w:pPr>
              <w:pStyle w:val="6"/>
              <w:rPr>
                <w:sz w:val="21"/>
              </w:rPr>
            </w:pPr>
          </w:p>
        </w:tc>
      </w:tr>
      <w:tr w14:paraId="7D222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20" w:type="dxa"/>
            <w:vAlign w:val="top"/>
          </w:tcPr>
          <w:p w14:paraId="5CE01E4E">
            <w:pPr>
              <w:spacing w:before="139" w:line="219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工伤保险基金支出</w:t>
            </w:r>
          </w:p>
        </w:tc>
        <w:tc>
          <w:tcPr>
            <w:tcW w:w="2293" w:type="dxa"/>
            <w:vAlign w:val="top"/>
          </w:tcPr>
          <w:p w14:paraId="4E516718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47F8A69A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72D1F83E">
            <w:pPr>
              <w:pStyle w:val="6"/>
              <w:rPr>
                <w:sz w:val="21"/>
              </w:rPr>
            </w:pPr>
          </w:p>
        </w:tc>
        <w:tc>
          <w:tcPr>
            <w:tcW w:w="2303" w:type="dxa"/>
            <w:vAlign w:val="top"/>
          </w:tcPr>
          <w:p w14:paraId="4126E5D2">
            <w:pPr>
              <w:pStyle w:val="6"/>
              <w:rPr>
                <w:sz w:val="21"/>
              </w:rPr>
            </w:pPr>
          </w:p>
        </w:tc>
      </w:tr>
      <w:tr w14:paraId="7D5A6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20" w:type="dxa"/>
            <w:vAlign w:val="top"/>
          </w:tcPr>
          <w:p w14:paraId="5C9A8714">
            <w:pPr>
              <w:spacing w:before="141" w:line="219" w:lineRule="auto"/>
              <w:ind w:left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失业保险基金支出</w:t>
            </w:r>
          </w:p>
        </w:tc>
        <w:tc>
          <w:tcPr>
            <w:tcW w:w="2293" w:type="dxa"/>
            <w:vAlign w:val="top"/>
          </w:tcPr>
          <w:p w14:paraId="6C2177BD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4C2766B5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6DCD944B">
            <w:pPr>
              <w:pStyle w:val="6"/>
              <w:rPr>
                <w:sz w:val="21"/>
              </w:rPr>
            </w:pPr>
          </w:p>
        </w:tc>
        <w:tc>
          <w:tcPr>
            <w:tcW w:w="2303" w:type="dxa"/>
            <w:vAlign w:val="top"/>
          </w:tcPr>
          <w:p w14:paraId="0F637AC3">
            <w:pPr>
              <w:pStyle w:val="6"/>
              <w:rPr>
                <w:sz w:val="21"/>
              </w:rPr>
            </w:pPr>
          </w:p>
        </w:tc>
      </w:tr>
      <w:tr w14:paraId="40D1C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220" w:type="dxa"/>
            <w:vAlign w:val="top"/>
          </w:tcPr>
          <w:p w14:paraId="7922404B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49CAC885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4413F494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77A84A2D">
            <w:pPr>
              <w:pStyle w:val="6"/>
              <w:rPr>
                <w:sz w:val="21"/>
              </w:rPr>
            </w:pPr>
          </w:p>
        </w:tc>
        <w:tc>
          <w:tcPr>
            <w:tcW w:w="2303" w:type="dxa"/>
            <w:vAlign w:val="top"/>
          </w:tcPr>
          <w:p w14:paraId="5C6A22F8">
            <w:pPr>
              <w:pStyle w:val="6"/>
              <w:rPr>
                <w:sz w:val="21"/>
              </w:rPr>
            </w:pPr>
          </w:p>
        </w:tc>
      </w:tr>
      <w:tr w14:paraId="2A6AF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20" w:type="dxa"/>
            <w:vAlign w:val="top"/>
          </w:tcPr>
          <w:p w14:paraId="5A1A0AF0">
            <w:pPr>
              <w:spacing w:before="126" w:line="219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加：上解上级</w:t>
            </w:r>
          </w:p>
        </w:tc>
        <w:tc>
          <w:tcPr>
            <w:tcW w:w="2293" w:type="dxa"/>
            <w:vAlign w:val="top"/>
          </w:tcPr>
          <w:p w14:paraId="40B05F68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16CF1E6D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1238C894">
            <w:pPr>
              <w:pStyle w:val="6"/>
              <w:rPr>
                <w:sz w:val="21"/>
              </w:rPr>
            </w:pPr>
          </w:p>
        </w:tc>
        <w:tc>
          <w:tcPr>
            <w:tcW w:w="2303" w:type="dxa"/>
            <w:vAlign w:val="top"/>
          </w:tcPr>
          <w:p w14:paraId="787284B2">
            <w:pPr>
              <w:pStyle w:val="6"/>
              <w:rPr>
                <w:sz w:val="21"/>
              </w:rPr>
            </w:pPr>
          </w:p>
        </w:tc>
      </w:tr>
      <w:tr w14:paraId="47BA1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20" w:type="dxa"/>
            <w:vAlign w:val="top"/>
          </w:tcPr>
          <w:p w14:paraId="7D42E392">
            <w:pPr>
              <w:spacing w:before="126" w:line="219" w:lineRule="auto"/>
              <w:ind w:left="9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年终结余</w:t>
            </w:r>
          </w:p>
        </w:tc>
        <w:tc>
          <w:tcPr>
            <w:tcW w:w="2293" w:type="dxa"/>
            <w:vAlign w:val="top"/>
          </w:tcPr>
          <w:p w14:paraId="63EA17F7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5BBA4813">
            <w:pPr>
              <w:pStyle w:val="6"/>
              <w:spacing w:before="154" w:line="196" w:lineRule="auto"/>
              <w:ind w:left="17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2071</w:t>
            </w:r>
          </w:p>
        </w:tc>
        <w:tc>
          <w:tcPr>
            <w:tcW w:w="2293" w:type="dxa"/>
            <w:vAlign w:val="top"/>
          </w:tcPr>
          <w:p w14:paraId="26D24D10">
            <w:pPr>
              <w:pStyle w:val="6"/>
              <w:rPr>
                <w:sz w:val="21"/>
              </w:rPr>
            </w:pPr>
          </w:p>
        </w:tc>
        <w:tc>
          <w:tcPr>
            <w:tcW w:w="2303" w:type="dxa"/>
            <w:vAlign w:val="top"/>
          </w:tcPr>
          <w:p w14:paraId="695F09BA">
            <w:pPr>
              <w:pStyle w:val="6"/>
              <w:rPr>
                <w:sz w:val="21"/>
              </w:rPr>
            </w:pPr>
          </w:p>
        </w:tc>
      </w:tr>
      <w:tr w14:paraId="7AF67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20" w:type="dxa"/>
            <w:vAlign w:val="top"/>
          </w:tcPr>
          <w:p w14:paraId="5A8F0095">
            <w:pPr>
              <w:spacing w:before="145" w:line="219" w:lineRule="auto"/>
              <w:ind w:left="16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支出总计</w:t>
            </w:r>
          </w:p>
        </w:tc>
        <w:tc>
          <w:tcPr>
            <w:tcW w:w="2293" w:type="dxa"/>
            <w:vAlign w:val="top"/>
          </w:tcPr>
          <w:p w14:paraId="788AC387">
            <w:pPr>
              <w:pStyle w:val="6"/>
              <w:rPr>
                <w:sz w:val="21"/>
              </w:rPr>
            </w:pPr>
          </w:p>
        </w:tc>
        <w:tc>
          <w:tcPr>
            <w:tcW w:w="2293" w:type="dxa"/>
            <w:vAlign w:val="top"/>
          </w:tcPr>
          <w:p w14:paraId="1332AD67">
            <w:pPr>
              <w:pStyle w:val="6"/>
              <w:spacing w:before="154" w:line="196" w:lineRule="auto"/>
              <w:ind w:left="16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26957</w:t>
            </w:r>
          </w:p>
        </w:tc>
        <w:tc>
          <w:tcPr>
            <w:tcW w:w="2293" w:type="dxa"/>
            <w:vAlign w:val="top"/>
          </w:tcPr>
          <w:p w14:paraId="4A58614C">
            <w:pPr>
              <w:pStyle w:val="6"/>
              <w:rPr>
                <w:sz w:val="21"/>
              </w:rPr>
            </w:pPr>
          </w:p>
        </w:tc>
        <w:tc>
          <w:tcPr>
            <w:tcW w:w="2303" w:type="dxa"/>
            <w:vAlign w:val="top"/>
          </w:tcPr>
          <w:p w14:paraId="35A936E8">
            <w:pPr>
              <w:pStyle w:val="6"/>
              <w:rPr>
                <w:sz w:val="21"/>
              </w:rPr>
            </w:pPr>
          </w:p>
        </w:tc>
      </w:tr>
    </w:tbl>
    <w:p w14:paraId="65719259">
      <w:pPr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283845</wp:posOffset>
                </wp:positionV>
                <wp:extent cx="731520" cy="257175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4292" y="283873"/>
                          <a:ext cx="731519" cy="2571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ABFE0">
                            <w:pPr>
                              <w:spacing w:before="105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-23.95pt;margin-top:22.35pt;height:20.25pt;width:57.6pt;rotation:5898240f;z-index:251664384;mso-width-relative:page;mso-height-relative:page;" filled="f" stroked="f" coordsize="21600,21600" o:gfxdata="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foFMA2AAAAAgBAAAPAAAA&#10;AAAAAAEAIAAAACIAAABkcnMvZG93bnJldi54bWxQSwECFAAUAAAACACHTuJALPs+r04CAACh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BAABFE0">
                      <w:pPr>
                        <w:spacing w:before="105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21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1D28744E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718" w:bottom="400" w:left="1206" w:header="0" w:footer="0" w:gutter="0"/>
          <w:cols w:space="720" w:num="1"/>
        </w:sectPr>
      </w:pPr>
    </w:p>
    <w:p w14:paraId="355B648F">
      <w:pPr>
        <w:spacing w:before="121" w:line="221" w:lineRule="auto"/>
        <w:ind w:left="441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7"/>
          <w:sz w:val="22"/>
          <w:szCs w:val="22"/>
        </w:rPr>
        <w:t>附件7</w:t>
      </w:r>
    </w:p>
    <w:p w14:paraId="78D9860C">
      <w:pPr>
        <w:spacing w:before="43" w:line="220" w:lineRule="auto"/>
        <w:ind w:left="2836"/>
        <w:outlineLvl w:val="0"/>
        <w:rPr>
          <w:rFonts w:ascii="黑体" w:hAnsi="黑体" w:eastAsia="黑体" w:cs="黑体"/>
          <w:sz w:val="39"/>
          <w:szCs w:val="39"/>
        </w:rPr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315595</wp:posOffset>
                </wp:positionV>
                <wp:extent cx="731520" cy="256540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4647" y="315908"/>
                          <a:ext cx="731519" cy="2565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96BA4">
                            <w:pPr>
                              <w:spacing w:before="105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22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-23.95pt;margin-top:24.85pt;height:20.2pt;width:57.6pt;rotation:5898240f;z-index:251665408;mso-width-relative:page;mso-height-relative:page;" filled="f" stroked="f" coordsize="21600,21600" o:gfxdata="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0jVytcAAAAIAQAADwAAAAAA&#10;AAABACAAAAAiAAAAZHJzL2Rvd25yZXYueG1sUEsBAhQAFAAAAAgAh07iQLcP+LFNAgAAoQQAAA4A&#10;AAAAAAAAAQAgAAAAJg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7D96BA4">
                      <w:pPr>
                        <w:spacing w:before="105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22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8"/>
          <w:sz w:val="39"/>
          <w:szCs w:val="39"/>
        </w:rPr>
        <w:t>兴隆台区2024年国有资本经营预算收入执行情况表</w:t>
      </w:r>
    </w:p>
    <w:p w14:paraId="05AE2BF4">
      <w:pPr>
        <w:spacing w:before="21" w:line="183" w:lineRule="auto"/>
        <w:ind w:right="25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tbl>
      <w:tblPr>
        <w:tblStyle w:val="5"/>
        <w:tblW w:w="13654" w:type="dxa"/>
        <w:tblInd w:w="3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2337"/>
        <w:gridCol w:w="2337"/>
        <w:gridCol w:w="2338"/>
        <w:gridCol w:w="2347"/>
      </w:tblGrid>
      <w:tr w14:paraId="2C070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95" w:type="dxa"/>
            <w:vMerge w:val="restart"/>
            <w:tcBorders>
              <w:bottom w:val="nil"/>
            </w:tcBorders>
            <w:vAlign w:val="top"/>
          </w:tcPr>
          <w:p w14:paraId="6A695AA6">
            <w:pPr>
              <w:pStyle w:val="6"/>
              <w:spacing w:line="323" w:lineRule="auto"/>
              <w:rPr>
                <w:sz w:val="21"/>
              </w:rPr>
            </w:pPr>
          </w:p>
          <w:p w14:paraId="02A49D69">
            <w:pPr>
              <w:spacing w:before="71" w:line="218" w:lineRule="auto"/>
              <w:ind w:left="1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 w14:paraId="3EC1858C">
            <w:pPr>
              <w:pStyle w:val="6"/>
              <w:spacing w:line="306" w:lineRule="auto"/>
              <w:rPr>
                <w:sz w:val="21"/>
              </w:rPr>
            </w:pPr>
          </w:p>
          <w:p w14:paraId="48A31676">
            <w:pPr>
              <w:pStyle w:val="6"/>
              <w:spacing w:before="72" w:line="219" w:lineRule="auto"/>
              <w:ind w:left="4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年决算数</w:t>
            </w: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 w14:paraId="07478EB0">
            <w:pPr>
              <w:pStyle w:val="6"/>
              <w:spacing w:line="306" w:lineRule="auto"/>
              <w:rPr>
                <w:sz w:val="21"/>
              </w:rPr>
            </w:pPr>
          </w:p>
          <w:p w14:paraId="214960F9">
            <w:pPr>
              <w:pStyle w:val="6"/>
              <w:spacing w:before="72" w:line="219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年快报数</w:t>
            </w:r>
          </w:p>
        </w:tc>
        <w:tc>
          <w:tcPr>
            <w:tcW w:w="4685" w:type="dxa"/>
            <w:gridSpan w:val="2"/>
            <w:vAlign w:val="top"/>
          </w:tcPr>
          <w:p w14:paraId="2F20F5D9">
            <w:pPr>
              <w:pStyle w:val="6"/>
              <w:spacing w:before="130" w:line="219" w:lineRule="auto"/>
              <w:ind w:left="8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年快报数比</w:t>
            </w:r>
            <w:r>
              <w:rPr>
                <w:spacing w:val="-1"/>
                <w:sz w:val="22"/>
                <w:szCs w:val="22"/>
              </w:rPr>
              <w:t>2023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年决算数</w:t>
            </w:r>
          </w:p>
        </w:tc>
      </w:tr>
      <w:tr w14:paraId="14A60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95" w:type="dxa"/>
            <w:vMerge w:val="continue"/>
            <w:tcBorders>
              <w:top w:val="nil"/>
            </w:tcBorders>
            <w:vAlign w:val="top"/>
          </w:tcPr>
          <w:p w14:paraId="3070CB4B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 w14:paraId="29ECE6BB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 w14:paraId="69A4F07C">
            <w:pPr>
              <w:pStyle w:val="6"/>
              <w:rPr>
                <w:sz w:val="21"/>
              </w:rPr>
            </w:pPr>
          </w:p>
        </w:tc>
        <w:tc>
          <w:tcPr>
            <w:tcW w:w="2338" w:type="dxa"/>
            <w:vAlign w:val="top"/>
          </w:tcPr>
          <w:p w14:paraId="48477953">
            <w:pPr>
              <w:spacing w:before="140" w:line="219" w:lineRule="auto"/>
              <w:ind w:left="8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增减额</w:t>
            </w:r>
          </w:p>
        </w:tc>
        <w:tc>
          <w:tcPr>
            <w:tcW w:w="2347" w:type="dxa"/>
            <w:vAlign w:val="top"/>
          </w:tcPr>
          <w:p w14:paraId="5F4358A7">
            <w:pPr>
              <w:pStyle w:val="6"/>
              <w:spacing w:before="89" w:line="293" w:lineRule="exact"/>
              <w:ind w:left="869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2"/>
                <w:szCs w:val="22"/>
              </w:rPr>
              <w:t>增减</w:t>
            </w:r>
            <w:r>
              <w:rPr>
                <w:spacing w:val="-4"/>
                <w:position w:val="1"/>
                <w:sz w:val="22"/>
                <w:szCs w:val="22"/>
              </w:rPr>
              <w:t>%</w:t>
            </w:r>
          </w:p>
        </w:tc>
      </w:tr>
      <w:tr w14:paraId="28C5C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95" w:type="dxa"/>
            <w:vAlign w:val="top"/>
          </w:tcPr>
          <w:p w14:paraId="555022CD">
            <w:pPr>
              <w:spacing w:before="142" w:line="218" w:lineRule="auto"/>
              <w:ind w:left="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国有资本经营预算收入合计</w:t>
            </w:r>
          </w:p>
        </w:tc>
        <w:tc>
          <w:tcPr>
            <w:tcW w:w="2337" w:type="dxa"/>
            <w:vAlign w:val="top"/>
          </w:tcPr>
          <w:p w14:paraId="5D1501BD">
            <w:pPr>
              <w:pStyle w:val="6"/>
              <w:spacing w:before="152" w:line="196" w:lineRule="auto"/>
              <w:ind w:left="189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337" w:type="dxa"/>
            <w:vAlign w:val="top"/>
          </w:tcPr>
          <w:p w14:paraId="091DF7B3">
            <w:pPr>
              <w:pStyle w:val="6"/>
              <w:spacing w:before="152" w:line="196" w:lineRule="auto"/>
              <w:ind w:left="190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100</w:t>
            </w:r>
          </w:p>
        </w:tc>
        <w:tc>
          <w:tcPr>
            <w:tcW w:w="2338" w:type="dxa"/>
            <w:vAlign w:val="top"/>
          </w:tcPr>
          <w:p w14:paraId="7A1DC4E1">
            <w:pPr>
              <w:pStyle w:val="6"/>
              <w:spacing w:before="152" w:line="196" w:lineRule="auto"/>
              <w:ind w:left="18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-400</w:t>
            </w:r>
          </w:p>
        </w:tc>
        <w:tc>
          <w:tcPr>
            <w:tcW w:w="2347" w:type="dxa"/>
            <w:vAlign w:val="top"/>
          </w:tcPr>
          <w:p w14:paraId="3D6032A8">
            <w:pPr>
              <w:pStyle w:val="6"/>
              <w:spacing w:before="152" w:line="196" w:lineRule="auto"/>
              <w:ind w:left="17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-80.0</w:t>
            </w:r>
          </w:p>
        </w:tc>
      </w:tr>
      <w:tr w14:paraId="46B09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95" w:type="dxa"/>
            <w:vAlign w:val="top"/>
          </w:tcPr>
          <w:p w14:paraId="1B461DBD">
            <w:pPr>
              <w:spacing w:before="145" w:line="219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利润收入</w:t>
            </w:r>
          </w:p>
        </w:tc>
        <w:tc>
          <w:tcPr>
            <w:tcW w:w="2337" w:type="dxa"/>
            <w:vAlign w:val="top"/>
          </w:tcPr>
          <w:p w14:paraId="0876562D">
            <w:pPr>
              <w:pStyle w:val="6"/>
              <w:spacing w:before="155" w:line="196" w:lineRule="auto"/>
              <w:ind w:left="189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337" w:type="dxa"/>
            <w:vAlign w:val="top"/>
          </w:tcPr>
          <w:p w14:paraId="1CB76DA7">
            <w:pPr>
              <w:pStyle w:val="6"/>
              <w:spacing w:before="155" w:line="196" w:lineRule="auto"/>
              <w:ind w:left="190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100</w:t>
            </w:r>
          </w:p>
        </w:tc>
        <w:tc>
          <w:tcPr>
            <w:tcW w:w="2338" w:type="dxa"/>
            <w:vAlign w:val="top"/>
          </w:tcPr>
          <w:p w14:paraId="2A16DD9A">
            <w:pPr>
              <w:pStyle w:val="6"/>
              <w:spacing w:before="155" w:line="196" w:lineRule="auto"/>
              <w:ind w:left="18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-400</w:t>
            </w:r>
          </w:p>
        </w:tc>
        <w:tc>
          <w:tcPr>
            <w:tcW w:w="2347" w:type="dxa"/>
            <w:vAlign w:val="top"/>
          </w:tcPr>
          <w:p w14:paraId="7D843ADD">
            <w:pPr>
              <w:pStyle w:val="6"/>
              <w:spacing w:before="155" w:line="196" w:lineRule="auto"/>
              <w:ind w:left="17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-80.0</w:t>
            </w:r>
          </w:p>
        </w:tc>
      </w:tr>
      <w:tr w14:paraId="2AB60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95" w:type="dxa"/>
            <w:vAlign w:val="top"/>
          </w:tcPr>
          <w:p w14:paraId="7796FE0D">
            <w:pPr>
              <w:spacing w:before="146" w:line="219" w:lineRule="auto"/>
              <w:ind w:left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金融企业利润收入</w:t>
            </w:r>
          </w:p>
        </w:tc>
        <w:tc>
          <w:tcPr>
            <w:tcW w:w="2337" w:type="dxa"/>
            <w:vAlign w:val="top"/>
          </w:tcPr>
          <w:p w14:paraId="6753020C">
            <w:pPr>
              <w:pStyle w:val="6"/>
              <w:spacing w:before="156" w:line="196" w:lineRule="auto"/>
              <w:ind w:left="189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337" w:type="dxa"/>
            <w:vAlign w:val="top"/>
          </w:tcPr>
          <w:p w14:paraId="55662E44">
            <w:pPr>
              <w:pStyle w:val="6"/>
              <w:spacing w:before="156" w:line="196" w:lineRule="auto"/>
              <w:ind w:left="190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100</w:t>
            </w:r>
          </w:p>
        </w:tc>
        <w:tc>
          <w:tcPr>
            <w:tcW w:w="2338" w:type="dxa"/>
            <w:vAlign w:val="top"/>
          </w:tcPr>
          <w:p w14:paraId="1A6E3248">
            <w:pPr>
              <w:pStyle w:val="6"/>
              <w:spacing w:before="156" w:line="196" w:lineRule="auto"/>
              <w:ind w:left="18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-400</w:t>
            </w:r>
          </w:p>
        </w:tc>
        <w:tc>
          <w:tcPr>
            <w:tcW w:w="2347" w:type="dxa"/>
            <w:vAlign w:val="top"/>
          </w:tcPr>
          <w:p w14:paraId="09BE6DAE">
            <w:pPr>
              <w:pStyle w:val="6"/>
              <w:spacing w:before="156" w:line="196" w:lineRule="auto"/>
              <w:ind w:left="17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-80.0</w:t>
            </w:r>
          </w:p>
        </w:tc>
      </w:tr>
      <w:tr w14:paraId="592BF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95" w:type="dxa"/>
            <w:vAlign w:val="top"/>
          </w:tcPr>
          <w:p w14:paraId="194742B5">
            <w:pPr>
              <w:spacing w:before="146" w:line="218" w:lineRule="auto"/>
              <w:ind w:left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其他国有资本经营预算企业利润收入</w:t>
            </w:r>
          </w:p>
        </w:tc>
        <w:tc>
          <w:tcPr>
            <w:tcW w:w="2337" w:type="dxa"/>
            <w:vAlign w:val="top"/>
          </w:tcPr>
          <w:p w14:paraId="1F0015C6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532DD2B7">
            <w:pPr>
              <w:pStyle w:val="6"/>
              <w:rPr>
                <w:sz w:val="21"/>
              </w:rPr>
            </w:pPr>
          </w:p>
        </w:tc>
        <w:tc>
          <w:tcPr>
            <w:tcW w:w="2338" w:type="dxa"/>
            <w:vAlign w:val="top"/>
          </w:tcPr>
          <w:p w14:paraId="517107DF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338B2AFB">
            <w:pPr>
              <w:pStyle w:val="6"/>
              <w:rPr>
                <w:sz w:val="21"/>
              </w:rPr>
            </w:pPr>
          </w:p>
        </w:tc>
      </w:tr>
      <w:tr w14:paraId="4B8BD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95" w:type="dxa"/>
            <w:vAlign w:val="top"/>
          </w:tcPr>
          <w:p w14:paraId="7965FAE8">
            <w:pPr>
              <w:spacing w:before="147" w:line="219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股利、股息收入</w:t>
            </w:r>
          </w:p>
        </w:tc>
        <w:tc>
          <w:tcPr>
            <w:tcW w:w="2337" w:type="dxa"/>
            <w:vAlign w:val="top"/>
          </w:tcPr>
          <w:p w14:paraId="7BF546D4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40327912">
            <w:pPr>
              <w:pStyle w:val="6"/>
              <w:rPr>
                <w:sz w:val="21"/>
              </w:rPr>
            </w:pPr>
          </w:p>
        </w:tc>
        <w:tc>
          <w:tcPr>
            <w:tcW w:w="2338" w:type="dxa"/>
            <w:vAlign w:val="top"/>
          </w:tcPr>
          <w:p w14:paraId="3692A66A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7E2B2F61">
            <w:pPr>
              <w:pStyle w:val="6"/>
              <w:rPr>
                <w:sz w:val="21"/>
              </w:rPr>
            </w:pPr>
          </w:p>
        </w:tc>
      </w:tr>
      <w:tr w14:paraId="755D9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95" w:type="dxa"/>
            <w:vAlign w:val="top"/>
          </w:tcPr>
          <w:p w14:paraId="64B20E1F">
            <w:pPr>
              <w:spacing w:before="148" w:line="219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产权转让收入</w:t>
            </w:r>
          </w:p>
        </w:tc>
        <w:tc>
          <w:tcPr>
            <w:tcW w:w="2337" w:type="dxa"/>
            <w:vAlign w:val="top"/>
          </w:tcPr>
          <w:p w14:paraId="424480E2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041F9A57">
            <w:pPr>
              <w:pStyle w:val="6"/>
              <w:rPr>
                <w:sz w:val="21"/>
              </w:rPr>
            </w:pPr>
          </w:p>
        </w:tc>
        <w:tc>
          <w:tcPr>
            <w:tcW w:w="2338" w:type="dxa"/>
            <w:vAlign w:val="top"/>
          </w:tcPr>
          <w:p w14:paraId="1470EE8C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39E2FE85">
            <w:pPr>
              <w:pStyle w:val="6"/>
              <w:rPr>
                <w:sz w:val="21"/>
              </w:rPr>
            </w:pPr>
          </w:p>
        </w:tc>
      </w:tr>
      <w:tr w14:paraId="10B14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95" w:type="dxa"/>
            <w:vAlign w:val="top"/>
          </w:tcPr>
          <w:p w14:paraId="329D8210">
            <w:pPr>
              <w:spacing w:before="151" w:line="218" w:lineRule="auto"/>
              <w:ind w:left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其他国有资本经营预算收入</w:t>
            </w:r>
          </w:p>
        </w:tc>
        <w:tc>
          <w:tcPr>
            <w:tcW w:w="2337" w:type="dxa"/>
            <w:vAlign w:val="top"/>
          </w:tcPr>
          <w:p w14:paraId="3F872E08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1D057238">
            <w:pPr>
              <w:pStyle w:val="6"/>
              <w:rPr>
                <w:sz w:val="21"/>
              </w:rPr>
            </w:pPr>
          </w:p>
        </w:tc>
        <w:tc>
          <w:tcPr>
            <w:tcW w:w="2338" w:type="dxa"/>
            <w:vAlign w:val="top"/>
          </w:tcPr>
          <w:p w14:paraId="45E41FE3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25F4F051">
            <w:pPr>
              <w:pStyle w:val="6"/>
              <w:rPr>
                <w:sz w:val="21"/>
              </w:rPr>
            </w:pPr>
          </w:p>
        </w:tc>
      </w:tr>
      <w:tr w14:paraId="71AA2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95" w:type="dxa"/>
            <w:vAlign w:val="top"/>
          </w:tcPr>
          <w:p w14:paraId="11363192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74667C92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6AB742C6">
            <w:pPr>
              <w:pStyle w:val="6"/>
              <w:rPr>
                <w:sz w:val="21"/>
              </w:rPr>
            </w:pPr>
          </w:p>
        </w:tc>
        <w:tc>
          <w:tcPr>
            <w:tcW w:w="2338" w:type="dxa"/>
            <w:vAlign w:val="top"/>
          </w:tcPr>
          <w:p w14:paraId="1D69B5B2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79C8A621">
            <w:pPr>
              <w:pStyle w:val="6"/>
              <w:rPr>
                <w:sz w:val="21"/>
              </w:rPr>
            </w:pPr>
          </w:p>
        </w:tc>
      </w:tr>
      <w:tr w14:paraId="63831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95" w:type="dxa"/>
            <w:vAlign w:val="top"/>
          </w:tcPr>
          <w:p w14:paraId="4EB871F8">
            <w:pPr>
              <w:spacing w:before="152" w:line="219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加：上级补助收入</w:t>
            </w:r>
          </w:p>
        </w:tc>
        <w:tc>
          <w:tcPr>
            <w:tcW w:w="2337" w:type="dxa"/>
            <w:vAlign w:val="top"/>
          </w:tcPr>
          <w:p w14:paraId="15842DA5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63AA5479">
            <w:pPr>
              <w:pStyle w:val="6"/>
              <w:spacing w:before="162" w:line="196" w:lineRule="auto"/>
              <w:ind w:left="17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2481</w:t>
            </w:r>
          </w:p>
        </w:tc>
        <w:tc>
          <w:tcPr>
            <w:tcW w:w="2338" w:type="dxa"/>
            <w:vAlign w:val="top"/>
          </w:tcPr>
          <w:p w14:paraId="5891D062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5816B826">
            <w:pPr>
              <w:pStyle w:val="6"/>
              <w:rPr>
                <w:sz w:val="21"/>
              </w:rPr>
            </w:pPr>
          </w:p>
        </w:tc>
      </w:tr>
      <w:tr w14:paraId="055E2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95" w:type="dxa"/>
            <w:vAlign w:val="top"/>
          </w:tcPr>
          <w:p w14:paraId="4C2946EF">
            <w:pPr>
              <w:spacing w:before="153" w:line="219" w:lineRule="auto"/>
              <w:ind w:left="7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上年结余</w:t>
            </w:r>
          </w:p>
        </w:tc>
        <w:tc>
          <w:tcPr>
            <w:tcW w:w="2337" w:type="dxa"/>
            <w:vAlign w:val="top"/>
          </w:tcPr>
          <w:p w14:paraId="73BDE501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2D4C9726">
            <w:pPr>
              <w:pStyle w:val="6"/>
              <w:spacing w:before="163" w:line="196" w:lineRule="auto"/>
              <w:ind w:left="17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2824</w:t>
            </w:r>
          </w:p>
        </w:tc>
        <w:tc>
          <w:tcPr>
            <w:tcW w:w="2338" w:type="dxa"/>
            <w:vAlign w:val="top"/>
          </w:tcPr>
          <w:p w14:paraId="3D3779DB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152381BC">
            <w:pPr>
              <w:pStyle w:val="6"/>
              <w:rPr>
                <w:sz w:val="21"/>
              </w:rPr>
            </w:pPr>
          </w:p>
        </w:tc>
      </w:tr>
      <w:tr w14:paraId="0E91F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95" w:type="dxa"/>
            <w:vAlign w:val="top"/>
          </w:tcPr>
          <w:p w14:paraId="6DE17801">
            <w:pPr>
              <w:spacing w:before="155" w:line="219" w:lineRule="auto"/>
              <w:ind w:left="172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收入总计</w:t>
            </w:r>
          </w:p>
        </w:tc>
        <w:tc>
          <w:tcPr>
            <w:tcW w:w="2337" w:type="dxa"/>
            <w:vAlign w:val="top"/>
          </w:tcPr>
          <w:p w14:paraId="6A4727EE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163E81CA">
            <w:pPr>
              <w:pStyle w:val="6"/>
              <w:spacing w:before="164" w:line="196" w:lineRule="auto"/>
              <w:ind w:left="177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5405</w:t>
            </w:r>
          </w:p>
        </w:tc>
        <w:tc>
          <w:tcPr>
            <w:tcW w:w="2338" w:type="dxa"/>
            <w:vAlign w:val="top"/>
          </w:tcPr>
          <w:p w14:paraId="2A41A327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2DB7C7B2">
            <w:pPr>
              <w:pStyle w:val="6"/>
              <w:rPr>
                <w:sz w:val="21"/>
              </w:rPr>
            </w:pPr>
          </w:p>
        </w:tc>
      </w:tr>
    </w:tbl>
    <w:p w14:paraId="38DF2D07">
      <w:pPr>
        <w:rPr>
          <w:rFonts w:ascii="Arial"/>
          <w:sz w:val="21"/>
        </w:rPr>
      </w:pPr>
    </w:p>
    <w:p w14:paraId="6C5DE099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592" w:bottom="400" w:left="1206" w:header="0" w:footer="0" w:gutter="0"/>
          <w:cols w:space="720" w:num="1"/>
        </w:sectPr>
      </w:pPr>
    </w:p>
    <w:p w14:paraId="781751AB">
      <w:pPr>
        <w:spacing w:before="121" w:line="221" w:lineRule="auto"/>
        <w:ind w:left="346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7"/>
          <w:sz w:val="22"/>
          <w:szCs w:val="22"/>
        </w:rPr>
        <w:t>附件8</w:t>
      </w:r>
    </w:p>
    <w:p w14:paraId="67A6837D">
      <w:pPr>
        <w:spacing w:before="43" w:line="220" w:lineRule="auto"/>
        <w:ind w:left="2838"/>
        <w:outlineLvl w:val="0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8"/>
          <w:sz w:val="39"/>
          <w:szCs w:val="39"/>
        </w:rPr>
        <w:t>兴隆台区2024年国有资本经营预算支出执行情况表</w:t>
      </w:r>
    </w:p>
    <w:p w14:paraId="08E5B173">
      <w:pPr>
        <w:spacing w:before="21" w:line="183" w:lineRule="auto"/>
        <w:ind w:right="29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tbl>
      <w:tblPr>
        <w:tblStyle w:val="5"/>
        <w:tblW w:w="13849" w:type="dxa"/>
        <w:tblInd w:w="2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0"/>
        <w:gridCol w:w="2337"/>
        <w:gridCol w:w="2337"/>
        <w:gridCol w:w="2338"/>
        <w:gridCol w:w="2347"/>
      </w:tblGrid>
      <w:tr w14:paraId="631C7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490" w:type="dxa"/>
            <w:vMerge w:val="restart"/>
            <w:tcBorders>
              <w:bottom w:val="nil"/>
            </w:tcBorders>
            <w:vAlign w:val="top"/>
          </w:tcPr>
          <w:p w14:paraId="34084BA6">
            <w:pPr>
              <w:pStyle w:val="6"/>
              <w:spacing w:line="323" w:lineRule="auto"/>
              <w:rPr>
                <w:sz w:val="21"/>
              </w:rPr>
            </w:pPr>
          </w:p>
          <w:p w14:paraId="22337287">
            <w:pPr>
              <w:spacing w:before="71" w:line="218" w:lineRule="auto"/>
              <w:ind w:left="18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 w14:paraId="7EDB8883">
            <w:pPr>
              <w:pStyle w:val="6"/>
              <w:spacing w:line="306" w:lineRule="auto"/>
              <w:rPr>
                <w:sz w:val="21"/>
              </w:rPr>
            </w:pPr>
          </w:p>
          <w:p w14:paraId="69B2E5E4">
            <w:pPr>
              <w:pStyle w:val="6"/>
              <w:spacing w:before="72" w:line="219" w:lineRule="auto"/>
              <w:ind w:left="4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年决算数</w:t>
            </w: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 w14:paraId="4698FB4F">
            <w:pPr>
              <w:pStyle w:val="6"/>
              <w:spacing w:line="306" w:lineRule="auto"/>
              <w:rPr>
                <w:sz w:val="21"/>
              </w:rPr>
            </w:pPr>
          </w:p>
          <w:p w14:paraId="3286F964">
            <w:pPr>
              <w:pStyle w:val="6"/>
              <w:spacing w:before="72" w:line="219" w:lineRule="auto"/>
              <w:ind w:left="4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年快报数</w:t>
            </w:r>
          </w:p>
        </w:tc>
        <w:tc>
          <w:tcPr>
            <w:tcW w:w="4685" w:type="dxa"/>
            <w:gridSpan w:val="2"/>
            <w:vAlign w:val="top"/>
          </w:tcPr>
          <w:p w14:paraId="26825D68">
            <w:pPr>
              <w:pStyle w:val="6"/>
              <w:spacing w:before="130" w:line="219" w:lineRule="auto"/>
              <w:ind w:left="8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年快报数比</w:t>
            </w:r>
            <w:r>
              <w:rPr>
                <w:spacing w:val="-1"/>
                <w:sz w:val="22"/>
                <w:szCs w:val="22"/>
              </w:rPr>
              <w:t>2023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年决算数</w:t>
            </w:r>
          </w:p>
        </w:tc>
      </w:tr>
      <w:tr w14:paraId="0612A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90" w:type="dxa"/>
            <w:vMerge w:val="continue"/>
            <w:tcBorders>
              <w:top w:val="nil"/>
            </w:tcBorders>
            <w:vAlign w:val="top"/>
          </w:tcPr>
          <w:p w14:paraId="3BD823EC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 w14:paraId="3CF4FF28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 w14:paraId="21D141D5">
            <w:pPr>
              <w:pStyle w:val="6"/>
              <w:rPr>
                <w:sz w:val="21"/>
              </w:rPr>
            </w:pPr>
          </w:p>
        </w:tc>
        <w:tc>
          <w:tcPr>
            <w:tcW w:w="2338" w:type="dxa"/>
            <w:vAlign w:val="top"/>
          </w:tcPr>
          <w:p w14:paraId="3FD23776">
            <w:pPr>
              <w:spacing w:before="140" w:line="219" w:lineRule="auto"/>
              <w:ind w:left="8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增减额</w:t>
            </w:r>
          </w:p>
        </w:tc>
        <w:tc>
          <w:tcPr>
            <w:tcW w:w="2347" w:type="dxa"/>
            <w:vAlign w:val="top"/>
          </w:tcPr>
          <w:p w14:paraId="368911B4">
            <w:pPr>
              <w:pStyle w:val="6"/>
              <w:spacing w:before="89" w:line="293" w:lineRule="exact"/>
              <w:ind w:left="869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2"/>
                <w:szCs w:val="22"/>
              </w:rPr>
              <w:t>增减</w:t>
            </w:r>
            <w:r>
              <w:rPr>
                <w:spacing w:val="-3"/>
                <w:position w:val="1"/>
                <w:sz w:val="22"/>
                <w:szCs w:val="22"/>
              </w:rPr>
              <w:t>%</w:t>
            </w:r>
          </w:p>
        </w:tc>
      </w:tr>
      <w:tr w14:paraId="105FE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90" w:type="dxa"/>
            <w:vAlign w:val="top"/>
          </w:tcPr>
          <w:p w14:paraId="4730721B">
            <w:pPr>
              <w:spacing w:before="142" w:line="218" w:lineRule="auto"/>
              <w:ind w:left="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国有资本经营预算支出合计</w:t>
            </w:r>
          </w:p>
        </w:tc>
        <w:tc>
          <w:tcPr>
            <w:tcW w:w="2337" w:type="dxa"/>
            <w:vAlign w:val="top"/>
          </w:tcPr>
          <w:p w14:paraId="346AE702">
            <w:pPr>
              <w:pStyle w:val="6"/>
              <w:spacing w:before="152" w:line="196" w:lineRule="auto"/>
              <w:ind w:left="176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4862</w:t>
            </w:r>
          </w:p>
        </w:tc>
        <w:tc>
          <w:tcPr>
            <w:tcW w:w="2337" w:type="dxa"/>
            <w:vAlign w:val="top"/>
          </w:tcPr>
          <w:p w14:paraId="17D32278">
            <w:pPr>
              <w:pStyle w:val="6"/>
              <w:spacing w:before="152" w:line="196" w:lineRule="auto"/>
              <w:ind w:left="177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3613</w:t>
            </w:r>
          </w:p>
        </w:tc>
        <w:tc>
          <w:tcPr>
            <w:tcW w:w="2338" w:type="dxa"/>
            <w:vAlign w:val="top"/>
          </w:tcPr>
          <w:p w14:paraId="2E170277">
            <w:pPr>
              <w:pStyle w:val="6"/>
              <w:spacing w:before="152" w:line="196" w:lineRule="auto"/>
              <w:ind w:left="16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-1249</w:t>
            </w:r>
          </w:p>
        </w:tc>
        <w:tc>
          <w:tcPr>
            <w:tcW w:w="2347" w:type="dxa"/>
            <w:vAlign w:val="top"/>
          </w:tcPr>
          <w:p w14:paraId="3C1C8533">
            <w:pPr>
              <w:pStyle w:val="6"/>
              <w:spacing w:before="152" w:line="196" w:lineRule="auto"/>
              <w:ind w:left="17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-25.7</w:t>
            </w:r>
          </w:p>
        </w:tc>
      </w:tr>
      <w:tr w14:paraId="13C7B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90" w:type="dxa"/>
            <w:vAlign w:val="top"/>
          </w:tcPr>
          <w:p w14:paraId="040DF47E">
            <w:pPr>
              <w:spacing w:before="145" w:line="218" w:lineRule="auto"/>
              <w:ind w:left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解决历史遗留问题及改革成本支出</w:t>
            </w:r>
          </w:p>
        </w:tc>
        <w:tc>
          <w:tcPr>
            <w:tcW w:w="2337" w:type="dxa"/>
            <w:vAlign w:val="top"/>
          </w:tcPr>
          <w:p w14:paraId="5489B358">
            <w:pPr>
              <w:pStyle w:val="6"/>
              <w:spacing w:before="155" w:line="196" w:lineRule="auto"/>
              <w:ind w:left="176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4462</w:t>
            </w:r>
          </w:p>
        </w:tc>
        <w:tc>
          <w:tcPr>
            <w:tcW w:w="2337" w:type="dxa"/>
            <w:vAlign w:val="top"/>
          </w:tcPr>
          <w:p w14:paraId="20563208">
            <w:pPr>
              <w:pStyle w:val="6"/>
              <w:spacing w:before="155" w:line="196" w:lineRule="auto"/>
              <w:ind w:left="177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3613</w:t>
            </w:r>
          </w:p>
        </w:tc>
        <w:tc>
          <w:tcPr>
            <w:tcW w:w="2338" w:type="dxa"/>
            <w:vAlign w:val="top"/>
          </w:tcPr>
          <w:p w14:paraId="1053BEFD">
            <w:pPr>
              <w:pStyle w:val="6"/>
              <w:spacing w:before="155" w:line="196" w:lineRule="auto"/>
              <w:ind w:left="18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-849</w:t>
            </w:r>
          </w:p>
        </w:tc>
        <w:tc>
          <w:tcPr>
            <w:tcW w:w="2347" w:type="dxa"/>
            <w:vAlign w:val="top"/>
          </w:tcPr>
          <w:p w14:paraId="1A02FD95">
            <w:pPr>
              <w:pStyle w:val="6"/>
              <w:spacing w:before="155" w:line="196" w:lineRule="auto"/>
              <w:ind w:left="17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-19.0</w:t>
            </w:r>
          </w:p>
        </w:tc>
      </w:tr>
      <w:tr w14:paraId="0B8F7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490" w:type="dxa"/>
            <w:vAlign w:val="top"/>
          </w:tcPr>
          <w:p w14:paraId="3BECF268">
            <w:pPr>
              <w:spacing w:before="146" w:line="218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国有企业资本金注入</w:t>
            </w:r>
          </w:p>
        </w:tc>
        <w:tc>
          <w:tcPr>
            <w:tcW w:w="2337" w:type="dxa"/>
            <w:vAlign w:val="top"/>
          </w:tcPr>
          <w:p w14:paraId="5463997F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37AF478F">
            <w:pPr>
              <w:pStyle w:val="6"/>
              <w:rPr>
                <w:sz w:val="21"/>
              </w:rPr>
            </w:pPr>
          </w:p>
        </w:tc>
        <w:tc>
          <w:tcPr>
            <w:tcW w:w="2338" w:type="dxa"/>
            <w:vAlign w:val="top"/>
          </w:tcPr>
          <w:p w14:paraId="0613FE30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08DBAB09">
            <w:pPr>
              <w:pStyle w:val="6"/>
              <w:rPr>
                <w:sz w:val="21"/>
              </w:rPr>
            </w:pPr>
          </w:p>
        </w:tc>
      </w:tr>
      <w:tr w14:paraId="44893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490" w:type="dxa"/>
            <w:vAlign w:val="top"/>
          </w:tcPr>
          <w:p w14:paraId="7CD01D6F">
            <w:pPr>
              <w:spacing w:before="146" w:line="219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国有企业政策性补贴</w:t>
            </w:r>
          </w:p>
        </w:tc>
        <w:tc>
          <w:tcPr>
            <w:tcW w:w="2337" w:type="dxa"/>
            <w:vAlign w:val="top"/>
          </w:tcPr>
          <w:p w14:paraId="39743312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1092170E">
            <w:pPr>
              <w:pStyle w:val="6"/>
              <w:rPr>
                <w:sz w:val="21"/>
              </w:rPr>
            </w:pPr>
          </w:p>
        </w:tc>
        <w:tc>
          <w:tcPr>
            <w:tcW w:w="2338" w:type="dxa"/>
            <w:vAlign w:val="top"/>
          </w:tcPr>
          <w:p w14:paraId="0B06A9F4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4CCB571F">
            <w:pPr>
              <w:pStyle w:val="6"/>
              <w:rPr>
                <w:sz w:val="21"/>
              </w:rPr>
            </w:pPr>
          </w:p>
        </w:tc>
      </w:tr>
      <w:tr w14:paraId="45294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490" w:type="dxa"/>
            <w:vAlign w:val="top"/>
          </w:tcPr>
          <w:p w14:paraId="3F7DF791">
            <w:pPr>
              <w:spacing w:before="147" w:line="218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金融国有资本经营支出</w:t>
            </w:r>
          </w:p>
        </w:tc>
        <w:tc>
          <w:tcPr>
            <w:tcW w:w="2337" w:type="dxa"/>
            <w:vAlign w:val="top"/>
          </w:tcPr>
          <w:p w14:paraId="170C5AFB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354FB1C1">
            <w:pPr>
              <w:pStyle w:val="6"/>
              <w:rPr>
                <w:sz w:val="21"/>
              </w:rPr>
            </w:pPr>
          </w:p>
        </w:tc>
        <w:tc>
          <w:tcPr>
            <w:tcW w:w="2338" w:type="dxa"/>
            <w:vAlign w:val="top"/>
          </w:tcPr>
          <w:p w14:paraId="46F55E23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39BCC1CC">
            <w:pPr>
              <w:pStyle w:val="6"/>
              <w:rPr>
                <w:sz w:val="21"/>
              </w:rPr>
            </w:pPr>
          </w:p>
        </w:tc>
      </w:tr>
      <w:tr w14:paraId="65B9B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90" w:type="dxa"/>
            <w:vAlign w:val="top"/>
          </w:tcPr>
          <w:p w14:paraId="7D79ACC8">
            <w:pPr>
              <w:spacing w:before="148" w:line="218" w:lineRule="auto"/>
              <w:ind w:left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其他国有资本经营预算支出</w:t>
            </w:r>
          </w:p>
        </w:tc>
        <w:tc>
          <w:tcPr>
            <w:tcW w:w="2337" w:type="dxa"/>
            <w:vAlign w:val="top"/>
          </w:tcPr>
          <w:p w14:paraId="318180F2">
            <w:pPr>
              <w:pStyle w:val="6"/>
              <w:spacing w:before="158" w:line="196" w:lineRule="auto"/>
              <w:ind w:left="18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2337" w:type="dxa"/>
            <w:vAlign w:val="top"/>
          </w:tcPr>
          <w:p w14:paraId="1C4DEC6F">
            <w:pPr>
              <w:pStyle w:val="6"/>
              <w:rPr>
                <w:sz w:val="21"/>
              </w:rPr>
            </w:pPr>
          </w:p>
        </w:tc>
        <w:tc>
          <w:tcPr>
            <w:tcW w:w="2338" w:type="dxa"/>
            <w:vAlign w:val="top"/>
          </w:tcPr>
          <w:p w14:paraId="4EF81D47">
            <w:pPr>
              <w:pStyle w:val="6"/>
              <w:spacing w:before="158" w:line="196" w:lineRule="auto"/>
              <w:ind w:left="18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-400</w:t>
            </w:r>
          </w:p>
        </w:tc>
        <w:tc>
          <w:tcPr>
            <w:tcW w:w="2347" w:type="dxa"/>
            <w:vAlign w:val="top"/>
          </w:tcPr>
          <w:p w14:paraId="11779164">
            <w:pPr>
              <w:pStyle w:val="6"/>
              <w:spacing w:before="158" w:line="196" w:lineRule="auto"/>
              <w:ind w:left="16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-100.0</w:t>
            </w:r>
          </w:p>
        </w:tc>
      </w:tr>
      <w:tr w14:paraId="509A2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490" w:type="dxa"/>
            <w:vAlign w:val="top"/>
          </w:tcPr>
          <w:p w14:paraId="075FC60A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1491B4C1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34AB4977">
            <w:pPr>
              <w:pStyle w:val="6"/>
              <w:rPr>
                <w:sz w:val="21"/>
              </w:rPr>
            </w:pPr>
          </w:p>
        </w:tc>
        <w:tc>
          <w:tcPr>
            <w:tcW w:w="2338" w:type="dxa"/>
            <w:vAlign w:val="top"/>
          </w:tcPr>
          <w:p w14:paraId="6D77A01E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0193708E">
            <w:pPr>
              <w:pStyle w:val="6"/>
              <w:rPr>
                <w:sz w:val="21"/>
              </w:rPr>
            </w:pPr>
          </w:p>
        </w:tc>
      </w:tr>
      <w:tr w14:paraId="15751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90" w:type="dxa"/>
            <w:vAlign w:val="top"/>
          </w:tcPr>
          <w:p w14:paraId="662C1F9B">
            <w:pPr>
              <w:spacing w:before="151" w:line="220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加：调出资金</w:t>
            </w:r>
          </w:p>
        </w:tc>
        <w:tc>
          <w:tcPr>
            <w:tcW w:w="2337" w:type="dxa"/>
            <w:vAlign w:val="top"/>
          </w:tcPr>
          <w:p w14:paraId="34F4692B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65648DEF">
            <w:pPr>
              <w:pStyle w:val="6"/>
              <w:rPr>
                <w:sz w:val="21"/>
              </w:rPr>
            </w:pPr>
          </w:p>
        </w:tc>
        <w:tc>
          <w:tcPr>
            <w:tcW w:w="2338" w:type="dxa"/>
            <w:vAlign w:val="top"/>
          </w:tcPr>
          <w:p w14:paraId="5FE65D13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4EB45ED3">
            <w:pPr>
              <w:pStyle w:val="6"/>
              <w:rPr>
                <w:sz w:val="21"/>
              </w:rPr>
            </w:pPr>
          </w:p>
        </w:tc>
      </w:tr>
      <w:tr w14:paraId="1E5DA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490" w:type="dxa"/>
            <w:vAlign w:val="top"/>
          </w:tcPr>
          <w:p w14:paraId="2AE6915E">
            <w:pPr>
              <w:spacing w:before="152" w:line="219" w:lineRule="auto"/>
              <w:ind w:left="7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年终结余</w:t>
            </w:r>
          </w:p>
        </w:tc>
        <w:tc>
          <w:tcPr>
            <w:tcW w:w="2337" w:type="dxa"/>
            <w:vAlign w:val="top"/>
          </w:tcPr>
          <w:p w14:paraId="5C7E8D1E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075BA508">
            <w:pPr>
              <w:pStyle w:val="6"/>
              <w:spacing w:before="162" w:line="196" w:lineRule="auto"/>
              <w:ind w:left="178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1692</w:t>
            </w:r>
          </w:p>
        </w:tc>
        <w:tc>
          <w:tcPr>
            <w:tcW w:w="2338" w:type="dxa"/>
            <w:vAlign w:val="top"/>
          </w:tcPr>
          <w:p w14:paraId="474825D7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68AD726C">
            <w:pPr>
              <w:pStyle w:val="6"/>
              <w:rPr>
                <w:sz w:val="21"/>
              </w:rPr>
            </w:pPr>
          </w:p>
        </w:tc>
      </w:tr>
      <w:tr w14:paraId="01EC1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490" w:type="dxa"/>
            <w:vAlign w:val="top"/>
          </w:tcPr>
          <w:p w14:paraId="151753DF">
            <w:pPr>
              <w:spacing w:before="154" w:line="219" w:lineRule="auto"/>
              <w:ind w:left="7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上解支出</w:t>
            </w:r>
          </w:p>
        </w:tc>
        <w:tc>
          <w:tcPr>
            <w:tcW w:w="2337" w:type="dxa"/>
            <w:vAlign w:val="top"/>
          </w:tcPr>
          <w:p w14:paraId="7F1132D0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3A4F56AA">
            <w:pPr>
              <w:pStyle w:val="6"/>
              <w:spacing w:before="163" w:line="196" w:lineRule="auto"/>
              <w:ind w:left="190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100</w:t>
            </w:r>
          </w:p>
        </w:tc>
        <w:tc>
          <w:tcPr>
            <w:tcW w:w="2338" w:type="dxa"/>
            <w:vAlign w:val="top"/>
          </w:tcPr>
          <w:p w14:paraId="0813B5D4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2A5EA7E3">
            <w:pPr>
              <w:pStyle w:val="6"/>
              <w:rPr>
                <w:sz w:val="21"/>
              </w:rPr>
            </w:pPr>
          </w:p>
        </w:tc>
      </w:tr>
      <w:tr w14:paraId="15F58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490" w:type="dxa"/>
            <w:vAlign w:val="top"/>
          </w:tcPr>
          <w:p w14:paraId="589B7C4D">
            <w:pPr>
              <w:spacing w:before="154" w:line="219" w:lineRule="auto"/>
              <w:ind w:left="18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支出总计</w:t>
            </w:r>
          </w:p>
        </w:tc>
        <w:tc>
          <w:tcPr>
            <w:tcW w:w="2337" w:type="dxa"/>
            <w:vAlign w:val="top"/>
          </w:tcPr>
          <w:p w14:paraId="33B63D12">
            <w:pPr>
              <w:pStyle w:val="6"/>
              <w:rPr>
                <w:sz w:val="21"/>
              </w:rPr>
            </w:pPr>
          </w:p>
        </w:tc>
        <w:tc>
          <w:tcPr>
            <w:tcW w:w="2337" w:type="dxa"/>
            <w:vAlign w:val="top"/>
          </w:tcPr>
          <w:p w14:paraId="7DA9E0AA">
            <w:pPr>
              <w:pStyle w:val="6"/>
              <w:spacing w:before="164" w:line="196" w:lineRule="auto"/>
              <w:ind w:left="177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5405</w:t>
            </w:r>
          </w:p>
        </w:tc>
        <w:tc>
          <w:tcPr>
            <w:tcW w:w="2338" w:type="dxa"/>
            <w:vAlign w:val="top"/>
          </w:tcPr>
          <w:p w14:paraId="332A8B80">
            <w:pPr>
              <w:pStyle w:val="6"/>
              <w:rPr>
                <w:sz w:val="21"/>
              </w:rPr>
            </w:pPr>
          </w:p>
        </w:tc>
        <w:tc>
          <w:tcPr>
            <w:tcW w:w="2347" w:type="dxa"/>
            <w:vAlign w:val="top"/>
          </w:tcPr>
          <w:p w14:paraId="4A47F2B0">
            <w:pPr>
              <w:pStyle w:val="6"/>
              <w:rPr>
                <w:sz w:val="21"/>
              </w:rPr>
            </w:pPr>
          </w:p>
        </w:tc>
      </w:tr>
    </w:tbl>
    <w:p w14:paraId="15302FB7">
      <w:pPr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631825</wp:posOffset>
                </wp:positionV>
                <wp:extent cx="731520" cy="25527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3936" y="632378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E18BE"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-23.9pt;margin-top:49.75pt;height:20.1pt;width:57.6pt;rotation:5898240f;z-index:251666432;mso-width-relative:page;mso-height-relative:page;" filled="f" stroked="f" coordsize="21600,21600" o:gfxdata="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mJoDnYAAAACQEAAA8A&#10;AAAAAAAAAQAgAAAAIgAAAGRycy9kb3ducmV2LnhtbFBLAQIUABQAAAAIAIdO4kAyORy6UAIAAKE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9BE18BE"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1248BE59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495" w:bottom="400" w:left="1204" w:header="0" w:footer="0" w:gutter="0"/>
          <w:cols w:space="720" w:num="1"/>
        </w:sectPr>
      </w:pPr>
    </w:p>
    <w:p w14:paraId="53FBFA85">
      <w:pPr>
        <w:spacing w:before="48" w:line="187" w:lineRule="auto"/>
        <w:ind w:left="32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附件9</w:t>
      </w:r>
    </w:p>
    <w:p w14:paraId="2B4D02E1">
      <w:pPr>
        <w:spacing w:before="1" w:line="218" w:lineRule="auto"/>
        <w:ind w:left="4499"/>
        <w:outlineLvl w:val="0"/>
        <w:rPr>
          <w:rFonts w:ascii="黑体" w:hAnsi="黑体" w:eastAsia="黑体" w:cs="黑体"/>
          <w:sz w:val="31"/>
          <w:szCs w:val="31"/>
        </w:rPr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466725</wp:posOffset>
                </wp:positionV>
                <wp:extent cx="731520" cy="25654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4647" y="467221"/>
                          <a:ext cx="731519" cy="2565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2C0AB">
                            <w:pPr>
                              <w:spacing w:before="105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24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-23.95pt;margin-top:36.75pt;height:20.2pt;width:57.6pt;rotation:5898240f;z-index:251667456;mso-width-relative:page;mso-height-relative:page;" filled="f" stroked="f" coordsize="21600,21600" o:gfxdata="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IqrGtgAAAAJAQAADwAA&#10;AAAAAAABACAAAAAiAAAAZHJzL2Rvd25yZXYueG1sUEsBAhQAFAAAAAgAh07iQH9wURZ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252C0AB">
                      <w:pPr>
                        <w:spacing w:before="105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3"/>
          <w:sz w:val="31"/>
          <w:szCs w:val="31"/>
        </w:rPr>
        <w:t>兴隆台区2025年一般公共预算收入预算表</w:t>
      </w:r>
    </w:p>
    <w:p w14:paraId="36787A94">
      <w:pPr>
        <w:spacing w:before="13" w:line="187" w:lineRule="auto"/>
        <w:ind w:left="1337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单位：万元</w:t>
      </w:r>
    </w:p>
    <w:tbl>
      <w:tblPr>
        <w:tblStyle w:val="5"/>
        <w:tblW w:w="14069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2"/>
        <w:gridCol w:w="2460"/>
        <w:gridCol w:w="2425"/>
        <w:gridCol w:w="2531"/>
        <w:gridCol w:w="2491"/>
      </w:tblGrid>
      <w:tr w14:paraId="3E3A4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162" w:type="dxa"/>
            <w:vMerge w:val="restart"/>
            <w:tcBorders>
              <w:bottom w:val="nil"/>
            </w:tcBorders>
            <w:vAlign w:val="top"/>
          </w:tcPr>
          <w:p w14:paraId="3E98A84B">
            <w:pPr>
              <w:spacing w:before="144" w:line="221" w:lineRule="auto"/>
              <w:ind w:left="16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算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科</w:t>
            </w:r>
            <w:r>
              <w:rPr>
                <w:rFonts w:ascii="宋体" w:hAnsi="宋体" w:eastAsia="宋体" w:cs="宋体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目</w:t>
            </w:r>
          </w:p>
        </w:tc>
        <w:tc>
          <w:tcPr>
            <w:tcW w:w="2460" w:type="dxa"/>
            <w:vMerge w:val="restart"/>
            <w:tcBorders>
              <w:bottom w:val="nil"/>
            </w:tcBorders>
            <w:vAlign w:val="top"/>
          </w:tcPr>
          <w:p w14:paraId="04F9AB86">
            <w:pPr>
              <w:pStyle w:val="6"/>
              <w:spacing w:before="144" w:line="222" w:lineRule="auto"/>
              <w:ind w:left="7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2024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年快报数</w:t>
            </w:r>
          </w:p>
        </w:tc>
        <w:tc>
          <w:tcPr>
            <w:tcW w:w="2425" w:type="dxa"/>
            <w:vMerge w:val="restart"/>
            <w:tcBorders>
              <w:bottom w:val="nil"/>
            </w:tcBorders>
            <w:vAlign w:val="top"/>
          </w:tcPr>
          <w:p w14:paraId="0B8E137B">
            <w:pPr>
              <w:pStyle w:val="6"/>
              <w:spacing w:before="144" w:line="222" w:lineRule="auto"/>
              <w:ind w:left="6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2025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年预算数</w:t>
            </w:r>
          </w:p>
        </w:tc>
        <w:tc>
          <w:tcPr>
            <w:tcW w:w="5022" w:type="dxa"/>
            <w:gridSpan w:val="2"/>
            <w:vAlign w:val="top"/>
          </w:tcPr>
          <w:p w14:paraId="2F92240C">
            <w:pPr>
              <w:pStyle w:val="6"/>
              <w:spacing w:before="27" w:line="211" w:lineRule="auto"/>
              <w:ind w:left="1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2025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年预算数比</w:t>
            </w:r>
            <w:r>
              <w:rPr>
                <w:spacing w:val="1"/>
                <w:sz w:val="17"/>
                <w:szCs w:val="17"/>
              </w:rPr>
              <w:t>2024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年快报数</w:t>
            </w:r>
          </w:p>
        </w:tc>
      </w:tr>
      <w:tr w14:paraId="05719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Merge w:val="continue"/>
            <w:tcBorders>
              <w:top w:val="nil"/>
            </w:tcBorders>
            <w:vAlign w:val="top"/>
          </w:tcPr>
          <w:p w14:paraId="5026C2FF">
            <w:pPr>
              <w:pStyle w:val="6"/>
              <w:rPr>
                <w:sz w:val="21"/>
              </w:rPr>
            </w:pPr>
          </w:p>
        </w:tc>
        <w:tc>
          <w:tcPr>
            <w:tcW w:w="2460" w:type="dxa"/>
            <w:vMerge w:val="continue"/>
            <w:tcBorders>
              <w:top w:val="nil"/>
            </w:tcBorders>
            <w:vAlign w:val="top"/>
          </w:tcPr>
          <w:p w14:paraId="086D8BC2">
            <w:pPr>
              <w:pStyle w:val="6"/>
              <w:rPr>
                <w:sz w:val="21"/>
              </w:rPr>
            </w:pPr>
          </w:p>
        </w:tc>
        <w:tc>
          <w:tcPr>
            <w:tcW w:w="2425" w:type="dxa"/>
            <w:vMerge w:val="continue"/>
            <w:tcBorders>
              <w:top w:val="nil"/>
            </w:tcBorders>
            <w:vAlign w:val="top"/>
          </w:tcPr>
          <w:p w14:paraId="6A7950F4">
            <w:pPr>
              <w:pStyle w:val="6"/>
              <w:rPr>
                <w:sz w:val="21"/>
              </w:rPr>
            </w:pPr>
          </w:p>
        </w:tc>
        <w:tc>
          <w:tcPr>
            <w:tcW w:w="2531" w:type="dxa"/>
            <w:vAlign w:val="top"/>
          </w:tcPr>
          <w:p w14:paraId="7BBBA046">
            <w:pPr>
              <w:spacing w:before="20" w:line="210" w:lineRule="auto"/>
              <w:ind w:left="10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增减额</w:t>
            </w:r>
          </w:p>
        </w:tc>
        <w:tc>
          <w:tcPr>
            <w:tcW w:w="2491" w:type="dxa"/>
            <w:vAlign w:val="top"/>
          </w:tcPr>
          <w:p w14:paraId="0035465E">
            <w:pPr>
              <w:pStyle w:val="6"/>
              <w:spacing w:line="232" w:lineRule="auto"/>
              <w:ind w:left="1017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增减</w:t>
            </w:r>
            <w:r>
              <w:rPr>
                <w:sz w:val="17"/>
                <w:szCs w:val="17"/>
              </w:rPr>
              <w:t>%</w:t>
            </w:r>
          </w:p>
        </w:tc>
      </w:tr>
      <w:tr w14:paraId="78B44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22B640DD">
            <w:pPr>
              <w:spacing w:before="20" w:line="210" w:lineRule="auto"/>
              <w:ind w:left="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一般公共预算收入合计</w:t>
            </w:r>
          </w:p>
        </w:tc>
        <w:tc>
          <w:tcPr>
            <w:tcW w:w="2460" w:type="dxa"/>
            <w:vAlign w:val="top"/>
          </w:tcPr>
          <w:p w14:paraId="5DC29241">
            <w:pPr>
              <w:pStyle w:val="6"/>
              <w:spacing w:before="42" w:line="199" w:lineRule="auto"/>
              <w:ind w:left="1827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sz w:val="17"/>
                <w:szCs w:val="17"/>
              </w:rPr>
              <w:t>5085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03</w:t>
            </w:r>
          </w:p>
        </w:tc>
        <w:tc>
          <w:tcPr>
            <w:tcW w:w="2425" w:type="dxa"/>
            <w:vAlign w:val="top"/>
          </w:tcPr>
          <w:p w14:paraId="4890E1DB">
            <w:pPr>
              <w:pStyle w:val="6"/>
              <w:spacing w:before="42" w:line="199" w:lineRule="auto"/>
              <w:ind w:left="17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545100</w:t>
            </w:r>
          </w:p>
        </w:tc>
        <w:tc>
          <w:tcPr>
            <w:tcW w:w="2531" w:type="dxa"/>
            <w:vAlign w:val="top"/>
          </w:tcPr>
          <w:p w14:paraId="35626411">
            <w:pPr>
              <w:pStyle w:val="6"/>
              <w:spacing w:before="42" w:line="199" w:lineRule="auto"/>
              <w:ind w:left="2002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sz w:val="17"/>
                <w:szCs w:val="17"/>
              </w:rPr>
              <w:t>365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97</w:t>
            </w:r>
          </w:p>
        </w:tc>
        <w:tc>
          <w:tcPr>
            <w:tcW w:w="2491" w:type="dxa"/>
            <w:vAlign w:val="top"/>
          </w:tcPr>
          <w:p w14:paraId="044D0785">
            <w:pPr>
              <w:pStyle w:val="6"/>
              <w:spacing w:before="42" w:line="199" w:lineRule="auto"/>
              <w:ind w:left="220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7.2</w:t>
            </w:r>
          </w:p>
        </w:tc>
      </w:tr>
      <w:tr w14:paraId="068A1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087C8F41">
            <w:pPr>
              <w:spacing w:before="22" w:line="208" w:lineRule="auto"/>
              <w:ind w:left="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一、税收收入</w:t>
            </w:r>
          </w:p>
        </w:tc>
        <w:tc>
          <w:tcPr>
            <w:tcW w:w="2460" w:type="dxa"/>
            <w:vAlign w:val="top"/>
          </w:tcPr>
          <w:p w14:paraId="26475E61">
            <w:pPr>
              <w:pStyle w:val="6"/>
              <w:spacing w:before="43" w:line="199" w:lineRule="auto"/>
              <w:ind w:left="1822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 w:eastAsia="宋体"/>
                <w:spacing w:val="1"/>
                <w:sz w:val="17"/>
                <w:szCs w:val="17"/>
                <w:lang w:val="en-US" w:eastAsia="zh-CN"/>
              </w:rPr>
              <w:t>437358</w:t>
            </w:r>
          </w:p>
        </w:tc>
        <w:tc>
          <w:tcPr>
            <w:tcW w:w="2425" w:type="dxa"/>
            <w:vAlign w:val="top"/>
          </w:tcPr>
          <w:p w14:paraId="2111857E">
            <w:pPr>
              <w:pStyle w:val="6"/>
              <w:spacing w:before="43" w:line="199" w:lineRule="auto"/>
              <w:ind w:left="179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485100</w:t>
            </w:r>
          </w:p>
        </w:tc>
        <w:tc>
          <w:tcPr>
            <w:tcW w:w="2531" w:type="dxa"/>
            <w:vAlign w:val="top"/>
          </w:tcPr>
          <w:p w14:paraId="3F9637C8">
            <w:pPr>
              <w:pStyle w:val="6"/>
              <w:spacing w:before="43" w:line="199" w:lineRule="auto"/>
              <w:ind w:left="1997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spacing w:val="1"/>
                <w:sz w:val="17"/>
                <w:szCs w:val="17"/>
              </w:rPr>
              <w:t>4</w:t>
            </w:r>
            <w:r>
              <w:rPr>
                <w:rFonts w:hint="eastAsia" w:eastAsia="宋体"/>
                <w:spacing w:val="1"/>
                <w:sz w:val="17"/>
                <w:szCs w:val="17"/>
                <w:lang w:val="en-US" w:eastAsia="zh-CN"/>
              </w:rPr>
              <w:t>7742</w:t>
            </w:r>
          </w:p>
        </w:tc>
        <w:tc>
          <w:tcPr>
            <w:tcW w:w="2491" w:type="dxa"/>
            <w:vAlign w:val="top"/>
          </w:tcPr>
          <w:p w14:paraId="1DD776F0">
            <w:pPr>
              <w:pStyle w:val="6"/>
              <w:spacing w:before="43" w:line="199" w:lineRule="auto"/>
              <w:ind w:left="2114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spacing w:val="-4"/>
                <w:sz w:val="17"/>
                <w:szCs w:val="17"/>
              </w:rPr>
              <w:t>1</w:t>
            </w:r>
            <w:r>
              <w:rPr>
                <w:rFonts w:hint="eastAsia" w:eastAsia="宋体"/>
                <w:spacing w:val="-4"/>
                <w:sz w:val="17"/>
                <w:szCs w:val="17"/>
                <w:lang w:val="en-US" w:eastAsia="zh-CN"/>
              </w:rPr>
              <w:t>0.9</w:t>
            </w:r>
          </w:p>
        </w:tc>
      </w:tr>
      <w:tr w14:paraId="04C28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13C1BCEC">
            <w:pPr>
              <w:spacing w:before="23" w:line="207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增值税</w:t>
            </w:r>
          </w:p>
        </w:tc>
        <w:tc>
          <w:tcPr>
            <w:tcW w:w="2460" w:type="dxa"/>
            <w:vAlign w:val="top"/>
          </w:tcPr>
          <w:p w14:paraId="2974DB8C">
            <w:pPr>
              <w:pStyle w:val="6"/>
              <w:spacing w:before="44" w:line="199" w:lineRule="auto"/>
              <w:ind w:left="1825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255154</w:t>
            </w:r>
          </w:p>
        </w:tc>
        <w:tc>
          <w:tcPr>
            <w:tcW w:w="2425" w:type="dxa"/>
            <w:vAlign w:val="top"/>
          </w:tcPr>
          <w:p w14:paraId="77E7F58B">
            <w:pPr>
              <w:pStyle w:val="6"/>
              <w:spacing w:before="44" w:line="19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280000</w:t>
            </w:r>
          </w:p>
        </w:tc>
        <w:tc>
          <w:tcPr>
            <w:tcW w:w="2531" w:type="dxa"/>
            <w:vAlign w:val="top"/>
          </w:tcPr>
          <w:p w14:paraId="1700049A">
            <w:pPr>
              <w:pStyle w:val="6"/>
              <w:spacing w:before="44" w:line="199" w:lineRule="auto"/>
              <w:ind w:left="2000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sz w:val="17"/>
                <w:szCs w:val="17"/>
              </w:rPr>
              <w:t>2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4846</w:t>
            </w:r>
          </w:p>
        </w:tc>
        <w:tc>
          <w:tcPr>
            <w:tcW w:w="2491" w:type="dxa"/>
            <w:vAlign w:val="top"/>
          </w:tcPr>
          <w:p w14:paraId="76D5BED2">
            <w:pPr>
              <w:pStyle w:val="6"/>
              <w:spacing w:before="44" w:line="199" w:lineRule="auto"/>
              <w:ind w:left="2199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spacing w:val="-2"/>
                <w:sz w:val="17"/>
                <w:szCs w:val="17"/>
              </w:rPr>
              <w:t>9.</w:t>
            </w:r>
            <w:r>
              <w:rPr>
                <w:rFonts w:hint="eastAsia" w:eastAsia="宋体"/>
                <w:spacing w:val="-2"/>
                <w:sz w:val="17"/>
                <w:szCs w:val="17"/>
                <w:lang w:val="en-US" w:eastAsia="zh-CN"/>
              </w:rPr>
              <w:t>7</w:t>
            </w:r>
          </w:p>
        </w:tc>
      </w:tr>
      <w:tr w14:paraId="3D169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34AE5D4F">
            <w:pPr>
              <w:spacing w:before="23" w:line="207" w:lineRule="auto"/>
              <w:ind w:left="2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企业所得税</w:t>
            </w:r>
          </w:p>
        </w:tc>
        <w:tc>
          <w:tcPr>
            <w:tcW w:w="2460" w:type="dxa"/>
            <w:vAlign w:val="top"/>
          </w:tcPr>
          <w:p w14:paraId="1209314F">
            <w:pPr>
              <w:pStyle w:val="6"/>
              <w:spacing w:before="45" w:line="199" w:lineRule="auto"/>
              <w:ind w:left="1935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spacing w:val="-3"/>
                <w:sz w:val="17"/>
                <w:szCs w:val="17"/>
              </w:rPr>
              <w:t>1480</w:t>
            </w:r>
            <w:r>
              <w:rPr>
                <w:rFonts w:hint="eastAsia" w:eastAsia="宋体"/>
                <w:spacing w:val="-3"/>
                <w:sz w:val="17"/>
                <w:szCs w:val="17"/>
                <w:lang w:val="en-US" w:eastAsia="zh-CN"/>
              </w:rPr>
              <w:t>8</w:t>
            </w:r>
          </w:p>
        </w:tc>
        <w:tc>
          <w:tcPr>
            <w:tcW w:w="2425" w:type="dxa"/>
            <w:vAlign w:val="top"/>
          </w:tcPr>
          <w:p w14:paraId="048C3047">
            <w:pPr>
              <w:pStyle w:val="6"/>
              <w:spacing w:before="45" w:line="199" w:lineRule="auto"/>
              <w:ind w:right="1"/>
              <w:jc w:val="right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17000</w:t>
            </w:r>
          </w:p>
        </w:tc>
        <w:tc>
          <w:tcPr>
            <w:tcW w:w="2531" w:type="dxa"/>
            <w:vAlign w:val="top"/>
          </w:tcPr>
          <w:p w14:paraId="2D381212">
            <w:pPr>
              <w:pStyle w:val="6"/>
              <w:spacing w:before="45" w:line="199" w:lineRule="auto"/>
              <w:ind w:left="2096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sz w:val="17"/>
                <w:szCs w:val="17"/>
              </w:rPr>
              <w:t>219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2491" w:type="dxa"/>
            <w:vAlign w:val="top"/>
          </w:tcPr>
          <w:p w14:paraId="799C3132">
            <w:pPr>
              <w:pStyle w:val="6"/>
              <w:spacing w:before="45" w:line="199" w:lineRule="auto"/>
              <w:ind w:left="2114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14.8</w:t>
            </w:r>
          </w:p>
        </w:tc>
      </w:tr>
      <w:tr w14:paraId="29F80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327FCD63">
            <w:pPr>
              <w:spacing w:before="24" w:line="206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个人所得税</w:t>
            </w:r>
          </w:p>
        </w:tc>
        <w:tc>
          <w:tcPr>
            <w:tcW w:w="2460" w:type="dxa"/>
            <w:vAlign w:val="top"/>
          </w:tcPr>
          <w:p w14:paraId="07CA2F5D">
            <w:pPr>
              <w:pStyle w:val="6"/>
              <w:spacing w:before="46" w:line="199" w:lineRule="auto"/>
              <w:ind w:left="193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14253</w:t>
            </w:r>
          </w:p>
        </w:tc>
        <w:tc>
          <w:tcPr>
            <w:tcW w:w="2425" w:type="dxa"/>
            <w:vAlign w:val="top"/>
          </w:tcPr>
          <w:p w14:paraId="1253B4B2">
            <w:pPr>
              <w:pStyle w:val="6"/>
              <w:spacing w:before="46" w:line="199" w:lineRule="auto"/>
              <w:ind w:right="1"/>
              <w:jc w:val="right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15500</w:t>
            </w:r>
          </w:p>
        </w:tc>
        <w:tc>
          <w:tcPr>
            <w:tcW w:w="2531" w:type="dxa"/>
            <w:vAlign w:val="top"/>
          </w:tcPr>
          <w:p w14:paraId="0C6C1822">
            <w:pPr>
              <w:pStyle w:val="6"/>
              <w:spacing w:before="46" w:line="199" w:lineRule="auto"/>
              <w:ind w:left="211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1247</w:t>
            </w:r>
          </w:p>
        </w:tc>
        <w:tc>
          <w:tcPr>
            <w:tcW w:w="2491" w:type="dxa"/>
            <w:vAlign w:val="top"/>
          </w:tcPr>
          <w:p w14:paraId="4927F819">
            <w:pPr>
              <w:pStyle w:val="6"/>
              <w:spacing w:before="46" w:line="199" w:lineRule="auto"/>
              <w:ind w:left="2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8.7</w:t>
            </w:r>
          </w:p>
        </w:tc>
      </w:tr>
      <w:tr w14:paraId="2409E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25C27884">
            <w:pPr>
              <w:spacing w:before="25" w:line="205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资源税</w:t>
            </w:r>
          </w:p>
        </w:tc>
        <w:tc>
          <w:tcPr>
            <w:tcW w:w="2460" w:type="dxa"/>
            <w:vAlign w:val="top"/>
          </w:tcPr>
          <w:p w14:paraId="579F95AE">
            <w:pPr>
              <w:pStyle w:val="6"/>
              <w:spacing w:line="214" w:lineRule="exact"/>
              <w:rPr>
                <w:sz w:val="18"/>
              </w:rPr>
            </w:pPr>
          </w:p>
        </w:tc>
        <w:tc>
          <w:tcPr>
            <w:tcW w:w="2425" w:type="dxa"/>
            <w:vAlign w:val="top"/>
          </w:tcPr>
          <w:p w14:paraId="29B20BDE">
            <w:pPr>
              <w:pStyle w:val="6"/>
              <w:spacing w:line="214" w:lineRule="exact"/>
              <w:rPr>
                <w:sz w:val="18"/>
              </w:rPr>
            </w:pPr>
          </w:p>
        </w:tc>
        <w:tc>
          <w:tcPr>
            <w:tcW w:w="2531" w:type="dxa"/>
            <w:vAlign w:val="top"/>
          </w:tcPr>
          <w:p w14:paraId="6C0E3D06">
            <w:pPr>
              <w:pStyle w:val="6"/>
              <w:spacing w:line="214" w:lineRule="exact"/>
              <w:rPr>
                <w:sz w:val="18"/>
              </w:rPr>
            </w:pPr>
          </w:p>
        </w:tc>
        <w:tc>
          <w:tcPr>
            <w:tcW w:w="2491" w:type="dxa"/>
            <w:vAlign w:val="top"/>
          </w:tcPr>
          <w:p w14:paraId="350316BE">
            <w:pPr>
              <w:pStyle w:val="6"/>
              <w:spacing w:line="214" w:lineRule="exact"/>
              <w:rPr>
                <w:sz w:val="18"/>
              </w:rPr>
            </w:pPr>
          </w:p>
        </w:tc>
      </w:tr>
      <w:tr w14:paraId="64D1D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5C3A2DEA">
            <w:pPr>
              <w:spacing w:before="26" w:line="204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城市维护建设税</w:t>
            </w:r>
          </w:p>
        </w:tc>
        <w:tc>
          <w:tcPr>
            <w:tcW w:w="2460" w:type="dxa"/>
            <w:vAlign w:val="top"/>
          </w:tcPr>
          <w:p w14:paraId="3114D7DC">
            <w:pPr>
              <w:pStyle w:val="6"/>
              <w:spacing w:before="47" w:line="199" w:lineRule="auto"/>
              <w:ind w:left="1918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spacing w:val="1"/>
                <w:sz w:val="17"/>
                <w:szCs w:val="17"/>
              </w:rPr>
              <w:t>47</w:t>
            </w:r>
            <w:r>
              <w:rPr>
                <w:rFonts w:hint="eastAsia" w:eastAsia="宋体"/>
                <w:spacing w:val="1"/>
                <w:sz w:val="17"/>
                <w:szCs w:val="17"/>
                <w:lang w:val="en-US" w:eastAsia="zh-CN"/>
              </w:rPr>
              <w:t>479</w:t>
            </w:r>
          </w:p>
        </w:tc>
        <w:tc>
          <w:tcPr>
            <w:tcW w:w="2425" w:type="dxa"/>
            <w:vAlign w:val="top"/>
          </w:tcPr>
          <w:p w14:paraId="280F2C83">
            <w:pPr>
              <w:pStyle w:val="6"/>
              <w:spacing w:before="47" w:line="199" w:lineRule="auto"/>
              <w:ind w:right="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52000</w:t>
            </w:r>
          </w:p>
        </w:tc>
        <w:tc>
          <w:tcPr>
            <w:tcW w:w="2531" w:type="dxa"/>
            <w:vAlign w:val="top"/>
          </w:tcPr>
          <w:p w14:paraId="7A836E1A">
            <w:pPr>
              <w:pStyle w:val="6"/>
              <w:spacing w:before="47" w:line="199" w:lineRule="auto"/>
              <w:ind w:left="2093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sz w:val="17"/>
                <w:szCs w:val="17"/>
              </w:rPr>
              <w:t>45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21</w:t>
            </w:r>
          </w:p>
        </w:tc>
        <w:tc>
          <w:tcPr>
            <w:tcW w:w="2491" w:type="dxa"/>
            <w:vAlign w:val="top"/>
          </w:tcPr>
          <w:p w14:paraId="1C494337">
            <w:pPr>
              <w:pStyle w:val="6"/>
              <w:spacing w:before="47" w:line="199" w:lineRule="auto"/>
              <w:ind w:left="219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9.5</w:t>
            </w:r>
          </w:p>
        </w:tc>
      </w:tr>
      <w:tr w14:paraId="51127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7DB12E94">
            <w:pPr>
              <w:spacing w:before="27" w:line="203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房产税</w:t>
            </w:r>
          </w:p>
        </w:tc>
        <w:tc>
          <w:tcPr>
            <w:tcW w:w="2460" w:type="dxa"/>
            <w:vAlign w:val="top"/>
          </w:tcPr>
          <w:p w14:paraId="20C1F353">
            <w:pPr>
              <w:pStyle w:val="6"/>
              <w:spacing w:before="48" w:line="199" w:lineRule="auto"/>
              <w:ind w:left="1935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spacing w:val="-3"/>
                <w:sz w:val="17"/>
                <w:szCs w:val="17"/>
              </w:rPr>
              <w:t>1878</w:t>
            </w:r>
            <w:r>
              <w:rPr>
                <w:rFonts w:hint="eastAsia" w:eastAsia="宋体"/>
                <w:spacing w:val="-3"/>
                <w:sz w:val="17"/>
                <w:szCs w:val="17"/>
                <w:lang w:val="en-US" w:eastAsia="zh-CN"/>
              </w:rPr>
              <w:t>8</w:t>
            </w:r>
          </w:p>
        </w:tc>
        <w:tc>
          <w:tcPr>
            <w:tcW w:w="2425" w:type="dxa"/>
            <w:vAlign w:val="top"/>
          </w:tcPr>
          <w:p w14:paraId="1A075F4A">
            <w:pPr>
              <w:pStyle w:val="6"/>
              <w:spacing w:before="48" w:line="199" w:lineRule="auto"/>
              <w:ind w:right="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20000</w:t>
            </w:r>
          </w:p>
        </w:tc>
        <w:tc>
          <w:tcPr>
            <w:tcW w:w="2531" w:type="dxa"/>
            <w:vAlign w:val="top"/>
          </w:tcPr>
          <w:p w14:paraId="004ECA5A">
            <w:pPr>
              <w:pStyle w:val="6"/>
              <w:spacing w:before="48" w:line="199" w:lineRule="auto"/>
              <w:ind w:left="2110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spacing w:val="-4"/>
                <w:sz w:val="17"/>
                <w:szCs w:val="17"/>
              </w:rPr>
              <w:t>121</w:t>
            </w:r>
            <w:r>
              <w:rPr>
                <w:rFonts w:hint="eastAsia" w:eastAsia="宋体"/>
                <w:spacing w:val="-4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2491" w:type="dxa"/>
            <w:vAlign w:val="top"/>
          </w:tcPr>
          <w:p w14:paraId="3D1A06D9">
            <w:pPr>
              <w:pStyle w:val="6"/>
              <w:spacing w:before="48" w:line="199" w:lineRule="auto"/>
              <w:ind w:left="219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6.5</w:t>
            </w:r>
          </w:p>
        </w:tc>
      </w:tr>
      <w:tr w14:paraId="562B3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02170BA9">
            <w:pPr>
              <w:spacing w:before="27" w:line="203" w:lineRule="auto"/>
              <w:ind w:left="2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印花税</w:t>
            </w:r>
          </w:p>
        </w:tc>
        <w:tc>
          <w:tcPr>
            <w:tcW w:w="2460" w:type="dxa"/>
            <w:vAlign w:val="top"/>
          </w:tcPr>
          <w:p w14:paraId="3D357F3B">
            <w:pPr>
              <w:pStyle w:val="6"/>
              <w:spacing w:before="48" w:line="199" w:lineRule="auto"/>
              <w:ind w:left="2019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</w:rPr>
              <w:t>583</w:t>
            </w:r>
            <w:r>
              <w:rPr>
                <w:rFonts w:hint="eastAsia" w:eastAsia="宋体"/>
                <w:spacing w:val="-1"/>
                <w:sz w:val="17"/>
                <w:szCs w:val="17"/>
                <w:lang w:val="en-US" w:eastAsia="zh-CN"/>
              </w:rPr>
              <w:t>9</w:t>
            </w:r>
          </w:p>
        </w:tc>
        <w:tc>
          <w:tcPr>
            <w:tcW w:w="2425" w:type="dxa"/>
            <w:vAlign w:val="top"/>
          </w:tcPr>
          <w:p w14:paraId="1DCC0211">
            <w:pPr>
              <w:pStyle w:val="6"/>
              <w:spacing w:before="48" w:line="199" w:lineRule="auto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7000</w:t>
            </w:r>
          </w:p>
        </w:tc>
        <w:tc>
          <w:tcPr>
            <w:tcW w:w="2531" w:type="dxa"/>
            <w:vAlign w:val="top"/>
          </w:tcPr>
          <w:p w14:paraId="24206E3D">
            <w:pPr>
              <w:pStyle w:val="6"/>
              <w:spacing w:before="48" w:line="199" w:lineRule="auto"/>
              <w:ind w:left="2110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spacing w:val="-4"/>
                <w:sz w:val="17"/>
                <w:szCs w:val="17"/>
              </w:rPr>
              <w:t>116</w:t>
            </w:r>
            <w:r>
              <w:rPr>
                <w:rFonts w:hint="eastAsia" w:eastAsia="宋体"/>
                <w:spacing w:val="-4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2491" w:type="dxa"/>
            <w:vAlign w:val="top"/>
          </w:tcPr>
          <w:p w14:paraId="766D772A">
            <w:pPr>
              <w:pStyle w:val="6"/>
              <w:spacing w:before="48" w:line="199" w:lineRule="auto"/>
              <w:ind w:left="2114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19.9</w:t>
            </w:r>
          </w:p>
        </w:tc>
      </w:tr>
      <w:tr w14:paraId="07FAF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4162" w:type="dxa"/>
            <w:vAlign w:val="top"/>
          </w:tcPr>
          <w:p w14:paraId="29CED34D">
            <w:pPr>
              <w:spacing w:before="27" w:line="202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城镇土地使用税</w:t>
            </w:r>
          </w:p>
        </w:tc>
        <w:tc>
          <w:tcPr>
            <w:tcW w:w="2460" w:type="dxa"/>
            <w:vAlign w:val="top"/>
          </w:tcPr>
          <w:p w14:paraId="6511768C">
            <w:pPr>
              <w:pStyle w:val="6"/>
              <w:spacing w:before="49" w:line="199" w:lineRule="auto"/>
              <w:ind w:left="192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52149</w:t>
            </w:r>
          </w:p>
        </w:tc>
        <w:tc>
          <w:tcPr>
            <w:tcW w:w="2425" w:type="dxa"/>
            <w:vAlign w:val="top"/>
          </w:tcPr>
          <w:p w14:paraId="57D35025">
            <w:pPr>
              <w:pStyle w:val="6"/>
              <w:spacing w:before="49" w:line="199" w:lineRule="auto"/>
              <w:ind w:right="1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59300</w:t>
            </w:r>
          </w:p>
        </w:tc>
        <w:tc>
          <w:tcPr>
            <w:tcW w:w="2531" w:type="dxa"/>
            <w:vAlign w:val="top"/>
          </w:tcPr>
          <w:p w14:paraId="32BB283C">
            <w:pPr>
              <w:pStyle w:val="6"/>
              <w:spacing w:before="49" w:line="199" w:lineRule="auto"/>
              <w:ind w:left="209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7151</w:t>
            </w:r>
          </w:p>
        </w:tc>
        <w:tc>
          <w:tcPr>
            <w:tcW w:w="2491" w:type="dxa"/>
            <w:vAlign w:val="top"/>
          </w:tcPr>
          <w:p w14:paraId="61446D0D">
            <w:pPr>
              <w:pStyle w:val="6"/>
              <w:spacing w:before="49" w:line="199" w:lineRule="auto"/>
              <w:ind w:left="2114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13.7</w:t>
            </w:r>
          </w:p>
        </w:tc>
      </w:tr>
      <w:tr w14:paraId="1B443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0EE15B23">
            <w:pPr>
              <w:spacing w:before="28" w:line="201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土地增值税</w:t>
            </w:r>
          </w:p>
        </w:tc>
        <w:tc>
          <w:tcPr>
            <w:tcW w:w="2460" w:type="dxa"/>
            <w:vAlign w:val="top"/>
          </w:tcPr>
          <w:p w14:paraId="7C4104B3">
            <w:pPr>
              <w:pStyle w:val="6"/>
              <w:spacing w:before="50" w:line="199" w:lineRule="auto"/>
              <w:ind w:left="2019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</w:rPr>
              <w:t>536</w:t>
            </w:r>
            <w:r>
              <w:rPr>
                <w:rFonts w:hint="eastAsia" w:eastAsia="宋体"/>
                <w:spacing w:val="-1"/>
                <w:sz w:val="17"/>
                <w:szCs w:val="17"/>
                <w:lang w:val="en-US" w:eastAsia="zh-CN"/>
              </w:rPr>
              <w:t>9</w:t>
            </w:r>
          </w:p>
        </w:tc>
        <w:tc>
          <w:tcPr>
            <w:tcW w:w="2425" w:type="dxa"/>
            <w:vAlign w:val="top"/>
          </w:tcPr>
          <w:p w14:paraId="60BE74FD">
            <w:pPr>
              <w:pStyle w:val="6"/>
              <w:spacing w:before="50" w:line="199" w:lineRule="auto"/>
              <w:ind w:right="1"/>
              <w:jc w:val="right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12500</w:t>
            </w:r>
          </w:p>
        </w:tc>
        <w:tc>
          <w:tcPr>
            <w:tcW w:w="2531" w:type="dxa"/>
            <w:vAlign w:val="top"/>
          </w:tcPr>
          <w:p w14:paraId="491925BD">
            <w:pPr>
              <w:pStyle w:val="6"/>
              <w:spacing w:before="50" w:line="199" w:lineRule="auto"/>
              <w:ind w:left="2099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</w:rPr>
              <w:t>713</w:t>
            </w:r>
            <w:r>
              <w:rPr>
                <w:rFonts w:hint="eastAsia" w:eastAsia="宋体"/>
                <w:spacing w:val="-1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2491" w:type="dxa"/>
            <w:vAlign w:val="top"/>
          </w:tcPr>
          <w:p w14:paraId="4B3528EF">
            <w:pPr>
              <w:pStyle w:val="6"/>
              <w:spacing w:before="50" w:line="199" w:lineRule="auto"/>
              <w:ind w:left="2019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spacing w:val="-3"/>
                <w:sz w:val="17"/>
                <w:szCs w:val="17"/>
              </w:rPr>
              <w:t>132.</w:t>
            </w:r>
            <w:r>
              <w:rPr>
                <w:rFonts w:hint="eastAsia" w:eastAsia="宋体"/>
                <w:spacing w:val="-3"/>
                <w:sz w:val="17"/>
                <w:szCs w:val="17"/>
                <w:lang w:val="en-US" w:eastAsia="zh-CN"/>
              </w:rPr>
              <w:t>8</w:t>
            </w:r>
          </w:p>
        </w:tc>
      </w:tr>
      <w:tr w14:paraId="3A2BA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1D68DF17">
            <w:pPr>
              <w:spacing w:before="28" w:line="201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车船税</w:t>
            </w:r>
          </w:p>
        </w:tc>
        <w:tc>
          <w:tcPr>
            <w:tcW w:w="2460" w:type="dxa"/>
            <w:vAlign w:val="top"/>
          </w:tcPr>
          <w:p w14:paraId="7BF5972F">
            <w:pPr>
              <w:pStyle w:val="6"/>
              <w:spacing w:before="50" w:line="199" w:lineRule="auto"/>
              <w:ind w:left="205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-166</w:t>
            </w:r>
          </w:p>
        </w:tc>
        <w:tc>
          <w:tcPr>
            <w:tcW w:w="2425" w:type="dxa"/>
            <w:vAlign w:val="top"/>
          </w:tcPr>
          <w:p w14:paraId="6763A6E5">
            <w:pPr>
              <w:pStyle w:val="6"/>
              <w:spacing w:line="214" w:lineRule="exact"/>
              <w:rPr>
                <w:sz w:val="18"/>
              </w:rPr>
            </w:pPr>
          </w:p>
        </w:tc>
        <w:tc>
          <w:tcPr>
            <w:tcW w:w="2531" w:type="dxa"/>
            <w:vAlign w:val="top"/>
          </w:tcPr>
          <w:p w14:paraId="4F1F853A">
            <w:pPr>
              <w:pStyle w:val="6"/>
              <w:spacing w:before="50" w:line="199" w:lineRule="auto"/>
              <w:ind w:left="2206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166</w:t>
            </w:r>
          </w:p>
        </w:tc>
        <w:tc>
          <w:tcPr>
            <w:tcW w:w="2491" w:type="dxa"/>
            <w:vAlign w:val="top"/>
          </w:tcPr>
          <w:p w14:paraId="28861658">
            <w:pPr>
              <w:pStyle w:val="6"/>
              <w:spacing w:before="50" w:line="199" w:lineRule="auto"/>
              <w:ind w:left="19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-100.0</w:t>
            </w:r>
          </w:p>
        </w:tc>
      </w:tr>
      <w:tr w14:paraId="35048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590DC0BE">
            <w:pPr>
              <w:spacing w:before="30" w:line="199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耕地占用税</w:t>
            </w:r>
          </w:p>
        </w:tc>
        <w:tc>
          <w:tcPr>
            <w:tcW w:w="2460" w:type="dxa"/>
            <w:vAlign w:val="top"/>
          </w:tcPr>
          <w:p w14:paraId="7350DC49">
            <w:pPr>
              <w:pStyle w:val="6"/>
              <w:spacing w:before="51" w:line="199" w:lineRule="auto"/>
              <w:ind w:left="20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9</w:t>
            </w:r>
            <w:r>
              <w:rPr>
                <w:sz w:val="17"/>
                <w:szCs w:val="17"/>
              </w:rPr>
              <w:t>17</w:t>
            </w:r>
          </w:p>
        </w:tc>
        <w:tc>
          <w:tcPr>
            <w:tcW w:w="2425" w:type="dxa"/>
            <w:vAlign w:val="top"/>
          </w:tcPr>
          <w:p w14:paraId="38DF2D29">
            <w:pPr>
              <w:pStyle w:val="6"/>
              <w:spacing w:before="51" w:line="199" w:lineRule="auto"/>
              <w:ind w:right="2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2600</w:t>
            </w:r>
          </w:p>
        </w:tc>
        <w:tc>
          <w:tcPr>
            <w:tcW w:w="2531" w:type="dxa"/>
            <w:vAlign w:val="top"/>
          </w:tcPr>
          <w:p w14:paraId="1C28CFE2">
            <w:pPr>
              <w:pStyle w:val="6"/>
              <w:spacing w:before="51" w:line="199" w:lineRule="auto"/>
              <w:ind w:left="2039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sz w:val="17"/>
                <w:szCs w:val="17"/>
              </w:rPr>
              <w:t>-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2317</w:t>
            </w:r>
          </w:p>
        </w:tc>
        <w:tc>
          <w:tcPr>
            <w:tcW w:w="2491" w:type="dxa"/>
            <w:vAlign w:val="top"/>
          </w:tcPr>
          <w:p w14:paraId="723A734E">
            <w:pPr>
              <w:pStyle w:val="6"/>
              <w:spacing w:before="51" w:line="199" w:lineRule="auto"/>
              <w:ind w:left="2044"/>
              <w:rPr>
                <w:rFonts w:hint="default"/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-4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7.1</w:t>
            </w:r>
          </w:p>
        </w:tc>
      </w:tr>
      <w:tr w14:paraId="10F93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275EAC5E">
            <w:pPr>
              <w:spacing w:before="31" w:line="198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契税</w:t>
            </w:r>
          </w:p>
        </w:tc>
        <w:tc>
          <w:tcPr>
            <w:tcW w:w="2460" w:type="dxa"/>
            <w:vAlign w:val="top"/>
          </w:tcPr>
          <w:p w14:paraId="21AB7231">
            <w:pPr>
              <w:pStyle w:val="6"/>
              <w:spacing w:before="52" w:line="198" w:lineRule="auto"/>
              <w:ind w:left="1935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 w:eastAsia="宋体"/>
                <w:spacing w:val="-3"/>
                <w:sz w:val="17"/>
                <w:szCs w:val="17"/>
                <w:lang w:val="en-US" w:eastAsia="zh-CN"/>
              </w:rPr>
              <w:t>17296</w:t>
            </w:r>
          </w:p>
        </w:tc>
        <w:tc>
          <w:tcPr>
            <w:tcW w:w="2425" w:type="dxa"/>
            <w:vAlign w:val="top"/>
          </w:tcPr>
          <w:p w14:paraId="4D39D1E1">
            <w:pPr>
              <w:pStyle w:val="6"/>
              <w:spacing w:before="52" w:line="198" w:lineRule="auto"/>
              <w:ind w:right="1"/>
              <w:jc w:val="right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18100</w:t>
            </w:r>
          </w:p>
        </w:tc>
        <w:tc>
          <w:tcPr>
            <w:tcW w:w="2531" w:type="dxa"/>
            <w:vAlign w:val="top"/>
          </w:tcPr>
          <w:p w14:paraId="1EDBEE40">
            <w:pPr>
              <w:pStyle w:val="6"/>
              <w:spacing w:before="52" w:line="198" w:lineRule="auto"/>
              <w:jc w:val="right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 w:eastAsia="宋体"/>
                <w:spacing w:val="-4"/>
                <w:sz w:val="17"/>
                <w:szCs w:val="17"/>
                <w:lang w:val="en-US" w:eastAsia="zh-CN"/>
              </w:rPr>
              <w:t>804</w:t>
            </w:r>
          </w:p>
        </w:tc>
        <w:tc>
          <w:tcPr>
            <w:tcW w:w="2491" w:type="dxa"/>
            <w:vAlign w:val="top"/>
          </w:tcPr>
          <w:p w14:paraId="5D1219BD">
            <w:pPr>
              <w:pStyle w:val="6"/>
              <w:spacing w:before="52" w:line="198" w:lineRule="auto"/>
              <w:ind w:left="2200"/>
              <w:rPr>
                <w:rFonts w:hint="eastAsia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 w:eastAsia="宋体"/>
                <w:spacing w:val="-2"/>
                <w:sz w:val="17"/>
                <w:szCs w:val="17"/>
                <w:lang w:val="en-US" w:eastAsia="zh-CN"/>
              </w:rPr>
              <w:t>4</w:t>
            </w:r>
            <w:r>
              <w:rPr>
                <w:spacing w:val="-2"/>
                <w:sz w:val="17"/>
                <w:szCs w:val="17"/>
              </w:rPr>
              <w:t>.</w:t>
            </w:r>
            <w:r>
              <w:rPr>
                <w:rFonts w:hint="eastAsia" w:eastAsia="宋体"/>
                <w:spacing w:val="-2"/>
                <w:sz w:val="17"/>
                <w:szCs w:val="17"/>
                <w:lang w:val="en-US" w:eastAsia="zh-CN"/>
              </w:rPr>
              <w:t>6</w:t>
            </w:r>
          </w:p>
        </w:tc>
      </w:tr>
      <w:tr w14:paraId="2A92B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28380176">
            <w:pPr>
              <w:spacing w:before="31" w:line="198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环境保护税</w:t>
            </w:r>
          </w:p>
        </w:tc>
        <w:tc>
          <w:tcPr>
            <w:tcW w:w="2460" w:type="dxa"/>
            <w:vAlign w:val="top"/>
          </w:tcPr>
          <w:p w14:paraId="5712EF08">
            <w:pPr>
              <w:pStyle w:val="6"/>
              <w:spacing w:before="53" w:line="197" w:lineRule="auto"/>
              <w:ind w:left="211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798</w:t>
            </w:r>
          </w:p>
        </w:tc>
        <w:tc>
          <w:tcPr>
            <w:tcW w:w="2425" w:type="dxa"/>
            <w:vAlign w:val="top"/>
          </w:tcPr>
          <w:p w14:paraId="27A56279">
            <w:pPr>
              <w:pStyle w:val="6"/>
              <w:spacing w:before="53" w:line="197" w:lineRule="auto"/>
              <w:ind w:right="2"/>
              <w:jc w:val="right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1100</w:t>
            </w:r>
          </w:p>
        </w:tc>
        <w:tc>
          <w:tcPr>
            <w:tcW w:w="2531" w:type="dxa"/>
            <w:vAlign w:val="top"/>
          </w:tcPr>
          <w:p w14:paraId="078F4604">
            <w:pPr>
              <w:pStyle w:val="6"/>
              <w:spacing w:before="53" w:line="197" w:lineRule="auto"/>
              <w:ind w:left="219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302</w:t>
            </w:r>
          </w:p>
        </w:tc>
        <w:tc>
          <w:tcPr>
            <w:tcW w:w="2491" w:type="dxa"/>
            <w:vAlign w:val="top"/>
          </w:tcPr>
          <w:p w14:paraId="273958B2">
            <w:pPr>
              <w:pStyle w:val="6"/>
              <w:spacing w:before="53" w:line="197" w:lineRule="auto"/>
              <w:ind w:left="210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37.8</w:t>
            </w:r>
          </w:p>
        </w:tc>
      </w:tr>
      <w:tr w14:paraId="512BB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2E51F185">
            <w:pPr>
              <w:spacing w:before="32" w:line="197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其他税收收入</w:t>
            </w:r>
          </w:p>
        </w:tc>
        <w:tc>
          <w:tcPr>
            <w:tcW w:w="2460" w:type="dxa"/>
            <w:vAlign w:val="top"/>
          </w:tcPr>
          <w:p w14:paraId="2106340A">
            <w:pPr>
              <w:pStyle w:val="6"/>
              <w:spacing w:before="54" w:line="196" w:lineRule="auto"/>
              <w:ind w:left="2114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674</w:t>
            </w:r>
          </w:p>
        </w:tc>
        <w:tc>
          <w:tcPr>
            <w:tcW w:w="2425" w:type="dxa"/>
            <w:vAlign w:val="top"/>
          </w:tcPr>
          <w:p w14:paraId="77101E50">
            <w:pPr>
              <w:pStyle w:val="6"/>
              <w:spacing w:line="214" w:lineRule="exact"/>
              <w:rPr>
                <w:sz w:val="18"/>
              </w:rPr>
            </w:pPr>
          </w:p>
        </w:tc>
        <w:tc>
          <w:tcPr>
            <w:tcW w:w="2531" w:type="dxa"/>
            <w:vAlign w:val="top"/>
          </w:tcPr>
          <w:p w14:paraId="60B058A5">
            <w:pPr>
              <w:pStyle w:val="6"/>
              <w:spacing w:before="54" w:line="196" w:lineRule="auto"/>
              <w:ind w:left="2135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-674</w:t>
            </w:r>
          </w:p>
        </w:tc>
        <w:tc>
          <w:tcPr>
            <w:tcW w:w="2491" w:type="dxa"/>
            <w:vAlign w:val="top"/>
          </w:tcPr>
          <w:p w14:paraId="002DDA22">
            <w:pPr>
              <w:pStyle w:val="6"/>
              <w:spacing w:before="54" w:line="196" w:lineRule="auto"/>
              <w:ind w:left="194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-100.0</w:t>
            </w:r>
          </w:p>
        </w:tc>
      </w:tr>
      <w:tr w14:paraId="59ADF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21D250EF">
            <w:pPr>
              <w:spacing w:before="33" w:line="196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二、非税收入</w:t>
            </w:r>
          </w:p>
        </w:tc>
        <w:tc>
          <w:tcPr>
            <w:tcW w:w="2460" w:type="dxa"/>
            <w:vAlign w:val="top"/>
          </w:tcPr>
          <w:p w14:paraId="3D3A1470">
            <w:pPr>
              <w:pStyle w:val="6"/>
              <w:spacing w:before="55" w:line="195" w:lineRule="auto"/>
              <w:ind w:left="1924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 w:eastAsia="宋体"/>
                <w:spacing w:val="-1"/>
                <w:sz w:val="17"/>
                <w:szCs w:val="17"/>
                <w:lang w:val="en-US" w:eastAsia="zh-CN"/>
              </w:rPr>
              <w:t>71145</w:t>
            </w:r>
          </w:p>
        </w:tc>
        <w:tc>
          <w:tcPr>
            <w:tcW w:w="2425" w:type="dxa"/>
            <w:vAlign w:val="top"/>
          </w:tcPr>
          <w:p w14:paraId="4E36E2CC">
            <w:pPr>
              <w:pStyle w:val="6"/>
              <w:spacing w:before="55" w:line="195" w:lineRule="auto"/>
              <w:ind w:left="18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60000</w:t>
            </w:r>
          </w:p>
        </w:tc>
        <w:tc>
          <w:tcPr>
            <w:tcW w:w="2531" w:type="dxa"/>
            <w:vAlign w:val="top"/>
          </w:tcPr>
          <w:p w14:paraId="01EFEAC0">
            <w:pPr>
              <w:pStyle w:val="6"/>
              <w:spacing w:before="55" w:line="195" w:lineRule="auto"/>
              <w:ind w:left="1943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sz w:val="17"/>
                <w:szCs w:val="17"/>
              </w:rPr>
              <w:t>-1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1145</w:t>
            </w:r>
          </w:p>
        </w:tc>
        <w:tc>
          <w:tcPr>
            <w:tcW w:w="2491" w:type="dxa"/>
            <w:vAlign w:val="top"/>
          </w:tcPr>
          <w:p w14:paraId="000D6F0F">
            <w:pPr>
              <w:pStyle w:val="6"/>
              <w:spacing w:before="55" w:line="195" w:lineRule="auto"/>
              <w:ind w:left="2044"/>
              <w:rPr>
                <w:rFonts w:hint="eastAsia" w:eastAsia="宋体"/>
                <w:sz w:val="17"/>
                <w:szCs w:val="17"/>
                <w:lang w:val="en-US" w:eastAsia="zh-CN"/>
              </w:rPr>
            </w:pPr>
            <w:r>
              <w:rPr>
                <w:sz w:val="17"/>
                <w:szCs w:val="17"/>
              </w:rPr>
              <w:t>-1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5</w:t>
            </w:r>
            <w:r>
              <w:rPr>
                <w:sz w:val="17"/>
                <w:szCs w:val="17"/>
              </w:rPr>
              <w:t>.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7</w:t>
            </w:r>
          </w:p>
        </w:tc>
      </w:tr>
      <w:tr w14:paraId="00F6A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1C2020FD">
            <w:pPr>
              <w:spacing w:before="34" w:line="195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专项收入</w:t>
            </w:r>
          </w:p>
        </w:tc>
        <w:tc>
          <w:tcPr>
            <w:tcW w:w="2460" w:type="dxa"/>
            <w:vAlign w:val="top"/>
          </w:tcPr>
          <w:p w14:paraId="4CFD0FDC">
            <w:pPr>
              <w:pStyle w:val="6"/>
              <w:spacing w:before="55" w:line="194" w:lineRule="auto"/>
              <w:ind w:left="1918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spacing w:val="1"/>
                <w:sz w:val="17"/>
                <w:szCs w:val="17"/>
              </w:rPr>
              <w:t>40</w:t>
            </w:r>
            <w:r>
              <w:rPr>
                <w:rFonts w:hint="eastAsia" w:eastAsia="宋体"/>
                <w:spacing w:val="1"/>
                <w:sz w:val="17"/>
                <w:szCs w:val="17"/>
                <w:lang w:val="en-US" w:eastAsia="zh-CN"/>
              </w:rPr>
              <w:t>741</w:t>
            </w:r>
          </w:p>
        </w:tc>
        <w:tc>
          <w:tcPr>
            <w:tcW w:w="2425" w:type="dxa"/>
            <w:vAlign w:val="top"/>
          </w:tcPr>
          <w:p w14:paraId="197575E1">
            <w:pPr>
              <w:pStyle w:val="6"/>
              <w:spacing w:before="55" w:line="194" w:lineRule="auto"/>
              <w:ind w:left="1887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45000</w:t>
            </w:r>
          </w:p>
        </w:tc>
        <w:tc>
          <w:tcPr>
            <w:tcW w:w="2531" w:type="dxa"/>
            <w:vAlign w:val="top"/>
          </w:tcPr>
          <w:p w14:paraId="6083E947">
            <w:pPr>
              <w:pStyle w:val="6"/>
              <w:spacing w:before="55" w:line="194" w:lineRule="auto"/>
              <w:ind w:left="2093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sz w:val="17"/>
                <w:szCs w:val="17"/>
              </w:rPr>
              <w:t>4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259</w:t>
            </w:r>
          </w:p>
        </w:tc>
        <w:tc>
          <w:tcPr>
            <w:tcW w:w="2491" w:type="dxa"/>
            <w:vAlign w:val="top"/>
          </w:tcPr>
          <w:p w14:paraId="0EF5BE9F">
            <w:pPr>
              <w:pStyle w:val="6"/>
              <w:spacing w:before="55" w:line="194" w:lineRule="auto"/>
              <w:ind w:left="2114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spacing w:val="-4"/>
                <w:sz w:val="17"/>
                <w:szCs w:val="17"/>
              </w:rPr>
              <w:t>10.</w:t>
            </w:r>
            <w:r>
              <w:rPr>
                <w:rFonts w:hint="eastAsia" w:eastAsia="宋体"/>
                <w:spacing w:val="-4"/>
                <w:sz w:val="17"/>
                <w:szCs w:val="17"/>
                <w:lang w:val="en-US" w:eastAsia="zh-CN"/>
              </w:rPr>
              <w:t>5</w:t>
            </w:r>
          </w:p>
        </w:tc>
      </w:tr>
      <w:tr w14:paraId="64A6C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0FCCF6FD">
            <w:pPr>
              <w:spacing w:before="35" w:line="194" w:lineRule="auto"/>
              <w:ind w:left="2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行政事业性收费等收入</w:t>
            </w:r>
          </w:p>
        </w:tc>
        <w:tc>
          <w:tcPr>
            <w:tcW w:w="2460" w:type="dxa"/>
            <w:vAlign w:val="top"/>
          </w:tcPr>
          <w:p w14:paraId="31C84CDC">
            <w:pPr>
              <w:pStyle w:val="6"/>
              <w:spacing w:before="56" w:line="193" w:lineRule="auto"/>
              <w:ind w:left="2014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3369</w:t>
            </w:r>
          </w:p>
        </w:tc>
        <w:tc>
          <w:tcPr>
            <w:tcW w:w="2425" w:type="dxa"/>
            <w:vAlign w:val="top"/>
          </w:tcPr>
          <w:p w14:paraId="0F5190EC">
            <w:pPr>
              <w:pStyle w:val="6"/>
              <w:spacing w:before="56" w:line="193" w:lineRule="auto"/>
              <w:ind w:left="198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3500</w:t>
            </w:r>
          </w:p>
        </w:tc>
        <w:tc>
          <w:tcPr>
            <w:tcW w:w="2531" w:type="dxa"/>
            <w:vAlign w:val="top"/>
          </w:tcPr>
          <w:p w14:paraId="07B5D5AE">
            <w:pPr>
              <w:pStyle w:val="6"/>
              <w:spacing w:before="56" w:line="193" w:lineRule="auto"/>
              <w:ind w:left="2039" w:firstLine="170" w:firstLineChars="100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131</w:t>
            </w:r>
          </w:p>
        </w:tc>
        <w:tc>
          <w:tcPr>
            <w:tcW w:w="2491" w:type="dxa"/>
            <w:vAlign w:val="top"/>
          </w:tcPr>
          <w:p w14:paraId="5B781373">
            <w:pPr>
              <w:pStyle w:val="6"/>
              <w:spacing w:before="56" w:line="193" w:lineRule="auto"/>
              <w:ind w:left="2044" w:firstLine="170" w:firstLineChars="100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3.9</w:t>
            </w:r>
          </w:p>
        </w:tc>
      </w:tr>
      <w:tr w14:paraId="70244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0F9AA9CF">
            <w:pPr>
              <w:spacing w:before="35" w:line="194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罚没收入</w:t>
            </w:r>
          </w:p>
        </w:tc>
        <w:tc>
          <w:tcPr>
            <w:tcW w:w="2460" w:type="dxa"/>
            <w:vAlign w:val="top"/>
          </w:tcPr>
          <w:p w14:paraId="3A6040A6">
            <w:pPr>
              <w:pStyle w:val="6"/>
              <w:spacing w:before="56" w:line="193" w:lineRule="auto"/>
              <w:ind w:left="201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6</w:t>
            </w:r>
            <w:r>
              <w:rPr>
                <w:rFonts w:hint="eastAsia" w:eastAsia="宋体"/>
                <w:spacing w:val="-1"/>
                <w:sz w:val="17"/>
                <w:szCs w:val="17"/>
                <w:lang w:val="en-US" w:eastAsia="zh-CN"/>
              </w:rPr>
              <w:t>941</w:t>
            </w:r>
          </w:p>
        </w:tc>
        <w:tc>
          <w:tcPr>
            <w:tcW w:w="2425" w:type="dxa"/>
            <w:vAlign w:val="top"/>
          </w:tcPr>
          <w:p w14:paraId="414E43F9">
            <w:pPr>
              <w:pStyle w:val="6"/>
              <w:spacing w:before="56" w:line="193" w:lineRule="auto"/>
              <w:ind w:left="198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3200</w:t>
            </w:r>
          </w:p>
        </w:tc>
        <w:tc>
          <w:tcPr>
            <w:tcW w:w="2531" w:type="dxa"/>
            <w:vAlign w:val="top"/>
          </w:tcPr>
          <w:p w14:paraId="4198EFDC">
            <w:pPr>
              <w:pStyle w:val="6"/>
              <w:spacing w:before="56" w:line="193" w:lineRule="auto"/>
              <w:ind w:left="2039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sz w:val="17"/>
                <w:szCs w:val="17"/>
              </w:rPr>
              <w:t>-3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741</w:t>
            </w:r>
          </w:p>
        </w:tc>
        <w:tc>
          <w:tcPr>
            <w:tcW w:w="2491" w:type="dxa"/>
            <w:vAlign w:val="top"/>
          </w:tcPr>
          <w:p w14:paraId="52C77828">
            <w:pPr>
              <w:pStyle w:val="6"/>
              <w:spacing w:before="56" w:line="193" w:lineRule="auto"/>
              <w:ind w:left="2044"/>
              <w:rPr>
                <w:rFonts w:hint="eastAsia" w:eastAsia="宋体"/>
                <w:sz w:val="17"/>
                <w:szCs w:val="17"/>
                <w:lang w:val="en-US" w:eastAsia="zh-CN"/>
              </w:rPr>
            </w:pPr>
            <w:r>
              <w:rPr>
                <w:sz w:val="17"/>
                <w:szCs w:val="17"/>
              </w:rPr>
              <w:t>-5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3</w:t>
            </w:r>
            <w:r>
              <w:rPr>
                <w:sz w:val="17"/>
                <w:szCs w:val="17"/>
              </w:rPr>
              <w:t>.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9</w:t>
            </w:r>
          </w:p>
        </w:tc>
      </w:tr>
      <w:tr w14:paraId="5D86A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162" w:type="dxa"/>
            <w:vAlign w:val="top"/>
          </w:tcPr>
          <w:p w14:paraId="37DD600B">
            <w:pPr>
              <w:spacing w:before="36" w:line="194" w:lineRule="auto"/>
              <w:ind w:left="2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国有资本经营收入</w:t>
            </w:r>
          </w:p>
        </w:tc>
        <w:tc>
          <w:tcPr>
            <w:tcW w:w="2460" w:type="dxa"/>
            <w:vAlign w:val="top"/>
          </w:tcPr>
          <w:p w14:paraId="786E979C">
            <w:pPr>
              <w:pStyle w:val="6"/>
              <w:spacing w:before="57" w:line="193" w:lineRule="auto"/>
              <w:ind w:left="1921"/>
              <w:rPr>
                <w:sz w:val="17"/>
                <w:szCs w:val="17"/>
              </w:rPr>
            </w:pPr>
          </w:p>
        </w:tc>
        <w:tc>
          <w:tcPr>
            <w:tcW w:w="2425" w:type="dxa"/>
            <w:vAlign w:val="top"/>
          </w:tcPr>
          <w:p w14:paraId="4C278328">
            <w:pPr>
              <w:pStyle w:val="6"/>
              <w:spacing w:line="215" w:lineRule="exact"/>
              <w:rPr>
                <w:sz w:val="18"/>
              </w:rPr>
            </w:pPr>
          </w:p>
        </w:tc>
        <w:tc>
          <w:tcPr>
            <w:tcW w:w="2531" w:type="dxa"/>
            <w:vAlign w:val="top"/>
          </w:tcPr>
          <w:p w14:paraId="15AE4F51">
            <w:pPr>
              <w:pStyle w:val="6"/>
              <w:spacing w:before="57" w:line="193" w:lineRule="auto"/>
              <w:ind w:left="1943"/>
              <w:rPr>
                <w:sz w:val="17"/>
                <w:szCs w:val="17"/>
              </w:rPr>
            </w:pPr>
          </w:p>
        </w:tc>
        <w:tc>
          <w:tcPr>
            <w:tcW w:w="2491" w:type="dxa"/>
            <w:vAlign w:val="top"/>
          </w:tcPr>
          <w:p w14:paraId="1DFC3920">
            <w:pPr>
              <w:pStyle w:val="6"/>
              <w:spacing w:before="57" w:line="193" w:lineRule="auto"/>
              <w:ind w:left="1947"/>
              <w:rPr>
                <w:sz w:val="17"/>
                <w:szCs w:val="17"/>
              </w:rPr>
            </w:pPr>
          </w:p>
        </w:tc>
      </w:tr>
      <w:tr w14:paraId="2EA71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414F2980">
            <w:pPr>
              <w:pStyle w:val="6"/>
              <w:spacing w:before="10" w:line="221" w:lineRule="auto"/>
              <w:ind w:left="2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国有资源</w:t>
            </w:r>
            <w:r>
              <w:rPr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z w:val="17"/>
                <w:szCs w:val="17"/>
              </w:rPr>
              <w:t>资产</w:t>
            </w:r>
            <w:r>
              <w:rPr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z w:val="17"/>
                <w:szCs w:val="17"/>
              </w:rPr>
              <w:t>有偿使用收入</w:t>
            </w:r>
          </w:p>
        </w:tc>
        <w:tc>
          <w:tcPr>
            <w:tcW w:w="2460" w:type="dxa"/>
            <w:vAlign w:val="top"/>
          </w:tcPr>
          <w:p w14:paraId="2640BA3F">
            <w:pPr>
              <w:pStyle w:val="6"/>
              <w:spacing w:before="58" w:line="191" w:lineRule="auto"/>
              <w:jc w:val="right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 w:eastAsia="宋体"/>
                <w:spacing w:val="-2"/>
                <w:sz w:val="17"/>
                <w:szCs w:val="17"/>
                <w:lang w:val="en-US" w:eastAsia="zh-CN"/>
              </w:rPr>
              <w:t>20034</w:t>
            </w:r>
          </w:p>
        </w:tc>
        <w:tc>
          <w:tcPr>
            <w:tcW w:w="2425" w:type="dxa"/>
            <w:vAlign w:val="top"/>
          </w:tcPr>
          <w:p w14:paraId="45B5C906">
            <w:pPr>
              <w:pStyle w:val="6"/>
              <w:spacing w:before="58" w:line="191" w:lineRule="auto"/>
              <w:ind w:left="198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8200</w:t>
            </w:r>
          </w:p>
        </w:tc>
        <w:tc>
          <w:tcPr>
            <w:tcW w:w="2531" w:type="dxa"/>
            <w:vAlign w:val="top"/>
          </w:tcPr>
          <w:p w14:paraId="78DF0734">
            <w:pPr>
              <w:pStyle w:val="6"/>
              <w:spacing w:before="58" w:line="191" w:lineRule="auto"/>
              <w:jc w:val="right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 w:eastAsia="宋体"/>
                <w:spacing w:val="-1"/>
                <w:sz w:val="17"/>
                <w:szCs w:val="17"/>
                <w:lang w:val="en-US" w:eastAsia="zh-CN"/>
              </w:rPr>
              <w:t>-11834</w:t>
            </w:r>
          </w:p>
        </w:tc>
        <w:tc>
          <w:tcPr>
            <w:tcW w:w="2491" w:type="dxa"/>
            <w:vAlign w:val="top"/>
          </w:tcPr>
          <w:p w14:paraId="3D80A67E">
            <w:pPr>
              <w:pStyle w:val="6"/>
              <w:spacing w:before="58" w:line="191" w:lineRule="auto"/>
              <w:jc w:val="right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 w:eastAsia="宋体"/>
                <w:spacing w:val="-2"/>
                <w:sz w:val="17"/>
                <w:szCs w:val="17"/>
                <w:lang w:val="en-US" w:eastAsia="zh-CN"/>
              </w:rPr>
              <w:t>-59.1</w:t>
            </w:r>
          </w:p>
        </w:tc>
      </w:tr>
      <w:tr w14:paraId="594A0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5F4F25CA">
            <w:pPr>
              <w:spacing w:before="36" w:line="193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捐赠收入</w:t>
            </w:r>
          </w:p>
        </w:tc>
        <w:tc>
          <w:tcPr>
            <w:tcW w:w="2460" w:type="dxa"/>
            <w:vAlign w:val="top"/>
          </w:tcPr>
          <w:p w14:paraId="64389907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425" w:type="dxa"/>
            <w:vAlign w:val="top"/>
          </w:tcPr>
          <w:p w14:paraId="0D39F0CD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531" w:type="dxa"/>
            <w:vAlign w:val="top"/>
          </w:tcPr>
          <w:p w14:paraId="7D8C6A63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491" w:type="dxa"/>
            <w:vAlign w:val="top"/>
          </w:tcPr>
          <w:p w14:paraId="72508E7F">
            <w:pPr>
              <w:pStyle w:val="6"/>
              <w:spacing w:line="213" w:lineRule="exact"/>
              <w:rPr>
                <w:sz w:val="18"/>
              </w:rPr>
            </w:pPr>
          </w:p>
        </w:tc>
      </w:tr>
      <w:tr w14:paraId="597EE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162" w:type="dxa"/>
            <w:vAlign w:val="top"/>
          </w:tcPr>
          <w:p w14:paraId="424D9F74">
            <w:pPr>
              <w:spacing w:before="37" w:line="193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政府住房基金</w:t>
            </w:r>
          </w:p>
        </w:tc>
        <w:tc>
          <w:tcPr>
            <w:tcW w:w="2460" w:type="dxa"/>
            <w:vAlign w:val="top"/>
          </w:tcPr>
          <w:p w14:paraId="1EBA86E3">
            <w:pPr>
              <w:pStyle w:val="6"/>
              <w:spacing w:before="59" w:line="191" w:lineRule="auto"/>
              <w:ind w:left="221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60</w:t>
            </w:r>
          </w:p>
        </w:tc>
        <w:tc>
          <w:tcPr>
            <w:tcW w:w="2425" w:type="dxa"/>
            <w:vAlign w:val="top"/>
          </w:tcPr>
          <w:p w14:paraId="12F1B6B5">
            <w:pPr>
              <w:pStyle w:val="6"/>
              <w:spacing w:before="59" w:line="191" w:lineRule="auto"/>
              <w:ind w:left="2096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100</w:t>
            </w:r>
          </w:p>
        </w:tc>
        <w:tc>
          <w:tcPr>
            <w:tcW w:w="2531" w:type="dxa"/>
            <w:vAlign w:val="top"/>
          </w:tcPr>
          <w:p w14:paraId="2D645022">
            <w:pPr>
              <w:pStyle w:val="6"/>
              <w:spacing w:before="59" w:line="191" w:lineRule="auto"/>
              <w:ind w:left="228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2491" w:type="dxa"/>
            <w:vAlign w:val="top"/>
          </w:tcPr>
          <w:p w14:paraId="380EAFF3">
            <w:pPr>
              <w:pStyle w:val="6"/>
              <w:spacing w:before="59" w:line="191" w:lineRule="auto"/>
              <w:ind w:left="210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66.7</w:t>
            </w:r>
          </w:p>
        </w:tc>
      </w:tr>
      <w:tr w14:paraId="14DE6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4A3ADD61">
            <w:pPr>
              <w:spacing w:before="38" w:line="191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其他收入</w:t>
            </w:r>
          </w:p>
        </w:tc>
        <w:tc>
          <w:tcPr>
            <w:tcW w:w="2460" w:type="dxa"/>
            <w:vAlign w:val="top"/>
          </w:tcPr>
          <w:p w14:paraId="1C653B3D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425" w:type="dxa"/>
            <w:vAlign w:val="top"/>
          </w:tcPr>
          <w:p w14:paraId="74BD27AF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531" w:type="dxa"/>
            <w:vAlign w:val="top"/>
          </w:tcPr>
          <w:p w14:paraId="6C1B68DD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491" w:type="dxa"/>
            <w:vAlign w:val="top"/>
          </w:tcPr>
          <w:p w14:paraId="13A4A0F1">
            <w:pPr>
              <w:pStyle w:val="6"/>
              <w:spacing w:line="213" w:lineRule="exact"/>
              <w:rPr>
                <w:sz w:val="18"/>
              </w:rPr>
            </w:pPr>
          </w:p>
        </w:tc>
      </w:tr>
      <w:tr w14:paraId="4FE63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6EEE5AC4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460" w:type="dxa"/>
            <w:vAlign w:val="top"/>
          </w:tcPr>
          <w:p w14:paraId="32472CD7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425" w:type="dxa"/>
            <w:vAlign w:val="top"/>
          </w:tcPr>
          <w:p w14:paraId="247BE910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531" w:type="dxa"/>
            <w:vAlign w:val="top"/>
          </w:tcPr>
          <w:p w14:paraId="12019CAB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491" w:type="dxa"/>
            <w:vAlign w:val="top"/>
          </w:tcPr>
          <w:p w14:paraId="06EAA6D2">
            <w:pPr>
              <w:pStyle w:val="6"/>
              <w:spacing w:line="213" w:lineRule="exact"/>
              <w:rPr>
                <w:sz w:val="18"/>
              </w:rPr>
            </w:pPr>
          </w:p>
        </w:tc>
      </w:tr>
      <w:tr w14:paraId="3DFAF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162" w:type="dxa"/>
            <w:vAlign w:val="top"/>
          </w:tcPr>
          <w:p w14:paraId="5850DF83">
            <w:pPr>
              <w:spacing w:before="39" w:line="191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加：上级补助收入</w:t>
            </w:r>
          </w:p>
        </w:tc>
        <w:tc>
          <w:tcPr>
            <w:tcW w:w="2460" w:type="dxa"/>
            <w:vAlign w:val="top"/>
          </w:tcPr>
          <w:p w14:paraId="287F8782">
            <w:pPr>
              <w:pStyle w:val="6"/>
              <w:spacing w:line="215" w:lineRule="exact"/>
              <w:rPr>
                <w:sz w:val="18"/>
              </w:rPr>
            </w:pPr>
          </w:p>
        </w:tc>
        <w:tc>
          <w:tcPr>
            <w:tcW w:w="2425" w:type="dxa"/>
            <w:vAlign w:val="top"/>
          </w:tcPr>
          <w:p w14:paraId="16E3B7FE">
            <w:pPr>
              <w:pStyle w:val="6"/>
              <w:spacing w:before="61" w:line="189" w:lineRule="auto"/>
              <w:ind w:left="18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87389</w:t>
            </w:r>
          </w:p>
        </w:tc>
        <w:tc>
          <w:tcPr>
            <w:tcW w:w="2531" w:type="dxa"/>
            <w:vAlign w:val="top"/>
          </w:tcPr>
          <w:p w14:paraId="2AE8F4F1">
            <w:pPr>
              <w:pStyle w:val="6"/>
              <w:spacing w:line="215" w:lineRule="exact"/>
              <w:rPr>
                <w:sz w:val="18"/>
              </w:rPr>
            </w:pPr>
          </w:p>
        </w:tc>
        <w:tc>
          <w:tcPr>
            <w:tcW w:w="2491" w:type="dxa"/>
            <w:vAlign w:val="top"/>
          </w:tcPr>
          <w:p w14:paraId="62B6027B">
            <w:pPr>
              <w:pStyle w:val="6"/>
              <w:spacing w:line="215" w:lineRule="exact"/>
              <w:rPr>
                <w:sz w:val="18"/>
              </w:rPr>
            </w:pPr>
          </w:p>
        </w:tc>
      </w:tr>
      <w:tr w14:paraId="7A3C1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162" w:type="dxa"/>
            <w:vAlign w:val="top"/>
          </w:tcPr>
          <w:p w14:paraId="7EDBEDB2">
            <w:pPr>
              <w:spacing w:before="39" w:line="191" w:lineRule="auto"/>
              <w:ind w:left="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上年结余</w:t>
            </w:r>
          </w:p>
        </w:tc>
        <w:tc>
          <w:tcPr>
            <w:tcW w:w="2460" w:type="dxa"/>
            <w:vAlign w:val="top"/>
          </w:tcPr>
          <w:p w14:paraId="5E617AB3">
            <w:pPr>
              <w:pStyle w:val="6"/>
              <w:spacing w:line="215" w:lineRule="exact"/>
              <w:rPr>
                <w:sz w:val="18"/>
              </w:rPr>
            </w:pPr>
          </w:p>
        </w:tc>
        <w:tc>
          <w:tcPr>
            <w:tcW w:w="2425" w:type="dxa"/>
            <w:vAlign w:val="top"/>
          </w:tcPr>
          <w:p w14:paraId="26816DA6">
            <w:pPr>
              <w:pStyle w:val="6"/>
              <w:spacing w:before="61" w:line="189" w:lineRule="auto"/>
              <w:ind w:left="189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75489</w:t>
            </w:r>
          </w:p>
        </w:tc>
        <w:tc>
          <w:tcPr>
            <w:tcW w:w="2531" w:type="dxa"/>
            <w:vAlign w:val="top"/>
          </w:tcPr>
          <w:p w14:paraId="22EE9E24">
            <w:pPr>
              <w:pStyle w:val="6"/>
              <w:spacing w:line="215" w:lineRule="exact"/>
              <w:rPr>
                <w:sz w:val="18"/>
              </w:rPr>
            </w:pPr>
          </w:p>
        </w:tc>
        <w:tc>
          <w:tcPr>
            <w:tcW w:w="2491" w:type="dxa"/>
            <w:vAlign w:val="top"/>
          </w:tcPr>
          <w:p w14:paraId="1C1006CF">
            <w:pPr>
              <w:pStyle w:val="6"/>
              <w:spacing w:line="215" w:lineRule="exact"/>
              <w:rPr>
                <w:sz w:val="18"/>
              </w:rPr>
            </w:pPr>
          </w:p>
        </w:tc>
      </w:tr>
      <w:tr w14:paraId="2CF65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162" w:type="dxa"/>
            <w:vAlign w:val="top"/>
          </w:tcPr>
          <w:p w14:paraId="06DB3E3A">
            <w:pPr>
              <w:spacing w:before="38" w:line="192" w:lineRule="auto"/>
              <w:ind w:left="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调入资金</w:t>
            </w:r>
          </w:p>
        </w:tc>
        <w:tc>
          <w:tcPr>
            <w:tcW w:w="2460" w:type="dxa"/>
            <w:vAlign w:val="top"/>
          </w:tcPr>
          <w:p w14:paraId="2D5EEE50">
            <w:pPr>
              <w:pStyle w:val="6"/>
              <w:spacing w:line="215" w:lineRule="exact"/>
              <w:rPr>
                <w:sz w:val="18"/>
              </w:rPr>
            </w:pPr>
          </w:p>
        </w:tc>
        <w:tc>
          <w:tcPr>
            <w:tcW w:w="2425" w:type="dxa"/>
            <w:vAlign w:val="top"/>
          </w:tcPr>
          <w:p w14:paraId="29F13234">
            <w:pPr>
              <w:pStyle w:val="6"/>
              <w:spacing w:before="60" w:line="190" w:lineRule="auto"/>
              <w:ind w:left="1904"/>
              <w:rPr>
                <w:sz w:val="17"/>
                <w:szCs w:val="17"/>
              </w:rPr>
            </w:pPr>
            <w:r>
              <w:rPr>
                <w:rFonts w:hint="eastAsia" w:eastAsia="宋体"/>
                <w:spacing w:val="-3"/>
                <w:sz w:val="17"/>
                <w:szCs w:val="17"/>
                <w:lang w:val="en-US" w:eastAsia="zh-CN"/>
              </w:rPr>
              <w:t>250</w:t>
            </w:r>
            <w:r>
              <w:rPr>
                <w:spacing w:val="-3"/>
                <w:sz w:val="17"/>
                <w:szCs w:val="17"/>
              </w:rPr>
              <w:t>23</w:t>
            </w:r>
          </w:p>
        </w:tc>
        <w:tc>
          <w:tcPr>
            <w:tcW w:w="2531" w:type="dxa"/>
            <w:vAlign w:val="top"/>
          </w:tcPr>
          <w:p w14:paraId="735054DC">
            <w:pPr>
              <w:pStyle w:val="6"/>
              <w:spacing w:line="215" w:lineRule="exact"/>
              <w:rPr>
                <w:sz w:val="18"/>
              </w:rPr>
            </w:pPr>
          </w:p>
        </w:tc>
        <w:tc>
          <w:tcPr>
            <w:tcW w:w="2491" w:type="dxa"/>
            <w:vAlign w:val="top"/>
          </w:tcPr>
          <w:p w14:paraId="3A538BC0">
            <w:pPr>
              <w:pStyle w:val="6"/>
              <w:spacing w:line="215" w:lineRule="exact"/>
              <w:rPr>
                <w:sz w:val="18"/>
              </w:rPr>
            </w:pPr>
          </w:p>
        </w:tc>
      </w:tr>
      <w:tr w14:paraId="5DD8E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42986196">
            <w:pPr>
              <w:spacing w:before="38" w:line="191" w:lineRule="auto"/>
              <w:ind w:left="4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调入预算稳定调节基金</w:t>
            </w:r>
          </w:p>
        </w:tc>
        <w:tc>
          <w:tcPr>
            <w:tcW w:w="2460" w:type="dxa"/>
            <w:vAlign w:val="top"/>
          </w:tcPr>
          <w:p w14:paraId="7AC30AB3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425" w:type="dxa"/>
            <w:vAlign w:val="top"/>
          </w:tcPr>
          <w:p w14:paraId="7643169D">
            <w:pPr>
              <w:pStyle w:val="6"/>
              <w:spacing w:before="60" w:line="189" w:lineRule="auto"/>
              <w:ind w:left="18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55947</w:t>
            </w:r>
          </w:p>
        </w:tc>
        <w:tc>
          <w:tcPr>
            <w:tcW w:w="2531" w:type="dxa"/>
            <w:vAlign w:val="top"/>
          </w:tcPr>
          <w:p w14:paraId="0B3101DB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491" w:type="dxa"/>
            <w:vAlign w:val="top"/>
          </w:tcPr>
          <w:p w14:paraId="4A34AE07">
            <w:pPr>
              <w:pStyle w:val="6"/>
              <w:spacing w:line="213" w:lineRule="exact"/>
              <w:rPr>
                <w:sz w:val="18"/>
              </w:rPr>
            </w:pPr>
          </w:p>
        </w:tc>
      </w:tr>
      <w:tr w14:paraId="27719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162" w:type="dxa"/>
            <w:vAlign w:val="top"/>
          </w:tcPr>
          <w:p w14:paraId="01486C06">
            <w:pPr>
              <w:spacing w:before="52" w:line="177" w:lineRule="auto"/>
              <w:ind w:left="3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待偿债再融资一般债券上年结余</w:t>
            </w:r>
          </w:p>
        </w:tc>
        <w:tc>
          <w:tcPr>
            <w:tcW w:w="2460" w:type="dxa"/>
            <w:vAlign w:val="top"/>
          </w:tcPr>
          <w:p w14:paraId="69E403F6">
            <w:pPr>
              <w:pStyle w:val="6"/>
              <w:spacing w:line="215" w:lineRule="exact"/>
              <w:rPr>
                <w:sz w:val="18"/>
              </w:rPr>
            </w:pPr>
          </w:p>
        </w:tc>
        <w:tc>
          <w:tcPr>
            <w:tcW w:w="2425" w:type="dxa"/>
            <w:vAlign w:val="top"/>
          </w:tcPr>
          <w:p w14:paraId="7A0D7BEC">
            <w:pPr>
              <w:pStyle w:val="6"/>
              <w:spacing w:before="60" w:line="190" w:lineRule="auto"/>
              <w:ind w:left="1988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5000</w:t>
            </w:r>
          </w:p>
        </w:tc>
        <w:tc>
          <w:tcPr>
            <w:tcW w:w="2531" w:type="dxa"/>
            <w:vAlign w:val="top"/>
          </w:tcPr>
          <w:p w14:paraId="2B2453DA">
            <w:pPr>
              <w:pStyle w:val="6"/>
              <w:spacing w:line="215" w:lineRule="exact"/>
              <w:rPr>
                <w:sz w:val="18"/>
              </w:rPr>
            </w:pPr>
          </w:p>
        </w:tc>
        <w:tc>
          <w:tcPr>
            <w:tcW w:w="2491" w:type="dxa"/>
            <w:vAlign w:val="top"/>
          </w:tcPr>
          <w:p w14:paraId="31E4D7D3">
            <w:pPr>
              <w:pStyle w:val="6"/>
              <w:spacing w:line="215" w:lineRule="exact"/>
              <w:rPr>
                <w:sz w:val="18"/>
              </w:rPr>
            </w:pPr>
          </w:p>
        </w:tc>
      </w:tr>
      <w:tr w14:paraId="33C02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162" w:type="dxa"/>
            <w:vAlign w:val="top"/>
          </w:tcPr>
          <w:p w14:paraId="06B351FC">
            <w:pPr>
              <w:spacing w:before="39" w:line="191" w:lineRule="auto"/>
              <w:ind w:left="4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债务转贷收入</w:t>
            </w:r>
          </w:p>
        </w:tc>
        <w:tc>
          <w:tcPr>
            <w:tcW w:w="2460" w:type="dxa"/>
            <w:vAlign w:val="top"/>
          </w:tcPr>
          <w:p w14:paraId="24E0862F">
            <w:pPr>
              <w:pStyle w:val="6"/>
              <w:spacing w:line="215" w:lineRule="exact"/>
              <w:rPr>
                <w:sz w:val="18"/>
              </w:rPr>
            </w:pPr>
          </w:p>
        </w:tc>
        <w:tc>
          <w:tcPr>
            <w:tcW w:w="2425" w:type="dxa"/>
            <w:vAlign w:val="top"/>
          </w:tcPr>
          <w:p w14:paraId="6DFC3D11">
            <w:pPr>
              <w:pStyle w:val="6"/>
              <w:spacing w:before="60" w:line="190" w:lineRule="auto"/>
              <w:ind w:left="18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56254</w:t>
            </w:r>
          </w:p>
        </w:tc>
        <w:tc>
          <w:tcPr>
            <w:tcW w:w="2531" w:type="dxa"/>
            <w:vAlign w:val="top"/>
          </w:tcPr>
          <w:p w14:paraId="43F63D14">
            <w:pPr>
              <w:pStyle w:val="6"/>
              <w:spacing w:line="215" w:lineRule="exact"/>
              <w:rPr>
                <w:sz w:val="18"/>
              </w:rPr>
            </w:pPr>
          </w:p>
        </w:tc>
        <w:tc>
          <w:tcPr>
            <w:tcW w:w="2491" w:type="dxa"/>
            <w:vAlign w:val="top"/>
          </w:tcPr>
          <w:p w14:paraId="3E9543C6">
            <w:pPr>
              <w:pStyle w:val="6"/>
              <w:spacing w:line="215" w:lineRule="exact"/>
              <w:rPr>
                <w:sz w:val="18"/>
              </w:rPr>
            </w:pPr>
          </w:p>
        </w:tc>
      </w:tr>
      <w:tr w14:paraId="01F19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62" w:type="dxa"/>
            <w:vAlign w:val="top"/>
          </w:tcPr>
          <w:p w14:paraId="6D333013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460" w:type="dxa"/>
            <w:vAlign w:val="top"/>
          </w:tcPr>
          <w:p w14:paraId="6F7479C7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425" w:type="dxa"/>
            <w:vAlign w:val="top"/>
          </w:tcPr>
          <w:p w14:paraId="2BA55D1E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531" w:type="dxa"/>
            <w:vAlign w:val="top"/>
          </w:tcPr>
          <w:p w14:paraId="76211101">
            <w:pPr>
              <w:pStyle w:val="6"/>
              <w:spacing w:line="213" w:lineRule="exact"/>
              <w:rPr>
                <w:sz w:val="18"/>
              </w:rPr>
            </w:pPr>
          </w:p>
        </w:tc>
        <w:tc>
          <w:tcPr>
            <w:tcW w:w="2491" w:type="dxa"/>
            <w:vAlign w:val="top"/>
          </w:tcPr>
          <w:p w14:paraId="6DE29F58">
            <w:pPr>
              <w:pStyle w:val="6"/>
              <w:spacing w:line="213" w:lineRule="exact"/>
              <w:rPr>
                <w:sz w:val="18"/>
              </w:rPr>
            </w:pPr>
          </w:p>
        </w:tc>
      </w:tr>
      <w:tr w14:paraId="0F4E1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162" w:type="dxa"/>
            <w:vAlign w:val="top"/>
          </w:tcPr>
          <w:p w14:paraId="586410A9">
            <w:pPr>
              <w:spacing w:before="56" w:line="180" w:lineRule="auto"/>
              <w:ind w:left="17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收入总计</w:t>
            </w:r>
          </w:p>
        </w:tc>
        <w:tc>
          <w:tcPr>
            <w:tcW w:w="2460" w:type="dxa"/>
            <w:vAlign w:val="top"/>
          </w:tcPr>
          <w:p w14:paraId="1BCD9A5E">
            <w:pPr>
              <w:pStyle w:val="6"/>
              <w:spacing w:line="221" w:lineRule="exact"/>
              <w:rPr>
                <w:sz w:val="19"/>
              </w:rPr>
            </w:pPr>
          </w:p>
        </w:tc>
        <w:tc>
          <w:tcPr>
            <w:tcW w:w="2425" w:type="dxa"/>
            <w:vAlign w:val="top"/>
          </w:tcPr>
          <w:p w14:paraId="34738878">
            <w:pPr>
              <w:pStyle w:val="6"/>
              <w:spacing w:before="52" w:line="199" w:lineRule="auto"/>
              <w:ind w:left="17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>
              <w:rPr>
                <w:rFonts w:hint="eastAsia" w:eastAsia="宋体"/>
                <w:sz w:val="17"/>
                <w:szCs w:val="17"/>
                <w:lang w:val="en-US" w:eastAsia="zh-CN"/>
              </w:rPr>
              <w:t>502</w:t>
            </w:r>
            <w:r>
              <w:rPr>
                <w:sz w:val="17"/>
                <w:szCs w:val="17"/>
              </w:rPr>
              <w:t>02</w:t>
            </w:r>
          </w:p>
        </w:tc>
        <w:tc>
          <w:tcPr>
            <w:tcW w:w="2531" w:type="dxa"/>
            <w:vAlign w:val="top"/>
          </w:tcPr>
          <w:p w14:paraId="49F3370C">
            <w:pPr>
              <w:pStyle w:val="6"/>
              <w:spacing w:line="221" w:lineRule="exact"/>
              <w:rPr>
                <w:sz w:val="19"/>
              </w:rPr>
            </w:pPr>
          </w:p>
        </w:tc>
        <w:tc>
          <w:tcPr>
            <w:tcW w:w="2491" w:type="dxa"/>
            <w:vAlign w:val="top"/>
          </w:tcPr>
          <w:p w14:paraId="46AFFFBF">
            <w:pPr>
              <w:pStyle w:val="6"/>
              <w:spacing w:line="221" w:lineRule="exact"/>
              <w:rPr>
                <w:sz w:val="19"/>
              </w:rPr>
            </w:pPr>
          </w:p>
        </w:tc>
      </w:tr>
    </w:tbl>
    <w:p w14:paraId="6ED877AA">
      <w:pPr>
        <w:spacing w:before="40" w:line="222" w:lineRule="auto"/>
        <w:ind w:left="29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注：2024年快报数及2025年预算数包括财政</w:t>
      </w:r>
      <w:r>
        <w:rPr>
          <w:rFonts w:ascii="宋体" w:hAnsi="宋体" w:eastAsia="宋体" w:cs="宋体"/>
          <w:spacing w:val="2"/>
          <w:sz w:val="17"/>
          <w:szCs w:val="17"/>
        </w:rPr>
        <w:t>体制改革后下划我区的原市属辽河油田、辽河石化等122家税源企业，预计2025年形成收入31.4亿元，可比增长6.6%。</w:t>
      </w:r>
    </w:p>
    <w:p w14:paraId="509DFE4E">
      <w:pPr>
        <w:spacing w:line="222" w:lineRule="auto"/>
        <w:rPr>
          <w:rFonts w:ascii="宋体" w:hAnsi="宋体" w:eastAsia="宋体" w:cs="宋体"/>
          <w:sz w:val="17"/>
          <w:szCs w:val="17"/>
        </w:rPr>
        <w:sectPr>
          <w:pgSz w:w="16837" w:h="11905"/>
          <w:pgMar w:top="868" w:right="1290" w:bottom="400" w:left="1206" w:header="0" w:footer="0" w:gutter="0"/>
          <w:cols w:space="720" w:num="1"/>
        </w:sectPr>
      </w:pPr>
    </w:p>
    <w:p w14:paraId="103A44F7">
      <w:pPr>
        <w:spacing w:before="42" w:line="224" w:lineRule="auto"/>
        <w:ind w:left="418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3"/>
          <w:sz w:val="21"/>
          <w:szCs w:val="21"/>
        </w:rPr>
        <w:t>附件10</w:t>
      </w:r>
    </w:p>
    <w:p w14:paraId="3E508F01">
      <w:pPr>
        <w:spacing w:before="44" w:line="221" w:lineRule="auto"/>
        <w:ind w:left="3769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spacing w:val="6"/>
          <w:sz w:val="38"/>
          <w:szCs w:val="38"/>
        </w:rPr>
        <w:t>兴隆台区2025年一般公共预算支出预算表</w:t>
      </w:r>
    </w:p>
    <w:p w14:paraId="799D74BE">
      <w:pPr>
        <w:spacing w:before="8" w:line="192" w:lineRule="auto"/>
        <w:ind w:right="25"/>
        <w:jc w:val="right"/>
        <w:rPr>
          <w:rFonts w:ascii="宋体" w:hAnsi="宋体" w:eastAsia="宋体" w:cs="宋体"/>
          <w:sz w:val="21"/>
          <w:szCs w:val="21"/>
        </w:rPr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5349875</wp:posOffset>
                </wp:positionV>
                <wp:extent cx="731520" cy="255270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3936" y="5350007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A6D99"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-23.9pt;margin-top:421.25pt;height:20.1pt;width:57.6pt;rotation:5898240f;z-index:251668480;mso-width-relative:page;mso-height-relative:page;" filled="f" stroked="f" coordsize="21600,21600" o:gfxdata="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CH9KPZAAAACgEAAA8A&#10;AAAAAAAAAQAgAAAAIgAAAGRycy9kb3ducmV2LnhtbFBLAQIUABQAAAAIAIdO4kANPHDmTwIAAKI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57A6D99"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25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1"/>
          <w:sz w:val="21"/>
          <w:szCs w:val="21"/>
        </w:rPr>
        <w:t>单位：万元</w:t>
      </w:r>
    </w:p>
    <w:tbl>
      <w:tblPr>
        <w:tblStyle w:val="5"/>
        <w:tblW w:w="13748" w:type="dxa"/>
        <w:tblInd w:w="3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5"/>
        <w:gridCol w:w="2441"/>
        <w:gridCol w:w="2441"/>
        <w:gridCol w:w="2499"/>
        <w:gridCol w:w="2552"/>
      </w:tblGrid>
      <w:tr w14:paraId="07259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815" w:type="dxa"/>
            <w:vMerge w:val="restart"/>
            <w:tcBorders>
              <w:bottom w:val="nil"/>
            </w:tcBorders>
            <w:vAlign w:val="top"/>
          </w:tcPr>
          <w:p w14:paraId="1033FDBC">
            <w:pPr>
              <w:spacing w:before="193" w:line="221" w:lineRule="auto"/>
              <w:ind w:left="14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预算科目</w:t>
            </w:r>
          </w:p>
        </w:tc>
        <w:tc>
          <w:tcPr>
            <w:tcW w:w="2441" w:type="dxa"/>
            <w:vMerge w:val="restart"/>
            <w:tcBorders>
              <w:bottom w:val="nil"/>
            </w:tcBorders>
            <w:vAlign w:val="top"/>
          </w:tcPr>
          <w:p w14:paraId="48475696">
            <w:pPr>
              <w:pStyle w:val="6"/>
              <w:spacing w:before="176" w:line="222" w:lineRule="auto"/>
              <w:ind w:left="5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2024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年预算数</w:t>
            </w:r>
          </w:p>
        </w:tc>
        <w:tc>
          <w:tcPr>
            <w:tcW w:w="2441" w:type="dxa"/>
            <w:vMerge w:val="restart"/>
            <w:tcBorders>
              <w:bottom w:val="nil"/>
            </w:tcBorders>
            <w:vAlign w:val="top"/>
          </w:tcPr>
          <w:p w14:paraId="147B3DD5">
            <w:pPr>
              <w:pStyle w:val="6"/>
              <w:spacing w:before="176" w:line="222" w:lineRule="auto"/>
              <w:ind w:left="5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2025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年预算数</w:t>
            </w:r>
          </w:p>
        </w:tc>
        <w:tc>
          <w:tcPr>
            <w:tcW w:w="5051" w:type="dxa"/>
            <w:gridSpan w:val="2"/>
            <w:vAlign w:val="top"/>
          </w:tcPr>
          <w:p w14:paraId="6DBF4901">
            <w:pPr>
              <w:pStyle w:val="6"/>
              <w:spacing w:before="32" w:line="212" w:lineRule="auto"/>
              <w:ind w:left="1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2025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年预算数比</w:t>
            </w:r>
            <w:r>
              <w:rPr>
                <w:spacing w:val="2"/>
                <w:sz w:val="21"/>
                <w:szCs w:val="21"/>
              </w:rPr>
              <w:t>2024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年快报数</w:t>
            </w:r>
          </w:p>
        </w:tc>
      </w:tr>
      <w:tr w14:paraId="54435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Merge w:val="continue"/>
            <w:tcBorders>
              <w:top w:val="nil"/>
            </w:tcBorders>
            <w:vAlign w:val="top"/>
          </w:tcPr>
          <w:p w14:paraId="33C95233">
            <w:pPr>
              <w:pStyle w:val="6"/>
              <w:rPr>
                <w:sz w:val="21"/>
              </w:rPr>
            </w:pPr>
          </w:p>
        </w:tc>
        <w:tc>
          <w:tcPr>
            <w:tcW w:w="2441" w:type="dxa"/>
            <w:vMerge w:val="continue"/>
            <w:tcBorders>
              <w:top w:val="nil"/>
            </w:tcBorders>
            <w:vAlign w:val="top"/>
          </w:tcPr>
          <w:p w14:paraId="2AACEA21">
            <w:pPr>
              <w:pStyle w:val="6"/>
              <w:rPr>
                <w:sz w:val="21"/>
              </w:rPr>
            </w:pPr>
          </w:p>
        </w:tc>
        <w:tc>
          <w:tcPr>
            <w:tcW w:w="2441" w:type="dxa"/>
            <w:vMerge w:val="continue"/>
            <w:tcBorders>
              <w:top w:val="nil"/>
            </w:tcBorders>
            <w:vAlign w:val="top"/>
          </w:tcPr>
          <w:p w14:paraId="1BF61F91">
            <w:pPr>
              <w:pStyle w:val="6"/>
              <w:rPr>
                <w:sz w:val="21"/>
              </w:rPr>
            </w:pPr>
          </w:p>
        </w:tc>
        <w:tc>
          <w:tcPr>
            <w:tcW w:w="2499" w:type="dxa"/>
            <w:vAlign w:val="top"/>
          </w:tcPr>
          <w:p w14:paraId="5A256FD0">
            <w:pPr>
              <w:spacing w:before="23" w:line="211" w:lineRule="auto"/>
              <w:ind w:left="9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增减额</w:t>
            </w:r>
          </w:p>
        </w:tc>
        <w:tc>
          <w:tcPr>
            <w:tcW w:w="2552" w:type="dxa"/>
            <w:vAlign w:val="top"/>
          </w:tcPr>
          <w:p w14:paraId="0DF1819A">
            <w:pPr>
              <w:pStyle w:val="6"/>
              <w:spacing w:line="232" w:lineRule="auto"/>
              <w:ind w:left="984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增减</w:t>
            </w:r>
            <w:r>
              <w:rPr>
                <w:sz w:val="21"/>
                <w:szCs w:val="21"/>
              </w:rPr>
              <w:t>%</w:t>
            </w:r>
          </w:p>
        </w:tc>
      </w:tr>
      <w:tr w14:paraId="06380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695256F7">
            <w:pPr>
              <w:spacing w:before="41" w:line="196" w:lineRule="auto"/>
              <w:ind w:lef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一般公共预算支出合计</w:t>
            </w:r>
          </w:p>
        </w:tc>
        <w:tc>
          <w:tcPr>
            <w:tcW w:w="2441" w:type="dxa"/>
            <w:vAlign w:val="top"/>
          </w:tcPr>
          <w:p w14:paraId="304A90FD">
            <w:pPr>
              <w:pStyle w:val="6"/>
              <w:spacing w:before="51" w:line="199" w:lineRule="auto"/>
              <w:ind w:left="16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352700</w:t>
            </w:r>
          </w:p>
        </w:tc>
        <w:tc>
          <w:tcPr>
            <w:tcW w:w="2441" w:type="dxa"/>
            <w:vAlign w:val="top"/>
          </w:tcPr>
          <w:p w14:paraId="2D3EFFAB">
            <w:pPr>
              <w:pStyle w:val="6"/>
              <w:spacing w:before="51" w:line="199" w:lineRule="auto"/>
              <w:ind w:left="16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626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2499" w:type="dxa"/>
            <w:vAlign w:val="top"/>
          </w:tcPr>
          <w:p w14:paraId="6CD9336D">
            <w:pPr>
              <w:pStyle w:val="6"/>
              <w:spacing w:before="51" w:line="199" w:lineRule="auto"/>
              <w:jc w:val="right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99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2552" w:type="dxa"/>
            <w:vAlign w:val="top"/>
          </w:tcPr>
          <w:p w14:paraId="314F53E6">
            <w:pPr>
              <w:pStyle w:val="6"/>
              <w:spacing w:before="51" w:line="199" w:lineRule="auto"/>
              <w:ind w:left="2181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-2"/>
                <w:sz w:val="21"/>
                <w:szCs w:val="21"/>
                <w:lang w:val="en-US" w:eastAsia="zh-CN"/>
              </w:rPr>
              <w:t>2</w:t>
            </w:r>
            <w:r>
              <w:rPr>
                <w:spacing w:val="-2"/>
                <w:sz w:val="21"/>
                <w:szCs w:val="21"/>
              </w:rPr>
              <w:t>.</w:t>
            </w:r>
            <w:r>
              <w:rPr>
                <w:rFonts w:hint="eastAsia" w:eastAsia="宋体"/>
                <w:spacing w:val="-2"/>
                <w:sz w:val="21"/>
                <w:szCs w:val="21"/>
                <w:lang w:val="en-US" w:eastAsia="zh-CN"/>
              </w:rPr>
              <w:t>8</w:t>
            </w:r>
          </w:p>
        </w:tc>
      </w:tr>
      <w:tr w14:paraId="3360A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55EC1D76">
            <w:pPr>
              <w:spacing w:before="25" w:line="210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一般公共服务支出</w:t>
            </w:r>
          </w:p>
        </w:tc>
        <w:tc>
          <w:tcPr>
            <w:tcW w:w="2441" w:type="dxa"/>
            <w:vAlign w:val="top"/>
          </w:tcPr>
          <w:p w14:paraId="45B25A84">
            <w:pPr>
              <w:pStyle w:val="6"/>
              <w:spacing w:before="51" w:line="199" w:lineRule="auto"/>
              <w:ind w:left="176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41234</w:t>
            </w:r>
          </w:p>
        </w:tc>
        <w:tc>
          <w:tcPr>
            <w:tcW w:w="2441" w:type="dxa"/>
            <w:vAlign w:val="top"/>
          </w:tcPr>
          <w:p w14:paraId="5248BC78">
            <w:pPr>
              <w:pStyle w:val="6"/>
              <w:spacing w:before="51" w:line="199" w:lineRule="auto"/>
              <w:ind w:left="1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52307</w:t>
            </w:r>
          </w:p>
        </w:tc>
        <w:tc>
          <w:tcPr>
            <w:tcW w:w="2499" w:type="dxa"/>
            <w:vAlign w:val="top"/>
          </w:tcPr>
          <w:p w14:paraId="67228EF1">
            <w:pPr>
              <w:pStyle w:val="6"/>
              <w:spacing w:before="51" w:line="199" w:lineRule="auto"/>
              <w:ind w:left="18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11073</w:t>
            </w:r>
          </w:p>
        </w:tc>
        <w:tc>
          <w:tcPr>
            <w:tcW w:w="2552" w:type="dxa"/>
            <w:vAlign w:val="top"/>
          </w:tcPr>
          <w:p w14:paraId="2BC0A6F8">
            <w:pPr>
              <w:pStyle w:val="6"/>
              <w:spacing w:before="51" w:line="199" w:lineRule="auto"/>
              <w:ind w:left="20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26.9</w:t>
            </w:r>
          </w:p>
        </w:tc>
      </w:tr>
      <w:tr w14:paraId="5A5DE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1B25DD46">
            <w:pPr>
              <w:spacing w:before="27" w:line="208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国防支出</w:t>
            </w:r>
          </w:p>
        </w:tc>
        <w:tc>
          <w:tcPr>
            <w:tcW w:w="2441" w:type="dxa"/>
            <w:vAlign w:val="top"/>
          </w:tcPr>
          <w:p w14:paraId="6FB6E240">
            <w:pPr>
              <w:pStyle w:val="6"/>
              <w:spacing w:before="53" w:line="199" w:lineRule="auto"/>
              <w:ind w:left="21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30</w:t>
            </w:r>
          </w:p>
        </w:tc>
        <w:tc>
          <w:tcPr>
            <w:tcW w:w="2441" w:type="dxa"/>
            <w:vAlign w:val="top"/>
          </w:tcPr>
          <w:p w14:paraId="605274EF">
            <w:pPr>
              <w:pStyle w:val="6"/>
              <w:spacing w:before="53" w:line="199" w:lineRule="auto"/>
              <w:ind w:left="2026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138</w:t>
            </w:r>
          </w:p>
        </w:tc>
        <w:tc>
          <w:tcPr>
            <w:tcW w:w="2499" w:type="dxa"/>
            <w:vAlign w:val="top"/>
          </w:tcPr>
          <w:p w14:paraId="033D107A">
            <w:pPr>
              <w:pStyle w:val="6"/>
              <w:spacing w:before="53" w:line="199" w:lineRule="auto"/>
              <w:ind w:left="208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108</w:t>
            </w:r>
          </w:p>
        </w:tc>
        <w:tc>
          <w:tcPr>
            <w:tcW w:w="2552" w:type="dxa"/>
            <w:vAlign w:val="top"/>
          </w:tcPr>
          <w:p w14:paraId="2D8F12FF">
            <w:pPr>
              <w:pStyle w:val="6"/>
              <w:spacing w:before="53" w:line="199" w:lineRule="auto"/>
              <w:ind w:left="194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360.0</w:t>
            </w:r>
          </w:p>
        </w:tc>
      </w:tr>
      <w:tr w14:paraId="3B7C3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5986DB89">
            <w:pPr>
              <w:spacing w:before="27" w:line="208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公共安全支出</w:t>
            </w:r>
          </w:p>
        </w:tc>
        <w:tc>
          <w:tcPr>
            <w:tcW w:w="2441" w:type="dxa"/>
            <w:vAlign w:val="top"/>
          </w:tcPr>
          <w:p w14:paraId="18711A2A">
            <w:pPr>
              <w:pStyle w:val="6"/>
              <w:spacing w:before="53" w:line="199" w:lineRule="auto"/>
              <w:ind w:left="189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8556</w:t>
            </w:r>
          </w:p>
        </w:tc>
        <w:tc>
          <w:tcPr>
            <w:tcW w:w="2441" w:type="dxa"/>
            <w:vAlign w:val="top"/>
          </w:tcPr>
          <w:p w14:paraId="022B9A96">
            <w:pPr>
              <w:pStyle w:val="6"/>
              <w:spacing w:before="53" w:line="199" w:lineRule="auto"/>
              <w:ind w:left="18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8276</w:t>
            </w:r>
          </w:p>
        </w:tc>
        <w:tc>
          <w:tcPr>
            <w:tcW w:w="2499" w:type="dxa"/>
            <w:vAlign w:val="top"/>
          </w:tcPr>
          <w:p w14:paraId="1B849CF4">
            <w:pPr>
              <w:pStyle w:val="6"/>
              <w:spacing w:before="53" w:line="199" w:lineRule="auto"/>
              <w:ind w:left="20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-280</w:t>
            </w:r>
          </w:p>
        </w:tc>
        <w:tc>
          <w:tcPr>
            <w:tcW w:w="2552" w:type="dxa"/>
            <w:vAlign w:val="top"/>
          </w:tcPr>
          <w:p w14:paraId="4832BF65">
            <w:pPr>
              <w:pStyle w:val="6"/>
              <w:spacing w:before="53" w:line="199" w:lineRule="auto"/>
              <w:ind w:left="2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-3.3</w:t>
            </w:r>
          </w:p>
        </w:tc>
      </w:tr>
      <w:tr w14:paraId="61B37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692FD972">
            <w:pPr>
              <w:spacing w:before="28" w:line="207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教育支出</w:t>
            </w:r>
          </w:p>
        </w:tc>
        <w:tc>
          <w:tcPr>
            <w:tcW w:w="2441" w:type="dxa"/>
            <w:vAlign w:val="top"/>
          </w:tcPr>
          <w:p w14:paraId="55A42609">
            <w:pPr>
              <w:pStyle w:val="6"/>
              <w:spacing w:before="54" w:line="199" w:lineRule="auto"/>
              <w:ind w:left="17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68861</w:t>
            </w:r>
          </w:p>
        </w:tc>
        <w:tc>
          <w:tcPr>
            <w:tcW w:w="2441" w:type="dxa"/>
            <w:vAlign w:val="top"/>
          </w:tcPr>
          <w:p w14:paraId="34F19DBF">
            <w:pPr>
              <w:pStyle w:val="6"/>
              <w:spacing w:before="54" w:line="199" w:lineRule="auto"/>
              <w:ind w:left="17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65125</w:t>
            </w:r>
          </w:p>
        </w:tc>
        <w:tc>
          <w:tcPr>
            <w:tcW w:w="2499" w:type="dxa"/>
            <w:vAlign w:val="top"/>
          </w:tcPr>
          <w:p w14:paraId="17E9784F">
            <w:pPr>
              <w:pStyle w:val="6"/>
              <w:spacing w:before="54" w:line="199" w:lineRule="auto"/>
              <w:ind w:left="18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-3736</w:t>
            </w:r>
          </w:p>
        </w:tc>
        <w:tc>
          <w:tcPr>
            <w:tcW w:w="2552" w:type="dxa"/>
            <w:vAlign w:val="top"/>
          </w:tcPr>
          <w:p w14:paraId="1260F6C7">
            <w:pPr>
              <w:pStyle w:val="6"/>
              <w:spacing w:before="55" w:line="198" w:lineRule="auto"/>
              <w:ind w:left="2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-5.4</w:t>
            </w:r>
          </w:p>
        </w:tc>
      </w:tr>
      <w:tr w14:paraId="08991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747F34E9">
            <w:pPr>
              <w:spacing w:before="28" w:line="207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科学技术支出</w:t>
            </w:r>
          </w:p>
        </w:tc>
        <w:tc>
          <w:tcPr>
            <w:tcW w:w="2441" w:type="dxa"/>
            <w:vAlign w:val="top"/>
          </w:tcPr>
          <w:p w14:paraId="0A946B69">
            <w:pPr>
              <w:pStyle w:val="6"/>
              <w:spacing w:before="55" w:line="199" w:lineRule="auto"/>
              <w:ind w:left="20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786</w:t>
            </w:r>
          </w:p>
        </w:tc>
        <w:tc>
          <w:tcPr>
            <w:tcW w:w="2441" w:type="dxa"/>
            <w:vAlign w:val="top"/>
          </w:tcPr>
          <w:p w14:paraId="3D9B8179">
            <w:pPr>
              <w:pStyle w:val="6"/>
              <w:spacing w:before="55" w:line="199" w:lineRule="auto"/>
              <w:ind w:left="20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610</w:t>
            </w:r>
          </w:p>
        </w:tc>
        <w:tc>
          <w:tcPr>
            <w:tcW w:w="2499" w:type="dxa"/>
            <w:vAlign w:val="top"/>
          </w:tcPr>
          <w:p w14:paraId="5EEDB3C4">
            <w:pPr>
              <w:pStyle w:val="6"/>
              <w:spacing w:before="55" w:line="199" w:lineRule="auto"/>
              <w:ind w:left="20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-176</w:t>
            </w:r>
          </w:p>
        </w:tc>
        <w:tc>
          <w:tcPr>
            <w:tcW w:w="2552" w:type="dxa"/>
            <w:vAlign w:val="top"/>
          </w:tcPr>
          <w:p w14:paraId="17F87EE3">
            <w:pPr>
              <w:pStyle w:val="6"/>
              <w:spacing w:before="55" w:line="199" w:lineRule="auto"/>
              <w:ind w:left="19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-22.4</w:t>
            </w:r>
          </w:p>
        </w:tc>
      </w:tr>
      <w:tr w14:paraId="566435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04FF9BFD">
            <w:pPr>
              <w:spacing w:before="29" w:line="206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文化旅游体育与传媒支出</w:t>
            </w:r>
          </w:p>
        </w:tc>
        <w:tc>
          <w:tcPr>
            <w:tcW w:w="2441" w:type="dxa"/>
            <w:vAlign w:val="top"/>
          </w:tcPr>
          <w:p w14:paraId="4C7021D1">
            <w:pPr>
              <w:pStyle w:val="6"/>
              <w:spacing w:before="55" w:line="199" w:lineRule="auto"/>
              <w:ind w:left="18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2083</w:t>
            </w:r>
          </w:p>
        </w:tc>
        <w:tc>
          <w:tcPr>
            <w:tcW w:w="2441" w:type="dxa"/>
            <w:vAlign w:val="top"/>
          </w:tcPr>
          <w:p w14:paraId="1FDE6EBF">
            <w:pPr>
              <w:pStyle w:val="6"/>
              <w:spacing w:before="55" w:line="199" w:lineRule="auto"/>
              <w:ind w:left="18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2259</w:t>
            </w:r>
          </w:p>
        </w:tc>
        <w:tc>
          <w:tcPr>
            <w:tcW w:w="2499" w:type="dxa"/>
            <w:vAlign w:val="top"/>
          </w:tcPr>
          <w:p w14:paraId="39EC7B60">
            <w:pPr>
              <w:pStyle w:val="6"/>
              <w:spacing w:before="55" w:line="199" w:lineRule="auto"/>
              <w:ind w:left="2088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176</w:t>
            </w:r>
          </w:p>
        </w:tc>
        <w:tc>
          <w:tcPr>
            <w:tcW w:w="2552" w:type="dxa"/>
            <w:vAlign w:val="top"/>
          </w:tcPr>
          <w:p w14:paraId="6B981DD5">
            <w:pPr>
              <w:pStyle w:val="6"/>
              <w:spacing w:before="55" w:line="199" w:lineRule="auto"/>
              <w:ind w:left="21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8.4</w:t>
            </w:r>
          </w:p>
        </w:tc>
      </w:tr>
      <w:tr w14:paraId="26476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0E8C6519">
            <w:pPr>
              <w:spacing w:before="30" w:line="205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社会保障和就业支出</w:t>
            </w:r>
          </w:p>
        </w:tc>
        <w:tc>
          <w:tcPr>
            <w:tcW w:w="2441" w:type="dxa"/>
            <w:vAlign w:val="top"/>
          </w:tcPr>
          <w:p w14:paraId="21D36510">
            <w:pPr>
              <w:pStyle w:val="6"/>
              <w:spacing w:before="57" w:line="199" w:lineRule="auto"/>
              <w:ind w:left="177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51914</w:t>
            </w:r>
          </w:p>
        </w:tc>
        <w:tc>
          <w:tcPr>
            <w:tcW w:w="2441" w:type="dxa"/>
            <w:vAlign w:val="top"/>
          </w:tcPr>
          <w:p w14:paraId="1E420E2B">
            <w:pPr>
              <w:pStyle w:val="6"/>
              <w:spacing w:before="57" w:line="199" w:lineRule="auto"/>
              <w:ind w:left="17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60344</w:t>
            </w:r>
          </w:p>
        </w:tc>
        <w:tc>
          <w:tcPr>
            <w:tcW w:w="2499" w:type="dxa"/>
            <w:vAlign w:val="top"/>
          </w:tcPr>
          <w:p w14:paraId="4A575655">
            <w:pPr>
              <w:pStyle w:val="6"/>
              <w:spacing w:before="57" w:line="199" w:lineRule="auto"/>
              <w:ind w:left="19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8430</w:t>
            </w:r>
          </w:p>
        </w:tc>
        <w:tc>
          <w:tcPr>
            <w:tcW w:w="2552" w:type="dxa"/>
            <w:vAlign w:val="top"/>
          </w:tcPr>
          <w:p w14:paraId="22036ECA">
            <w:pPr>
              <w:pStyle w:val="6"/>
              <w:spacing w:before="57" w:line="199" w:lineRule="auto"/>
              <w:ind w:left="207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16.2</w:t>
            </w:r>
          </w:p>
        </w:tc>
      </w:tr>
      <w:tr w14:paraId="7768F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5AB33A19">
            <w:pPr>
              <w:spacing w:before="30" w:line="205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卫生健康支出</w:t>
            </w:r>
          </w:p>
        </w:tc>
        <w:tc>
          <w:tcPr>
            <w:tcW w:w="2441" w:type="dxa"/>
            <w:vAlign w:val="top"/>
          </w:tcPr>
          <w:p w14:paraId="27059BE1">
            <w:pPr>
              <w:pStyle w:val="6"/>
              <w:spacing w:before="57" w:line="199" w:lineRule="auto"/>
              <w:ind w:left="17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13583</w:t>
            </w:r>
          </w:p>
        </w:tc>
        <w:tc>
          <w:tcPr>
            <w:tcW w:w="2441" w:type="dxa"/>
            <w:vAlign w:val="top"/>
          </w:tcPr>
          <w:p w14:paraId="59F67A2A">
            <w:pPr>
              <w:pStyle w:val="6"/>
              <w:spacing w:before="57" w:line="199" w:lineRule="auto"/>
              <w:ind w:left="17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14934</w:t>
            </w:r>
          </w:p>
        </w:tc>
        <w:tc>
          <w:tcPr>
            <w:tcW w:w="2499" w:type="dxa"/>
            <w:vAlign w:val="top"/>
          </w:tcPr>
          <w:p w14:paraId="355F228A">
            <w:pPr>
              <w:pStyle w:val="6"/>
              <w:spacing w:before="57" w:line="199" w:lineRule="auto"/>
              <w:ind w:left="197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1351</w:t>
            </w:r>
          </w:p>
        </w:tc>
        <w:tc>
          <w:tcPr>
            <w:tcW w:w="2552" w:type="dxa"/>
            <w:vAlign w:val="top"/>
          </w:tcPr>
          <w:p w14:paraId="39D260CF">
            <w:pPr>
              <w:pStyle w:val="6"/>
              <w:spacing w:before="57" w:line="199" w:lineRule="auto"/>
              <w:ind w:left="218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9.9</w:t>
            </w:r>
          </w:p>
        </w:tc>
      </w:tr>
      <w:tr w14:paraId="59477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22960BC6">
            <w:pPr>
              <w:spacing w:before="31" w:line="204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节能环保支出</w:t>
            </w:r>
          </w:p>
        </w:tc>
        <w:tc>
          <w:tcPr>
            <w:tcW w:w="2441" w:type="dxa"/>
            <w:vAlign w:val="top"/>
          </w:tcPr>
          <w:p w14:paraId="2E737234">
            <w:pPr>
              <w:pStyle w:val="6"/>
              <w:spacing w:before="58" w:line="199" w:lineRule="auto"/>
              <w:ind w:left="189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9106</w:t>
            </w:r>
          </w:p>
        </w:tc>
        <w:tc>
          <w:tcPr>
            <w:tcW w:w="2441" w:type="dxa"/>
            <w:vAlign w:val="top"/>
          </w:tcPr>
          <w:p w14:paraId="6A7AD64F">
            <w:pPr>
              <w:pStyle w:val="6"/>
              <w:spacing w:before="58" w:line="199" w:lineRule="auto"/>
              <w:ind w:left="17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15377</w:t>
            </w:r>
          </w:p>
        </w:tc>
        <w:tc>
          <w:tcPr>
            <w:tcW w:w="2499" w:type="dxa"/>
            <w:vAlign w:val="top"/>
          </w:tcPr>
          <w:p w14:paraId="6CE5D83A">
            <w:pPr>
              <w:pStyle w:val="6"/>
              <w:spacing w:before="58" w:line="199" w:lineRule="auto"/>
              <w:ind w:left="195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6271</w:t>
            </w:r>
          </w:p>
        </w:tc>
        <w:tc>
          <w:tcPr>
            <w:tcW w:w="2552" w:type="dxa"/>
            <w:vAlign w:val="top"/>
          </w:tcPr>
          <w:p w14:paraId="19348C9E">
            <w:pPr>
              <w:pStyle w:val="6"/>
              <w:spacing w:before="58" w:line="199" w:lineRule="auto"/>
              <w:ind w:left="20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68.9</w:t>
            </w:r>
          </w:p>
        </w:tc>
      </w:tr>
      <w:tr w14:paraId="13D80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67434A84">
            <w:pPr>
              <w:spacing w:before="33" w:line="203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城乡社区支出</w:t>
            </w:r>
          </w:p>
        </w:tc>
        <w:tc>
          <w:tcPr>
            <w:tcW w:w="2441" w:type="dxa"/>
            <w:vAlign w:val="top"/>
          </w:tcPr>
          <w:p w14:paraId="620D05A9">
            <w:pPr>
              <w:pStyle w:val="6"/>
              <w:spacing w:before="59" w:line="199" w:lineRule="auto"/>
              <w:ind w:left="17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60862</w:t>
            </w:r>
          </w:p>
        </w:tc>
        <w:tc>
          <w:tcPr>
            <w:tcW w:w="2441" w:type="dxa"/>
            <w:vAlign w:val="top"/>
          </w:tcPr>
          <w:p w14:paraId="0FE0BD0F">
            <w:pPr>
              <w:pStyle w:val="6"/>
              <w:spacing w:before="59" w:line="199" w:lineRule="auto"/>
              <w:ind w:left="1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57104</w:t>
            </w:r>
          </w:p>
        </w:tc>
        <w:tc>
          <w:tcPr>
            <w:tcW w:w="2499" w:type="dxa"/>
            <w:vAlign w:val="top"/>
          </w:tcPr>
          <w:p w14:paraId="0FED590C">
            <w:pPr>
              <w:pStyle w:val="6"/>
              <w:spacing w:before="59" w:line="199" w:lineRule="auto"/>
              <w:ind w:left="18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-3758</w:t>
            </w:r>
          </w:p>
        </w:tc>
        <w:tc>
          <w:tcPr>
            <w:tcW w:w="2552" w:type="dxa"/>
            <w:vAlign w:val="top"/>
          </w:tcPr>
          <w:p w14:paraId="2279B408">
            <w:pPr>
              <w:pStyle w:val="6"/>
              <w:spacing w:before="59" w:line="199" w:lineRule="auto"/>
              <w:ind w:left="2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-6.2</w:t>
            </w:r>
          </w:p>
        </w:tc>
      </w:tr>
      <w:tr w14:paraId="35BC9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770B56D1">
            <w:pPr>
              <w:spacing w:before="33" w:line="203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农林水支出</w:t>
            </w:r>
          </w:p>
        </w:tc>
        <w:tc>
          <w:tcPr>
            <w:tcW w:w="2441" w:type="dxa"/>
            <w:vAlign w:val="top"/>
          </w:tcPr>
          <w:p w14:paraId="5703FD86">
            <w:pPr>
              <w:pStyle w:val="6"/>
              <w:spacing w:before="59" w:line="199" w:lineRule="auto"/>
              <w:ind w:left="189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9715</w:t>
            </w:r>
          </w:p>
        </w:tc>
        <w:tc>
          <w:tcPr>
            <w:tcW w:w="2441" w:type="dxa"/>
            <w:vAlign w:val="top"/>
          </w:tcPr>
          <w:p w14:paraId="53679BA1">
            <w:pPr>
              <w:pStyle w:val="6"/>
              <w:spacing w:before="60" w:line="199" w:lineRule="auto"/>
              <w:ind w:left="17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13897</w:t>
            </w:r>
          </w:p>
        </w:tc>
        <w:tc>
          <w:tcPr>
            <w:tcW w:w="2499" w:type="dxa"/>
            <w:vAlign w:val="top"/>
          </w:tcPr>
          <w:p w14:paraId="17036AA0">
            <w:pPr>
              <w:pStyle w:val="6"/>
              <w:spacing w:before="59" w:line="199" w:lineRule="auto"/>
              <w:ind w:left="19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4182</w:t>
            </w:r>
          </w:p>
        </w:tc>
        <w:tc>
          <w:tcPr>
            <w:tcW w:w="2552" w:type="dxa"/>
            <w:vAlign w:val="top"/>
          </w:tcPr>
          <w:p w14:paraId="58BF30AD">
            <w:pPr>
              <w:pStyle w:val="6"/>
              <w:spacing w:before="60" w:line="199" w:lineRule="auto"/>
              <w:ind w:left="20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43.0</w:t>
            </w:r>
          </w:p>
        </w:tc>
      </w:tr>
      <w:tr w14:paraId="066820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78099732">
            <w:pPr>
              <w:spacing w:before="35" w:line="201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交通运输支出</w:t>
            </w:r>
          </w:p>
        </w:tc>
        <w:tc>
          <w:tcPr>
            <w:tcW w:w="2441" w:type="dxa"/>
            <w:vAlign w:val="top"/>
          </w:tcPr>
          <w:p w14:paraId="0DCB940F">
            <w:pPr>
              <w:pStyle w:val="6"/>
              <w:spacing w:before="61" w:line="199" w:lineRule="auto"/>
              <w:ind w:left="20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995</w:t>
            </w:r>
          </w:p>
        </w:tc>
        <w:tc>
          <w:tcPr>
            <w:tcW w:w="2441" w:type="dxa"/>
            <w:vAlign w:val="top"/>
          </w:tcPr>
          <w:p w14:paraId="4383FFC3">
            <w:pPr>
              <w:pStyle w:val="6"/>
              <w:spacing w:before="62" w:line="199" w:lineRule="auto"/>
              <w:ind w:left="190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1382</w:t>
            </w:r>
          </w:p>
        </w:tc>
        <w:tc>
          <w:tcPr>
            <w:tcW w:w="2499" w:type="dxa"/>
            <w:vAlign w:val="top"/>
          </w:tcPr>
          <w:p w14:paraId="3BC0C8D5">
            <w:pPr>
              <w:pStyle w:val="6"/>
              <w:spacing w:before="62" w:line="199" w:lineRule="auto"/>
              <w:ind w:left="207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387</w:t>
            </w:r>
          </w:p>
        </w:tc>
        <w:tc>
          <w:tcPr>
            <w:tcW w:w="2552" w:type="dxa"/>
            <w:vAlign w:val="top"/>
          </w:tcPr>
          <w:p w14:paraId="51A8D155">
            <w:pPr>
              <w:pStyle w:val="6"/>
              <w:spacing w:before="62" w:line="199" w:lineRule="auto"/>
              <w:ind w:left="206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38.9</w:t>
            </w:r>
          </w:p>
        </w:tc>
      </w:tr>
      <w:tr w14:paraId="2832D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4D39B180">
            <w:pPr>
              <w:spacing w:before="35" w:line="201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资源勘探工业信息等支出</w:t>
            </w:r>
          </w:p>
        </w:tc>
        <w:tc>
          <w:tcPr>
            <w:tcW w:w="2441" w:type="dxa"/>
            <w:vAlign w:val="top"/>
          </w:tcPr>
          <w:p w14:paraId="50F0F3F9">
            <w:pPr>
              <w:pStyle w:val="6"/>
              <w:spacing w:before="62" w:line="199" w:lineRule="auto"/>
              <w:ind w:left="189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5193</w:t>
            </w:r>
          </w:p>
        </w:tc>
        <w:tc>
          <w:tcPr>
            <w:tcW w:w="2441" w:type="dxa"/>
            <w:vAlign w:val="top"/>
          </w:tcPr>
          <w:p w14:paraId="158DB4DC">
            <w:pPr>
              <w:pStyle w:val="6"/>
              <w:spacing w:before="62" w:line="199" w:lineRule="auto"/>
              <w:ind w:left="20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858</w:t>
            </w:r>
          </w:p>
        </w:tc>
        <w:tc>
          <w:tcPr>
            <w:tcW w:w="2499" w:type="dxa"/>
            <w:vAlign w:val="top"/>
          </w:tcPr>
          <w:p w14:paraId="54D43D1E">
            <w:pPr>
              <w:pStyle w:val="6"/>
              <w:spacing w:before="62" w:line="199" w:lineRule="auto"/>
              <w:ind w:left="18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-4335</w:t>
            </w:r>
          </w:p>
        </w:tc>
        <w:tc>
          <w:tcPr>
            <w:tcW w:w="2552" w:type="dxa"/>
            <w:vAlign w:val="top"/>
          </w:tcPr>
          <w:p w14:paraId="1854B5F9">
            <w:pPr>
              <w:pStyle w:val="6"/>
              <w:spacing w:before="62" w:line="199" w:lineRule="auto"/>
              <w:ind w:left="19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-83.5</w:t>
            </w:r>
          </w:p>
        </w:tc>
      </w:tr>
      <w:tr w14:paraId="72B26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147B1125">
            <w:pPr>
              <w:spacing w:before="36" w:line="200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商业服务业等支出</w:t>
            </w:r>
          </w:p>
        </w:tc>
        <w:tc>
          <w:tcPr>
            <w:tcW w:w="2441" w:type="dxa"/>
            <w:vAlign w:val="top"/>
          </w:tcPr>
          <w:p w14:paraId="3ED8A1E3">
            <w:pPr>
              <w:pStyle w:val="6"/>
              <w:spacing w:before="63" w:line="199" w:lineRule="auto"/>
              <w:ind w:left="20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515</w:t>
            </w:r>
          </w:p>
        </w:tc>
        <w:tc>
          <w:tcPr>
            <w:tcW w:w="2441" w:type="dxa"/>
            <w:vAlign w:val="top"/>
          </w:tcPr>
          <w:p w14:paraId="0505688B">
            <w:pPr>
              <w:pStyle w:val="6"/>
              <w:spacing w:before="63" w:line="199" w:lineRule="auto"/>
              <w:ind w:left="20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525</w:t>
            </w:r>
          </w:p>
        </w:tc>
        <w:tc>
          <w:tcPr>
            <w:tcW w:w="2499" w:type="dxa"/>
            <w:vAlign w:val="top"/>
          </w:tcPr>
          <w:p w14:paraId="08E5C017">
            <w:pPr>
              <w:pStyle w:val="6"/>
              <w:spacing w:before="63" w:line="199" w:lineRule="auto"/>
              <w:ind w:left="2206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10</w:t>
            </w:r>
          </w:p>
        </w:tc>
        <w:tc>
          <w:tcPr>
            <w:tcW w:w="2552" w:type="dxa"/>
            <w:vAlign w:val="top"/>
          </w:tcPr>
          <w:p w14:paraId="15E98933">
            <w:pPr>
              <w:pStyle w:val="6"/>
              <w:spacing w:before="63" w:line="199" w:lineRule="auto"/>
              <w:ind w:left="2195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1.9</w:t>
            </w:r>
          </w:p>
        </w:tc>
      </w:tr>
      <w:tr w14:paraId="2983A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15" w:type="dxa"/>
            <w:vAlign w:val="top"/>
          </w:tcPr>
          <w:p w14:paraId="3885AE3A">
            <w:pPr>
              <w:spacing w:before="37" w:line="200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金融支出</w:t>
            </w:r>
          </w:p>
        </w:tc>
        <w:tc>
          <w:tcPr>
            <w:tcW w:w="2441" w:type="dxa"/>
            <w:vAlign w:val="top"/>
          </w:tcPr>
          <w:p w14:paraId="37278AE6">
            <w:pPr>
              <w:pStyle w:val="6"/>
              <w:rPr>
                <w:sz w:val="21"/>
              </w:rPr>
            </w:pPr>
          </w:p>
        </w:tc>
        <w:tc>
          <w:tcPr>
            <w:tcW w:w="2441" w:type="dxa"/>
            <w:vAlign w:val="top"/>
          </w:tcPr>
          <w:p w14:paraId="7499C7DE">
            <w:pPr>
              <w:pStyle w:val="6"/>
              <w:rPr>
                <w:sz w:val="21"/>
              </w:rPr>
            </w:pPr>
          </w:p>
        </w:tc>
        <w:tc>
          <w:tcPr>
            <w:tcW w:w="2499" w:type="dxa"/>
            <w:vAlign w:val="top"/>
          </w:tcPr>
          <w:p w14:paraId="4146A267">
            <w:pPr>
              <w:pStyle w:val="6"/>
              <w:rPr>
                <w:sz w:val="21"/>
              </w:rPr>
            </w:pPr>
          </w:p>
        </w:tc>
        <w:tc>
          <w:tcPr>
            <w:tcW w:w="2552" w:type="dxa"/>
            <w:vAlign w:val="top"/>
          </w:tcPr>
          <w:p w14:paraId="079F0F80">
            <w:pPr>
              <w:pStyle w:val="6"/>
              <w:rPr>
                <w:sz w:val="21"/>
              </w:rPr>
            </w:pPr>
          </w:p>
        </w:tc>
      </w:tr>
      <w:tr w14:paraId="42994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15" w:type="dxa"/>
            <w:vAlign w:val="top"/>
          </w:tcPr>
          <w:p w14:paraId="7E22ACF9">
            <w:pPr>
              <w:spacing w:before="36" w:line="201" w:lineRule="auto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自然资源海洋气象等支出</w:t>
            </w:r>
          </w:p>
        </w:tc>
        <w:tc>
          <w:tcPr>
            <w:tcW w:w="2441" w:type="dxa"/>
            <w:vAlign w:val="top"/>
          </w:tcPr>
          <w:p w14:paraId="560F7F5F">
            <w:pPr>
              <w:pStyle w:val="6"/>
              <w:spacing w:before="63" w:line="199" w:lineRule="auto"/>
              <w:ind w:left="18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2586</w:t>
            </w:r>
          </w:p>
        </w:tc>
        <w:tc>
          <w:tcPr>
            <w:tcW w:w="2441" w:type="dxa"/>
            <w:vAlign w:val="top"/>
          </w:tcPr>
          <w:p w14:paraId="75A2E06A">
            <w:pPr>
              <w:pStyle w:val="6"/>
              <w:spacing w:before="63" w:line="199" w:lineRule="auto"/>
              <w:ind w:left="188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4113</w:t>
            </w:r>
          </w:p>
        </w:tc>
        <w:tc>
          <w:tcPr>
            <w:tcW w:w="2499" w:type="dxa"/>
            <w:vAlign w:val="top"/>
          </w:tcPr>
          <w:p w14:paraId="7346EF5D">
            <w:pPr>
              <w:pStyle w:val="6"/>
              <w:spacing w:before="63" w:line="199" w:lineRule="auto"/>
              <w:ind w:left="197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1527</w:t>
            </w:r>
          </w:p>
        </w:tc>
        <w:tc>
          <w:tcPr>
            <w:tcW w:w="2552" w:type="dxa"/>
            <w:vAlign w:val="top"/>
          </w:tcPr>
          <w:p w14:paraId="58BDC2CB">
            <w:pPr>
              <w:pStyle w:val="6"/>
              <w:spacing w:before="63" w:line="199" w:lineRule="auto"/>
              <w:ind w:left="206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59.0</w:t>
            </w:r>
          </w:p>
        </w:tc>
      </w:tr>
      <w:tr w14:paraId="1C2A5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591E811E">
            <w:pPr>
              <w:spacing w:before="37" w:line="199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住房保障支出</w:t>
            </w:r>
          </w:p>
        </w:tc>
        <w:tc>
          <w:tcPr>
            <w:tcW w:w="2441" w:type="dxa"/>
            <w:vAlign w:val="top"/>
          </w:tcPr>
          <w:p w14:paraId="4AE77A13">
            <w:pPr>
              <w:pStyle w:val="6"/>
              <w:spacing w:before="64" w:line="198" w:lineRule="auto"/>
              <w:ind w:left="176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49197</w:t>
            </w:r>
          </w:p>
        </w:tc>
        <w:tc>
          <w:tcPr>
            <w:tcW w:w="2441" w:type="dxa"/>
            <w:vAlign w:val="top"/>
          </w:tcPr>
          <w:p w14:paraId="117C3136">
            <w:pPr>
              <w:pStyle w:val="6"/>
              <w:spacing w:before="64" w:line="198" w:lineRule="auto"/>
              <w:ind w:left="17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28305</w:t>
            </w:r>
          </w:p>
        </w:tc>
        <w:tc>
          <w:tcPr>
            <w:tcW w:w="2499" w:type="dxa"/>
            <w:vAlign w:val="top"/>
          </w:tcPr>
          <w:p w14:paraId="7C7F353F">
            <w:pPr>
              <w:pStyle w:val="6"/>
              <w:spacing w:before="64" w:line="198" w:lineRule="auto"/>
              <w:ind w:left="17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-20892</w:t>
            </w:r>
          </w:p>
        </w:tc>
        <w:tc>
          <w:tcPr>
            <w:tcW w:w="2552" w:type="dxa"/>
            <w:vAlign w:val="top"/>
          </w:tcPr>
          <w:p w14:paraId="35C68080">
            <w:pPr>
              <w:pStyle w:val="6"/>
              <w:spacing w:before="64" w:line="198" w:lineRule="auto"/>
              <w:ind w:left="19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-42.5</w:t>
            </w:r>
          </w:p>
        </w:tc>
      </w:tr>
      <w:tr w14:paraId="129FC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15" w:type="dxa"/>
            <w:vAlign w:val="top"/>
          </w:tcPr>
          <w:p w14:paraId="6ABDFF6A">
            <w:pPr>
              <w:spacing w:before="37" w:line="200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粮油物资储备支出</w:t>
            </w:r>
          </w:p>
        </w:tc>
        <w:tc>
          <w:tcPr>
            <w:tcW w:w="2441" w:type="dxa"/>
            <w:vAlign w:val="top"/>
          </w:tcPr>
          <w:p w14:paraId="522A55B9">
            <w:pPr>
              <w:pStyle w:val="6"/>
              <w:rPr>
                <w:sz w:val="21"/>
              </w:rPr>
            </w:pPr>
          </w:p>
        </w:tc>
        <w:tc>
          <w:tcPr>
            <w:tcW w:w="2441" w:type="dxa"/>
            <w:vAlign w:val="top"/>
          </w:tcPr>
          <w:p w14:paraId="2A872C45">
            <w:pPr>
              <w:pStyle w:val="6"/>
              <w:rPr>
                <w:sz w:val="21"/>
              </w:rPr>
            </w:pPr>
          </w:p>
        </w:tc>
        <w:tc>
          <w:tcPr>
            <w:tcW w:w="2499" w:type="dxa"/>
            <w:vAlign w:val="top"/>
          </w:tcPr>
          <w:p w14:paraId="7CE7C554">
            <w:pPr>
              <w:pStyle w:val="6"/>
              <w:rPr>
                <w:sz w:val="21"/>
              </w:rPr>
            </w:pPr>
          </w:p>
        </w:tc>
        <w:tc>
          <w:tcPr>
            <w:tcW w:w="2552" w:type="dxa"/>
            <w:vAlign w:val="top"/>
          </w:tcPr>
          <w:p w14:paraId="354DE7F1">
            <w:pPr>
              <w:pStyle w:val="6"/>
              <w:rPr>
                <w:sz w:val="21"/>
              </w:rPr>
            </w:pPr>
          </w:p>
        </w:tc>
      </w:tr>
      <w:tr w14:paraId="3B9E2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3C2BC3BE">
            <w:pPr>
              <w:spacing w:before="37" w:line="199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灾害防治及应急管理支出</w:t>
            </w:r>
          </w:p>
        </w:tc>
        <w:tc>
          <w:tcPr>
            <w:tcW w:w="2441" w:type="dxa"/>
            <w:vAlign w:val="top"/>
          </w:tcPr>
          <w:p w14:paraId="3998108E">
            <w:pPr>
              <w:pStyle w:val="6"/>
              <w:spacing w:before="64" w:line="198" w:lineRule="auto"/>
              <w:ind w:left="190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1684</w:t>
            </w:r>
          </w:p>
        </w:tc>
        <w:tc>
          <w:tcPr>
            <w:tcW w:w="2441" w:type="dxa"/>
            <w:vAlign w:val="top"/>
          </w:tcPr>
          <w:p w14:paraId="2A7C3500">
            <w:pPr>
              <w:pStyle w:val="6"/>
              <w:spacing w:before="64" w:line="198" w:lineRule="auto"/>
              <w:ind w:left="190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1463</w:t>
            </w:r>
          </w:p>
        </w:tc>
        <w:tc>
          <w:tcPr>
            <w:tcW w:w="2499" w:type="dxa"/>
            <w:vAlign w:val="top"/>
          </w:tcPr>
          <w:p w14:paraId="28FB78E9">
            <w:pPr>
              <w:pStyle w:val="6"/>
              <w:spacing w:before="64" w:line="198" w:lineRule="auto"/>
              <w:ind w:left="20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-221</w:t>
            </w:r>
          </w:p>
        </w:tc>
        <w:tc>
          <w:tcPr>
            <w:tcW w:w="2552" w:type="dxa"/>
            <w:vAlign w:val="top"/>
          </w:tcPr>
          <w:p w14:paraId="58EE50DA">
            <w:pPr>
              <w:pStyle w:val="6"/>
              <w:spacing w:before="64" w:line="198" w:lineRule="auto"/>
              <w:ind w:left="19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-13.1</w:t>
            </w:r>
          </w:p>
        </w:tc>
      </w:tr>
      <w:tr w14:paraId="47FBF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308EB657">
            <w:pPr>
              <w:spacing w:before="38" w:line="198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预备费</w:t>
            </w:r>
          </w:p>
        </w:tc>
        <w:tc>
          <w:tcPr>
            <w:tcW w:w="2441" w:type="dxa"/>
            <w:vAlign w:val="top"/>
          </w:tcPr>
          <w:p w14:paraId="52EB57EF">
            <w:pPr>
              <w:pStyle w:val="6"/>
              <w:spacing w:before="65" w:line="197" w:lineRule="auto"/>
              <w:ind w:left="188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4000</w:t>
            </w:r>
          </w:p>
        </w:tc>
        <w:tc>
          <w:tcPr>
            <w:tcW w:w="2441" w:type="dxa"/>
            <w:vAlign w:val="top"/>
          </w:tcPr>
          <w:p w14:paraId="138EAD0D">
            <w:pPr>
              <w:pStyle w:val="6"/>
              <w:spacing w:before="65" w:line="197" w:lineRule="auto"/>
              <w:ind w:left="188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4000</w:t>
            </w:r>
          </w:p>
        </w:tc>
        <w:tc>
          <w:tcPr>
            <w:tcW w:w="2499" w:type="dxa"/>
            <w:vAlign w:val="top"/>
          </w:tcPr>
          <w:p w14:paraId="3F84BED3">
            <w:pPr>
              <w:pStyle w:val="6"/>
              <w:rPr>
                <w:sz w:val="21"/>
              </w:rPr>
            </w:pPr>
          </w:p>
        </w:tc>
        <w:tc>
          <w:tcPr>
            <w:tcW w:w="2552" w:type="dxa"/>
            <w:vAlign w:val="top"/>
          </w:tcPr>
          <w:p w14:paraId="4DEAB6D1">
            <w:pPr>
              <w:pStyle w:val="6"/>
              <w:rPr>
                <w:sz w:val="21"/>
              </w:rPr>
            </w:pPr>
          </w:p>
        </w:tc>
      </w:tr>
      <w:tr w14:paraId="3E560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6859EF08">
            <w:pPr>
              <w:spacing w:before="38" w:line="198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其他支出</w:t>
            </w:r>
          </w:p>
        </w:tc>
        <w:tc>
          <w:tcPr>
            <w:tcW w:w="2441" w:type="dxa"/>
            <w:vAlign w:val="top"/>
          </w:tcPr>
          <w:p w14:paraId="1EC3E9AA">
            <w:pPr>
              <w:pStyle w:val="6"/>
              <w:spacing w:before="65" w:line="197" w:lineRule="auto"/>
              <w:ind w:left="189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6700</w:t>
            </w:r>
          </w:p>
        </w:tc>
        <w:tc>
          <w:tcPr>
            <w:tcW w:w="2441" w:type="dxa"/>
            <w:vAlign w:val="top"/>
          </w:tcPr>
          <w:p w14:paraId="1525D131">
            <w:pPr>
              <w:pStyle w:val="6"/>
              <w:spacing w:before="65" w:line="197" w:lineRule="auto"/>
              <w:jc w:val="righ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-1"/>
                <w:sz w:val="21"/>
                <w:szCs w:val="21"/>
                <w:lang w:val="en-US" w:eastAsia="zh-CN"/>
              </w:rPr>
              <w:t>16533</w:t>
            </w:r>
          </w:p>
        </w:tc>
        <w:tc>
          <w:tcPr>
            <w:tcW w:w="2499" w:type="dxa"/>
            <w:vAlign w:val="top"/>
          </w:tcPr>
          <w:p w14:paraId="5BB80C56">
            <w:pPr>
              <w:pStyle w:val="6"/>
              <w:spacing w:before="65" w:line="197" w:lineRule="auto"/>
              <w:jc w:val="righ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pacing w:val="-2"/>
                <w:sz w:val="21"/>
                <w:szCs w:val="21"/>
                <w:lang w:val="en-US" w:eastAsia="zh-CN"/>
              </w:rPr>
              <w:t>9833</w:t>
            </w:r>
          </w:p>
        </w:tc>
        <w:tc>
          <w:tcPr>
            <w:tcW w:w="2552" w:type="dxa"/>
            <w:vAlign w:val="top"/>
          </w:tcPr>
          <w:p w14:paraId="674C5036">
            <w:pPr>
              <w:pStyle w:val="6"/>
              <w:spacing w:before="65" w:line="197" w:lineRule="auto"/>
              <w:jc w:val="righ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146.8</w:t>
            </w:r>
          </w:p>
        </w:tc>
      </w:tr>
      <w:tr w14:paraId="52849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15" w:type="dxa"/>
            <w:vAlign w:val="top"/>
          </w:tcPr>
          <w:p w14:paraId="29F6AC2C">
            <w:pPr>
              <w:spacing w:before="56" w:line="183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债务付息支出</w:t>
            </w:r>
          </w:p>
        </w:tc>
        <w:tc>
          <w:tcPr>
            <w:tcW w:w="2441" w:type="dxa"/>
            <w:vAlign w:val="top"/>
          </w:tcPr>
          <w:p w14:paraId="0468BB4F">
            <w:pPr>
              <w:pStyle w:val="6"/>
              <w:spacing w:before="67" w:line="196" w:lineRule="auto"/>
              <w:ind w:left="17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15000</w:t>
            </w:r>
          </w:p>
        </w:tc>
        <w:tc>
          <w:tcPr>
            <w:tcW w:w="2441" w:type="dxa"/>
            <w:vAlign w:val="top"/>
          </w:tcPr>
          <w:p w14:paraId="3CC97876">
            <w:pPr>
              <w:pStyle w:val="6"/>
              <w:spacing w:before="67" w:line="196" w:lineRule="auto"/>
              <w:ind w:left="17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15000</w:t>
            </w:r>
          </w:p>
        </w:tc>
        <w:tc>
          <w:tcPr>
            <w:tcW w:w="2499" w:type="dxa"/>
            <w:vAlign w:val="top"/>
          </w:tcPr>
          <w:p w14:paraId="779E4831">
            <w:pPr>
              <w:pStyle w:val="6"/>
              <w:rPr>
                <w:sz w:val="21"/>
              </w:rPr>
            </w:pPr>
          </w:p>
        </w:tc>
        <w:tc>
          <w:tcPr>
            <w:tcW w:w="2552" w:type="dxa"/>
            <w:vAlign w:val="top"/>
          </w:tcPr>
          <w:p w14:paraId="63F6D07C">
            <w:pPr>
              <w:pStyle w:val="6"/>
              <w:rPr>
                <w:sz w:val="21"/>
              </w:rPr>
            </w:pPr>
          </w:p>
        </w:tc>
      </w:tr>
      <w:tr w14:paraId="69B18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716D3D3A">
            <w:pPr>
              <w:spacing w:before="56" w:line="182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债务发行费用支出</w:t>
            </w:r>
          </w:p>
        </w:tc>
        <w:tc>
          <w:tcPr>
            <w:tcW w:w="2441" w:type="dxa"/>
            <w:vAlign w:val="top"/>
          </w:tcPr>
          <w:p w14:paraId="7EA5E7C0">
            <w:pPr>
              <w:pStyle w:val="6"/>
              <w:spacing w:before="66" w:line="196" w:lineRule="auto"/>
              <w:ind w:left="202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100</w:t>
            </w:r>
          </w:p>
        </w:tc>
        <w:tc>
          <w:tcPr>
            <w:tcW w:w="2441" w:type="dxa"/>
            <w:vAlign w:val="top"/>
          </w:tcPr>
          <w:p w14:paraId="6217DA1D">
            <w:pPr>
              <w:pStyle w:val="6"/>
              <w:spacing w:before="66" w:line="196" w:lineRule="auto"/>
              <w:ind w:left="213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</w:t>
            </w:r>
          </w:p>
        </w:tc>
        <w:tc>
          <w:tcPr>
            <w:tcW w:w="2499" w:type="dxa"/>
            <w:vAlign w:val="top"/>
          </w:tcPr>
          <w:p w14:paraId="692AFCDA">
            <w:pPr>
              <w:pStyle w:val="6"/>
              <w:spacing w:before="66" w:line="196" w:lineRule="auto"/>
              <w:ind w:left="2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-50</w:t>
            </w:r>
          </w:p>
        </w:tc>
        <w:tc>
          <w:tcPr>
            <w:tcW w:w="2552" w:type="dxa"/>
            <w:vAlign w:val="top"/>
          </w:tcPr>
          <w:p w14:paraId="097E4E0B">
            <w:pPr>
              <w:pStyle w:val="6"/>
              <w:spacing w:before="66" w:line="196" w:lineRule="auto"/>
              <w:ind w:left="19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-50.0</w:t>
            </w:r>
          </w:p>
        </w:tc>
      </w:tr>
      <w:tr w14:paraId="6D793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291C4F70">
            <w:pPr>
              <w:pStyle w:val="6"/>
              <w:rPr>
                <w:sz w:val="21"/>
              </w:rPr>
            </w:pPr>
          </w:p>
        </w:tc>
        <w:tc>
          <w:tcPr>
            <w:tcW w:w="2441" w:type="dxa"/>
            <w:vAlign w:val="top"/>
          </w:tcPr>
          <w:p w14:paraId="61EA1DCF">
            <w:pPr>
              <w:pStyle w:val="6"/>
              <w:rPr>
                <w:sz w:val="21"/>
              </w:rPr>
            </w:pPr>
          </w:p>
        </w:tc>
        <w:tc>
          <w:tcPr>
            <w:tcW w:w="2441" w:type="dxa"/>
            <w:vAlign w:val="top"/>
          </w:tcPr>
          <w:p w14:paraId="27F67FFD">
            <w:pPr>
              <w:pStyle w:val="6"/>
              <w:rPr>
                <w:sz w:val="21"/>
              </w:rPr>
            </w:pPr>
          </w:p>
        </w:tc>
        <w:tc>
          <w:tcPr>
            <w:tcW w:w="2499" w:type="dxa"/>
            <w:vAlign w:val="top"/>
          </w:tcPr>
          <w:p w14:paraId="29587E37">
            <w:pPr>
              <w:pStyle w:val="6"/>
              <w:rPr>
                <w:sz w:val="21"/>
              </w:rPr>
            </w:pPr>
          </w:p>
        </w:tc>
        <w:tc>
          <w:tcPr>
            <w:tcW w:w="2552" w:type="dxa"/>
            <w:vAlign w:val="top"/>
          </w:tcPr>
          <w:p w14:paraId="59E248B6">
            <w:pPr>
              <w:pStyle w:val="6"/>
              <w:rPr>
                <w:sz w:val="21"/>
              </w:rPr>
            </w:pPr>
          </w:p>
        </w:tc>
      </w:tr>
      <w:tr w14:paraId="6C8A9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15" w:type="dxa"/>
            <w:vAlign w:val="top"/>
          </w:tcPr>
          <w:p w14:paraId="44611E09">
            <w:pPr>
              <w:spacing w:before="42" w:line="196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加：上解上级支出</w:t>
            </w:r>
          </w:p>
        </w:tc>
        <w:tc>
          <w:tcPr>
            <w:tcW w:w="2441" w:type="dxa"/>
            <w:vAlign w:val="top"/>
          </w:tcPr>
          <w:p w14:paraId="5C2317F1">
            <w:pPr>
              <w:pStyle w:val="6"/>
              <w:rPr>
                <w:sz w:val="21"/>
              </w:rPr>
            </w:pPr>
          </w:p>
        </w:tc>
        <w:tc>
          <w:tcPr>
            <w:tcW w:w="2441" w:type="dxa"/>
            <w:vAlign w:val="top"/>
          </w:tcPr>
          <w:p w14:paraId="278DD707">
            <w:pPr>
              <w:pStyle w:val="6"/>
              <w:spacing w:before="68" w:line="195" w:lineRule="auto"/>
              <w:ind w:left="16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420029</w:t>
            </w:r>
          </w:p>
        </w:tc>
        <w:tc>
          <w:tcPr>
            <w:tcW w:w="2499" w:type="dxa"/>
            <w:vAlign w:val="top"/>
          </w:tcPr>
          <w:p w14:paraId="553B7CC2">
            <w:pPr>
              <w:pStyle w:val="6"/>
              <w:rPr>
                <w:sz w:val="21"/>
              </w:rPr>
            </w:pPr>
          </w:p>
        </w:tc>
        <w:tc>
          <w:tcPr>
            <w:tcW w:w="2552" w:type="dxa"/>
            <w:vAlign w:val="top"/>
          </w:tcPr>
          <w:p w14:paraId="41F3B23D">
            <w:pPr>
              <w:pStyle w:val="6"/>
              <w:rPr>
                <w:sz w:val="21"/>
              </w:rPr>
            </w:pPr>
          </w:p>
        </w:tc>
      </w:tr>
      <w:tr w14:paraId="50D3F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15" w:type="dxa"/>
            <w:vAlign w:val="top"/>
          </w:tcPr>
          <w:p w14:paraId="55F77EE0">
            <w:pPr>
              <w:spacing w:before="40" w:line="197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调出资金</w:t>
            </w:r>
          </w:p>
        </w:tc>
        <w:tc>
          <w:tcPr>
            <w:tcW w:w="2441" w:type="dxa"/>
            <w:vAlign w:val="top"/>
          </w:tcPr>
          <w:p w14:paraId="28A4C35B">
            <w:pPr>
              <w:pStyle w:val="6"/>
              <w:rPr>
                <w:sz w:val="21"/>
              </w:rPr>
            </w:pPr>
          </w:p>
        </w:tc>
        <w:tc>
          <w:tcPr>
            <w:tcW w:w="2441" w:type="dxa"/>
            <w:vAlign w:val="top"/>
          </w:tcPr>
          <w:p w14:paraId="011A6A36">
            <w:pPr>
              <w:pStyle w:val="6"/>
              <w:rPr>
                <w:sz w:val="21"/>
              </w:rPr>
            </w:pPr>
          </w:p>
        </w:tc>
        <w:tc>
          <w:tcPr>
            <w:tcW w:w="2499" w:type="dxa"/>
            <w:vAlign w:val="top"/>
          </w:tcPr>
          <w:p w14:paraId="15DECD9D">
            <w:pPr>
              <w:pStyle w:val="6"/>
              <w:rPr>
                <w:sz w:val="21"/>
              </w:rPr>
            </w:pPr>
          </w:p>
        </w:tc>
        <w:tc>
          <w:tcPr>
            <w:tcW w:w="2552" w:type="dxa"/>
            <w:vAlign w:val="top"/>
          </w:tcPr>
          <w:p w14:paraId="66A8603C">
            <w:pPr>
              <w:pStyle w:val="6"/>
              <w:rPr>
                <w:sz w:val="21"/>
              </w:rPr>
            </w:pPr>
          </w:p>
        </w:tc>
      </w:tr>
      <w:tr w14:paraId="0931F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15" w:type="dxa"/>
            <w:vAlign w:val="top"/>
          </w:tcPr>
          <w:p w14:paraId="65C974B0">
            <w:pPr>
              <w:spacing w:before="42" w:line="196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年终结余</w:t>
            </w:r>
          </w:p>
        </w:tc>
        <w:tc>
          <w:tcPr>
            <w:tcW w:w="2441" w:type="dxa"/>
            <w:vAlign w:val="top"/>
          </w:tcPr>
          <w:p w14:paraId="1C9BAF5C">
            <w:pPr>
              <w:pStyle w:val="6"/>
              <w:rPr>
                <w:sz w:val="21"/>
              </w:rPr>
            </w:pPr>
          </w:p>
        </w:tc>
        <w:tc>
          <w:tcPr>
            <w:tcW w:w="2441" w:type="dxa"/>
            <w:vAlign w:val="top"/>
          </w:tcPr>
          <w:p w14:paraId="506E8FFC">
            <w:pPr>
              <w:pStyle w:val="6"/>
              <w:rPr>
                <w:sz w:val="21"/>
              </w:rPr>
            </w:pPr>
          </w:p>
        </w:tc>
        <w:tc>
          <w:tcPr>
            <w:tcW w:w="2499" w:type="dxa"/>
            <w:vAlign w:val="top"/>
          </w:tcPr>
          <w:p w14:paraId="76CADC2A">
            <w:pPr>
              <w:pStyle w:val="6"/>
              <w:rPr>
                <w:sz w:val="21"/>
              </w:rPr>
            </w:pPr>
          </w:p>
        </w:tc>
        <w:tc>
          <w:tcPr>
            <w:tcW w:w="2552" w:type="dxa"/>
            <w:vAlign w:val="top"/>
          </w:tcPr>
          <w:p w14:paraId="486C577A">
            <w:pPr>
              <w:pStyle w:val="6"/>
              <w:rPr>
                <w:sz w:val="21"/>
              </w:rPr>
            </w:pPr>
          </w:p>
        </w:tc>
      </w:tr>
      <w:tr w14:paraId="3ACF8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7F2BB04B">
            <w:pPr>
              <w:spacing w:before="41" w:line="196" w:lineRule="auto"/>
              <w:ind w:left="5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债务还本支出</w:t>
            </w:r>
          </w:p>
        </w:tc>
        <w:tc>
          <w:tcPr>
            <w:tcW w:w="2441" w:type="dxa"/>
            <w:vAlign w:val="top"/>
          </w:tcPr>
          <w:p w14:paraId="213611D1">
            <w:pPr>
              <w:pStyle w:val="6"/>
              <w:rPr>
                <w:sz w:val="21"/>
              </w:rPr>
            </w:pPr>
          </w:p>
        </w:tc>
        <w:tc>
          <w:tcPr>
            <w:tcW w:w="2441" w:type="dxa"/>
            <w:vAlign w:val="top"/>
          </w:tcPr>
          <w:p w14:paraId="31EF508C">
            <w:pPr>
              <w:pStyle w:val="6"/>
              <w:spacing w:before="67" w:line="195" w:lineRule="auto"/>
              <w:ind w:left="17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67573</w:t>
            </w:r>
          </w:p>
        </w:tc>
        <w:tc>
          <w:tcPr>
            <w:tcW w:w="2499" w:type="dxa"/>
            <w:vAlign w:val="top"/>
          </w:tcPr>
          <w:p w14:paraId="71029310">
            <w:pPr>
              <w:pStyle w:val="6"/>
              <w:rPr>
                <w:sz w:val="21"/>
              </w:rPr>
            </w:pPr>
          </w:p>
        </w:tc>
        <w:tc>
          <w:tcPr>
            <w:tcW w:w="2552" w:type="dxa"/>
            <w:vAlign w:val="top"/>
          </w:tcPr>
          <w:p w14:paraId="5955C4E2">
            <w:pPr>
              <w:pStyle w:val="6"/>
              <w:rPr>
                <w:sz w:val="21"/>
              </w:rPr>
            </w:pPr>
          </w:p>
        </w:tc>
      </w:tr>
      <w:tr w14:paraId="44A4D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815" w:type="dxa"/>
            <w:vAlign w:val="top"/>
          </w:tcPr>
          <w:p w14:paraId="24044345">
            <w:pPr>
              <w:spacing w:before="42" w:line="196" w:lineRule="auto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安排预算稳定调节基金</w:t>
            </w:r>
          </w:p>
        </w:tc>
        <w:tc>
          <w:tcPr>
            <w:tcW w:w="2441" w:type="dxa"/>
            <w:vAlign w:val="top"/>
          </w:tcPr>
          <w:p w14:paraId="03DE0155">
            <w:pPr>
              <w:pStyle w:val="6"/>
              <w:rPr>
                <w:sz w:val="21"/>
              </w:rPr>
            </w:pPr>
          </w:p>
        </w:tc>
        <w:tc>
          <w:tcPr>
            <w:tcW w:w="2441" w:type="dxa"/>
            <w:vAlign w:val="top"/>
          </w:tcPr>
          <w:p w14:paraId="25624DB6">
            <w:pPr>
              <w:pStyle w:val="6"/>
              <w:rPr>
                <w:sz w:val="21"/>
              </w:rPr>
            </w:pPr>
          </w:p>
        </w:tc>
        <w:tc>
          <w:tcPr>
            <w:tcW w:w="2499" w:type="dxa"/>
            <w:vAlign w:val="top"/>
          </w:tcPr>
          <w:p w14:paraId="46D11998">
            <w:pPr>
              <w:pStyle w:val="6"/>
              <w:rPr>
                <w:sz w:val="21"/>
              </w:rPr>
            </w:pPr>
          </w:p>
        </w:tc>
        <w:tc>
          <w:tcPr>
            <w:tcW w:w="2552" w:type="dxa"/>
            <w:vAlign w:val="top"/>
          </w:tcPr>
          <w:p w14:paraId="367BABCA">
            <w:pPr>
              <w:pStyle w:val="6"/>
              <w:rPr>
                <w:sz w:val="21"/>
              </w:rPr>
            </w:pPr>
          </w:p>
        </w:tc>
      </w:tr>
      <w:tr w14:paraId="1CBA7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15" w:type="dxa"/>
            <w:vAlign w:val="top"/>
          </w:tcPr>
          <w:p w14:paraId="47913A39">
            <w:pPr>
              <w:pStyle w:val="6"/>
              <w:rPr>
                <w:sz w:val="21"/>
              </w:rPr>
            </w:pPr>
          </w:p>
        </w:tc>
        <w:tc>
          <w:tcPr>
            <w:tcW w:w="2441" w:type="dxa"/>
            <w:vAlign w:val="top"/>
          </w:tcPr>
          <w:p w14:paraId="1E40761D">
            <w:pPr>
              <w:pStyle w:val="6"/>
              <w:rPr>
                <w:sz w:val="21"/>
              </w:rPr>
            </w:pPr>
          </w:p>
        </w:tc>
        <w:tc>
          <w:tcPr>
            <w:tcW w:w="2441" w:type="dxa"/>
            <w:vAlign w:val="top"/>
          </w:tcPr>
          <w:p w14:paraId="635C4D61">
            <w:pPr>
              <w:pStyle w:val="6"/>
              <w:rPr>
                <w:sz w:val="21"/>
              </w:rPr>
            </w:pPr>
          </w:p>
        </w:tc>
        <w:tc>
          <w:tcPr>
            <w:tcW w:w="2499" w:type="dxa"/>
            <w:vAlign w:val="top"/>
          </w:tcPr>
          <w:p w14:paraId="04144A61">
            <w:pPr>
              <w:pStyle w:val="6"/>
              <w:rPr>
                <w:sz w:val="21"/>
              </w:rPr>
            </w:pPr>
          </w:p>
        </w:tc>
        <w:tc>
          <w:tcPr>
            <w:tcW w:w="2552" w:type="dxa"/>
            <w:vAlign w:val="top"/>
          </w:tcPr>
          <w:p w14:paraId="5A2E3408">
            <w:pPr>
              <w:pStyle w:val="6"/>
              <w:rPr>
                <w:sz w:val="21"/>
              </w:rPr>
            </w:pPr>
          </w:p>
        </w:tc>
      </w:tr>
      <w:tr w14:paraId="0868F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815" w:type="dxa"/>
            <w:vAlign w:val="top"/>
          </w:tcPr>
          <w:p w14:paraId="59CA8FC1">
            <w:pPr>
              <w:spacing w:before="69" w:line="180" w:lineRule="auto"/>
              <w:ind w:left="1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支出总计</w:t>
            </w:r>
          </w:p>
        </w:tc>
        <w:tc>
          <w:tcPr>
            <w:tcW w:w="2441" w:type="dxa"/>
            <w:vAlign w:val="top"/>
          </w:tcPr>
          <w:p w14:paraId="6035D77A">
            <w:pPr>
              <w:pStyle w:val="6"/>
              <w:rPr>
                <w:sz w:val="21"/>
              </w:rPr>
            </w:pPr>
          </w:p>
        </w:tc>
        <w:tc>
          <w:tcPr>
            <w:tcW w:w="2441" w:type="dxa"/>
            <w:vAlign w:val="top"/>
          </w:tcPr>
          <w:p w14:paraId="636FE673">
            <w:pPr>
              <w:pStyle w:val="6"/>
              <w:spacing w:before="77" w:line="195" w:lineRule="auto"/>
              <w:ind w:left="16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502</w:t>
            </w:r>
            <w:r>
              <w:rPr>
                <w:sz w:val="21"/>
                <w:szCs w:val="21"/>
              </w:rPr>
              <w:t>02</w:t>
            </w:r>
          </w:p>
        </w:tc>
        <w:tc>
          <w:tcPr>
            <w:tcW w:w="2499" w:type="dxa"/>
            <w:vAlign w:val="top"/>
          </w:tcPr>
          <w:p w14:paraId="076D98AB">
            <w:pPr>
              <w:pStyle w:val="6"/>
              <w:rPr>
                <w:sz w:val="21"/>
              </w:rPr>
            </w:pPr>
          </w:p>
        </w:tc>
        <w:tc>
          <w:tcPr>
            <w:tcW w:w="2552" w:type="dxa"/>
            <w:vAlign w:val="top"/>
          </w:tcPr>
          <w:p w14:paraId="73D0187B">
            <w:pPr>
              <w:pStyle w:val="6"/>
              <w:rPr>
                <w:sz w:val="21"/>
              </w:rPr>
            </w:pPr>
          </w:p>
        </w:tc>
      </w:tr>
    </w:tbl>
    <w:p w14:paraId="1B81AEC4">
      <w:pPr>
        <w:spacing w:line="206" w:lineRule="exact"/>
        <w:rPr>
          <w:rFonts w:ascii="Arial"/>
          <w:sz w:val="17"/>
        </w:rPr>
      </w:pPr>
    </w:p>
    <w:p w14:paraId="2A3D7A2A">
      <w:pPr>
        <w:spacing w:line="206" w:lineRule="exact"/>
        <w:rPr>
          <w:rFonts w:ascii="Arial" w:hAnsi="Arial" w:eastAsia="Arial" w:cs="Arial"/>
          <w:sz w:val="17"/>
          <w:szCs w:val="17"/>
        </w:rPr>
        <w:sectPr>
          <w:pgSz w:w="16837" w:h="11905"/>
          <w:pgMar w:top="396" w:right="1521" w:bottom="400" w:left="1204" w:header="0" w:footer="0" w:gutter="0"/>
          <w:cols w:space="720" w:num="1"/>
        </w:sectPr>
      </w:pPr>
    </w:p>
    <w:p w14:paraId="66DB083A">
      <w:pPr>
        <w:spacing w:before="43" w:line="225" w:lineRule="auto"/>
        <w:ind w:left="45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2"/>
          <w:sz w:val="21"/>
          <w:szCs w:val="21"/>
        </w:rPr>
        <w:t>附件11</w:t>
      </w:r>
    </w:p>
    <w:p w14:paraId="623450F2">
      <w:pPr>
        <w:spacing w:before="89" w:line="218" w:lineRule="auto"/>
        <w:ind w:left="3490"/>
        <w:outlineLvl w:val="0"/>
        <w:rPr>
          <w:rFonts w:ascii="黑体" w:hAnsi="黑体" w:eastAsia="黑体" w:cs="黑体"/>
          <w:sz w:val="39"/>
          <w:szCs w:val="39"/>
        </w:rPr>
      </w:pP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648970</wp:posOffset>
                </wp:positionV>
                <wp:extent cx="731520" cy="255270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3936" y="649184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6F3DC"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26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-23.9pt;margin-top:51.1pt;height:20.1pt;width:57.6pt;rotation:5898240f;z-index:251669504;mso-width-relative:page;mso-height-relative:page;" filled="f" stroked="f" coordsize="21600,21600" o:gfxdata="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UzJDJ2AAAAAoBAAAP&#10;AAAAAAAAAAEAIAAAACIAAABkcnMvZG93bnJldi54bWxQSwECFAAUAAAACACHTuJAoxoFI1ECAACh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166F3DC"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26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39"/>
          <w:szCs w:val="39"/>
        </w:rPr>
        <w:t>兴隆台区2025年政府性基金预算收入预</w:t>
      </w:r>
      <w:r>
        <w:rPr>
          <w:rFonts w:ascii="黑体" w:hAnsi="黑体" w:eastAsia="黑体" w:cs="黑体"/>
          <w:spacing w:val="-1"/>
          <w:sz w:val="39"/>
          <w:szCs w:val="39"/>
        </w:rPr>
        <w:t>算表</w:t>
      </w:r>
    </w:p>
    <w:p w14:paraId="2F80BDC2">
      <w:pPr>
        <w:spacing w:before="207" w:line="188" w:lineRule="auto"/>
        <w:ind w:right="3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单位：万元</w:t>
      </w:r>
    </w:p>
    <w:tbl>
      <w:tblPr>
        <w:tblStyle w:val="5"/>
        <w:tblW w:w="13565" w:type="dxa"/>
        <w:tblInd w:w="3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5"/>
        <w:gridCol w:w="2257"/>
        <w:gridCol w:w="2258"/>
        <w:gridCol w:w="2258"/>
        <w:gridCol w:w="2267"/>
      </w:tblGrid>
      <w:tr w14:paraId="45420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525" w:type="dxa"/>
            <w:vMerge w:val="restart"/>
            <w:tcBorders>
              <w:bottom w:val="nil"/>
            </w:tcBorders>
            <w:vAlign w:val="top"/>
          </w:tcPr>
          <w:p w14:paraId="1D7AC0EE">
            <w:pPr>
              <w:spacing w:before="255" w:line="222" w:lineRule="auto"/>
              <w:ind w:left="16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</w:t>
            </w:r>
          </w:p>
        </w:tc>
        <w:tc>
          <w:tcPr>
            <w:tcW w:w="2257" w:type="dxa"/>
            <w:vMerge w:val="restart"/>
            <w:tcBorders>
              <w:bottom w:val="nil"/>
            </w:tcBorders>
            <w:vAlign w:val="top"/>
          </w:tcPr>
          <w:p w14:paraId="18D3A248">
            <w:pPr>
              <w:pStyle w:val="6"/>
              <w:spacing w:before="255" w:line="223" w:lineRule="auto"/>
              <w:ind w:left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2024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年快报数</w:t>
            </w:r>
          </w:p>
        </w:tc>
        <w:tc>
          <w:tcPr>
            <w:tcW w:w="2258" w:type="dxa"/>
            <w:vMerge w:val="restart"/>
            <w:tcBorders>
              <w:bottom w:val="nil"/>
            </w:tcBorders>
            <w:vAlign w:val="top"/>
          </w:tcPr>
          <w:p w14:paraId="366E9329">
            <w:pPr>
              <w:pStyle w:val="6"/>
              <w:spacing w:before="255" w:line="223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2025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年预算数</w:t>
            </w:r>
          </w:p>
        </w:tc>
        <w:tc>
          <w:tcPr>
            <w:tcW w:w="4525" w:type="dxa"/>
            <w:gridSpan w:val="2"/>
            <w:vAlign w:val="top"/>
          </w:tcPr>
          <w:p w14:paraId="41FA187F">
            <w:pPr>
              <w:pStyle w:val="6"/>
              <w:spacing w:before="70" w:line="223" w:lineRule="auto"/>
              <w:ind w:left="8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2025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年预算数比</w:t>
            </w:r>
            <w:r>
              <w:rPr>
                <w:spacing w:val="3"/>
                <w:sz w:val="21"/>
                <w:szCs w:val="21"/>
              </w:rPr>
              <w:t>2024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年快报数</w:t>
            </w:r>
          </w:p>
        </w:tc>
      </w:tr>
      <w:tr w14:paraId="376BE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Merge w:val="continue"/>
            <w:tcBorders>
              <w:top w:val="nil"/>
            </w:tcBorders>
            <w:vAlign w:val="top"/>
          </w:tcPr>
          <w:p w14:paraId="5F87364C">
            <w:pPr>
              <w:pStyle w:val="6"/>
              <w:rPr>
                <w:sz w:val="21"/>
              </w:rPr>
            </w:pPr>
          </w:p>
        </w:tc>
        <w:tc>
          <w:tcPr>
            <w:tcW w:w="2257" w:type="dxa"/>
            <w:vMerge w:val="continue"/>
            <w:tcBorders>
              <w:top w:val="nil"/>
            </w:tcBorders>
            <w:vAlign w:val="top"/>
          </w:tcPr>
          <w:p w14:paraId="6B990929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Merge w:val="continue"/>
            <w:tcBorders>
              <w:top w:val="nil"/>
            </w:tcBorders>
            <w:vAlign w:val="top"/>
          </w:tcPr>
          <w:p w14:paraId="19169F8A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29AEB88C">
            <w:pPr>
              <w:spacing w:before="60" w:line="223" w:lineRule="auto"/>
              <w:ind w:left="8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增减额</w:t>
            </w:r>
          </w:p>
        </w:tc>
        <w:tc>
          <w:tcPr>
            <w:tcW w:w="2267" w:type="dxa"/>
            <w:vAlign w:val="top"/>
          </w:tcPr>
          <w:p w14:paraId="45F22BD8">
            <w:pPr>
              <w:pStyle w:val="6"/>
              <w:spacing w:before="28" w:line="286" w:lineRule="exact"/>
              <w:ind w:left="831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1"/>
                <w:szCs w:val="21"/>
              </w:rPr>
              <w:t>增减</w:t>
            </w:r>
            <w:r>
              <w:rPr>
                <w:spacing w:val="2"/>
                <w:position w:val="1"/>
                <w:sz w:val="21"/>
                <w:szCs w:val="21"/>
              </w:rPr>
              <w:t>%</w:t>
            </w:r>
          </w:p>
        </w:tc>
      </w:tr>
      <w:tr w14:paraId="26550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45C7CD13">
            <w:pPr>
              <w:spacing w:before="77" w:line="224" w:lineRule="auto"/>
              <w:ind w:left="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政府性基金收入合计</w:t>
            </w:r>
          </w:p>
        </w:tc>
        <w:tc>
          <w:tcPr>
            <w:tcW w:w="2257" w:type="dxa"/>
            <w:vAlign w:val="top"/>
          </w:tcPr>
          <w:p w14:paraId="19E814C1">
            <w:pPr>
              <w:pStyle w:val="6"/>
              <w:spacing w:before="88" w:line="200" w:lineRule="auto"/>
              <w:ind w:left="15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33226</w:t>
            </w:r>
          </w:p>
        </w:tc>
        <w:tc>
          <w:tcPr>
            <w:tcW w:w="2258" w:type="dxa"/>
            <w:vAlign w:val="top"/>
          </w:tcPr>
          <w:p w14:paraId="5C4F113B">
            <w:pPr>
              <w:pStyle w:val="6"/>
              <w:spacing w:before="88" w:line="200" w:lineRule="auto"/>
              <w:ind w:left="158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25200</w:t>
            </w:r>
          </w:p>
        </w:tc>
        <w:tc>
          <w:tcPr>
            <w:tcW w:w="2258" w:type="dxa"/>
            <w:vAlign w:val="top"/>
          </w:tcPr>
          <w:p w14:paraId="1842C25D">
            <w:pPr>
              <w:pStyle w:val="6"/>
              <w:spacing w:before="88" w:line="200" w:lineRule="auto"/>
              <w:ind w:left="16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-8026</w:t>
            </w:r>
          </w:p>
        </w:tc>
        <w:tc>
          <w:tcPr>
            <w:tcW w:w="2267" w:type="dxa"/>
            <w:vAlign w:val="top"/>
          </w:tcPr>
          <w:p w14:paraId="31C60CA9">
            <w:pPr>
              <w:pStyle w:val="6"/>
              <w:spacing w:before="88" w:line="200" w:lineRule="auto"/>
              <w:ind w:left="16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-24.2</w:t>
            </w:r>
          </w:p>
        </w:tc>
      </w:tr>
      <w:tr w14:paraId="2E1A4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525" w:type="dxa"/>
            <w:vAlign w:val="top"/>
          </w:tcPr>
          <w:p w14:paraId="5A470FF2">
            <w:pPr>
              <w:spacing w:before="79" w:line="223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农网还贷资金收入</w:t>
            </w:r>
          </w:p>
        </w:tc>
        <w:tc>
          <w:tcPr>
            <w:tcW w:w="2257" w:type="dxa"/>
            <w:vAlign w:val="top"/>
          </w:tcPr>
          <w:p w14:paraId="44CE25D4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36F77F25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2C0E9546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4E808D7C">
            <w:pPr>
              <w:pStyle w:val="6"/>
              <w:rPr>
                <w:sz w:val="21"/>
              </w:rPr>
            </w:pPr>
          </w:p>
        </w:tc>
      </w:tr>
      <w:tr w14:paraId="2A6BB5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33440B79">
            <w:pPr>
              <w:spacing w:before="78" w:line="223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港口建设费收入</w:t>
            </w:r>
          </w:p>
        </w:tc>
        <w:tc>
          <w:tcPr>
            <w:tcW w:w="2257" w:type="dxa"/>
            <w:vAlign w:val="top"/>
          </w:tcPr>
          <w:p w14:paraId="15F2AF0E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098C33A9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7720457D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63093587">
            <w:pPr>
              <w:pStyle w:val="6"/>
              <w:rPr>
                <w:sz w:val="21"/>
              </w:rPr>
            </w:pPr>
          </w:p>
        </w:tc>
      </w:tr>
      <w:tr w14:paraId="3259F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72C6183C">
            <w:pPr>
              <w:spacing w:before="79" w:line="223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国家电影事业发展专项资金收入</w:t>
            </w:r>
          </w:p>
        </w:tc>
        <w:tc>
          <w:tcPr>
            <w:tcW w:w="2257" w:type="dxa"/>
            <w:vAlign w:val="top"/>
          </w:tcPr>
          <w:p w14:paraId="1B681083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6CBAF413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6EBC7DE0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1B89035C">
            <w:pPr>
              <w:pStyle w:val="6"/>
              <w:rPr>
                <w:sz w:val="21"/>
              </w:rPr>
            </w:pPr>
          </w:p>
        </w:tc>
      </w:tr>
      <w:tr w14:paraId="3BC40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525" w:type="dxa"/>
            <w:vAlign w:val="top"/>
          </w:tcPr>
          <w:p w14:paraId="7228F137">
            <w:pPr>
              <w:spacing w:before="80" w:line="223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国有土地收益基金收入</w:t>
            </w:r>
          </w:p>
        </w:tc>
        <w:tc>
          <w:tcPr>
            <w:tcW w:w="2257" w:type="dxa"/>
            <w:vAlign w:val="top"/>
          </w:tcPr>
          <w:p w14:paraId="391D399E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33F19AD1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6684DC79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7172CE58">
            <w:pPr>
              <w:pStyle w:val="6"/>
              <w:rPr>
                <w:sz w:val="21"/>
              </w:rPr>
            </w:pPr>
          </w:p>
        </w:tc>
      </w:tr>
      <w:tr w14:paraId="5E622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332FA94D">
            <w:pPr>
              <w:spacing w:before="79" w:line="223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农业土地开发资金收入</w:t>
            </w:r>
          </w:p>
        </w:tc>
        <w:tc>
          <w:tcPr>
            <w:tcW w:w="2257" w:type="dxa"/>
            <w:vAlign w:val="top"/>
          </w:tcPr>
          <w:p w14:paraId="0BF012CE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2CC60164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2197AA4F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196A1C8D">
            <w:pPr>
              <w:pStyle w:val="6"/>
              <w:rPr>
                <w:sz w:val="21"/>
              </w:rPr>
            </w:pPr>
          </w:p>
        </w:tc>
      </w:tr>
      <w:tr w14:paraId="4FF8C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52E69EBC">
            <w:pPr>
              <w:spacing w:before="80" w:line="223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国有土地使用权出让收入</w:t>
            </w:r>
          </w:p>
        </w:tc>
        <w:tc>
          <w:tcPr>
            <w:tcW w:w="2257" w:type="dxa"/>
            <w:vAlign w:val="top"/>
          </w:tcPr>
          <w:p w14:paraId="04A584C5">
            <w:pPr>
              <w:pStyle w:val="6"/>
              <w:spacing w:before="90" w:line="200" w:lineRule="auto"/>
              <w:ind w:left="15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31126</w:t>
            </w:r>
          </w:p>
        </w:tc>
        <w:tc>
          <w:tcPr>
            <w:tcW w:w="2258" w:type="dxa"/>
            <w:vAlign w:val="top"/>
          </w:tcPr>
          <w:p w14:paraId="5E4CB71B">
            <w:pPr>
              <w:pStyle w:val="6"/>
              <w:spacing w:before="90" w:line="200" w:lineRule="auto"/>
              <w:ind w:left="158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23200</w:t>
            </w:r>
          </w:p>
        </w:tc>
        <w:tc>
          <w:tcPr>
            <w:tcW w:w="2258" w:type="dxa"/>
            <w:vAlign w:val="top"/>
          </w:tcPr>
          <w:p w14:paraId="5C9812E1">
            <w:pPr>
              <w:pStyle w:val="6"/>
              <w:spacing w:before="90" w:line="200" w:lineRule="auto"/>
              <w:ind w:left="16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-7926</w:t>
            </w:r>
          </w:p>
        </w:tc>
        <w:tc>
          <w:tcPr>
            <w:tcW w:w="2267" w:type="dxa"/>
            <w:vAlign w:val="top"/>
          </w:tcPr>
          <w:p w14:paraId="12D20345">
            <w:pPr>
              <w:pStyle w:val="6"/>
              <w:spacing w:before="90" w:line="200" w:lineRule="auto"/>
              <w:ind w:left="16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-25.5</w:t>
            </w:r>
          </w:p>
        </w:tc>
      </w:tr>
      <w:tr w14:paraId="43EDA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70824016">
            <w:pPr>
              <w:spacing w:before="81" w:line="223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大中型水库库区基金收入</w:t>
            </w:r>
          </w:p>
        </w:tc>
        <w:tc>
          <w:tcPr>
            <w:tcW w:w="2257" w:type="dxa"/>
            <w:vAlign w:val="top"/>
          </w:tcPr>
          <w:p w14:paraId="71BE9C19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2186EA65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37D7AA8A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462DCB3F">
            <w:pPr>
              <w:pStyle w:val="6"/>
              <w:rPr>
                <w:sz w:val="21"/>
              </w:rPr>
            </w:pPr>
          </w:p>
        </w:tc>
      </w:tr>
      <w:tr w14:paraId="60F4E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42FC6206">
            <w:pPr>
              <w:spacing w:before="82" w:line="223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彩票公益金收入</w:t>
            </w:r>
          </w:p>
        </w:tc>
        <w:tc>
          <w:tcPr>
            <w:tcW w:w="2257" w:type="dxa"/>
            <w:vAlign w:val="top"/>
          </w:tcPr>
          <w:p w14:paraId="702E4917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44711F2B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134E605F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79385429">
            <w:pPr>
              <w:pStyle w:val="6"/>
              <w:rPr>
                <w:sz w:val="21"/>
              </w:rPr>
            </w:pPr>
          </w:p>
        </w:tc>
      </w:tr>
      <w:tr w14:paraId="11B70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02DDF329">
            <w:pPr>
              <w:spacing w:before="82" w:line="223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城市基础设施配套费收入</w:t>
            </w:r>
          </w:p>
        </w:tc>
        <w:tc>
          <w:tcPr>
            <w:tcW w:w="2257" w:type="dxa"/>
            <w:vAlign w:val="top"/>
          </w:tcPr>
          <w:p w14:paraId="29A5CE18">
            <w:pPr>
              <w:pStyle w:val="6"/>
              <w:spacing w:before="93" w:line="200" w:lineRule="auto"/>
              <w:ind w:left="169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2100</w:t>
            </w:r>
          </w:p>
        </w:tc>
        <w:tc>
          <w:tcPr>
            <w:tcW w:w="2258" w:type="dxa"/>
            <w:vAlign w:val="top"/>
          </w:tcPr>
          <w:p w14:paraId="566AF2B8">
            <w:pPr>
              <w:pStyle w:val="6"/>
              <w:spacing w:before="93" w:line="200" w:lineRule="auto"/>
              <w:ind w:left="16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2000</w:t>
            </w:r>
          </w:p>
        </w:tc>
        <w:tc>
          <w:tcPr>
            <w:tcW w:w="2258" w:type="dxa"/>
            <w:vAlign w:val="top"/>
          </w:tcPr>
          <w:p w14:paraId="46DF083D">
            <w:pPr>
              <w:pStyle w:val="6"/>
              <w:spacing w:before="93" w:line="200" w:lineRule="auto"/>
              <w:ind w:left="17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-100</w:t>
            </w:r>
          </w:p>
        </w:tc>
        <w:tc>
          <w:tcPr>
            <w:tcW w:w="2267" w:type="dxa"/>
            <w:vAlign w:val="top"/>
          </w:tcPr>
          <w:p w14:paraId="6442B241">
            <w:pPr>
              <w:pStyle w:val="6"/>
              <w:spacing w:before="93" w:line="200" w:lineRule="auto"/>
              <w:ind w:left="18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-4.8</w:t>
            </w:r>
          </w:p>
        </w:tc>
      </w:tr>
      <w:tr w14:paraId="357CB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525" w:type="dxa"/>
            <w:vAlign w:val="top"/>
          </w:tcPr>
          <w:p w14:paraId="4174B4AA">
            <w:pPr>
              <w:spacing w:before="83" w:line="223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小型水库移民扶助基金收入</w:t>
            </w:r>
          </w:p>
        </w:tc>
        <w:tc>
          <w:tcPr>
            <w:tcW w:w="2257" w:type="dxa"/>
            <w:vAlign w:val="top"/>
          </w:tcPr>
          <w:p w14:paraId="395D8746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491EADA5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0FD5221F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04921B21">
            <w:pPr>
              <w:pStyle w:val="6"/>
              <w:rPr>
                <w:sz w:val="21"/>
              </w:rPr>
            </w:pPr>
          </w:p>
        </w:tc>
      </w:tr>
      <w:tr w14:paraId="78CA7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077243B2">
            <w:pPr>
              <w:spacing w:before="83" w:line="223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国家重大水利工程建设基金收入</w:t>
            </w:r>
          </w:p>
        </w:tc>
        <w:tc>
          <w:tcPr>
            <w:tcW w:w="2257" w:type="dxa"/>
            <w:vAlign w:val="top"/>
          </w:tcPr>
          <w:p w14:paraId="0B1A0584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7DB27EFB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742BE418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16AEFF7E">
            <w:pPr>
              <w:pStyle w:val="6"/>
              <w:rPr>
                <w:sz w:val="21"/>
              </w:rPr>
            </w:pPr>
          </w:p>
        </w:tc>
      </w:tr>
      <w:tr w14:paraId="468F4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6F6CF39D">
            <w:pPr>
              <w:spacing w:before="83" w:line="223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车辆通行费</w:t>
            </w:r>
          </w:p>
        </w:tc>
        <w:tc>
          <w:tcPr>
            <w:tcW w:w="2257" w:type="dxa"/>
            <w:vAlign w:val="top"/>
          </w:tcPr>
          <w:p w14:paraId="37105191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16626541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543BE271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602E43AD">
            <w:pPr>
              <w:pStyle w:val="6"/>
              <w:rPr>
                <w:sz w:val="21"/>
              </w:rPr>
            </w:pPr>
          </w:p>
        </w:tc>
      </w:tr>
      <w:tr w14:paraId="6B3BF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1920E49A">
            <w:pPr>
              <w:spacing w:before="84" w:line="223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污水处理费收入</w:t>
            </w:r>
          </w:p>
        </w:tc>
        <w:tc>
          <w:tcPr>
            <w:tcW w:w="2257" w:type="dxa"/>
            <w:vAlign w:val="top"/>
          </w:tcPr>
          <w:p w14:paraId="1D9B2D6C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6BFC9E0E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0CA46EE8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5DDD692B">
            <w:pPr>
              <w:pStyle w:val="6"/>
              <w:rPr>
                <w:sz w:val="21"/>
              </w:rPr>
            </w:pPr>
          </w:p>
        </w:tc>
      </w:tr>
      <w:tr w14:paraId="65C85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3E276AB8">
            <w:pPr>
              <w:spacing w:before="85" w:line="222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彩票发行机构和彩票销售机构的业务费用</w:t>
            </w:r>
          </w:p>
        </w:tc>
        <w:tc>
          <w:tcPr>
            <w:tcW w:w="2257" w:type="dxa"/>
            <w:vAlign w:val="top"/>
          </w:tcPr>
          <w:p w14:paraId="723472F2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026BC442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72752741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64EDDE3A">
            <w:pPr>
              <w:pStyle w:val="6"/>
              <w:rPr>
                <w:sz w:val="21"/>
              </w:rPr>
            </w:pPr>
          </w:p>
        </w:tc>
      </w:tr>
      <w:tr w14:paraId="0F888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3FF3DEF1">
            <w:pPr>
              <w:spacing w:before="86" w:line="222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其他政府性基金收入</w:t>
            </w:r>
          </w:p>
        </w:tc>
        <w:tc>
          <w:tcPr>
            <w:tcW w:w="2257" w:type="dxa"/>
            <w:vAlign w:val="top"/>
          </w:tcPr>
          <w:p w14:paraId="48AB9BBD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3D18D094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2A2FFBA7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7D9C88EB">
            <w:pPr>
              <w:pStyle w:val="6"/>
              <w:rPr>
                <w:sz w:val="21"/>
              </w:rPr>
            </w:pPr>
          </w:p>
        </w:tc>
      </w:tr>
      <w:tr w14:paraId="2C214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1E8A58C3">
            <w:pPr>
              <w:pStyle w:val="6"/>
              <w:rPr>
                <w:sz w:val="21"/>
              </w:rPr>
            </w:pPr>
          </w:p>
        </w:tc>
        <w:tc>
          <w:tcPr>
            <w:tcW w:w="2257" w:type="dxa"/>
            <w:vAlign w:val="top"/>
          </w:tcPr>
          <w:p w14:paraId="3BA4E99D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49299C63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7C005826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1E7EA7D1">
            <w:pPr>
              <w:pStyle w:val="6"/>
              <w:rPr>
                <w:sz w:val="21"/>
              </w:rPr>
            </w:pPr>
          </w:p>
        </w:tc>
      </w:tr>
      <w:tr w14:paraId="74CA8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08EDB8A8">
            <w:pPr>
              <w:spacing w:before="87" w:line="223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加：上级补助收入</w:t>
            </w:r>
          </w:p>
        </w:tc>
        <w:tc>
          <w:tcPr>
            <w:tcW w:w="2257" w:type="dxa"/>
            <w:vAlign w:val="top"/>
          </w:tcPr>
          <w:p w14:paraId="219A1044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3F3FA1AF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67668D06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223F3EE4">
            <w:pPr>
              <w:pStyle w:val="6"/>
              <w:rPr>
                <w:sz w:val="21"/>
              </w:rPr>
            </w:pPr>
          </w:p>
        </w:tc>
      </w:tr>
      <w:tr w14:paraId="0460E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24183BDA">
            <w:pPr>
              <w:spacing w:before="88" w:line="223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待偿债再融资专项债券上年结余</w:t>
            </w:r>
          </w:p>
        </w:tc>
        <w:tc>
          <w:tcPr>
            <w:tcW w:w="2257" w:type="dxa"/>
            <w:vAlign w:val="top"/>
          </w:tcPr>
          <w:p w14:paraId="673CEADF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2E2BDEC6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68B2D5F5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3A6C4E38">
            <w:pPr>
              <w:pStyle w:val="6"/>
              <w:rPr>
                <w:sz w:val="21"/>
              </w:rPr>
            </w:pPr>
          </w:p>
        </w:tc>
      </w:tr>
      <w:tr w14:paraId="00B71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270E6F85">
            <w:pPr>
              <w:spacing w:before="88" w:line="223" w:lineRule="auto"/>
              <w:ind w:left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上年结余</w:t>
            </w:r>
          </w:p>
        </w:tc>
        <w:tc>
          <w:tcPr>
            <w:tcW w:w="2257" w:type="dxa"/>
            <w:vAlign w:val="top"/>
          </w:tcPr>
          <w:p w14:paraId="6146DEF5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1B9AD7D8">
            <w:pPr>
              <w:pStyle w:val="6"/>
              <w:spacing w:before="99" w:line="200" w:lineRule="auto"/>
              <w:ind w:left="17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3390</w:t>
            </w:r>
          </w:p>
        </w:tc>
        <w:tc>
          <w:tcPr>
            <w:tcW w:w="2258" w:type="dxa"/>
            <w:vAlign w:val="top"/>
          </w:tcPr>
          <w:p w14:paraId="6C8DC1E4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0B28F74A">
            <w:pPr>
              <w:pStyle w:val="6"/>
              <w:rPr>
                <w:sz w:val="21"/>
              </w:rPr>
            </w:pPr>
          </w:p>
        </w:tc>
      </w:tr>
      <w:tr w14:paraId="7BEEB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525" w:type="dxa"/>
            <w:vAlign w:val="top"/>
          </w:tcPr>
          <w:p w14:paraId="2C6C3C37">
            <w:pPr>
              <w:spacing w:before="89" w:line="225" w:lineRule="auto"/>
              <w:ind w:left="6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调入资金</w:t>
            </w:r>
          </w:p>
        </w:tc>
        <w:tc>
          <w:tcPr>
            <w:tcW w:w="2257" w:type="dxa"/>
            <w:vAlign w:val="top"/>
          </w:tcPr>
          <w:p w14:paraId="5B5B8A92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641F9443">
            <w:pPr>
              <w:pStyle w:val="6"/>
              <w:spacing w:before="99" w:line="200" w:lineRule="auto"/>
              <w:ind w:left="17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5124</w:t>
            </w:r>
          </w:p>
        </w:tc>
        <w:tc>
          <w:tcPr>
            <w:tcW w:w="2258" w:type="dxa"/>
            <w:vAlign w:val="top"/>
          </w:tcPr>
          <w:p w14:paraId="6C86F3FC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3B8D5E9B">
            <w:pPr>
              <w:pStyle w:val="6"/>
              <w:rPr>
                <w:sz w:val="21"/>
              </w:rPr>
            </w:pPr>
          </w:p>
        </w:tc>
      </w:tr>
      <w:tr w14:paraId="0F41C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25" w:type="dxa"/>
            <w:vAlign w:val="top"/>
          </w:tcPr>
          <w:p w14:paraId="2EAACFC9">
            <w:pPr>
              <w:spacing w:before="89" w:line="223" w:lineRule="auto"/>
              <w:ind w:left="6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债务转贷收入</w:t>
            </w:r>
          </w:p>
        </w:tc>
        <w:tc>
          <w:tcPr>
            <w:tcW w:w="2257" w:type="dxa"/>
            <w:vAlign w:val="top"/>
          </w:tcPr>
          <w:p w14:paraId="47C1A620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1A08AAEE">
            <w:pPr>
              <w:pStyle w:val="6"/>
              <w:spacing w:before="99" w:line="200" w:lineRule="auto"/>
              <w:ind w:left="182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537</w:t>
            </w:r>
          </w:p>
        </w:tc>
        <w:tc>
          <w:tcPr>
            <w:tcW w:w="2258" w:type="dxa"/>
            <w:vAlign w:val="top"/>
          </w:tcPr>
          <w:p w14:paraId="3AAE11F1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53E68EE4">
            <w:pPr>
              <w:pStyle w:val="6"/>
              <w:rPr>
                <w:sz w:val="21"/>
              </w:rPr>
            </w:pPr>
          </w:p>
        </w:tc>
      </w:tr>
      <w:tr w14:paraId="7869B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525" w:type="dxa"/>
            <w:vAlign w:val="top"/>
          </w:tcPr>
          <w:p w14:paraId="7C6051FE">
            <w:pPr>
              <w:spacing w:before="89" w:line="224" w:lineRule="auto"/>
              <w:ind w:left="18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>收入总计</w:t>
            </w:r>
          </w:p>
        </w:tc>
        <w:tc>
          <w:tcPr>
            <w:tcW w:w="2257" w:type="dxa"/>
            <w:vAlign w:val="top"/>
          </w:tcPr>
          <w:p w14:paraId="2B1E65F5">
            <w:pPr>
              <w:pStyle w:val="6"/>
              <w:rPr>
                <w:sz w:val="21"/>
              </w:rPr>
            </w:pPr>
          </w:p>
        </w:tc>
        <w:tc>
          <w:tcPr>
            <w:tcW w:w="2258" w:type="dxa"/>
            <w:vAlign w:val="top"/>
          </w:tcPr>
          <w:p w14:paraId="310391DB">
            <w:pPr>
              <w:pStyle w:val="6"/>
              <w:spacing w:before="100" w:line="200" w:lineRule="auto"/>
              <w:ind w:left="15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34251</w:t>
            </w:r>
          </w:p>
        </w:tc>
        <w:tc>
          <w:tcPr>
            <w:tcW w:w="2258" w:type="dxa"/>
            <w:vAlign w:val="top"/>
          </w:tcPr>
          <w:p w14:paraId="397F2D48">
            <w:pPr>
              <w:pStyle w:val="6"/>
              <w:rPr>
                <w:sz w:val="21"/>
              </w:rPr>
            </w:pPr>
          </w:p>
        </w:tc>
        <w:tc>
          <w:tcPr>
            <w:tcW w:w="2267" w:type="dxa"/>
            <w:vAlign w:val="top"/>
          </w:tcPr>
          <w:p w14:paraId="65A6E3A5">
            <w:pPr>
              <w:pStyle w:val="6"/>
              <w:rPr>
                <w:sz w:val="21"/>
              </w:rPr>
            </w:pPr>
          </w:p>
        </w:tc>
      </w:tr>
    </w:tbl>
    <w:p w14:paraId="418B2E09">
      <w:pPr>
        <w:rPr>
          <w:rFonts w:ascii="Arial"/>
          <w:sz w:val="21"/>
        </w:rPr>
      </w:pPr>
    </w:p>
    <w:p w14:paraId="2EF0291C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74" w:right="1666" w:bottom="400" w:left="1204" w:header="0" w:footer="0" w:gutter="0"/>
          <w:cols w:space="720" w:num="1"/>
        </w:sectPr>
      </w:pPr>
    </w:p>
    <w:p w14:paraId="62B3164A">
      <w:pPr>
        <w:spacing w:before="39" w:line="229" w:lineRule="auto"/>
        <w:ind w:left="876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z w:val="19"/>
          <w:szCs w:val="19"/>
        </w:rPr>
        <w:t>附件12</w:t>
      </w:r>
    </w:p>
    <w:p w14:paraId="1273AA52">
      <w:pPr>
        <w:spacing w:before="40" w:line="218" w:lineRule="auto"/>
        <w:ind w:left="3815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兴隆台区2025年政府性基金预算支出预算表</w:t>
      </w:r>
    </w:p>
    <w:p w14:paraId="23BA8A92">
      <w:pPr>
        <w:spacing w:before="97" w:line="191" w:lineRule="auto"/>
        <w:ind w:right="27"/>
        <w:jc w:val="right"/>
        <w:rPr>
          <w:rFonts w:ascii="宋体" w:hAnsi="宋体" w:eastAsia="宋体" w:cs="宋体"/>
          <w:sz w:val="19"/>
          <w:szCs w:val="19"/>
        </w:rPr>
      </w:pP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5448935</wp:posOffset>
                </wp:positionV>
                <wp:extent cx="731520" cy="255270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3936" y="5449523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E6203"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27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6" o:spt="202" type="#_x0000_t202" style="position:absolute;left:0pt;margin-left:-23.9pt;margin-top:429.05pt;height:20.1pt;width:57.6pt;rotation:5898240f;z-index:251670528;mso-width-relative:page;mso-height-relative:page;" filled="f" stroked="f" coordsize="21600,21600" o:gfxdata="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om8MdoAAAAKAQAA&#10;DwAAAAAAAAABACAAAAAiAAAAZHJzL2Rvd25yZXYueG1sUEsBAhQAFAAAAAgAh07iQMlEdv9QAgAA&#10;ogQAAA4AAAAAAAAAAQAgAAAAKQ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12E6203"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27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2778" w:type="dxa"/>
        <w:tblInd w:w="8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6"/>
        <w:gridCol w:w="2226"/>
        <w:gridCol w:w="2226"/>
        <w:gridCol w:w="2226"/>
        <w:gridCol w:w="2234"/>
      </w:tblGrid>
      <w:tr w14:paraId="2885F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866" w:type="dxa"/>
            <w:vMerge w:val="restart"/>
            <w:tcBorders>
              <w:bottom w:val="nil"/>
            </w:tcBorders>
            <w:vAlign w:val="top"/>
          </w:tcPr>
          <w:p w14:paraId="248E2B98">
            <w:pPr>
              <w:spacing w:before="249" w:line="226" w:lineRule="auto"/>
              <w:ind w:left="1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预算科目</w:t>
            </w:r>
          </w:p>
        </w:tc>
        <w:tc>
          <w:tcPr>
            <w:tcW w:w="2226" w:type="dxa"/>
            <w:vMerge w:val="restart"/>
            <w:tcBorders>
              <w:bottom w:val="nil"/>
            </w:tcBorders>
            <w:vAlign w:val="top"/>
          </w:tcPr>
          <w:p w14:paraId="13FE58D9">
            <w:pPr>
              <w:pStyle w:val="6"/>
              <w:spacing w:before="234" w:line="227" w:lineRule="auto"/>
              <w:ind w:left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2024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年预算数</w:t>
            </w:r>
          </w:p>
        </w:tc>
        <w:tc>
          <w:tcPr>
            <w:tcW w:w="2226" w:type="dxa"/>
            <w:vMerge w:val="restart"/>
            <w:tcBorders>
              <w:bottom w:val="nil"/>
            </w:tcBorders>
            <w:vAlign w:val="top"/>
          </w:tcPr>
          <w:p w14:paraId="749311A6">
            <w:pPr>
              <w:pStyle w:val="6"/>
              <w:spacing w:before="234" w:line="227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2025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年预算数</w:t>
            </w:r>
          </w:p>
        </w:tc>
        <w:tc>
          <w:tcPr>
            <w:tcW w:w="4460" w:type="dxa"/>
            <w:gridSpan w:val="2"/>
            <w:vAlign w:val="top"/>
          </w:tcPr>
          <w:p w14:paraId="397B5A54">
            <w:pPr>
              <w:pStyle w:val="6"/>
              <w:spacing w:before="62" w:line="227" w:lineRule="auto"/>
              <w:ind w:left="9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2025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年预算数比</w:t>
            </w:r>
            <w:r>
              <w:rPr>
                <w:spacing w:val="5"/>
                <w:sz w:val="19"/>
                <w:szCs w:val="19"/>
              </w:rPr>
              <w:t>2024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年快报数</w:t>
            </w:r>
          </w:p>
        </w:tc>
      </w:tr>
      <w:tr w14:paraId="55C79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Merge w:val="continue"/>
            <w:tcBorders>
              <w:top w:val="nil"/>
            </w:tcBorders>
            <w:vAlign w:val="top"/>
          </w:tcPr>
          <w:p w14:paraId="40005C51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Merge w:val="continue"/>
            <w:tcBorders>
              <w:top w:val="nil"/>
            </w:tcBorders>
            <w:vAlign w:val="top"/>
          </w:tcPr>
          <w:p w14:paraId="2175D1F9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Merge w:val="continue"/>
            <w:tcBorders>
              <w:top w:val="nil"/>
            </w:tcBorders>
            <w:vAlign w:val="top"/>
          </w:tcPr>
          <w:p w14:paraId="26C0D030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3A93413B">
            <w:pPr>
              <w:spacing w:before="55" w:line="227" w:lineRule="auto"/>
              <w:ind w:left="8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增减额</w:t>
            </w:r>
          </w:p>
        </w:tc>
        <w:tc>
          <w:tcPr>
            <w:tcW w:w="2234" w:type="dxa"/>
            <w:vAlign w:val="top"/>
          </w:tcPr>
          <w:p w14:paraId="58811739">
            <w:pPr>
              <w:pStyle w:val="6"/>
              <w:spacing w:before="25" w:line="264" w:lineRule="exact"/>
              <w:ind w:left="842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增减</w:t>
            </w:r>
            <w:r>
              <w:rPr>
                <w:spacing w:val="5"/>
                <w:position w:val="1"/>
                <w:sz w:val="19"/>
                <w:szCs w:val="19"/>
              </w:rPr>
              <w:t>%</w:t>
            </w:r>
          </w:p>
        </w:tc>
      </w:tr>
      <w:tr w14:paraId="2FBA6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66" w:type="dxa"/>
            <w:vAlign w:val="top"/>
          </w:tcPr>
          <w:p w14:paraId="72D5B699">
            <w:pPr>
              <w:spacing w:before="71" w:line="227" w:lineRule="auto"/>
              <w:ind w:left="3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政府性基金支出合计</w:t>
            </w:r>
          </w:p>
        </w:tc>
        <w:tc>
          <w:tcPr>
            <w:tcW w:w="2226" w:type="dxa"/>
            <w:vAlign w:val="top"/>
          </w:tcPr>
          <w:p w14:paraId="3751AFD4">
            <w:pPr>
              <w:pStyle w:val="6"/>
              <w:spacing w:before="80" w:line="203" w:lineRule="auto"/>
              <w:ind w:left="17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2841</w:t>
            </w:r>
          </w:p>
        </w:tc>
        <w:tc>
          <w:tcPr>
            <w:tcW w:w="2226" w:type="dxa"/>
            <w:vAlign w:val="top"/>
          </w:tcPr>
          <w:p w14:paraId="61E368B7">
            <w:pPr>
              <w:pStyle w:val="6"/>
              <w:spacing w:before="79" w:line="204" w:lineRule="auto"/>
              <w:ind w:left="16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31423</w:t>
            </w:r>
          </w:p>
        </w:tc>
        <w:tc>
          <w:tcPr>
            <w:tcW w:w="2226" w:type="dxa"/>
            <w:vAlign w:val="top"/>
          </w:tcPr>
          <w:p w14:paraId="6182EBF3">
            <w:pPr>
              <w:pStyle w:val="6"/>
              <w:spacing w:before="80" w:line="203" w:lineRule="auto"/>
              <w:ind w:left="160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28582</w:t>
            </w:r>
          </w:p>
        </w:tc>
        <w:tc>
          <w:tcPr>
            <w:tcW w:w="2234" w:type="dxa"/>
            <w:vAlign w:val="top"/>
          </w:tcPr>
          <w:p w14:paraId="6A2FDF45">
            <w:pPr>
              <w:pStyle w:val="6"/>
              <w:spacing w:before="80" w:line="203" w:lineRule="auto"/>
              <w:ind w:left="15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1006.1</w:t>
            </w:r>
          </w:p>
        </w:tc>
      </w:tr>
      <w:tr w14:paraId="171D4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5BFBC1A0">
            <w:pPr>
              <w:spacing w:before="73" w:line="22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国家电影事业发展专项资金安排的支出</w:t>
            </w:r>
          </w:p>
        </w:tc>
        <w:tc>
          <w:tcPr>
            <w:tcW w:w="2226" w:type="dxa"/>
            <w:vAlign w:val="top"/>
          </w:tcPr>
          <w:p w14:paraId="1FDD9C78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414E859E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490C013F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7CF2DAAF">
            <w:pPr>
              <w:pStyle w:val="6"/>
              <w:rPr>
                <w:sz w:val="21"/>
              </w:rPr>
            </w:pPr>
          </w:p>
        </w:tc>
      </w:tr>
      <w:tr w14:paraId="0A80B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4946A2BA">
            <w:pPr>
              <w:spacing w:before="72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旅游发展基金支出</w:t>
            </w:r>
          </w:p>
        </w:tc>
        <w:tc>
          <w:tcPr>
            <w:tcW w:w="2226" w:type="dxa"/>
            <w:vAlign w:val="top"/>
          </w:tcPr>
          <w:p w14:paraId="6499F2F0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1D0575AC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2E787716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00C353FD">
            <w:pPr>
              <w:pStyle w:val="6"/>
              <w:rPr>
                <w:sz w:val="21"/>
              </w:rPr>
            </w:pPr>
          </w:p>
        </w:tc>
      </w:tr>
      <w:tr w14:paraId="60FF6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866" w:type="dxa"/>
            <w:vAlign w:val="top"/>
          </w:tcPr>
          <w:p w14:paraId="31E20B2F">
            <w:pPr>
              <w:spacing w:before="141" w:line="231" w:lineRule="auto"/>
              <w:ind w:left="42" w:right="454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国家电影事业发展专项资金对应专项债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务收入安排的支出</w:t>
            </w:r>
          </w:p>
        </w:tc>
        <w:tc>
          <w:tcPr>
            <w:tcW w:w="2226" w:type="dxa"/>
            <w:vAlign w:val="top"/>
          </w:tcPr>
          <w:p w14:paraId="35E86F8B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4271271C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4563B94C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5582A4FA">
            <w:pPr>
              <w:pStyle w:val="6"/>
              <w:rPr>
                <w:sz w:val="21"/>
              </w:rPr>
            </w:pPr>
          </w:p>
        </w:tc>
      </w:tr>
      <w:tr w14:paraId="7579E2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3D89AD21">
            <w:pPr>
              <w:spacing w:before="75" w:line="227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大中型水库移民后期扶持基金支出</w:t>
            </w:r>
          </w:p>
        </w:tc>
        <w:tc>
          <w:tcPr>
            <w:tcW w:w="2226" w:type="dxa"/>
            <w:vAlign w:val="top"/>
          </w:tcPr>
          <w:p w14:paraId="109E4D65">
            <w:pPr>
              <w:pStyle w:val="6"/>
              <w:spacing w:before="84" w:line="204" w:lineRule="auto"/>
              <w:ind w:left="182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338</w:t>
            </w:r>
          </w:p>
        </w:tc>
        <w:tc>
          <w:tcPr>
            <w:tcW w:w="2226" w:type="dxa"/>
            <w:vAlign w:val="top"/>
          </w:tcPr>
          <w:p w14:paraId="5027B935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69C2A6A1">
            <w:pPr>
              <w:pStyle w:val="6"/>
              <w:spacing w:before="84" w:line="204" w:lineRule="auto"/>
              <w:ind w:left="176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-338</w:t>
            </w:r>
          </w:p>
        </w:tc>
        <w:tc>
          <w:tcPr>
            <w:tcW w:w="2234" w:type="dxa"/>
            <w:vAlign w:val="top"/>
          </w:tcPr>
          <w:p w14:paraId="12EC37A1">
            <w:pPr>
              <w:pStyle w:val="6"/>
              <w:spacing w:before="85" w:line="203" w:lineRule="auto"/>
              <w:ind w:left="159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-100.0</w:t>
            </w:r>
          </w:p>
        </w:tc>
      </w:tr>
      <w:tr w14:paraId="6BD29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092D215D">
            <w:pPr>
              <w:spacing w:before="76" w:line="227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小型水库移民扶助基金安排的支出</w:t>
            </w:r>
          </w:p>
        </w:tc>
        <w:tc>
          <w:tcPr>
            <w:tcW w:w="2226" w:type="dxa"/>
            <w:vAlign w:val="top"/>
          </w:tcPr>
          <w:p w14:paraId="696E9794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31781F94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2617A79E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2244A378">
            <w:pPr>
              <w:pStyle w:val="6"/>
              <w:rPr>
                <w:sz w:val="21"/>
              </w:rPr>
            </w:pPr>
          </w:p>
        </w:tc>
      </w:tr>
      <w:tr w14:paraId="6A12E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0A58E1F7">
            <w:pPr>
              <w:spacing w:before="77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国有土地使用权出让相关支出</w:t>
            </w:r>
          </w:p>
        </w:tc>
        <w:tc>
          <w:tcPr>
            <w:tcW w:w="2226" w:type="dxa"/>
            <w:vAlign w:val="top"/>
          </w:tcPr>
          <w:p w14:paraId="62671173">
            <w:pPr>
              <w:pStyle w:val="6"/>
              <w:spacing w:before="84" w:line="204" w:lineRule="auto"/>
              <w:ind w:left="183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103</w:t>
            </w:r>
          </w:p>
        </w:tc>
        <w:tc>
          <w:tcPr>
            <w:tcW w:w="2226" w:type="dxa"/>
            <w:vAlign w:val="top"/>
          </w:tcPr>
          <w:p w14:paraId="07252A75">
            <w:pPr>
              <w:pStyle w:val="6"/>
              <w:spacing w:before="84" w:line="204" w:lineRule="auto"/>
              <w:ind w:left="16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13682</w:t>
            </w:r>
          </w:p>
        </w:tc>
        <w:tc>
          <w:tcPr>
            <w:tcW w:w="2226" w:type="dxa"/>
            <w:vAlign w:val="top"/>
          </w:tcPr>
          <w:p w14:paraId="0950B09C">
            <w:pPr>
              <w:pStyle w:val="6"/>
              <w:spacing w:before="84" w:line="204" w:lineRule="auto"/>
              <w:ind w:left="162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13579</w:t>
            </w:r>
          </w:p>
        </w:tc>
        <w:tc>
          <w:tcPr>
            <w:tcW w:w="2234" w:type="dxa"/>
            <w:vAlign w:val="top"/>
          </w:tcPr>
          <w:p w14:paraId="1FEE5A1F">
            <w:pPr>
              <w:pStyle w:val="6"/>
              <w:spacing w:before="84" w:line="204" w:lineRule="auto"/>
              <w:ind w:left="14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13183.5</w:t>
            </w:r>
          </w:p>
        </w:tc>
      </w:tr>
      <w:tr w14:paraId="1ED35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72D3E180">
            <w:pPr>
              <w:spacing w:before="76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国有土地收益基金相关支出</w:t>
            </w:r>
          </w:p>
        </w:tc>
        <w:tc>
          <w:tcPr>
            <w:tcW w:w="2226" w:type="dxa"/>
            <w:vAlign w:val="top"/>
          </w:tcPr>
          <w:p w14:paraId="199AF2D5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3806D51C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59D1F979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281F0DFE">
            <w:pPr>
              <w:pStyle w:val="6"/>
              <w:rPr>
                <w:sz w:val="21"/>
              </w:rPr>
            </w:pPr>
          </w:p>
        </w:tc>
      </w:tr>
      <w:tr w14:paraId="4B0A1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2A0D7598">
            <w:pPr>
              <w:spacing w:before="77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农业土地开发资金相关支出</w:t>
            </w:r>
          </w:p>
        </w:tc>
        <w:tc>
          <w:tcPr>
            <w:tcW w:w="2226" w:type="dxa"/>
            <w:vAlign w:val="top"/>
          </w:tcPr>
          <w:p w14:paraId="1E70A106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593048A7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1330411B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4921E8C0">
            <w:pPr>
              <w:pStyle w:val="6"/>
              <w:rPr>
                <w:sz w:val="21"/>
              </w:rPr>
            </w:pPr>
          </w:p>
        </w:tc>
      </w:tr>
      <w:tr w14:paraId="23E7A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4DDB946D">
            <w:pPr>
              <w:spacing w:before="78" w:line="22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城市基础设施配套费安排的支出</w:t>
            </w:r>
          </w:p>
        </w:tc>
        <w:tc>
          <w:tcPr>
            <w:tcW w:w="2226" w:type="dxa"/>
            <w:vAlign w:val="top"/>
          </w:tcPr>
          <w:p w14:paraId="43ABD0F9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38842496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59F88BF1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1842F530">
            <w:pPr>
              <w:pStyle w:val="6"/>
              <w:rPr>
                <w:sz w:val="21"/>
              </w:rPr>
            </w:pPr>
          </w:p>
        </w:tc>
      </w:tr>
      <w:tr w14:paraId="403C5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0365592E">
            <w:pPr>
              <w:spacing w:before="77" w:line="227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污水处理费安排的支出</w:t>
            </w:r>
          </w:p>
        </w:tc>
        <w:tc>
          <w:tcPr>
            <w:tcW w:w="2226" w:type="dxa"/>
            <w:vAlign w:val="top"/>
          </w:tcPr>
          <w:p w14:paraId="598F2B2B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2A7630FB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0F722873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6FED4AF0">
            <w:pPr>
              <w:pStyle w:val="6"/>
              <w:rPr>
                <w:sz w:val="21"/>
              </w:rPr>
            </w:pPr>
          </w:p>
        </w:tc>
      </w:tr>
      <w:tr w14:paraId="2D479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7C75D07A">
            <w:pPr>
              <w:spacing w:before="78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棚户区改造专项债券收入安排的支出</w:t>
            </w:r>
          </w:p>
        </w:tc>
        <w:tc>
          <w:tcPr>
            <w:tcW w:w="2226" w:type="dxa"/>
            <w:vAlign w:val="top"/>
          </w:tcPr>
          <w:p w14:paraId="4F7633A4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31107F42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30469215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647849E3">
            <w:pPr>
              <w:pStyle w:val="6"/>
              <w:rPr>
                <w:sz w:val="21"/>
              </w:rPr>
            </w:pPr>
          </w:p>
        </w:tc>
      </w:tr>
      <w:tr w14:paraId="16E53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2002340C">
            <w:pPr>
              <w:spacing w:before="80" w:line="227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污水处理费对应专项债务收入安排的支出</w:t>
            </w:r>
          </w:p>
        </w:tc>
        <w:tc>
          <w:tcPr>
            <w:tcW w:w="2226" w:type="dxa"/>
            <w:vAlign w:val="top"/>
          </w:tcPr>
          <w:p w14:paraId="1363EADD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42BE94C3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61EFEB75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16DB78C1">
            <w:pPr>
              <w:pStyle w:val="6"/>
              <w:rPr>
                <w:sz w:val="21"/>
              </w:rPr>
            </w:pPr>
          </w:p>
        </w:tc>
      </w:tr>
      <w:tr w14:paraId="79095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440A9B8C">
            <w:pPr>
              <w:spacing w:before="79" w:line="227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农林水支出</w:t>
            </w:r>
          </w:p>
        </w:tc>
        <w:tc>
          <w:tcPr>
            <w:tcW w:w="2226" w:type="dxa"/>
            <w:vAlign w:val="top"/>
          </w:tcPr>
          <w:p w14:paraId="39085026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3CBD20CA">
            <w:pPr>
              <w:pStyle w:val="6"/>
              <w:spacing w:before="88" w:line="204" w:lineRule="auto"/>
              <w:ind w:left="182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703</w:t>
            </w:r>
          </w:p>
        </w:tc>
        <w:tc>
          <w:tcPr>
            <w:tcW w:w="2226" w:type="dxa"/>
            <w:vAlign w:val="top"/>
          </w:tcPr>
          <w:p w14:paraId="63E284D5">
            <w:pPr>
              <w:pStyle w:val="6"/>
              <w:spacing w:before="88" w:line="204" w:lineRule="auto"/>
              <w:ind w:left="182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703</w:t>
            </w:r>
          </w:p>
        </w:tc>
        <w:tc>
          <w:tcPr>
            <w:tcW w:w="2234" w:type="dxa"/>
            <w:vAlign w:val="top"/>
          </w:tcPr>
          <w:p w14:paraId="5CD27EC0">
            <w:pPr>
              <w:pStyle w:val="6"/>
              <w:rPr>
                <w:sz w:val="21"/>
              </w:rPr>
            </w:pPr>
          </w:p>
        </w:tc>
      </w:tr>
      <w:tr w14:paraId="63A27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7D4C41F4">
            <w:pPr>
              <w:spacing w:before="79" w:line="227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交通运输支出</w:t>
            </w:r>
          </w:p>
        </w:tc>
        <w:tc>
          <w:tcPr>
            <w:tcW w:w="2226" w:type="dxa"/>
            <w:vAlign w:val="top"/>
          </w:tcPr>
          <w:p w14:paraId="6DC25022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06F4308D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7C699F53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6DE4AD60">
            <w:pPr>
              <w:pStyle w:val="6"/>
              <w:rPr>
                <w:sz w:val="21"/>
              </w:rPr>
            </w:pPr>
          </w:p>
        </w:tc>
      </w:tr>
      <w:tr w14:paraId="01E97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2F81F8FC">
            <w:pPr>
              <w:spacing w:before="81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其他政府性基金及对应专项债务收入安排的</w:t>
            </w:r>
          </w:p>
        </w:tc>
        <w:tc>
          <w:tcPr>
            <w:tcW w:w="2226" w:type="dxa"/>
            <w:vAlign w:val="top"/>
          </w:tcPr>
          <w:p w14:paraId="1A1A45C7">
            <w:pPr>
              <w:pStyle w:val="6"/>
              <w:spacing w:before="89" w:line="203" w:lineRule="auto"/>
              <w:ind w:left="17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2400</w:t>
            </w:r>
          </w:p>
        </w:tc>
        <w:tc>
          <w:tcPr>
            <w:tcW w:w="2226" w:type="dxa"/>
            <w:vAlign w:val="top"/>
          </w:tcPr>
          <w:p w14:paraId="71A4C728">
            <w:pPr>
              <w:pStyle w:val="6"/>
              <w:spacing w:before="89" w:line="203" w:lineRule="auto"/>
              <w:ind w:left="171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2588</w:t>
            </w:r>
          </w:p>
        </w:tc>
        <w:tc>
          <w:tcPr>
            <w:tcW w:w="2226" w:type="dxa"/>
            <w:vAlign w:val="top"/>
          </w:tcPr>
          <w:p w14:paraId="2DF5F497">
            <w:pPr>
              <w:pStyle w:val="6"/>
              <w:spacing w:before="89" w:line="203" w:lineRule="auto"/>
              <w:ind w:left="184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188</w:t>
            </w:r>
          </w:p>
        </w:tc>
        <w:tc>
          <w:tcPr>
            <w:tcW w:w="2234" w:type="dxa"/>
            <w:vAlign w:val="top"/>
          </w:tcPr>
          <w:p w14:paraId="0E0D769B">
            <w:pPr>
              <w:pStyle w:val="6"/>
              <w:spacing w:before="89" w:line="203" w:lineRule="auto"/>
              <w:ind w:left="18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</w:t>
            </w:r>
          </w:p>
        </w:tc>
      </w:tr>
      <w:tr w14:paraId="3D4AB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21F04A86">
            <w:pPr>
              <w:spacing w:before="80" w:line="226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彩票发行销售机构业务费安排的支出</w:t>
            </w:r>
          </w:p>
        </w:tc>
        <w:tc>
          <w:tcPr>
            <w:tcW w:w="2226" w:type="dxa"/>
            <w:vAlign w:val="top"/>
          </w:tcPr>
          <w:p w14:paraId="6F8BC3E8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18C61C02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5B47C529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7A4CA447">
            <w:pPr>
              <w:pStyle w:val="6"/>
              <w:rPr>
                <w:sz w:val="21"/>
              </w:rPr>
            </w:pPr>
          </w:p>
        </w:tc>
      </w:tr>
      <w:tr w14:paraId="54750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4FB56AA3">
            <w:pPr>
              <w:spacing w:before="81" w:line="227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彩票公益金安排的支出</w:t>
            </w:r>
          </w:p>
        </w:tc>
        <w:tc>
          <w:tcPr>
            <w:tcW w:w="2226" w:type="dxa"/>
            <w:vAlign w:val="top"/>
          </w:tcPr>
          <w:p w14:paraId="311A8879">
            <w:pPr>
              <w:pStyle w:val="6"/>
              <w:spacing w:before="90" w:line="203" w:lineRule="auto"/>
              <w:ind w:left="181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496</w:t>
            </w:r>
          </w:p>
        </w:tc>
        <w:tc>
          <w:tcPr>
            <w:tcW w:w="2226" w:type="dxa"/>
            <w:vAlign w:val="top"/>
          </w:tcPr>
          <w:p w14:paraId="56E298DC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5659E3E8">
            <w:pPr>
              <w:pStyle w:val="6"/>
              <w:spacing w:before="90" w:line="203" w:lineRule="auto"/>
              <w:ind w:left="176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-496</w:t>
            </w:r>
          </w:p>
        </w:tc>
        <w:tc>
          <w:tcPr>
            <w:tcW w:w="2234" w:type="dxa"/>
            <w:vAlign w:val="top"/>
          </w:tcPr>
          <w:p w14:paraId="7E45278C">
            <w:pPr>
              <w:pStyle w:val="6"/>
              <w:spacing w:before="90" w:line="203" w:lineRule="auto"/>
              <w:ind w:left="159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-100.0</w:t>
            </w:r>
          </w:p>
        </w:tc>
      </w:tr>
      <w:tr w14:paraId="007EF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6BA4AD3F">
            <w:pPr>
              <w:spacing w:before="82" w:line="226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地方政府专项债务付息支出</w:t>
            </w:r>
          </w:p>
        </w:tc>
        <w:tc>
          <w:tcPr>
            <w:tcW w:w="2226" w:type="dxa"/>
            <w:vAlign w:val="top"/>
          </w:tcPr>
          <w:p w14:paraId="06591C96">
            <w:pPr>
              <w:pStyle w:val="6"/>
              <w:spacing w:before="90" w:line="203" w:lineRule="auto"/>
              <w:ind w:left="171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9000</w:t>
            </w:r>
          </w:p>
        </w:tc>
        <w:tc>
          <w:tcPr>
            <w:tcW w:w="2226" w:type="dxa"/>
            <w:vAlign w:val="top"/>
          </w:tcPr>
          <w:p w14:paraId="68CA2A59">
            <w:pPr>
              <w:pStyle w:val="6"/>
              <w:spacing w:before="90" w:line="204" w:lineRule="auto"/>
              <w:ind w:left="16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14300</w:t>
            </w:r>
          </w:p>
        </w:tc>
        <w:tc>
          <w:tcPr>
            <w:tcW w:w="2226" w:type="dxa"/>
            <w:vAlign w:val="top"/>
          </w:tcPr>
          <w:p w14:paraId="2E1786A0">
            <w:pPr>
              <w:pStyle w:val="6"/>
              <w:spacing w:before="90" w:line="204" w:lineRule="auto"/>
              <w:ind w:left="171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5300</w:t>
            </w:r>
          </w:p>
        </w:tc>
        <w:tc>
          <w:tcPr>
            <w:tcW w:w="2234" w:type="dxa"/>
            <w:vAlign w:val="top"/>
          </w:tcPr>
          <w:p w14:paraId="6C682EC7">
            <w:pPr>
              <w:pStyle w:val="6"/>
              <w:spacing w:before="90" w:line="203" w:lineRule="auto"/>
              <w:ind w:left="177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58.9</w:t>
            </w:r>
          </w:p>
        </w:tc>
      </w:tr>
      <w:tr w14:paraId="0105C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380E5DD9">
            <w:pPr>
              <w:spacing w:before="81" w:line="226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地方政府专项债务发行费用支出</w:t>
            </w:r>
          </w:p>
        </w:tc>
        <w:tc>
          <w:tcPr>
            <w:tcW w:w="2226" w:type="dxa"/>
            <w:vAlign w:val="top"/>
          </w:tcPr>
          <w:p w14:paraId="60EA1D40">
            <w:pPr>
              <w:pStyle w:val="6"/>
              <w:spacing w:before="91" w:line="203" w:lineRule="auto"/>
              <w:ind w:left="183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</w:t>
            </w:r>
          </w:p>
        </w:tc>
        <w:tc>
          <w:tcPr>
            <w:tcW w:w="2226" w:type="dxa"/>
            <w:vAlign w:val="top"/>
          </w:tcPr>
          <w:p w14:paraId="5DCA7CC9">
            <w:pPr>
              <w:pStyle w:val="6"/>
              <w:spacing w:before="91" w:line="203" w:lineRule="auto"/>
              <w:ind w:left="183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150</w:t>
            </w:r>
          </w:p>
        </w:tc>
        <w:tc>
          <w:tcPr>
            <w:tcW w:w="2226" w:type="dxa"/>
            <w:vAlign w:val="top"/>
          </w:tcPr>
          <w:p w14:paraId="33CCFA80">
            <w:pPr>
              <w:pStyle w:val="6"/>
              <w:spacing w:before="91" w:line="203" w:lineRule="auto"/>
              <w:ind w:left="19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2234" w:type="dxa"/>
            <w:vAlign w:val="top"/>
          </w:tcPr>
          <w:p w14:paraId="61343854">
            <w:pPr>
              <w:pStyle w:val="6"/>
              <w:spacing w:before="91" w:line="203" w:lineRule="auto"/>
              <w:ind w:left="177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50.0</w:t>
            </w:r>
          </w:p>
        </w:tc>
      </w:tr>
      <w:tr w14:paraId="57DE6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0188FCF4">
            <w:pPr>
              <w:spacing w:before="82" w:line="226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抗疫特别国债安排的支出</w:t>
            </w:r>
          </w:p>
        </w:tc>
        <w:tc>
          <w:tcPr>
            <w:tcW w:w="2226" w:type="dxa"/>
            <w:vAlign w:val="top"/>
          </w:tcPr>
          <w:p w14:paraId="45D2B615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37288CCA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41C6B348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4AB2DD2A">
            <w:pPr>
              <w:pStyle w:val="6"/>
              <w:rPr>
                <w:sz w:val="21"/>
              </w:rPr>
            </w:pPr>
          </w:p>
        </w:tc>
      </w:tr>
      <w:tr w14:paraId="50D16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434B2117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0FA59252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10C9E66E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25BCF26F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468A8B8E">
            <w:pPr>
              <w:pStyle w:val="6"/>
              <w:rPr>
                <w:sz w:val="21"/>
              </w:rPr>
            </w:pPr>
          </w:p>
        </w:tc>
      </w:tr>
      <w:tr w14:paraId="6FFB7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01360B17">
            <w:pPr>
              <w:spacing w:before="83" w:line="225" w:lineRule="auto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加：上解上级支出</w:t>
            </w:r>
          </w:p>
        </w:tc>
        <w:tc>
          <w:tcPr>
            <w:tcW w:w="2226" w:type="dxa"/>
            <w:vAlign w:val="top"/>
          </w:tcPr>
          <w:p w14:paraId="41FF214F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7707C8EE">
            <w:pPr>
              <w:pStyle w:val="6"/>
              <w:spacing w:before="92" w:line="204" w:lineRule="auto"/>
              <w:ind w:left="17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1032</w:t>
            </w:r>
          </w:p>
        </w:tc>
        <w:tc>
          <w:tcPr>
            <w:tcW w:w="2226" w:type="dxa"/>
            <w:vAlign w:val="top"/>
          </w:tcPr>
          <w:p w14:paraId="2EAB4903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373D008C">
            <w:pPr>
              <w:pStyle w:val="6"/>
              <w:rPr>
                <w:sz w:val="21"/>
              </w:rPr>
            </w:pPr>
          </w:p>
        </w:tc>
      </w:tr>
      <w:tr w14:paraId="59B34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55E736CC">
            <w:pPr>
              <w:spacing w:before="83" w:line="225" w:lineRule="auto"/>
              <w:ind w:left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调出资金</w:t>
            </w:r>
          </w:p>
        </w:tc>
        <w:tc>
          <w:tcPr>
            <w:tcW w:w="2226" w:type="dxa"/>
            <w:vAlign w:val="top"/>
          </w:tcPr>
          <w:p w14:paraId="2D2370AB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64931471">
            <w:pPr>
              <w:pStyle w:val="6"/>
              <w:spacing w:before="92" w:line="203" w:lineRule="auto"/>
              <w:ind w:left="172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1200</w:t>
            </w:r>
          </w:p>
        </w:tc>
        <w:tc>
          <w:tcPr>
            <w:tcW w:w="2226" w:type="dxa"/>
            <w:vAlign w:val="top"/>
          </w:tcPr>
          <w:p w14:paraId="54844FEB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20621D5F">
            <w:pPr>
              <w:pStyle w:val="6"/>
              <w:rPr>
                <w:sz w:val="21"/>
              </w:rPr>
            </w:pPr>
          </w:p>
        </w:tc>
      </w:tr>
      <w:tr w14:paraId="79CBA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10C167FA">
            <w:pPr>
              <w:spacing w:before="85" w:line="223" w:lineRule="auto"/>
              <w:ind w:left="7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债务还本支出</w:t>
            </w:r>
          </w:p>
        </w:tc>
        <w:tc>
          <w:tcPr>
            <w:tcW w:w="2226" w:type="dxa"/>
            <w:vAlign w:val="top"/>
          </w:tcPr>
          <w:p w14:paraId="23738483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455E5324">
            <w:pPr>
              <w:pStyle w:val="6"/>
              <w:spacing w:before="93" w:line="203" w:lineRule="auto"/>
              <w:ind w:left="182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596</w:t>
            </w:r>
          </w:p>
        </w:tc>
        <w:tc>
          <w:tcPr>
            <w:tcW w:w="2226" w:type="dxa"/>
            <w:vAlign w:val="top"/>
          </w:tcPr>
          <w:p w14:paraId="20F345F3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055C17DC">
            <w:pPr>
              <w:pStyle w:val="6"/>
              <w:rPr>
                <w:sz w:val="21"/>
              </w:rPr>
            </w:pPr>
          </w:p>
        </w:tc>
      </w:tr>
      <w:tr w14:paraId="6413DC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66" w:type="dxa"/>
            <w:vAlign w:val="top"/>
          </w:tcPr>
          <w:p w14:paraId="27F9B59C">
            <w:pPr>
              <w:spacing w:before="84" w:line="224" w:lineRule="auto"/>
              <w:ind w:left="7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年终结余</w:t>
            </w:r>
          </w:p>
        </w:tc>
        <w:tc>
          <w:tcPr>
            <w:tcW w:w="2226" w:type="dxa"/>
            <w:vAlign w:val="top"/>
          </w:tcPr>
          <w:p w14:paraId="5940DEDF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0040283B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5179396A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40B6B755">
            <w:pPr>
              <w:pStyle w:val="6"/>
              <w:rPr>
                <w:sz w:val="21"/>
              </w:rPr>
            </w:pPr>
          </w:p>
        </w:tc>
      </w:tr>
      <w:tr w14:paraId="19163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866" w:type="dxa"/>
            <w:vAlign w:val="top"/>
          </w:tcPr>
          <w:p w14:paraId="2226E24C">
            <w:pPr>
              <w:spacing w:before="84" w:line="227" w:lineRule="auto"/>
              <w:ind w:left="154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支出总计</w:t>
            </w:r>
          </w:p>
        </w:tc>
        <w:tc>
          <w:tcPr>
            <w:tcW w:w="2226" w:type="dxa"/>
            <w:vAlign w:val="top"/>
          </w:tcPr>
          <w:p w14:paraId="64CE8F87">
            <w:pPr>
              <w:pStyle w:val="6"/>
              <w:rPr>
                <w:sz w:val="21"/>
              </w:rPr>
            </w:pPr>
          </w:p>
        </w:tc>
        <w:tc>
          <w:tcPr>
            <w:tcW w:w="2226" w:type="dxa"/>
            <w:vAlign w:val="top"/>
          </w:tcPr>
          <w:p w14:paraId="3FDEC37B">
            <w:pPr>
              <w:pStyle w:val="6"/>
              <w:spacing w:before="93" w:line="204" w:lineRule="auto"/>
              <w:ind w:left="16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34251</w:t>
            </w:r>
          </w:p>
        </w:tc>
        <w:tc>
          <w:tcPr>
            <w:tcW w:w="2226" w:type="dxa"/>
            <w:vAlign w:val="top"/>
          </w:tcPr>
          <w:p w14:paraId="19D57765">
            <w:pPr>
              <w:pStyle w:val="6"/>
              <w:rPr>
                <w:sz w:val="21"/>
              </w:rPr>
            </w:pPr>
          </w:p>
        </w:tc>
        <w:tc>
          <w:tcPr>
            <w:tcW w:w="2234" w:type="dxa"/>
            <w:vAlign w:val="top"/>
          </w:tcPr>
          <w:p w14:paraId="65AAE578">
            <w:pPr>
              <w:pStyle w:val="6"/>
              <w:rPr>
                <w:sz w:val="21"/>
              </w:rPr>
            </w:pPr>
          </w:p>
        </w:tc>
      </w:tr>
    </w:tbl>
    <w:p w14:paraId="741B27EB">
      <w:pPr>
        <w:spacing w:line="14" w:lineRule="auto"/>
        <w:rPr>
          <w:rFonts w:ascii="Arial"/>
          <w:sz w:val="2"/>
        </w:rPr>
      </w:pPr>
    </w:p>
    <w:p w14:paraId="360FC6CC"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16837" w:h="11905"/>
          <w:pgMar w:top="294" w:right="2030" w:bottom="298" w:left="1204" w:header="0" w:footer="0" w:gutter="0"/>
          <w:cols w:space="720" w:num="1"/>
        </w:sectPr>
      </w:pPr>
    </w:p>
    <w:p w14:paraId="1DDD78D4">
      <w:pPr>
        <w:spacing w:before="121" w:line="221" w:lineRule="auto"/>
        <w:ind w:left="517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5"/>
          <w:sz w:val="22"/>
          <w:szCs w:val="22"/>
        </w:rPr>
        <w:t>附件13</w:t>
      </w:r>
    </w:p>
    <w:p w14:paraId="59775F74">
      <w:pPr>
        <w:spacing w:before="137" w:line="223" w:lineRule="auto"/>
        <w:ind w:left="3238"/>
        <w:outlineLvl w:val="0"/>
        <w:rPr>
          <w:rFonts w:ascii="黑体" w:hAnsi="黑体" w:eastAsia="黑体" w:cs="黑体"/>
          <w:sz w:val="39"/>
          <w:szCs w:val="39"/>
        </w:rPr>
      </w:pP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314960</wp:posOffset>
                </wp:positionV>
                <wp:extent cx="731520" cy="255270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3936" y="315463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AC79F"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28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6" o:spt="202" type="#_x0000_t202" style="position:absolute;left:0pt;margin-left:-23.9pt;margin-top:24.8pt;height:20.1pt;width:57.6pt;rotation:5898240f;z-index:251671552;mso-width-relative:page;mso-height-relative:page;" filled="f" stroked="f" coordsize="21600,21600" o:gfxdata="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RyoKdgAAAAIAQAADwAA&#10;AAAAAAABACAAAAAiAAAAZHJzL2Rvd25yZXYueG1sUEsBAhQAFAAAAAgAh07iQK3Gjp9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3CAC79F"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28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8"/>
          <w:sz w:val="39"/>
          <w:szCs w:val="39"/>
        </w:rPr>
        <w:t>兴隆台区2025年社会保险基金预算收入预算表</w:t>
      </w:r>
    </w:p>
    <w:p w14:paraId="1D7687CF">
      <w:pPr>
        <w:spacing w:before="212" w:line="219" w:lineRule="auto"/>
        <w:ind w:right="25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p w14:paraId="1DD637BD">
      <w:pPr>
        <w:spacing w:line="69" w:lineRule="exact"/>
      </w:pPr>
    </w:p>
    <w:tbl>
      <w:tblPr>
        <w:tblStyle w:val="5"/>
        <w:tblW w:w="13506" w:type="dxa"/>
        <w:tblInd w:w="45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4"/>
        <w:gridCol w:w="2203"/>
        <w:gridCol w:w="2203"/>
        <w:gridCol w:w="2203"/>
        <w:gridCol w:w="2213"/>
      </w:tblGrid>
      <w:tr w14:paraId="21560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684" w:type="dxa"/>
            <w:vMerge w:val="restart"/>
            <w:tcBorders>
              <w:bottom w:val="nil"/>
            </w:tcBorders>
            <w:vAlign w:val="top"/>
          </w:tcPr>
          <w:p w14:paraId="6F1B3F00">
            <w:pPr>
              <w:pStyle w:val="6"/>
              <w:spacing w:line="306" w:lineRule="auto"/>
              <w:rPr>
                <w:sz w:val="21"/>
              </w:rPr>
            </w:pPr>
          </w:p>
          <w:p w14:paraId="256E30C9">
            <w:pPr>
              <w:spacing w:before="72" w:line="218" w:lineRule="auto"/>
              <w:ind w:left="19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2203" w:type="dxa"/>
            <w:vMerge w:val="restart"/>
            <w:tcBorders>
              <w:bottom w:val="nil"/>
            </w:tcBorders>
            <w:vAlign w:val="top"/>
          </w:tcPr>
          <w:p w14:paraId="478E8E0A">
            <w:pPr>
              <w:pStyle w:val="6"/>
              <w:spacing w:line="289" w:lineRule="auto"/>
              <w:rPr>
                <w:sz w:val="21"/>
              </w:rPr>
            </w:pPr>
          </w:p>
          <w:p w14:paraId="54E03BA1">
            <w:pPr>
              <w:pStyle w:val="6"/>
              <w:spacing w:before="72" w:line="219" w:lineRule="auto"/>
              <w:ind w:left="4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年快报数</w:t>
            </w:r>
          </w:p>
        </w:tc>
        <w:tc>
          <w:tcPr>
            <w:tcW w:w="2203" w:type="dxa"/>
            <w:vMerge w:val="restart"/>
            <w:tcBorders>
              <w:bottom w:val="nil"/>
            </w:tcBorders>
            <w:vAlign w:val="top"/>
          </w:tcPr>
          <w:p w14:paraId="4D394712">
            <w:pPr>
              <w:pStyle w:val="6"/>
              <w:spacing w:line="289" w:lineRule="auto"/>
              <w:rPr>
                <w:sz w:val="21"/>
              </w:rPr>
            </w:pPr>
          </w:p>
          <w:p w14:paraId="35AC246F">
            <w:pPr>
              <w:pStyle w:val="6"/>
              <w:spacing w:before="72" w:line="219" w:lineRule="auto"/>
              <w:ind w:left="4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年预算数</w:t>
            </w:r>
          </w:p>
        </w:tc>
        <w:tc>
          <w:tcPr>
            <w:tcW w:w="4416" w:type="dxa"/>
            <w:gridSpan w:val="2"/>
            <w:vAlign w:val="top"/>
          </w:tcPr>
          <w:p w14:paraId="27007736">
            <w:pPr>
              <w:pStyle w:val="6"/>
              <w:spacing w:before="122" w:line="219" w:lineRule="auto"/>
              <w:ind w:left="7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年预算数比</w:t>
            </w: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年快报数</w:t>
            </w:r>
          </w:p>
        </w:tc>
      </w:tr>
      <w:tr w14:paraId="58FCB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684" w:type="dxa"/>
            <w:vMerge w:val="continue"/>
            <w:tcBorders>
              <w:top w:val="nil"/>
            </w:tcBorders>
            <w:vAlign w:val="top"/>
          </w:tcPr>
          <w:p w14:paraId="20678719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Merge w:val="continue"/>
            <w:tcBorders>
              <w:top w:val="nil"/>
            </w:tcBorders>
            <w:vAlign w:val="top"/>
          </w:tcPr>
          <w:p w14:paraId="5D892DA0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Merge w:val="continue"/>
            <w:tcBorders>
              <w:top w:val="nil"/>
            </w:tcBorders>
            <w:vAlign w:val="top"/>
          </w:tcPr>
          <w:p w14:paraId="22212416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36DF730E">
            <w:pPr>
              <w:spacing w:before="114" w:line="219" w:lineRule="auto"/>
              <w:ind w:left="7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增减额</w:t>
            </w:r>
          </w:p>
        </w:tc>
        <w:tc>
          <w:tcPr>
            <w:tcW w:w="2213" w:type="dxa"/>
            <w:vAlign w:val="top"/>
          </w:tcPr>
          <w:p w14:paraId="4B59AC39">
            <w:pPr>
              <w:pStyle w:val="6"/>
              <w:spacing w:before="82" w:line="292" w:lineRule="exact"/>
              <w:ind w:left="801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2"/>
                <w:szCs w:val="22"/>
              </w:rPr>
              <w:t>增减</w:t>
            </w:r>
            <w:r>
              <w:rPr>
                <w:spacing w:val="-3"/>
                <w:position w:val="1"/>
                <w:sz w:val="22"/>
                <w:szCs w:val="22"/>
              </w:rPr>
              <w:t>%</w:t>
            </w:r>
          </w:p>
        </w:tc>
      </w:tr>
      <w:tr w14:paraId="42E34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684" w:type="dxa"/>
            <w:vAlign w:val="top"/>
          </w:tcPr>
          <w:p w14:paraId="64DA04FD">
            <w:pPr>
              <w:spacing w:before="134" w:line="218" w:lineRule="auto"/>
              <w:ind w:left="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社会保险基金预算收入合计</w:t>
            </w:r>
          </w:p>
        </w:tc>
        <w:tc>
          <w:tcPr>
            <w:tcW w:w="2203" w:type="dxa"/>
            <w:vAlign w:val="top"/>
          </w:tcPr>
          <w:p w14:paraId="2DECF67A">
            <w:pPr>
              <w:pStyle w:val="6"/>
              <w:spacing w:before="144" w:line="196" w:lineRule="auto"/>
              <w:ind w:left="15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21757</w:t>
            </w:r>
          </w:p>
        </w:tc>
        <w:tc>
          <w:tcPr>
            <w:tcW w:w="2203" w:type="dxa"/>
            <w:vAlign w:val="top"/>
          </w:tcPr>
          <w:p w14:paraId="697C187F">
            <w:pPr>
              <w:pStyle w:val="6"/>
              <w:spacing w:before="144" w:line="196" w:lineRule="auto"/>
              <w:ind w:left="15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35289</w:t>
            </w:r>
          </w:p>
        </w:tc>
        <w:tc>
          <w:tcPr>
            <w:tcW w:w="2203" w:type="dxa"/>
            <w:vAlign w:val="top"/>
          </w:tcPr>
          <w:p w14:paraId="183EB1F1">
            <w:pPr>
              <w:pStyle w:val="6"/>
              <w:spacing w:before="144" w:line="196" w:lineRule="auto"/>
              <w:ind w:left="153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13532</w:t>
            </w:r>
          </w:p>
        </w:tc>
        <w:tc>
          <w:tcPr>
            <w:tcW w:w="2213" w:type="dxa"/>
            <w:vAlign w:val="top"/>
          </w:tcPr>
          <w:p w14:paraId="228DD13E">
            <w:pPr>
              <w:pStyle w:val="6"/>
              <w:spacing w:before="144" w:line="196" w:lineRule="auto"/>
              <w:ind w:left="17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62.2</w:t>
            </w:r>
          </w:p>
        </w:tc>
      </w:tr>
      <w:tr w14:paraId="6A9A0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84" w:type="dxa"/>
            <w:vAlign w:val="top"/>
          </w:tcPr>
          <w:p w14:paraId="1E197372">
            <w:pPr>
              <w:spacing w:before="136" w:line="218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企业职工基本养老保险基金收入</w:t>
            </w:r>
          </w:p>
        </w:tc>
        <w:tc>
          <w:tcPr>
            <w:tcW w:w="2203" w:type="dxa"/>
            <w:vAlign w:val="top"/>
          </w:tcPr>
          <w:p w14:paraId="0D0AB502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13D80F57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39E7B8A4">
            <w:pPr>
              <w:pStyle w:val="6"/>
              <w:rPr>
                <w:sz w:val="21"/>
              </w:rPr>
            </w:pPr>
          </w:p>
        </w:tc>
        <w:tc>
          <w:tcPr>
            <w:tcW w:w="2213" w:type="dxa"/>
            <w:vAlign w:val="top"/>
          </w:tcPr>
          <w:p w14:paraId="651209CF">
            <w:pPr>
              <w:pStyle w:val="6"/>
              <w:rPr>
                <w:sz w:val="21"/>
              </w:rPr>
            </w:pPr>
          </w:p>
        </w:tc>
      </w:tr>
      <w:tr w14:paraId="4EACE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84" w:type="dxa"/>
            <w:vAlign w:val="top"/>
          </w:tcPr>
          <w:p w14:paraId="7803212B">
            <w:pPr>
              <w:spacing w:before="137" w:line="218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城乡居民基本养老保险基金收入</w:t>
            </w:r>
          </w:p>
        </w:tc>
        <w:tc>
          <w:tcPr>
            <w:tcW w:w="2203" w:type="dxa"/>
            <w:vAlign w:val="top"/>
          </w:tcPr>
          <w:p w14:paraId="5C5CAB9E">
            <w:pPr>
              <w:pStyle w:val="6"/>
              <w:spacing w:before="147" w:line="196" w:lineRule="auto"/>
              <w:ind w:left="165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1649</w:t>
            </w:r>
          </w:p>
        </w:tc>
        <w:tc>
          <w:tcPr>
            <w:tcW w:w="2203" w:type="dxa"/>
            <w:vAlign w:val="top"/>
          </w:tcPr>
          <w:p w14:paraId="4762A8AA">
            <w:pPr>
              <w:pStyle w:val="6"/>
              <w:spacing w:before="147" w:line="196" w:lineRule="auto"/>
              <w:ind w:left="165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1743</w:t>
            </w:r>
          </w:p>
        </w:tc>
        <w:tc>
          <w:tcPr>
            <w:tcW w:w="2203" w:type="dxa"/>
            <w:vAlign w:val="top"/>
          </w:tcPr>
          <w:p w14:paraId="225FE098">
            <w:pPr>
              <w:pStyle w:val="6"/>
              <w:spacing w:before="147" w:line="196" w:lineRule="auto"/>
              <w:ind w:left="188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94</w:t>
            </w:r>
          </w:p>
        </w:tc>
        <w:tc>
          <w:tcPr>
            <w:tcW w:w="2213" w:type="dxa"/>
            <w:vAlign w:val="top"/>
          </w:tcPr>
          <w:p w14:paraId="7C3D7F24">
            <w:pPr>
              <w:pStyle w:val="6"/>
              <w:spacing w:before="149" w:line="194" w:lineRule="auto"/>
              <w:ind w:left="18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5.7</w:t>
            </w:r>
          </w:p>
        </w:tc>
      </w:tr>
      <w:tr w14:paraId="49333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84" w:type="dxa"/>
            <w:vAlign w:val="top"/>
          </w:tcPr>
          <w:p w14:paraId="450EEE24">
            <w:pPr>
              <w:spacing w:before="138" w:line="218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机关事业单位基本养老保险基金收入</w:t>
            </w:r>
          </w:p>
        </w:tc>
        <w:tc>
          <w:tcPr>
            <w:tcW w:w="2203" w:type="dxa"/>
            <w:vAlign w:val="top"/>
          </w:tcPr>
          <w:p w14:paraId="54F48655">
            <w:pPr>
              <w:pStyle w:val="6"/>
              <w:spacing w:before="148" w:line="196" w:lineRule="auto"/>
              <w:ind w:left="15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20108</w:t>
            </w:r>
          </w:p>
        </w:tc>
        <w:tc>
          <w:tcPr>
            <w:tcW w:w="2203" w:type="dxa"/>
            <w:vAlign w:val="top"/>
          </w:tcPr>
          <w:p w14:paraId="5F4E83C4">
            <w:pPr>
              <w:pStyle w:val="6"/>
              <w:spacing w:before="148" w:line="196" w:lineRule="auto"/>
              <w:ind w:left="15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33546</w:t>
            </w:r>
          </w:p>
        </w:tc>
        <w:tc>
          <w:tcPr>
            <w:tcW w:w="2203" w:type="dxa"/>
            <w:vAlign w:val="top"/>
          </w:tcPr>
          <w:p w14:paraId="7D8B0F06">
            <w:pPr>
              <w:pStyle w:val="6"/>
              <w:spacing w:before="148" w:line="196" w:lineRule="auto"/>
              <w:ind w:left="153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13438</w:t>
            </w:r>
          </w:p>
        </w:tc>
        <w:tc>
          <w:tcPr>
            <w:tcW w:w="2213" w:type="dxa"/>
            <w:vAlign w:val="top"/>
          </w:tcPr>
          <w:p w14:paraId="6ACD9A8C">
            <w:pPr>
              <w:pStyle w:val="6"/>
              <w:spacing w:before="148" w:line="196" w:lineRule="auto"/>
              <w:ind w:left="17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66.8</w:t>
            </w:r>
          </w:p>
        </w:tc>
      </w:tr>
      <w:tr w14:paraId="254A9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84" w:type="dxa"/>
            <w:vAlign w:val="top"/>
          </w:tcPr>
          <w:p w14:paraId="570BF15C">
            <w:pPr>
              <w:spacing w:before="139" w:line="218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职工基本医疗保险基金收入</w:t>
            </w:r>
          </w:p>
        </w:tc>
        <w:tc>
          <w:tcPr>
            <w:tcW w:w="2203" w:type="dxa"/>
            <w:vAlign w:val="top"/>
          </w:tcPr>
          <w:p w14:paraId="207382F7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6A4C5B94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471BBB3C">
            <w:pPr>
              <w:pStyle w:val="6"/>
              <w:rPr>
                <w:sz w:val="21"/>
              </w:rPr>
            </w:pPr>
          </w:p>
        </w:tc>
        <w:tc>
          <w:tcPr>
            <w:tcW w:w="2213" w:type="dxa"/>
            <w:vAlign w:val="top"/>
          </w:tcPr>
          <w:p w14:paraId="32669924">
            <w:pPr>
              <w:pStyle w:val="6"/>
              <w:rPr>
                <w:sz w:val="21"/>
              </w:rPr>
            </w:pPr>
          </w:p>
        </w:tc>
      </w:tr>
      <w:tr w14:paraId="13060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84" w:type="dxa"/>
            <w:vAlign w:val="top"/>
          </w:tcPr>
          <w:p w14:paraId="43C88E1D">
            <w:pPr>
              <w:spacing w:before="139" w:line="218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城乡居民基本医疗保险基金收入</w:t>
            </w:r>
          </w:p>
        </w:tc>
        <w:tc>
          <w:tcPr>
            <w:tcW w:w="2203" w:type="dxa"/>
            <w:vAlign w:val="top"/>
          </w:tcPr>
          <w:p w14:paraId="075B2BB4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5567594A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22F4977D">
            <w:pPr>
              <w:pStyle w:val="6"/>
              <w:rPr>
                <w:sz w:val="21"/>
              </w:rPr>
            </w:pPr>
          </w:p>
        </w:tc>
        <w:tc>
          <w:tcPr>
            <w:tcW w:w="2213" w:type="dxa"/>
            <w:vAlign w:val="top"/>
          </w:tcPr>
          <w:p w14:paraId="12C492E0">
            <w:pPr>
              <w:pStyle w:val="6"/>
              <w:rPr>
                <w:sz w:val="21"/>
              </w:rPr>
            </w:pPr>
          </w:p>
        </w:tc>
      </w:tr>
      <w:tr w14:paraId="1B5F5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684" w:type="dxa"/>
            <w:vAlign w:val="top"/>
          </w:tcPr>
          <w:p w14:paraId="6412C829">
            <w:pPr>
              <w:spacing w:before="139" w:line="219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工伤保险基金收入</w:t>
            </w:r>
          </w:p>
        </w:tc>
        <w:tc>
          <w:tcPr>
            <w:tcW w:w="2203" w:type="dxa"/>
            <w:vAlign w:val="top"/>
          </w:tcPr>
          <w:p w14:paraId="006CCF77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5DE6A6DD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2B859242">
            <w:pPr>
              <w:pStyle w:val="6"/>
              <w:rPr>
                <w:sz w:val="21"/>
              </w:rPr>
            </w:pPr>
          </w:p>
        </w:tc>
        <w:tc>
          <w:tcPr>
            <w:tcW w:w="2213" w:type="dxa"/>
            <w:vAlign w:val="top"/>
          </w:tcPr>
          <w:p w14:paraId="36195DE1">
            <w:pPr>
              <w:pStyle w:val="6"/>
              <w:rPr>
                <w:sz w:val="21"/>
              </w:rPr>
            </w:pPr>
          </w:p>
        </w:tc>
      </w:tr>
      <w:tr w14:paraId="73969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84" w:type="dxa"/>
            <w:vAlign w:val="top"/>
          </w:tcPr>
          <w:p w14:paraId="72DA7CA9">
            <w:pPr>
              <w:spacing w:before="141" w:line="219" w:lineRule="auto"/>
              <w:ind w:left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失业保险基金收入</w:t>
            </w:r>
          </w:p>
        </w:tc>
        <w:tc>
          <w:tcPr>
            <w:tcW w:w="2203" w:type="dxa"/>
            <w:vAlign w:val="top"/>
          </w:tcPr>
          <w:p w14:paraId="72DEF8F7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2DE12579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5FA666A3">
            <w:pPr>
              <w:pStyle w:val="6"/>
              <w:rPr>
                <w:sz w:val="21"/>
              </w:rPr>
            </w:pPr>
          </w:p>
        </w:tc>
        <w:tc>
          <w:tcPr>
            <w:tcW w:w="2213" w:type="dxa"/>
            <w:vAlign w:val="top"/>
          </w:tcPr>
          <w:p w14:paraId="0C56DC96">
            <w:pPr>
              <w:pStyle w:val="6"/>
              <w:rPr>
                <w:sz w:val="21"/>
              </w:rPr>
            </w:pPr>
          </w:p>
        </w:tc>
      </w:tr>
      <w:tr w14:paraId="1894B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84" w:type="dxa"/>
            <w:vAlign w:val="top"/>
          </w:tcPr>
          <w:p w14:paraId="0603870F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76A9DEDF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281C1F58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5DC844C3">
            <w:pPr>
              <w:pStyle w:val="6"/>
              <w:rPr>
                <w:sz w:val="21"/>
              </w:rPr>
            </w:pPr>
          </w:p>
        </w:tc>
        <w:tc>
          <w:tcPr>
            <w:tcW w:w="2213" w:type="dxa"/>
            <w:vAlign w:val="top"/>
          </w:tcPr>
          <w:p w14:paraId="504C5655">
            <w:pPr>
              <w:pStyle w:val="6"/>
              <w:rPr>
                <w:sz w:val="21"/>
              </w:rPr>
            </w:pPr>
          </w:p>
        </w:tc>
      </w:tr>
      <w:tr w14:paraId="2A7E1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84" w:type="dxa"/>
            <w:vAlign w:val="top"/>
          </w:tcPr>
          <w:p w14:paraId="160A8CFD">
            <w:pPr>
              <w:spacing w:before="125" w:line="219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加：上年结余</w:t>
            </w:r>
          </w:p>
        </w:tc>
        <w:tc>
          <w:tcPr>
            <w:tcW w:w="2203" w:type="dxa"/>
            <w:vAlign w:val="top"/>
          </w:tcPr>
          <w:p w14:paraId="75CD9800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01FA5994">
            <w:pPr>
              <w:pStyle w:val="6"/>
              <w:spacing w:before="154" w:line="196" w:lineRule="auto"/>
              <w:ind w:left="16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2071</w:t>
            </w:r>
          </w:p>
        </w:tc>
        <w:tc>
          <w:tcPr>
            <w:tcW w:w="2203" w:type="dxa"/>
            <w:vAlign w:val="top"/>
          </w:tcPr>
          <w:p w14:paraId="21216C85">
            <w:pPr>
              <w:pStyle w:val="6"/>
              <w:rPr>
                <w:sz w:val="21"/>
              </w:rPr>
            </w:pPr>
          </w:p>
        </w:tc>
        <w:tc>
          <w:tcPr>
            <w:tcW w:w="2213" w:type="dxa"/>
            <w:vAlign w:val="top"/>
          </w:tcPr>
          <w:p w14:paraId="68D2340A">
            <w:pPr>
              <w:pStyle w:val="6"/>
              <w:rPr>
                <w:sz w:val="21"/>
              </w:rPr>
            </w:pPr>
          </w:p>
        </w:tc>
      </w:tr>
      <w:tr w14:paraId="1CCCF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84" w:type="dxa"/>
            <w:vAlign w:val="top"/>
          </w:tcPr>
          <w:p w14:paraId="003893DA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08D12B03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59CC72B1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1566EB09">
            <w:pPr>
              <w:pStyle w:val="6"/>
              <w:rPr>
                <w:sz w:val="21"/>
              </w:rPr>
            </w:pPr>
          </w:p>
        </w:tc>
        <w:tc>
          <w:tcPr>
            <w:tcW w:w="2213" w:type="dxa"/>
            <w:vAlign w:val="top"/>
          </w:tcPr>
          <w:p w14:paraId="00585515">
            <w:pPr>
              <w:pStyle w:val="6"/>
              <w:rPr>
                <w:sz w:val="21"/>
              </w:rPr>
            </w:pPr>
          </w:p>
        </w:tc>
      </w:tr>
      <w:tr w14:paraId="1F762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684" w:type="dxa"/>
            <w:vAlign w:val="top"/>
          </w:tcPr>
          <w:p w14:paraId="70EA8EAF">
            <w:pPr>
              <w:spacing w:before="144" w:line="219" w:lineRule="auto"/>
              <w:ind w:left="19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收入总计</w:t>
            </w:r>
          </w:p>
        </w:tc>
        <w:tc>
          <w:tcPr>
            <w:tcW w:w="2203" w:type="dxa"/>
            <w:vAlign w:val="top"/>
          </w:tcPr>
          <w:p w14:paraId="092A4B50">
            <w:pPr>
              <w:pStyle w:val="6"/>
              <w:rPr>
                <w:sz w:val="21"/>
              </w:rPr>
            </w:pPr>
          </w:p>
        </w:tc>
        <w:tc>
          <w:tcPr>
            <w:tcW w:w="2203" w:type="dxa"/>
            <w:vAlign w:val="top"/>
          </w:tcPr>
          <w:p w14:paraId="6D5316B9">
            <w:pPr>
              <w:pStyle w:val="6"/>
              <w:spacing w:before="155" w:line="196" w:lineRule="auto"/>
              <w:ind w:left="15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37360</w:t>
            </w:r>
          </w:p>
        </w:tc>
        <w:tc>
          <w:tcPr>
            <w:tcW w:w="2203" w:type="dxa"/>
            <w:vAlign w:val="top"/>
          </w:tcPr>
          <w:p w14:paraId="44659109">
            <w:pPr>
              <w:pStyle w:val="6"/>
              <w:rPr>
                <w:sz w:val="21"/>
              </w:rPr>
            </w:pPr>
          </w:p>
        </w:tc>
        <w:tc>
          <w:tcPr>
            <w:tcW w:w="2213" w:type="dxa"/>
            <w:vAlign w:val="top"/>
          </w:tcPr>
          <w:p w14:paraId="66475E43">
            <w:pPr>
              <w:pStyle w:val="6"/>
              <w:rPr>
                <w:sz w:val="21"/>
              </w:rPr>
            </w:pPr>
          </w:p>
        </w:tc>
      </w:tr>
    </w:tbl>
    <w:p w14:paraId="6558101E">
      <w:pPr>
        <w:rPr>
          <w:rFonts w:ascii="Arial"/>
          <w:sz w:val="21"/>
        </w:rPr>
      </w:pPr>
    </w:p>
    <w:p w14:paraId="40CA2CCA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666" w:bottom="400" w:left="1204" w:header="0" w:footer="0" w:gutter="0"/>
          <w:cols w:space="720" w:num="1"/>
        </w:sectPr>
      </w:pPr>
    </w:p>
    <w:p w14:paraId="2B53EB17">
      <w:pPr>
        <w:spacing w:line="387" w:lineRule="auto"/>
        <w:rPr>
          <w:rFonts w:ascii="Arial"/>
          <w:sz w:val="21"/>
        </w:rPr>
      </w:pPr>
    </w:p>
    <w:p w14:paraId="7CC76FD3">
      <w:pPr>
        <w:spacing w:before="72" w:line="221" w:lineRule="auto"/>
        <w:ind w:left="482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5"/>
          <w:sz w:val="22"/>
          <w:szCs w:val="22"/>
        </w:rPr>
        <w:t>附件14</w:t>
      </w:r>
    </w:p>
    <w:p w14:paraId="1EB40FBD">
      <w:pPr>
        <w:spacing w:before="137" w:line="223" w:lineRule="auto"/>
        <w:ind w:left="3518"/>
        <w:outlineLvl w:val="0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8"/>
          <w:sz w:val="39"/>
          <w:szCs w:val="39"/>
        </w:rPr>
        <w:t>兴隆台区2025年社会保险基金预算支出预算表</w:t>
      </w:r>
    </w:p>
    <w:p w14:paraId="741FE2CD">
      <w:pPr>
        <w:spacing w:before="212" w:line="219" w:lineRule="auto"/>
        <w:ind w:right="29"/>
        <w:jc w:val="right"/>
        <w:rPr>
          <w:rFonts w:ascii="宋体" w:hAnsi="宋体" w:eastAsia="宋体" w:cs="宋体"/>
          <w:sz w:val="22"/>
          <w:szCs w:val="22"/>
        </w:rPr>
      </w:pP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4618355</wp:posOffset>
                </wp:positionV>
                <wp:extent cx="731520" cy="255270"/>
                <wp:effectExtent l="0" t="0" r="0" b="0"/>
                <wp:wrapNone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3936" y="4618380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99CFF"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6" o:spt="202" type="#_x0000_t202" style="position:absolute;left:0pt;margin-left:-23.9pt;margin-top:363.65pt;height:20.1pt;width:57.6pt;rotation:5898240f;z-index:251672576;mso-width-relative:page;mso-height-relative:page;" filled="f" stroked="f" coordsize="21600,21600" o:gfxdata="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ZA5ZNkAAAAKAQAA&#10;DwAAAAAAAAABACAAAAAiAAAAZHJzL2Rvd25yZXYueG1sUEsBAhQAFAAAAAgAh07iQLRJ28dRAgAA&#10;og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DB99CFF"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p w14:paraId="7ACF00C1">
      <w:pPr>
        <w:spacing w:line="69" w:lineRule="exact"/>
      </w:pPr>
    </w:p>
    <w:tbl>
      <w:tblPr>
        <w:tblStyle w:val="5"/>
        <w:tblW w:w="14136" w:type="dxa"/>
        <w:tblInd w:w="4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1"/>
        <w:gridCol w:w="2577"/>
        <w:gridCol w:w="2563"/>
        <w:gridCol w:w="2473"/>
        <w:gridCol w:w="2482"/>
      </w:tblGrid>
      <w:tr w14:paraId="47C93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041" w:type="dxa"/>
            <w:vMerge w:val="restart"/>
            <w:tcBorders>
              <w:bottom w:val="nil"/>
            </w:tcBorders>
            <w:vAlign w:val="top"/>
          </w:tcPr>
          <w:p w14:paraId="4FD3B32A">
            <w:pPr>
              <w:pStyle w:val="6"/>
              <w:spacing w:line="306" w:lineRule="auto"/>
              <w:rPr>
                <w:sz w:val="21"/>
              </w:rPr>
            </w:pPr>
          </w:p>
          <w:p w14:paraId="2A75558C">
            <w:pPr>
              <w:spacing w:before="72" w:line="218" w:lineRule="auto"/>
              <w:ind w:left="15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2577" w:type="dxa"/>
            <w:vMerge w:val="restart"/>
            <w:tcBorders>
              <w:bottom w:val="nil"/>
            </w:tcBorders>
            <w:vAlign w:val="top"/>
          </w:tcPr>
          <w:p w14:paraId="256B0B55">
            <w:pPr>
              <w:pStyle w:val="6"/>
              <w:spacing w:line="289" w:lineRule="auto"/>
              <w:rPr>
                <w:sz w:val="21"/>
              </w:rPr>
            </w:pPr>
          </w:p>
          <w:p w14:paraId="57B6E4B0">
            <w:pPr>
              <w:pStyle w:val="6"/>
              <w:spacing w:before="71" w:line="219" w:lineRule="auto"/>
              <w:ind w:left="6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年预算数</w:t>
            </w:r>
          </w:p>
        </w:tc>
        <w:tc>
          <w:tcPr>
            <w:tcW w:w="2563" w:type="dxa"/>
            <w:vMerge w:val="restart"/>
            <w:tcBorders>
              <w:bottom w:val="nil"/>
            </w:tcBorders>
            <w:vAlign w:val="top"/>
          </w:tcPr>
          <w:p w14:paraId="681C98B1">
            <w:pPr>
              <w:pStyle w:val="6"/>
              <w:spacing w:line="289" w:lineRule="auto"/>
              <w:rPr>
                <w:sz w:val="21"/>
              </w:rPr>
            </w:pPr>
          </w:p>
          <w:p w14:paraId="715F2F54">
            <w:pPr>
              <w:pStyle w:val="6"/>
              <w:spacing w:before="71" w:line="219" w:lineRule="auto"/>
              <w:ind w:left="6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年预算数</w:t>
            </w:r>
          </w:p>
        </w:tc>
        <w:tc>
          <w:tcPr>
            <w:tcW w:w="4955" w:type="dxa"/>
            <w:gridSpan w:val="2"/>
            <w:vAlign w:val="top"/>
          </w:tcPr>
          <w:p w14:paraId="033CF6C3">
            <w:pPr>
              <w:pStyle w:val="6"/>
              <w:spacing w:before="122" w:line="219" w:lineRule="auto"/>
              <w:ind w:left="10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年预算数比</w:t>
            </w: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年快报数</w:t>
            </w:r>
          </w:p>
        </w:tc>
      </w:tr>
      <w:tr w14:paraId="7EBED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041" w:type="dxa"/>
            <w:vMerge w:val="continue"/>
            <w:tcBorders>
              <w:top w:val="nil"/>
            </w:tcBorders>
            <w:vAlign w:val="top"/>
          </w:tcPr>
          <w:p w14:paraId="2BC57184">
            <w:pPr>
              <w:pStyle w:val="6"/>
              <w:rPr>
                <w:sz w:val="21"/>
              </w:rPr>
            </w:pPr>
          </w:p>
        </w:tc>
        <w:tc>
          <w:tcPr>
            <w:tcW w:w="2577" w:type="dxa"/>
            <w:vMerge w:val="continue"/>
            <w:tcBorders>
              <w:top w:val="nil"/>
            </w:tcBorders>
            <w:vAlign w:val="top"/>
          </w:tcPr>
          <w:p w14:paraId="3A7C97E6">
            <w:pPr>
              <w:pStyle w:val="6"/>
              <w:rPr>
                <w:sz w:val="21"/>
              </w:rPr>
            </w:pPr>
          </w:p>
        </w:tc>
        <w:tc>
          <w:tcPr>
            <w:tcW w:w="2563" w:type="dxa"/>
            <w:vMerge w:val="continue"/>
            <w:tcBorders>
              <w:top w:val="nil"/>
            </w:tcBorders>
            <w:vAlign w:val="top"/>
          </w:tcPr>
          <w:p w14:paraId="11278F27">
            <w:pPr>
              <w:pStyle w:val="6"/>
              <w:rPr>
                <w:sz w:val="21"/>
              </w:rPr>
            </w:pPr>
          </w:p>
        </w:tc>
        <w:tc>
          <w:tcPr>
            <w:tcW w:w="2473" w:type="dxa"/>
            <w:vAlign w:val="top"/>
          </w:tcPr>
          <w:p w14:paraId="28030B59">
            <w:pPr>
              <w:spacing w:before="114" w:line="219" w:lineRule="auto"/>
              <w:ind w:left="9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增减额</w:t>
            </w:r>
          </w:p>
        </w:tc>
        <w:tc>
          <w:tcPr>
            <w:tcW w:w="2482" w:type="dxa"/>
            <w:vAlign w:val="top"/>
          </w:tcPr>
          <w:p w14:paraId="5BD5426E">
            <w:pPr>
              <w:pStyle w:val="6"/>
              <w:spacing w:before="82" w:line="292" w:lineRule="exact"/>
              <w:ind w:left="936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2"/>
                <w:szCs w:val="22"/>
              </w:rPr>
              <w:t>增减</w:t>
            </w:r>
            <w:r>
              <w:rPr>
                <w:spacing w:val="-4"/>
                <w:position w:val="1"/>
                <w:sz w:val="22"/>
                <w:szCs w:val="22"/>
              </w:rPr>
              <w:t>%</w:t>
            </w:r>
          </w:p>
        </w:tc>
      </w:tr>
      <w:tr w14:paraId="1B384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41" w:type="dxa"/>
            <w:vAlign w:val="top"/>
          </w:tcPr>
          <w:p w14:paraId="0FEC6873">
            <w:pPr>
              <w:spacing w:before="134" w:line="218" w:lineRule="auto"/>
              <w:ind w:left="4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社会保险基金预算支出合计</w:t>
            </w:r>
          </w:p>
        </w:tc>
        <w:tc>
          <w:tcPr>
            <w:tcW w:w="2577" w:type="dxa"/>
            <w:vAlign w:val="top"/>
          </w:tcPr>
          <w:p w14:paraId="6E83E0BE">
            <w:pPr>
              <w:pStyle w:val="6"/>
              <w:spacing w:before="144" w:line="196" w:lineRule="auto"/>
              <w:ind w:left="18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21555</w:t>
            </w:r>
          </w:p>
        </w:tc>
        <w:tc>
          <w:tcPr>
            <w:tcW w:w="2563" w:type="dxa"/>
            <w:vAlign w:val="top"/>
          </w:tcPr>
          <w:p w14:paraId="4AB9B2B9">
            <w:pPr>
              <w:pStyle w:val="6"/>
              <w:spacing w:before="144" w:line="196" w:lineRule="auto"/>
              <w:ind w:left="18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35043</w:t>
            </w:r>
          </w:p>
        </w:tc>
        <w:tc>
          <w:tcPr>
            <w:tcW w:w="2473" w:type="dxa"/>
            <w:vAlign w:val="top"/>
          </w:tcPr>
          <w:p w14:paraId="788A61E7">
            <w:pPr>
              <w:pStyle w:val="6"/>
              <w:spacing w:before="144" w:line="196" w:lineRule="auto"/>
              <w:ind w:left="180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13488</w:t>
            </w:r>
          </w:p>
        </w:tc>
        <w:tc>
          <w:tcPr>
            <w:tcW w:w="2482" w:type="dxa"/>
            <w:vAlign w:val="top"/>
          </w:tcPr>
          <w:p w14:paraId="507B8216">
            <w:pPr>
              <w:pStyle w:val="6"/>
              <w:spacing w:before="144" w:line="196" w:lineRule="auto"/>
              <w:ind w:left="197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62.6</w:t>
            </w:r>
          </w:p>
        </w:tc>
      </w:tr>
      <w:tr w14:paraId="556DB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41" w:type="dxa"/>
            <w:vAlign w:val="top"/>
          </w:tcPr>
          <w:p w14:paraId="335A5108">
            <w:pPr>
              <w:spacing w:before="135" w:line="218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基本养老保险基金支出</w:t>
            </w:r>
          </w:p>
        </w:tc>
        <w:tc>
          <w:tcPr>
            <w:tcW w:w="2577" w:type="dxa"/>
            <w:vAlign w:val="top"/>
          </w:tcPr>
          <w:p w14:paraId="57EB387F">
            <w:pPr>
              <w:pStyle w:val="6"/>
              <w:spacing w:before="145" w:line="196" w:lineRule="auto"/>
              <w:ind w:left="18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20459</w:t>
            </w:r>
          </w:p>
        </w:tc>
        <w:tc>
          <w:tcPr>
            <w:tcW w:w="2563" w:type="dxa"/>
            <w:vAlign w:val="top"/>
          </w:tcPr>
          <w:p w14:paraId="3282FB85">
            <w:pPr>
              <w:pStyle w:val="6"/>
              <w:spacing w:before="145" w:line="196" w:lineRule="auto"/>
              <w:ind w:left="18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33546</w:t>
            </w:r>
          </w:p>
        </w:tc>
        <w:tc>
          <w:tcPr>
            <w:tcW w:w="2473" w:type="dxa"/>
            <w:vAlign w:val="top"/>
          </w:tcPr>
          <w:p w14:paraId="31E63A1D">
            <w:pPr>
              <w:pStyle w:val="6"/>
              <w:spacing w:before="145" w:line="196" w:lineRule="auto"/>
              <w:ind w:left="180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13087</w:t>
            </w:r>
          </w:p>
        </w:tc>
        <w:tc>
          <w:tcPr>
            <w:tcW w:w="2482" w:type="dxa"/>
            <w:vAlign w:val="top"/>
          </w:tcPr>
          <w:p w14:paraId="2B8431B9">
            <w:pPr>
              <w:pStyle w:val="6"/>
              <w:spacing w:before="145" w:line="196" w:lineRule="auto"/>
              <w:ind w:left="197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64.0</w:t>
            </w:r>
          </w:p>
        </w:tc>
      </w:tr>
      <w:tr w14:paraId="03E60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41" w:type="dxa"/>
            <w:vAlign w:val="top"/>
          </w:tcPr>
          <w:p w14:paraId="5AE83554">
            <w:pPr>
              <w:spacing w:before="136" w:line="219" w:lineRule="auto"/>
              <w:ind w:left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失业保险基金支出</w:t>
            </w:r>
          </w:p>
        </w:tc>
        <w:tc>
          <w:tcPr>
            <w:tcW w:w="2577" w:type="dxa"/>
            <w:vAlign w:val="top"/>
          </w:tcPr>
          <w:p w14:paraId="3464B4A6">
            <w:pPr>
              <w:pStyle w:val="6"/>
              <w:rPr>
                <w:sz w:val="21"/>
              </w:rPr>
            </w:pPr>
          </w:p>
        </w:tc>
        <w:tc>
          <w:tcPr>
            <w:tcW w:w="2563" w:type="dxa"/>
            <w:vAlign w:val="top"/>
          </w:tcPr>
          <w:p w14:paraId="622F6A23">
            <w:pPr>
              <w:pStyle w:val="6"/>
              <w:rPr>
                <w:sz w:val="21"/>
              </w:rPr>
            </w:pPr>
          </w:p>
        </w:tc>
        <w:tc>
          <w:tcPr>
            <w:tcW w:w="2473" w:type="dxa"/>
            <w:vAlign w:val="top"/>
          </w:tcPr>
          <w:p w14:paraId="7F5574EA">
            <w:pPr>
              <w:pStyle w:val="6"/>
              <w:rPr>
                <w:sz w:val="21"/>
              </w:rPr>
            </w:pPr>
          </w:p>
        </w:tc>
        <w:tc>
          <w:tcPr>
            <w:tcW w:w="2482" w:type="dxa"/>
            <w:vAlign w:val="top"/>
          </w:tcPr>
          <w:p w14:paraId="6955A8B3">
            <w:pPr>
              <w:pStyle w:val="6"/>
              <w:rPr>
                <w:sz w:val="21"/>
              </w:rPr>
            </w:pPr>
          </w:p>
        </w:tc>
      </w:tr>
      <w:tr w14:paraId="7C96E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41" w:type="dxa"/>
            <w:vAlign w:val="top"/>
          </w:tcPr>
          <w:p w14:paraId="65AC9FC0">
            <w:pPr>
              <w:spacing w:before="136" w:line="218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职工基本医疗保险基金支出</w:t>
            </w:r>
          </w:p>
        </w:tc>
        <w:tc>
          <w:tcPr>
            <w:tcW w:w="2577" w:type="dxa"/>
            <w:vAlign w:val="top"/>
          </w:tcPr>
          <w:p w14:paraId="3096CB4A">
            <w:pPr>
              <w:pStyle w:val="6"/>
              <w:rPr>
                <w:sz w:val="21"/>
              </w:rPr>
            </w:pPr>
          </w:p>
        </w:tc>
        <w:tc>
          <w:tcPr>
            <w:tcW w:w="2563" w:type="dxa"/>
            <w:vAlign w:val="top"/>
          </w:tcPr>
          <w:p w14:paraId="2B02CB4B">
            <w:pPr>
              <w:pStyle w:val="6"/>
              <w:rPr>
                <w:sz w:val="21"/>
              </w:rPr>
            </w:pPr>
          </w:p>
        </w:tc>
        <w:tc>
          <w:tcPr>
            <w:tcW w:w="2473" w:type="dxa"/>
            <w:vAlign w:val="top"/>
          </w:tcPr>
          <w:p w14:paraId="5E7D0B16">
            <w:pPr>
              <w:pStyle w:val="6"/>
              <w:rPr>
                <w:sz w:val="21"/>
              </w:rPr>
            </w:pPr>
          </w:p>
        </w:tc>
        <w:tc>
          <w:tcPr>
            <w:tcW w:w="2482" w:type="dxa"/>
            <w:vAlign w:val="top"/>
          </w:tcPr>
          <w:p w14:paraId="45832C40">
            <w:pPr>
              <w:pStyle w:val="6"/>
              <w:rPr>
                <w:sz w:val="21"/>
              </w:rPr>
            </w:pPr>
          </w:p>
        </w:tc>
      </w:tr>
      <w:tr w14:paraId="372D0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41" w:type="dxa"/>
            <w:vAlign w:val="top"/>
          </w:tcPr>
          <w:p w14:paraId="019E45A0">
            <w:pPr>
              <w:spacing w:before="137" w:line="219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工伤保险基金支出</w:t>
            </w:r>
          </w:p>
        </w:tc>
        <w:tc>
          <w:tcPr>
            <w:tcW w:w="2577" w:type="dxa"/>
            <w:vAlign w:val="top"/>
          </w:tcPr>
          <w:p w14:paraId="44D4E45D">
            <w:pPr>
              <w:pStyle w:val="6"/>
              <w:rPr>
                <w:sz w:val="21"/>
              </w:rPr>
            </w:pPr>
          </w:p>
        </w:tc>
        <w:tc>
          <w:tcPr>
            <w:tcW w:w="2563" w:type="dxa"/>
            <w:vAlign w:val="top"/>
          </w:tcPr>
          <w:p w14:paraId="78A1EF18">
            <w:pPr>
              <w:pStyle w:val="6"/>
              <w:rPr>
                <w:sz w:val="21"/>
              </w:rPr>
            </w:pPr>
          </w:p>
        </w:tc>
        <w:tc>
          <w:tcPr>
            <w:tcW w:w="2473" w:type="dxa"/>
            <w:vAlign w:val="top"/>
          </w:tcPr>
          <w:p w14:paraId="147A77EB">
            <w:pPr>
              <w:pStyle w:val="6"/>
              <w:rPr>
                <w:sz w:val="21"/>
              </w:rPr>
            </w:pPr>
          </w:p>
        </w:tc>
        <w:tc>
          <w:tcPr>
            <w:tcW w:w="2482" w:type="dxa"/>
            <w:vAlign w:val="top"/>
          </w:tcPr>
          <w:p w14:paraId="719A0D73">
            <w:pPr>
              <w:pStyle w:val="6"/>
              <w:rPr>
                <w:sz w:val="21"/>
              </w:rPr>
            </w:pPr>
          </w:p>
        </w:tc>
      </w:tr>
      <w:tr w14:paraId="75819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41" w:type="dxa"/>
            <w:vAlign w:val="top"/>
          </w:tcPr>
          <w:p w14:paraId="2500322C">
            <w:pPr>
              <w:spacing w:before="137" w:line="219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生育保险基金支出</w:t>
            </w:r>
          </w:p>
        </w:tc>
        <w:tc>
          <w:tcPr>
            <w:tcW w:w="2577" w:type="dxa"/>
            <w:vAlign w:val="top"/>
          </w:tcPr>
          <w:p w14:paraId="5AE063FD">
            <w:pPr>
              <w:pStyle w:val="6"/>
              <w:rPr>
                <w:sz w:val="21"/>
              </w:rPr>
            </w:pPr>
          </w:p>
        </w:tc>
        <w:tc>
          <w:tcPr>
            <w:tcW w:w="2563" w:type="dxa"/>
            <w:vAlign w:val="top"/>
          </w:tcPr>
          <w:p w14:paraId="22C6E43E">
            <w:pPr>
              <w:pStyle w:val="6"/>
              <w:rPr>
                <w:sz w:val="21"/>
              </w:rPr>
            </w:pPr>
          </w:p>
        </w:tc>
        <w:tc>
          <w:tcPr>
            <w:tcW w:w="2473" w:type="dxa"/>
            <w:vAlign w:val="top"/>
          </w:tcPr>
          <w:p w14:paraId="3EC6FAEF">
            <w:pPr>
              <w:pStyle w:val="6"/>
              <w:rPr>
                <w:sz w:val="21"/>
              </w:rPr>
            </w:pPr>
          </w:p>
        </w:tc>
        <w:tc>
          <w:tcPr>
            <w:tcW w:w="2482" w:type="dxa"/>
            <w:vAlign w:val="top"/>
          </w:tcPr>
          <w:p w14:paraId="4C4C3CB0">
            <w:pPr>
              <w:pStyle w:val="6"/>
              <w:rPr>
                <w:sz w:val="21"/>
              </w:rPr>
            </w:pPr>
          </w:p>
        </w:tc>
      </w:tr>
      <w:tr w14:paraId="0EB34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041" w:type="dxa"/>
            <w:vAlign w:val="top"/>
          </w:tcPr>
          <w:p w14:paraId="36070827">
            <w:pPr>
              <w:spacing w:before="138" w:line="218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新型农村合作医疗基金支出</w:t>
            </w:r>
          </w:p>
        </w:tc>
        <w:tc>
          <w:tcPr>
            <w:tcW w:w="2577" w:type="dxa"/>
            <w:vAlign w:val="top"/>
          </w:tcPr>
          <w:p w14:paraId="04E7CFD6">
            <w:pPr>
              <w:pStyle w:val="6"/>
              <w:rPr>
                <w:sz w:val="21"/>
              </w:rPr>
            </w:pPr>
          </w:p>
        </w:tc>
        <w:tc>
          <w:tcPr>
            <w:tcW w:w="2563" w:type="dxa"/>
            <w:vAlign w:val="top"/>
          </w:tcPr>
          <w:p w14:paraId="6CFB6924">
            <w:pPr>
              <w:pStyle w:val="6"/>
              <w:rPr>
                <w:sz w:val="21"/>
              </w:rPr>
            </w:pPr>
          </w:p>
        </w:tc>
        <w:tc>
          <w:tcPr>
            <w:tcW w:w="2473" w:type="dxa"/>
            <w:vAlign w:val="top"/>
          </w:tcPr>
          <w:p w14:paraId="68D4CFB1">
            <w:pPr>
              <w:pStyle w:val="6"/>
              <w:rPr>
                <w:sz w:val="21"/>
              </w:rPr>
            </w:pPr>
          </w:p>
        </w:tc>
        <w:tc>
          <w:tcPr>
            <w:tcW w:w="2482" w:type="dxa"/>
            <w:vAlign w:val="top"/>
          </w:tcPr>
          <w:p w14:paraId="673ADFA9">
            <w:pPr>
              <w:pStyle w:val="6"/>
              <w:rPr>
                <w:sz w:val="21"/>
              </w:rPr>
            </w:pPr>
          </w:p>
        </w:tc>
      </w:tr>
      <w:tr w14:paraId="325E8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41" w:type="dxa"/>
            <w:vAlign w:val="top"/>
          </w:tcPr>
          <w:p w14:paraId="442760F7">
            <w:pPr>
              <w:spacing w:before="140" w:line="218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城镇居民基本医疗保险基金支出</w:t>
            </w:r>
          </w:p>
        </w:tc>
        <w:tc>
          <w:tcPr>
            <w:tcW w:w="2577" w:type="dxa"/>
            <w:vAlign w:val="top"/>
          </w:tcPr>
          <w:p w14:paraId="767F6DEC">
            <w:pPr>
              <w:pStyle w:val="6"/>
              <w:rPr>
                <w:sz w:val="21"/>
              </w:rPr>
            </w:pPr>
          </w:p>
        </w:tc>
        <w:tc>
          <w:tcPr>
            <w:tcW w:w="2563" w:type="dxa"/>
            <w:vAlign w:val="top"/>
          </w:tcPr>
          <w:p w14:paraId="2C1564CA">
            <w:pPr>
              <w:pStyle w:val="6"/>
              <w:rPr>
                <w:sz w:val="21"/>
              </w:rPr>
            </w:pPr>
          </w:p>
        </w:tc>
        <w:tc>
          <w:tcPr>
            <w:tcW w:w="2473" w:type="dxa"/>
            <w:vAlign w:val="top"/>
          </w:tcPr>
          <w:p w14:paraId="7F0D78E1">
            <w:pPr>
              <w:pStyle w:val="6"/>
              <w:rPr>
                <w:sz w:val="21"/>
              </w:rPr>
            </w:pPr>
          </w:p>
        </w:tc>
        <w:tc>
          <w:tcPr>
            <w:tcW w:w="2482" w:type="dxa"/>
            <w:vAlign w:val="top"/>
          </w:tcPr>
          <w:p w14:paraId="548EA291">
            <w:pPr>
              <w:pStyle w:val="6"/>
              <w:rPr>
                <w:sz w:val="21"/>
              </w:rPr>
            </w:pPr>
          </w:p>
        </w:tc>
      </w:tr>
      <w:tr w14:paraId="28884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41" w:type="dxa"/>
            <w:vAlign w:val="top"/>
          </w:tcPr>
          <w:p w14:paraId="1A6D26D3">
            <w:pPr>
              <w:spacing w:before="141" w:line="218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城乡居民基本养老保险基金支出</w:t>
            </w:r>
          </w:p>
        </w:tc>
        <w:tc>
          <w:tcPr>
            <w:tcW w:w="2577" w:type="dxa"/>
            <w:vAlign w:val="top"/>
          </w:tcPr>
          <w:p w14:paraId="71F166E8">
            <w:pPr>
              <w:pStyle w:val="6"/>
              <w:spacing w:before="151" w:line="196" w:lineRule="auto"/>
              <w:ind w:left="202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1096</w:t>
            </w:r>
          </w:p>
        </w:tc>
        <w:tc>
          <w:tcPr>
            <w:tcW w:w="2563" w:type="dxa"/>
            <w:vAlign w:val="top"/>
          </w:tcPr>
          <w:p w14:paraId="2BD5F196">
            <w:pPr>
              <w:pStyle w:val="6"/>
              <w:spacing w:before="151" w:line="196" w:lineRule="auto"/>
              <w:ind w:left="201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1497</w:t>
            </w:r>
          </w:p>
        </w:tc>
        <w:tc>
          <w:tcPr>
            <w:tcW w:w="2473" w:type="dxa"/>
            <w:vAlign w:val="top"/>
          </w:tcPr>
          <w:p w14:paraId="3EBD08CD">
            <w:pPr>
              <w:pStyle w:val="6"/>
              <w:spacing w:before="151" w:line="196" w:lineRule="auto"/>
              <w:ind w:left="20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401</w:t>
            </w:r>
          </w:p>
        </w:tc>
        <w:tc>
          <w:tcPr>
            <w:tcW w:w="2482" w:type="dxa"/>
            <w:vAlign w:val="top"/>
          </w:tcPr>
          <w:p w14:paraId="6ABD1EE6">
            <w:pPr>
              <w:pStyle w:val="6"/>
              <w:spacing w:before="151" w:line="196" w:lineRule="auto"/>
              <w:ind w:left="197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36.6</w:t>
            </w:r>
          </w:p>
        </w:tc>
      </w:tr>
      <w:tr w14:paraId="4B833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41" w:type="dxa"/>
            <w:vAlign w:val="top"/>
          </w:tcPr>
          <w:p w14:paraId="667E72F4">
            <w:pPr>
              <w:pStyle w:val="6"/>
              <w:rPr>
                <w:sz w:val="21"/>
              </w:rPr>
            </w:pPr>
          </w:p>
        </w:tc>
        <w:tc>
          <w:tcPr>
            <w:tcW w:w="2577" w:type="dxa"/>
            <w:vAlign w:val="top"/>
          </w:tcPr>
          <w:p w14:paraId="3C513FDF">
            <w:pPr>
              <w:pStyle w:val="6"/>
              <w:rPr>
                <w:sz w:val="21"/>
              </w:rPr>
            </w:pPr>
          </w:p>
        </w:tc>
        <w:tc>
          <w:tcPr>
            <w:tcW w:w="2563" w:type="dxa"/>
            <w:vAlign w:val="top"/>
          </w:tcPr>
          <w:p w14:paraId="12452568">
            <w:pPr>
              <w:pStyle w:val="6"/>
              <w:rPr>
                <w:sz w:val="21"/>
              </w:rPr>
            </w:pPr>
          </w:p>
        </w:tc>
        <w:tc>
          <w:tcPr>
            <w:tcW w:w="2473" w:type="dxa"/>
            <w:vAlign w:val="top"/>
          </w:tcPr>
          <w:p w14:paraId="278703E8">
            <w:pPr>
              <w:pStyle w:val="6"/>
              <w:rPr>
                <w:sz w:val="21"/>
              </w:rPr>
            </w:pPr>
          </w:p>
        </w:tc>
        <w:tc>
          <w:tcPr>
            <w:tcW w:w="2482" w:type="dxa"/>
            <w:vAlign w:val="top"/>
          </w:tcPr>
          <w:p w14:paraId="62C836A5">
            <w:pPr>
              <w:pStyle w:val="6"/>
              <w:rPr>
                <w:sz w:val="21"/>
              </w:rPr>
            </w:pPr>
          </w:p>
        </w:tc>
      </w:tr>
      <w:tr w14:paraId="099AC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41" w:type="dxa"/>
            <w:vAlign w:val="top"/>
          </w:tcPr>
          <w:p w14:paraId="03772874">
            <w:pPr>
              <w:spacing w:before="125" w:line="219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加：上解上级</w:t>
            </w:r>
          </w:p>
        </w:tc>
        <w:tc>
          <w:tcPr>
            <w:tcW w:w="2577" w:type="dxa"/>
            <w:vAlign w:val="top"/>
          </w:tcPr>
          <w:p w14:paraId="1BE8F221">
            <w:pPr>
              <w:pStyle w:val="6"/>
              <w:rPr>
                <w:sz w:val="21"/>
              </w:rPr>
            </w:pPr>
          </w:p>
        </w:tc>
        <w:tc>
          <w:tcPr>
            <w:tcW w:w="2563" w:type="dxa"/>
            <w:vAlign w:val="top"/>
          </w:tcPr>
          <w:p w14:paraId="143F558F">
            <w:pPr>
              <w:pStyle w:val="6"/>
              <w:rPr>
                <w:sz w:val="21"/>
              </w:rPr>
            </w:pPr>
          </w:p>
        </w:tc>
        <w:tc>
          <w:tcPr>
            <w:tcW w:w="2473" w:type="dxa"/>
            <w:vAlign w:val="top"/>
          </w:tcPr>
          <w:p w14:paraId="4039553C">
            <w:pPr>
              <w:pStyle w:val="6"/>
              <w:rPr>
                <w:sz w:val="21"/>
              </w:rPr>
            </w:pPr>
          </w:p>
        </w:tc>
        <w:tc>
          <w:tcPr>
            <w:tcW w:w="2482" w:type="dxa"/>
            <w:vAlign w:val="top"/>
          </w:tcPr>
          <w:p w14:paraId="04C7C354">
            <w:pPr>
              <w:pStyle w:val="6"/>
              <w:rPr>
                <w:sz w:val="21"/>
              </w:rPr>
            </w:pPr>
          </w:p>
        </w:tc>
      </w:tr>
      <w:tr w14:paraId="2D4ED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41" w:type="dxa"/>
            <w:vAlign w:val="top"/>
          </w:tcPr>
          <w:p w14:paraId="799CA4FB">
            <w:pPr>
              <w:spacing w:before="125" w:line="219" w:lineRule="auto"/>
              <w:ind w:left="9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年终结余</w:t>
            </w:r>
          </w:p>
        </w:tc>
        <w:tc>
          <w:tcPr>
            <w:tcW w:w="2577" w:type="dxa"/>
            <w:vAlign w:val="top"/>
          </w:tcPr>
          <w:p w14:paraId="7CBCA5A4">
            <w:pPr>
              <w:pStyle w:val="6"/>
              <w:rPr>
                <w:sz w:val="21"/>
              </w:rPr>
            </w:pPr>
          </w:p>
        </w:tc>
        <w:tc>
          <w:tcPr>
            <w:tcW w:w="2563" w:type="dxa"/>
            <w:vAlign w:val="top"/>
          </w:tcPr>
          <w:p w14:paraId="3477B8F7">
            <w:pPr>
              <w:pStyle w:val="6"/>
              <w:spacing w:before="154" w:line="196" w:lineRule="auto"/>
              <w:ind w:left="19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2317</w:t>
            </w:r>
          </w:p>
        </w:tc>
        <w:tc>
          <w:tcPr>
            <w:tcW w:w="2473" w:type="dxa"/>
            <w:vAlign w:val="top"/>
          </w:tcPr>
          <w:p w14:paraId="7B7DDDB6">
            <w:pPr>
              <w:pStyle w:val="6"/>
              <w:rPr>
                <w:sz w:val="21"/>
              </w:rPr>
            </w:pPr>
          </w:p>
        </w:tc>
        <w:tc>
          <w:tcPr>
            <w:tcW w:w="2482" w:type="dxa"/>
            <w:vAlign w:val="top"/>
          </w:tcPr>
          <w:p w14:paraId="46D6B7E7">
            <w:pPr>
              <w:pStyle w:val="6"/>
              <w:rPr>
                <w:sz w:val="21"/>
              </w:rPr>
            </w:pPr>
          </w:p>
        </w:tc>
      </w:tr>
      <w:tr w14:paraId="698F9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041" w:type="dxa"/>
            <w:vAlign w:val="top"/>
          </w:tcPr>
          <w:p w14:paraId="2B4C1850">
            <w:pPr>
              <w:spacing w:before="144" w:line="219" w:lineRule="auto"/>
              <w:ind w:left="15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支出总计</w:t>
            </w:r>
          </w:p>
        </w:tc>
        <w:tc>
          <w:tcPr>
            <w:tcW w:w="2577" w:type="dxa"/>
            <w:vAlign w:val="top"/>
          </w:tcPr>
          <w:p w14:paraId="0873E34F">
            <w:pPr>
              <w:pStyle w:val="6"/>
              <w:rPr>
                <w:sz w:val="21"/>
              </w:rPr>
            </w:pPr>
          </w:p>
        </w:tc>
        <w:tc>
          <w:tcPr>
            <w:tcW w:w="2563" w:type="dxa"/>
            <w:vAlign w:val="top"/>
          </w:tcPr>
          <w:p w14:paraId="63EC4F21">
            <w:pPr>
              <w:pStyle w:val="6"/>
              <w:spacing w:before="155" w:line="196" w:lineRule="auto"/>
              <w:ind w:left="18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37360</w:t>
            </w:r>
          </w:p>
        </w:tc>
        <w:tc>
          <w:tcPr>
            <w:tcW w:w="2473" w:type="dxa"/>
            <w:vAlign w:val="top"/>
          </w:tcPr>
          <w:p w14:paraId="08831BCD">
            <w:pPr>
              <w:pStyle w:val="6"/>
              <w:rPr>
                <w:sz w:val="21"/>
              </w:rPr>
            </w:pPr>
          </w:p>
        </w:tc>
        <w:tc>
          <w:tcPr>
            <w:tcW w:w="2482" w:type="dxa"/>
            <w:vAlign w:val="top"/>
          </w:tcPr>
          <w:p w14:paraId="6193F312">
            <w:pPr>
              <w:pStyle w:val="6"/>
              <w:rPr>
                <w:sz w:val="21"/>
              </w:rPr>
            </w:pPr>
          </w:p>
        </w:tc>
      </w:tr>
    </w:tbl>
    <w:p w14:paraId="044104C0">
      <w:pPr>
        <w:rPr>
          <w:rFonts w:ascii="Arial"/>
          <w:sz w:val="21"/>
        </w:rPr>
      </w:pPr>
    </w:p>
    <w:p w14:paraId="7E55A0DA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070" w:bottom="400" w:left="1204" w:header="0" w:footer="0" w:gutter="0"/>
          <w:cols w:space="720" w:num="1"/>
        </w:sectPr>
      </w:pPr>
    </w:p>
    <w:p w14:paraId="2D2395A8">
      <w:pPr>
        <w:spacing w:before="121" w:line="221" w:lineRule="auto"/>
        <w:ind w:left="36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5"/>
          <w:sz w:val="22"/>
          <w:szCs w:val="22"/>
        </w:rPr>
        <w:t>附件15</w:t>
      </w:r>
    </w:p>
    <w:p w14:paraId="0CB98C50">
      <w:pPr>
        <w:spacing w:before="42" w:line="223" w:lineRule="auto"/>
        <w:ind w:left="3239"/>
        <w:outlineLvl w:val="0"/>
        <w:rPr>
          <w:rFonts w:ascii="黑体" w:hAnsi="黑体" w:eastAsia="黑体" w:cs="黑体"/>
          <w:sz w:val="39"/>
          <w:szCs w:val="39"/>
        </w:rPr>
      </w:pPr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314960</wp:posOffset>
                </wp:positionV>
                <wp:extent cx="731520" cy="255270"/>
                <wp:effectExtent l="0" t="0" r="0" b="0"/>
                <wp:wrapNone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3936" y="315463"/>
                          <a:ext cx="731519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D42EA"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26" o:spt="202" type="#_x0000_t202" style="position:absolute;left:0pt;margin-left:-23.9pt;margin-top:24.8pt;height:20.1pt;width:57.6pt;rotation:5898240f;z-index:251673600;mso-width-relative:page;mso-height-relative:page;" filled="f" stroked="f" coordsize="21600,21600" o:gfxdata="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HKgp2AAAAAgBAAAPAAAA&#10;AAAAAAEAIAAAACIAAABkcnMvZG93bnJldi54bWxQSwECFAAUAAAACACHTuJA5u7NXk4CAACh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DCD42EA"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8"/>
          <w:sz w:val="39"/>
          <w:szCs w:val="39"/>
        </w:rPr>
        <w:t>兴隆台区2025年国有资本经营预算收入预算表</w:t>
      </w:r>
    </w:p>
    <w:p w14:paraId="0CC06B5E">
      <w:pPr>
        <w:spacing w:before="16" w:line="183" w:lineRule="auto"/>
        <w:ind w:right="25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tbl>
      <w:tblPr>
        <w:tblStyle w:val="5"/>
        <w:tblW w:w="13822" w:type="dxa"/>
        <w:tblInd w:w="29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0"/>
        <w:gridCol w:w="2383"/>
        <w:gridCol w:w="2383"/>
        <w:gridCol w:w="2383"/>
        <w:gridCol w:w="2393"/>
      </w:tblGrid>
      <w:tr w14:paraId="57B9C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80" w:type="dxa"/>
            <w:vMerge w:val="restart"/>
            <w:tcBorders>
              <w:bottom w:val="nil"/>
            </w:tcBorders>
            <w:vAlign w:val="top"/>
          </w:tcPr>
          <w:p w14:paraId="27124627">
            <w:pPr>
              <w:pStyle w:val="6"/>
              <w:spacing w:line="323" w:lineRule="auto"/>
              <w:rPr>
                <w:sz w:val="21"/>
              </w:rPr>
            </w:pPr>
          </w:p>
          <w:p w14:paraId="23F89BDD">
            <w:pPr>
              <w:spacing w:before="71" w:line="218" w:lineRule="auto"/>
              <w:ind w:left="17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2383" w:type="dxa"/>
            <w:vMerge w:val="restart"/>
            <w:tcBorders>
              <w:bottom w:val="nil"/>
            </w:tcBorders>
            <w:vAlign w:val="top"/>
          </w:tcPr>
          <w:p w14:paraId="2A7018ED">
            <w:pPr>
              <w:pStyle w:val="6"/>
              <w:spacing w:line="306" w:lineRule="auto"/>
              <w:rPr>
                <w:sz w:val="21"/>
              </w:rPr>
            </w:pPr>
          </w:p>
          <w:p w14:paraId="29261A07">
            <w:pPr>
              <w:pStyle w:val="6"/>
              <w:spacing w:before="72" w:line="219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年快报数</w:t>
            </w:r>
          </w:p>
        </w:tc>
        <w:tc>
          <w:tcPr>
            <w:tcW w:w="2383" w:type="dxa"/>
            <w:vMerge w:val="restart"/>
            <w:tcBorders>
              <w:bottom w:val="nil"/>
            </w:tcBorders>
            <w:vAlign w:val="top"/>
          </w:tcPr>
          <w:p w14:paraId="5DB750B1">
            <w:pPr>
              <w:pStyle w:val="6"/>
              <w:spacing w:line="306" w:lineRule="auto"/>
              <w:rPr>
                <w:sz w:val="21"/>
              </w:rPr>
            </w:pPr>
          </w:p>
          <w:p w14:paraId="5388DA8C">
            <w:pPr>
              <w:pStyle w:val="6"/>
              <w:spacing w:before="72" w:line="219" w:lineRule="auto"/>
              <w:ind w:left="5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年预算数</w:t>
            </w:r>
          </w:p>
        </w:tc>
        <w:tc>
          <w:tcPr>
            <w:tcW w:w="4776" w:type="dxa"/>
            <w:gridSpan w:val="2"/>
            <w:vAlign w:val="top"/>
          </w:tcPr>
          <w:p w14:paraId="19020982">
            <w:pPr>
              <w:pStyle w:val="6"/>
              <w:spacing w:before="130" w:line="219" w:lineRule="auto"/>
              <w:ind w:left="9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年预算数比</w:t>
            </w: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年快报数</w:t>
            </w:r>
          </w:p>
        </w:tc>
      </w:tr>
      <w:tr w14:paraId="7EB50F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80" w:type="dxa"/>
            <w:vMerge w:val="continue"/>
            <w:tcBorders>
              <w:top w:val="nil"/>
            </w:tcBorders>
            <w:vAlign w:val="top"/>
          </w:tcPr>
          <w:p w14:paraId="32551D00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Merge w:val="continue"/>
            <w:tcBorders>
              <w:top w:val="nil"/>
            </w:tcBorders>
            <w:vAlign w:val="top"/>
          </w:tcPr>
          <w:p w14:paraId="1E00F845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Merge w:val="continue"/>
            <w:tcBorders>
              <w:top w:val="nil"/>
            </w:tcBorders>
            <w:vAlign w:val="top"/>
          </w:tcPr>
          <w:p w14:paraId="3636335B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6A49DE32">
            <w:pPr>
              <w:spacing w:before="122" w:line="219" w:lineRule="auto"/>
              <w:ind w:left="8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增减额</w:t>
            </w:r>
          </w:p>
        </w:tc>
        <w:tc>
          <w:tcPr>
            <w:tcW w:w="2393" w:type="dxa"/>
            <w:vAlign w:val="top"/>
          </w:tcPr>
          <w:p w14:paraId="5784D74E">
            <w:pPr>
              <w:pStyle w:val="6"/>
              <w:spacing w:before="89" w:line="293" w:lineRule="exact"/>
              <w:ind w:left="891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2"/>
                <w:szCs w:val="22"/>
              </w:rPr>
              <w:t>增减</w:t>
            </w:r>
            <w:r>
              <w:rPr>
                <w:spacing w:val="-4"/>
                <w:position w:val="1"/>
                <w:sz w:val="22"/>
                <w:szCs w:val="22"/>
              </w:rPr>
              <w:t>%</w:t>
            </w:r>
          </w:p>
        </w:tc>
      </w:tr>
      <w:tr w14:paraId="6073C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80" w:type="dxa"/>
            <w:vAlign w:val="top"/>
          </w:tcPr>
          <w:p w14:paraId="7CA75FD1">
            <w:pPr>
              <w:spacing w:before="142" w:line="218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国有资本经营收入合计</w:t>
            </w:r>
          </w:p>
        </w:tc>
        <w:tc>
          <w:tcPr>
            <w:tcW w:w="2383" w:type="dxa"/>
            <w:vAlign w:val="top"/>
          </w:tcPr>
          <w:p w14:paraId="1DE57F86">
            <w:pPr>
              <w:pStyle w:val="6"/>
              <w:spacing w:before="152" w:line="196" w:lineRule="auto"/>
              <w:ind w:left="195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100</w:t>
            </w:r>
          </w:p>
        </w:tc>
        <w:tc>
          <w:tcPr>
            <w:tcW w:w="2383" w:type="dxa"/>
            <w:vAlign w:val="top"/>
          </w:tcPr>
          <w:p w14:paraId="0E7F237A">
            <w:pPr>
              <w:pStyle w:val="6"/>
              <w:spacing w:before="152" w:line="196" w:lineRule="auto"/>
              <w:ind w:left="183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1100</w:t>
            </w:r>
          </w:p>
        </w:tc>
        <w:tc>
          <w:tcPr>
            <w:tcW w:w="2383" w:type="dxa"/>
            <w:vAlign w:val="top"/>
          </w:tcPr>
          <w:p w14:paraId="7838CD98">
            <w:pPr>
              <w:pStyle w:val="6"/>
              <w:spacing w:before="152" w:line="196" w:lineRule="auto"/>
              <w:ind w:left="18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1000</w:t>
            </w:r>
          </w:p>
        </w:tc>
        <w:tc>
          <w:tcPr>
            <w:tcW w:w="2393" w:type="dxa"/>
            <w:vAlign w:val="top"/>
          </w:tcPr>
          <w:p w14:paraId="713D6F2E">
            <w:pPr>
              <w:pStyle w:val="6"/>
              <w:spacing w:before="152" w:line="196" w:lineRule="auto"/>
              <w:ind w:left="165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1000.0</w:t>
            </w:r>
          </w:p>
        </w:tc>
      </w:tr>
      <w:tr w14:paraId="66FDF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80" w:type="dxa"/>
            <w:vAlign w:val="top"/>
          </w:tcPr>
          <w:p w14:paraId="1E00EDFC">
            <w:pPr>
              <w:spacing w:before="127" w:line="219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利润收入</w:t>
            </w:r>
          </w:p>
        </w:tc>
        <w:tc>
          <w:tcPr>
            <w:tcW w:w="2383" w:type="dxa"/>
            <w:vAlign w:val="top"/>
          </w:tcPr>
          <w:p w14:paraId="72768760">
            <w:pPr>
              <w:pStyle w:val="6"/>
              <w:spacing w:before="155" w:line="196" w:lineRule="auto"/>
              <w:ind w:left="195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100</w:t>
            </w:r>
          </w:p>
        </w:tc>
        <w:tc>
          <w:tcPr>
            <w:tcW w:w="2383" w:type="dxa"/>
            <w:vAlign w:val="top"/>
          </w:tcPr>
          <w:p w14:paraId="107C7A82">
            <w:pPr>
              <w:pStyle w:val="6"/>
              <w:spacing w:before="155" w:line="196" w:lineRule="auto"/>
              <w:ind w:left="183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1100</w:t>
            </w:r>
          </w:p>
        </w:tc>
        <w:tc>
          <w:tcPr>
            <w:tcW w:w="2383" w:type="dxa"/>
            <w:vAlign w:val="top"/>
          </w:tcPr>
          <w:p w14:paraId="381C80DF">
            <w:pPr>
              <w:pStyle w:val="6"/>
              <w:spacing w:before="155" w:line="196" w:lineRule="auto"/>
              <w:ind w:left="18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1000</w:t>
            </w:r>
          </w:p>
        </w:tc>
        <w:tc>
          <w:tcPr>
            <w:tcW w:w="2393" w:type="dxa"/>
            <w:vAlign w:val="top"/>
          </w:tcPr>
          <w:p w14:paraId="169294F3">
            <w:pPr>
              <w:pStyle w:val="6"/>
              <w:spacing w:before="155" w:line="196" w:lineRule="auto"/>
              <w:ind w:left="165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1000.0</w:t>
            </w:r>
          </w:p>
        </w:tc>
      </w:tr>
      <w:tr w14:paraId="74B91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80" w:type="dxa"/>
            <w:vAlign w:val="top"/>
          </w:tcPr>
          <w:p w14:paraId="43CB2EE6">
            <w:pPr>
              <w:spacing w:before="127" w:line="219" w:lineRule="auto"/>
              <w:ind w:left="2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金融企业利润收入（国资预算）</w:t>
            </w:r>
          </w:p>
        </w:tc>
        <w:tc>
          <w:tcPr>
            <w:tcW w:w="2383" w:type="dxa"/>
            <w:vAlign w:val="top"/>
          </w:tcPr>
          <w:p w14:paraId="623D8F13">
            <w:pPr>
              <w:pStyle w:val="6"/>
              <w:spacing w:before="155" w:line="196" w:lineRule="auto"/>
              <w:ind w:left="195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100</w:t>
            </w:r>
          </w:p>
        </w:tc>
        <w:tc>
          <w:tcPr>
            <w:tcW w:w="2383" w:type="dxa"/>
            <w:vAlign w:val="top"/>
          </w:tcPr>
          <w:p w14:paraId="06599052">
            <w:pPr>
              <w:pStyle w:val="6"/>
              <w:spacing w:before="155" w:line="196" w:lineRule="auto"/>
              <w:ind w:left="183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1100</w:t>
            </w:r>
          </w:p>
        </w:tc>
        <w:tc>
          <w:tcPr>
            <w:tcW w:w="2383" w:type="dxa"/>
            <w:vAlign w:val="top"/>
          </w:tcPr>
          <w:p w14:paraId="43B72666">
            <w:pPr>
              <w:pStyle w:val="6"/>
              <w:spacing w:before="155" w:line="196" w:lineRule="auto"/>
              <w:ind w:left="18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1000</w:t>
            </w:r>
          </w:p>
        </w:tc>
        <w:tc>
          <w:tcPr>
            <w:tcW w:w="2393" w:type="dxa"/>
            <w:vAlign w:val="top"/>
          </w:tcPr>
          <w:p w14:paraId="74B3D134">
            <w:pPr>
              <w:pStyle w:val="6"/>
              <w:spacing w:before="155" w:line="196" w:lineRule="auto"/>
              <w:ind w:left="165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1000.0</w:t>
            </w:r>
          </w:p>
        </w:tc>
      </w:tr>
      <w:tr w14:paraId="772A7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80" w:type="dxa"/>
            <w:vAlign w:val="top"/>
          </w:tcPr>
          <w:p w14:paraId="773FDF3C">
            <w:pPr>
              <w:spacing w:before="127" w:line="218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其他国有资本经营预算企业利润收入</w:t>
            </w:r>
          </w:p>
        </w:tc>
        <w:tc>
          <w:tcPr>
            <w:tcW w:w="2383" w:type="dxa"/>
            <w:vAlign w:val="top"/>
          </w:tcPr>
          <w:p w14:paraId="4363ED90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180FECA3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2A553621">
            <w:pPr>
              <w:pStyle w:val="6"/>
              <w:rPr>
                <w:sz w:val="21"/>
              </w:rPr>
            </w:pPr>
          </w:p>
        </w:tc>
        <w:tc>
          <w:tcPr>
            <w:tcW w:w="2393" w:type="dxa"/>
            <w:vAlign w:val="top"/>
          </w:tcPr>
          <w:p w14:paraId="3F410153">
            <w:pPr>
              <w:pStyle w:val="6"/>
              <w:rPr>
                <w:sz w:val="21"/>
              </w:rPr>
            </w:pPr>
          </w:p>
        </w:tc>
      </w:tr>
      <w:tr w14:paraId="7CD5A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80" w:type="dxa"/>
            <w:vAlign w:val="top"/>
          </w:tcPr>
          <w:p w14:paraId="5379AA1F">
            <w:pPr>
              <w:spacing w:before="146" w:line="219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股利、股息收入</w:t>
            </w:r>
          </w:p>
        </w:tc>
        <w:tc>
          <w:tcPr>
            <w:tcW w:w="2383" w:type="dxa"/>
            <w:vAlign w:val="top"/>
          </w:tcPr>
          <w:p w14:paraId="1A5E6F55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6A6BCAAA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7C972B82">
            <w:pPr>
              <w:pStyle w:val="6"/>
              <w:rPr>
                <w:sz w:val="21"/>
              </w:rPr>
            </w:pPr>
          </w:p>
        </w:tc>
        <w:tc>
          <w:tcPr>
            <w:tcW w:w="2393" w:type="dxa"/>
            <w:vAlign w:val="top"/>
          </w:tcPr>
          <w:p w14:paraId="6ECDEF78">
            <w:pPr>
              <w:pStyle w:val="6"/>
              <w:rPr>
                <w:sz w:val="21"/>
              </w:rPr>
            </w:pPr>
          </w:p>
        </w:tc>
      </w:tr>
      <w:tr w14:paraId="68CEF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80" w:type="dxa"/>
            <w:vAlign w:val="top"/>
          </w:tcPr>
          <w:p w14:paraId="6FF77E53">
            <w:pPr>
              <w:spacing w:before="129" w:line="219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产权转让收入</w:t>
            </w:r>
          </w:p>
        </w:tc>
        <w:tc>
          <w:tcPr>
            <w:tcW w:w="2383" w:type="dxa"/>
            <w:vAlign w:val="top"/>
          </w:tcPr>
          <w:p w14:paraId="25F57A73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79F79814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48A4A2C1">
            <w:pPr>
              <w:pStyle w:val="6"/>
              <w:rPr>
                <w:sz w:val="21"/>
              </w:rPr>
            </w:pPr>
          </w:p>
        </w:tc>
        <w:tc>
          <w:tcPr>
            <w:tcW w:w="2393" w:type="dxa"/>
            <w:vAlign w:val="top"/>
          </w:tcPr>
          <w:p w14:paraId="54013A89">
            <w:pPr>
              <w:pStyle w:val="6"/>
              <w:rPr>
                <w:sz w:val="21"/>
              </w:rPr>
            </w:pPr>
          </w:p>
        </w:tc>
      </w:tr>
      <w:tr w14:paraId="01AAA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80" w:type="dxa"/>
            <w:vAlign w:val="top"/>
          </w:tcPr>
          <w:p w14:paraId="167FECC4">
            <w:pPr>
              <w:spacing w:before="132" w:line="219" w:lineRule="auto"/>
              <w:ind w:left="3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国有股权、股份转让收入</w:t>
            </w:r>
          </w:p>
        </w:tc>
        <w:tc>
          <w:tcPr>
            <w:tcW w:w="2383" w:type="dxa"/>
            <w:vAlign w:val="top"/>
          </w:tcPr>
          <w:p w14:paraId="68E71EA8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600722C7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15761303">
            <w:pPr>
              <w:pStyle w:val="6"/>
              <w:rPr>
                <w:sz w:val="21"/>
              </w:rPr>
            </w:pPr>
          </w:p>
        </w:tc>
        <w:tc>
          <w:tcPr>
            <w:tcW w:w="2393" w:type="dxa"/>
            <w:vAlign w:val="top"/>
          </w:tcPr>
          <w:p w14:paraId="5E07D314">
            <w:pPr>
              <w:pStyle w:val="6"/>
              <w:rPr>
                <w:sz w:val="21"/>
              </w:rPr>
            </w:pPr>
          </w:p>
        </w:tc>
      </w:tr>
      <w:tr w14:paraId="43F24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80" w:type="dxa"/>
            <w:vAlign w:val="top"/>
          </w:tcPr>
          <w:p w14:paraId="4431921A">
            <w:pPr>
              <w:spacing w:before="132" w:line="218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其他国有资本经营预算收入</w:t>
            </w:r>
          </w:p>
        </w:tc>
        <w:tc>
          <w:tcPr>
            <w:tcW w:w="2383" w:type="dxa"/>
            <w:vAlign w:val="top"/>
          </w:tcPr>
          <w:p w14:paraId="244B7463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243D0B0B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4050CEFA">
            <w:pPr>
              <w:pStyle w:val="6"/>
              <w:rPr>
                <w:sz w:val="21"/>
              </w:rPr>
            </w:pPr>
          </w:p>
        </w:tc>
        <w:tc>
          <w:tcPr>
            <w:tcW w:w="2393" w:type="dxa"/>
            <w:vAlign w:val="top"/>
          </w:tcPr>
          <w:p w14:paraId="2804470C">
            <w:pPr>
              <w:pStyle w:val="6"/>
              <w:rPr>
                <w:sz w:val="21"/>
              </w:rPr>
            </w:pPr>
          </w:p>
        </w:tc>
      </w:tr>
      <w:tr w14:paraId="30C80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80" w:type="dxa"/>
            <w:vAlign w:val="top"/>
          </w:tcPr>
          <w:p w14:paraId="5DF5FACB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407B94EF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3F358798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0DF16FD2">
            <w:pPr>
              <w:pStyle w:val="6"/>
              <w:rPr>
                <w:sz w:val="21"/>
              </w:rPr>
            </w:pPr>
          </w:p>
        </w:tc>
        <w:tc>
          <w:tcPr>
            <w:tcW w:w="2393" w:type="dxa"/>
            <w:vAlign w:val="top"/>
          </w:tcPr>
          <w:p w14:paraId="4AEAF081">
            <w:pPr>
              <w:pStyle w:val="6"/>
              <w:rPr>
                <w:sz w:val="21"/>
              </w:rPr>
            </w:pPr>
          </w:p>
        </w:tc>
      </w:tr>
      <w:tr w14:paraId="4512C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80" w:type="dxa"/>
            <w:vAlign w:val="top"/>
          </w:tcPr>
          <w:p w14:paraId="2E618716">
            <w:pPr>
              <w:spacing w:before="134" w:line="219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加：上年结余</w:t>
            </w:r>
          </w:p>
        </w:tc>
        <w:tc>
          <w:tcPr>
            <w:tcW w:w="2383" w:type="dxa"/>
            <w:vAlign w:val="top"/>
          </w:tcPr>
          <w:p w14:paraId="7E5A8F44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60AED9D9">
            <w:pPr>
              <w:pStyle w:val="6"/>
              <w:spacing w:before="162" w:line="196" w:lineRule="auto"/>
              <w:ind w:left="183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1692</w:t>
            </w:r>
          </w:p>
        </w:tc>
        <w:tc>
          <w:tcPr>
            <w:tcW w:w="2383" w:type="dxa"/>
            <w:vAlign w:val="top"/>
          </w:tcPr>
          <w:p w14:paraId="5A5E4FC6">
            <w:pPr>
              <w:pStyle w:val="6"/>
              <w:spacing w:before="162" w:line="196" w:lineRule="auto"/>
              <w:ind w:left="18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1692</w:t>
            </w:r>
          </w:p>
        </w:tc>
        <w:tc>
          <w:tcPr>
            <w:tcW w:w="2393" w:type="dxa"/>
            <w:vAlign w:val="top"/>
          </w:tcPr>
          <w:p w14:paraId="7683158E">
            <w:pPr>
              <w:pStyle w:val="6"/>
              <w:rPr>
                <w:sz w:val="21"/>
              </w:rPr>
            </w:pPr>
          </w:p>
        </w:tc>
      </w:tr>
      <w:tr w14:paraId="4A100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80" w:type="dxa"/>
            <w:vAlign w:val="top"/>
          </w:tcPr>
          <w:p w14:paraId="6ACC7FB8">
            <w:pPr>
              <w:spacing w:before="135" w:line="219" w:lineRule="auto"/>
              <w:ind w:left="4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上级补助收入</w:t>
            </w:r>
          </w:p>
        </w:tc>
        <w:tc>
          <w:tcPr>
            <w:tcW w:w="2383" w:type="dxa"/>
            <w:vAlign w:val="top"/>
          </w:tcPr>
          <w:p w14:paraId="3743E40D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2704EF73">
            <w:pPr>
              <w:pStyle w:val="6"/>
              <w:spacing w:before="163" w:line="196" w:lineRule="auto"/>
              <w:ind w:left="183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1674</w:t>
            </w:r>
          </w:p>
        </w:tc>
        <w:tc>
          <w:tcPr>
            <w:tcW w:w="2383" w:type="dxa"/>
            <w:vAlign w:val="top"/>
          </w:tcPr>
          <w:p w14:paraId="71EFDAED">
            <w:pPr>
              <w:pStyle w:val="6"/>
              <w:spacing w:before="163" w:line="196" w:lineRule="auto"/>
              <w:ind w:left="18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1674</w:t>
            </w:r>
          </w:p>
        </w:tc>
        <w:tc>
          <w:tcPr>
            <w:tcW w:w="2393" w:type="dxa"/>
            <w:vAlign w:val="top"/>
          </w:tcPr>
          <w:p w14:paraId="33631D04">
            <w:pPr>
              <w:pStyle w:val="6"/>
              <w:rPr>
                <w:sz w:val="21"/>
              </w:rPr>
            </w:pPr>
          </w:p>
        </w:tc>
      </w:tr>
      <w:tr w14:paraId="28B54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80" w:type="dxa"/>
            <w:vAlign w:val="top"/>
          </w:tcPr>
          <w:p w14:paraId="04EFD5FC">
            <w:pPr>
              <w:spacing w:before="155" w:line="219" w:lineRule="auto"/>
              <w:ind w:left="1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收入总计</w:t>
            </w:r>
          </w:p>
        </w:tc>
        <w:tc>
          <w:tcPr>
            <w:tcW w:w="2383" w:type="dxa"/>
            <w:vAlign w:val="top"/>
          </w:tcPr>
          <w:p w14:paraId="7A952D83">
            <w:pPr>
              <w:pStyle w:val="6"/>
              <w:rPr>
                <w:sz w:val="21"/>
              </w:rPr>
            </w:pPr>
          </w:p>
        </w:tc>
        <w:tc>
          <w:tcPr>
            <w:tcW w:w="2383" w:type="dxa"/>
            <w:vAlign w:val="top"/>
          </w:tcPr>
          <w:p w14:paraId="0E8461F0">
            <w:pPr>
              <w:pStyle w:val="6"/>
              <w:spacing w:before="165" w:line="196" w:lineRule="auto"/>
              <w:ind w:left="18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4466</w:t>
            </w:r>
          </w:p>
        </w:tc>
        <w:tc>
          <w:tcPr>
            <w:tcW w:w="2383" w:type="dxa"/>
            <w:vAlign w:val="top"/>
          </w:tcPr>
          <w:p w14:paraId="5255234E">
            <w:pPr>
              <w:pStyle w:val="6"/>
              <w:rPr>
                <w:sz w:val="21"/>
              </w:rPr>
            </w:pPr>
          </w:p>
        </w:tc>
        <w:tc>
          <w:tcPr>
            <w:tcW w:w="2393" w:type="dxa"/>
            <w:vAlign w:val="top"/>
          </w:tcPr>
          <w:p w14:paraId="4368F79F">
            <w:pPr>
              <w:pStyle w:val="6"/>
              <w:rPr>
                <w:sz w:val="21"/>
              </w:rPr>
            </w:pPr>
          </w:p>
        </w:tc>
      </w:tr>
    </w:tbl>
    <w:p w14:paraId="26AD842E">
      <w:pPr>
        <w:rPr>
          <w:rFonts w:ascii="Arial"/>
          <w:sz w:val="21"/>
        </w:rPr>
      </w:pPr>
    </w:p>
    <w:p w14:paraId="05DAFD0D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508" w:bottom="400" w:left="1204" w:header="0" w:footer="0" w:gutter="0"/>
          <w:cols w:space="720" w:num="1"/>
        </w:sectPr>
      </w:pPr>
    </w:p>
    <w:p w14:paraId="25DCCC72">
      <w:pPr>
        <w:spacing w:before="121" w:line="221" w:lineRule="auto"/>
        <w:ind w:left="322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5"/>
          <w:sz w:val="22"/>
          <w:szCs w:val="22"/>
        </w:rPr>
        <w:t>附件16</w:t>
      </w:r>
    </w:p>
    <w:p w14:paraId="0BADEA97">
      <w:pPr>
        <w:spacing w:before="42" w:line="223" w:lineRule="auto"/>
        <w:ind w:left="3238"/>
        <w:outlineLvl w:val="0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spacing w:val="8"/>
          <w:sz w:val="39"/>
          <w:szCs w:val="39"/>
        </w:rPr>
        <w:t>兴隆台区2025年国有资本经营预算支出预算表</w:t>
      </w:r>
    </w:p>
    <w:p w14:paraId="4DC37150">
      <w:pPr>
        <w:spacing w:before="76" w:line="183" w:lineRule="auto"/>
        <w:ind w:right="25"/>
        <w:jc w:val="right"/>
        <w:rPr>
          <w:rFonts w:ascii="宋体" w:hAnsi="宋体" w:eastAsia="宋体" w:cs="宋体"/>
          <w:sz w:val="22"/>
          <w:szCs w:val="22"/>
        </w:rPr>
      </w:pP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4625340</wp:posOffset>
                </wp:positionV>
                <wp:extent cx="198120" cy="259080"/>
                <wp:effectExtent l="0" t="0" r="0" b="0"/>
                <wp:wrapNone/>
                <wp:docPr id="3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5191" y="4625711"/>
                          <a:ext cx="198120" cy="2590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6958">
                            <w:pPr>
                              <w:spacing w:before="197" w:line="190" w:lineRule="exact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position w:val="-4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26" o:spt="202" type="#_x0000_t202" style="position:absolute;left:0pt;margin-left:-2.75pt;margin-top:364.2pt;height:20.4pt;width:15.6pt;rotation:5898240f;z-index:251675648;mso-width-relative:page;mso-height-relative:page;" filled="f" stroked="f" coordsize="21600,21600" o:gfxdata="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VAuN12AAAAAkBAAAP&#10;AAAAAAAAAAEAIAAAACIAAABkcnMvZG93bnJldi54bWxQSwECFAAUAAAACACHTuJAgNDb3FECAACh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1596958">
                      <w:pPr>
                        <w:spacing w:before="197" w:line="190" w:lineRule="exact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position w:val="-4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tbl>
      <w:tblPr>
        <w:tblStyle w:val="5"/>
        <w:tblW w:w="13896" w:type="dxa"/>
        <w:tblInd w:w="2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2413"/>
        <w:gridCol w:w="2413"/>
        <w:gridCol w:w="2413"/>
        <w:gridCol w:w="2422"/>
      </w:tblGrid>
      <w:tr w14:paraId="5CFAC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0" w:hRule="atLeast"/>
        </w:trPr>
        <w:tc>
          <w:tcPr>
            <w:tcW w:w="4235" w:type="dxa"/>
            <w:vMerge w:val="restart"/>
            <w:tcBorders>
              <w:bottom w:val="nil"/>
            </w:tcBorders>
            <w:vAlign w:val="top"/>
          </w:tcPr>
          <w:p w14:paraId="68BFBCAF">
            <w:pPr>
              <w:pStyle w:val="6"/>
              <w:spacing w:line="323" w:lineRule="auto"/>
              <w:rPr>
                <w:sz w:val="21"/>
              </w:rPr>
            </w:pPr>
          </w:p>
          <w:p w14:paraId="2460A565">
            <w:pPr>
              <w:spacing w:before="71" w:line="218" w:lineRule="auto"/>
              <w:ind w:left="16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预算科目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top"/>
          </w:tcPr>
          <w:p w14:paraId="20CD8094">
            <w:pPr>
              <w:pStyle w:val="6"/>
              <w:spacing w:line="306" w:lineRule="auto"/>
              <w:rPr>
                <w:sz w:val="21"/>
              </w:rPr>
            </w:pPr>
          </w:p>
          <w:p w14:paraId="7629D456">
            <w:pPr>
              <w:pStyle w:val="6"/>
              <w:spacing w:before="72" w:line="219" w:lineRule="auto"/>
              <w:ind w:left="5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年预算数</w:t>
            </w:r>
          </w:p>
        </w:tc>
        <w:tc>
          <w:tcPr>
            <w:tcW w:w="2413" w:type="dxa"/>
            <w:vMerge w:val="restart"/>
            <w:tcBorders>
              <w:bottom w:val="nil"/>
            </w:tcBorders>
            <w:vAlign w:val="top"/>
          </w:tcPr>
          <w:p w14:paraId="13138D35">
            <w:pPr>
              <w:pStyle w:val="6"/>
              <w:spacing w:line="306" w:lineRule="auto"/>
              <w:rPr>
                <w:sz w:val="21"/>
              </w:rPr>
            </w:pPr>
          </w:p>
          <w:p w14:paraId="2A3E81D3">
            <w:pPr>
              <w:pStyle w:val="6"/>
              <w:spacing w:before="72" w:line="219" w:lineRule="auto"/>
              <w:ind w:left="5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2025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年预算数</w:t>
            </w:r>
          </w:p>
        </w:tc>
        <w:tc>
          <w:tcPr>
            <w:tcW w:w="4835" w:type="dxa"/>
            <w:gridSpan w:val="2"/>
            <w:vAlign w:val="top"/>
          </w:tcPr>
          <w:p w14:paraId="14F245BC">
            <w:pPr>
              <w:pStyle w:val="6"/>
              <w:spacing w:before="130" w:line="219" w:lineRule="auto"/>
              <w:ind w:left="9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2025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年预算数比</w:t>
            </w:r>
            <w:r>
              <w:rPr>
                <w:spacing w:val="-1"/>
                <w:sz w:val="22"/>
                <w:szCs w:val="22"/>
              </w:rPr>
              <w:t>2024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年快报数</w:t>
            </w:r>
          </w:p>
        </w:tc>
      </w:tr>
      <w:tr w14:paraId="62EDB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35" w:type="dxa"/>
            <w:vMerge w:val="continue"/>
            <w:tcBorders>
              <w:top w:val="nil"/>
            </w:tcBorders>
            <w:vAlign w:val="top"/>
          </w:tcPr>
          <w:p w14:paraId="674B46F7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top"/>
          </w:tcPr>
          <w:p w14:paraId="4EFE7328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Merge w:val="continue"/>
            <w:tcBorders>
              <w:top w:val="nil"/>
            </w:tcBorders>
            <w:vAlign w:val="top"/>
          </w:tcPr>
          <w:p w14:paraId="7A6835A6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450B618D">
            <w:pPr>
              <w:spacing w:before="122" w:line="219" w:lineRule="auto"/>
              <w:ind w:left="8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增减额</w:t>
            </w:r>
          </w:p>
        </w:tc>
        <w:tc>
          <w:tcPr>
            <w:tcW w:w="2422" w:type="dxa"/>
            <w:vAlign w:val="top"/>
          </w:tcPr>
          <w:p w14:paraId="160A9CFC">
            <w:pPr>
              <w:pStyle w:val="6"/>
              <w:spacing w:before="89" w:line="293" w:lineRule="exact"/>
              <w:ind w:left="906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2"/>
                <w:szCs w:val="22"/>
              </w:rPr>
              <w:t>增减</w:t>
            </w:r>
            <w:r>
              <w:rPr>
                <w:spacing w:val="-4"/>
                <w:position w:val="1"/>
                <w:sz w:val="22"/>
                <w:szCs w:val="22"/>
              </w:rPr>
              <w:t>%</w:t>
            </w:r>
          </w:p>
        </w:tc>
      </w:tr>
      <w:tr w14:paraId="783B05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35" w:type="dxa"/>
            <w:vAlign w:val="top"/>
          </w:tcPr>
          <w:p w14:paraId="7DFFA3B4">
            <w:pPr>
              <w:spacing w:before="141" w:line="218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国有资本经营预算支出合计</w:t>
            </w:r>
          </w:p>
        </w:tc>
        <w:tc>
          <w:tcPr>
            <w:tcW w:w="2413" w:type="dxa"/>
            <w:vAlign w:val="top"/>
          </w:tcPr>
          <w:p w14:paraId="4F5E5C5B">
            <w:pPr>
              <w:pStyle w:val="6"/>
              <w:spacing w:before="151" w:line="196" w:lineRule="auto"/>
              <w:ind w:left="18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3292</w:t>
            </w:r>
          </w:p>
        </w:tc>
        <w:tc>
          <w:tcPr>
            <w:tcW w:w="2413" w:type="dxa"/>
            <w:vAlign w:val="top"/>
          </w:tcPr>
          <w:p w14:paraId="7822B63F">
            <w:pPr>
              <w:pStyle w:val="6"/>
              <w:spacing w:before="151" w:line="196" w:lineRule="auto"/>
              <w:ind w:left="18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4366</w:t>
            </w:r>
          </w:p>
        </w:tc>
        <w:tc>
          <w:tcPr>
            <w:tcW w:w="2413" w:type="dxa"/>
            <w:vAlign w:val="top"/>
          </w:tcPr>
          <w:p w14:paraId="449315DB">
            <w:pPr>
              <w:pStyle w:val="6"/>
              <w:spacing w:before="151" w:line="196" w:lineRule="auto"/>
              <w:ind w:left="186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1074</w:t>
            </w:r>
          </w:p>
        </w:tc>
        <w:tc>
          <w:tcPr>
            <w:tcW w:w="2422" w:type="dxa"/>
            <w:vAlign w:val="top"/>
          </w:tcPr>
          <w:p w14:paraId="5C313C87">
            <w:pPr>
              <w:pStyle w:val="6"/>
              <w:spacing w:before="151" w:line="196" w:lineRule="auto"/>
              <w:ind w:left="19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32.6</w:t>
            </w:r>
          </w:p>
        </w:tc>
      </w:tr>
      <w:tr w14:paraId="57B49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35" w:type="dxa"/>
            <w:vAlign w:val="top"/>
          </w:tcPr>
          <w:p w14:paraId="342F216D">
            <w:pPr>
              <w:spacing w:before="125" w:line="218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解决历史遗留问题及改革成本支出</w:t>
            </w:r>
          </w:p>
        </w:tc>
        <w:tc>
          <w:tcPr>
            <w:tcW w:w="2413" w:type="dxa"/>
            <w:vAlign w:val="top"/>
          </w:tcPr>
          <w:p w14:paraId="7F28FAA2">
            <w:pPr>
              <w:pStyle w:val="6"/>
              <w:spacing w:before="153" w:line="196" w:lineRule="auto"/>
              <w:ind w:left="18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2792</w:t>
            </w:r>
          </w:p>
        </w:tc>
        <w:tc>
          <w:tcPr>
            <w:tcW w:w="2413" w:type="dxa"/>
            <w:vAlign w:val="top"/>
          </w:tcPr>
          <w:p w14:paraId="334740B4">
            <w:pPr>
              <w:pStyle w:val="6"/>
              <w:spacing w:before="153" w:line="196" w:lineRule="auto"/>
              <w:ind w:left="18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3366</w:t>
            </w:r>
          </w:p>
        </w:tc>
        <w:tc>
          <w:tcPr>
            <w:tcW w:w="2413" w:type="dxa"/>
            <w:vAlign w:val="top"/>
          </w:tcPr>
          <w:p w14:paraId="53590FF3">
            <w:pPr>
              <w:pStyle w:val="6"/>
              <w:spacing w:before="153" w:line="196" w:lineRule="auto"/>
              <w:ind w:left="197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574</w:t>
            </w:r>
          </w:p>
        </w:tc>
        <w:tc>
          <w:tcPr>
            <w:tcW w:w="2422" w:type="dxa"/>
            <w:vAlign w:val="top"/>
          </w:tcPr>
          <w:p w14:paraId="014CA622">
            <w:pPr>
              <w:pStyle w:val="6"/>
              <w:spacing w:before="153" w:line="196" w:lineRule="auto"/>
              <w:ind w:left="19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20.6</w:t>
            </w:r>
          </w:p>
        </w:tc>
      </w:tr>
      <w:tr w14:paraId="32F91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35" w:type="dxa"/>
            <w:vAlign w:val="top"/>
          </w:tcPr>
          <w:p w14:paraId="72E2F693">
            <w:pPr>
              <w:spacing w:before="125" w:line="218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国有企业资本金注入</w:t>
            </w:r>
          </w:p>
        </w:tc>
        <w:tc>
          <w:tcPr>
            <w:tcW w:w="2413" w:type="dxa"/>
            <w:vAlign w:val="top"/>
          </w:tcPr>
          <w:p w14:paraId="3682762F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084F9C34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74EDE2B3">
            <w:pPr>
              <w:pStyle w:val="6"/>
              <w:rPr>
                <w:sz w:val="21"/>
              </w:rPr>
            </w:pPr>
          </w:p>
        </w:tc>
        <w:tc>
          <w:tcPr>
            <w:tcW w:w="2422" w:type="dxa"/>
            <w:vAlign w:val="top"/>
          </w:tcPr>
          <w:p w14:paraId="36A5B0B5">
            <w:pPr>
              <w:pStyle w:val="6"/>
              <w:rPr>
                <w:sz w:val="21"/>
              </w:rPr>
            </w:pPr>
          </w:p>
        </w:tc>
      </w:tr>
      <w:tr w14:paraId="33724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35" w:type="dxa"/>
            <w:vAlign w:val="top"/>
          </w:tcPr>
          <w:p w14:paraId="652423F4">
            <w:pPr>
              <w:spacing w:before="125" w:line="219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国有企业政策性补贴</w:t>
            </w:r>
          </w:p>
        </w:tc>
        <w:tc>
          <w:tcPr>
            <w:tcW w:w="2413" w:type="dxa"/>
            <w:vAlign w:val="top"/>
          </w:tcPr>
          <w:p w14:paraId="24CC6446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5DCABB7E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3FAA56CA">
            <w:pPr>
              <w:pStyle w:val="6"/>
              <w:rPr>
                <w:sz w:val="21"/>
              </w:rPr>
            </w:pPr>
          </w:p>
        </w:tc>
        <w:tc>
          <w:tcPr>
            <w:tcW w:w="2422" w:type="dxa"/>
            <w:vAlign w:val="top"/>
          </w:tcPr>
          <w:p w14:paraId="558A074D">
            <w:pPr>
              <w:pStyle w:val="6"/>
              <w:rPr>
                <w:sz w:val="21"/>
              </w:rPr>
            </w:pPr>
          </w:p>
        </w:tc>
      </w:tr>
      <w:tr w14:paraId="335A6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35" w:type="dxa"/>
            <w:vAlign w:val="top"/>
          </w:tcPr>
          <w:p w14:paraId="60DD761F">
            <w:pPr>
              <w:spacing w:before="126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金融国有资本经营预算支出</w:t>
            </w:r>
          </w:p>
        </w:tc>
        <w:tc>
          <w:tcPr>
            <w:tcW w:w="2413" w:type="dxa"/>
            <w:vAlign w:val="top"/>
          </w:tcPr>
          <w:p w14:paraId="32038E1D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7FAC8434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11BB0988">
            <w:pPr>
              <w:pStyle w:val="6"/>
              <w:rPr>
                <w:sz w:val="21"/>
              </w:rPr>
            </w:pPr>
          </w:p>
        </w:tc>
        <w:tc>
          <w:tcPr>
            <w:tcW w:w="2422" w:type="dxa"/>
            <w:vAlign w:val="top"/>
          </w:tcPr>
          <w:p w14:paraId="5B4DF118">
            <w:pPr>
              <w:pStyle w:val="6"/>
              <w:rPr>
                <w:sz w:val="21"/>
              </w:rPr>
            </w:pPr>
          </w:p>
        </w:tc>
      </w:tr>
      <w:tr w14:paraId="7B956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35" w:type="dxa"/>
            <w:vAlign w:val="top"/>
          </w:tcPr>
          <w:p w14:paraId="768C23B9">
            <w:pPr>
              <w:spacing w:before="127" w:line="218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其他国有资本经营预算支出</w:t>
            </w:r>
          </w:p>
        </w:tc>
        <w:tc>
          <w:tcPr>
            <w:tcW w:w="2413" w:type="dxa"/>
            <w:vAlign w:val="top"/>
          </w:tcPr>
          <w:p w14:paraId="0E922EF3">
            <w:pPr>
              <w:pStyle w:val="6"/>
              <w:spacing w:before="155" w:line="196" w:lineRule="auto"/>
              <w:ind w:left="196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413" w:type="dxa"/>
            <w:vAlign w:val="top"/>
          </w:tcPr>
          <w:p w14:paraId="0C6B89CD">
            <w:pPr>
              <w:pStyle w:val="6"/>
              <w:spacing w:before="155" w:line="196" w:lineRule="auto"/>
              <w:ind w:left="186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1000</w:t>
            </w:r>
          </w:p>
        </w:tc>
        <w:tc>
          <w:tcPr>
            <w:tcW w:w="2413" w:type="dxa"/>
            <w:vAlign w:val="top"/>
          </w:tcPr>
          <w:p w14:paraId="77CD8442">
            <w:pPr>
              <w:pStyle w:val="6"/>
              <w:spacing w:before="155" w:line="196" w:lineRule="auto"/>
              <w:ind w:left="197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500</w:t>
            </w:r>
          </w:p>
        </w:tc>
        <w:tc>
          <w:tcPr>
            <w:tcW w:w="2422" w:type="dxa"/>
            <w:vAlign w:val="top"/>
          </w:tcPr>
          <w:p w14:paraId="3FBF68DA">
            <w:pPr>
              <w:pStyle w:val="6"/>
              <w:spacing w:before="155" w:line="196" w:lineRule="auto"/>
              <w:ind w:left="180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100.0</w:t>
            </w:r>
          </w:p>
        </w:tc>
      </w:tr>
      <w:tr w14:paraId="737D7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35" w:type="dxa"/>
            <w:vAlign w:val="top"/>
          </w:tcPr>
          <w:p w14:paraId="091BE89E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0674814E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203D1A2C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5B449A21">
            <w:pPr>
              <w:pStyle w:val="6"/>
              <w:rPr>
                <w:sz w:val="21"/>
              </w:rPr>
            </w:pPr>
          </w:p>
        </w:tc>
        <w:tc>
          <w:tcPr>
            <w:tcW w:w="2422" w:type="dxa"/>
            <w:vAlign w:val="top"/>
          </w:tcPr>
          <w:p w14:paraId="2A808D6D">
            <w:pPr>
              <w:pStyle w:val="6"/>
              <w:rPr>
                <w:sz w:val="21"/>
              </w:rPr>
            </w:pPr>
          </w:p>
        </w:tc>
      </w:tr>
      <w:tr w14:paraId="332EE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35" w:type="dxa"/>
            <w:vAlign w:val="top"/>
          </w:tcPr>
          <w:p w14:paraId="77A6AB4F">
            <w:pPr>
              <w:spacing w:before="130" w:line="220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加：调出资金</w:t>
            </w:r>
          </w:p>
        </w:tc>
        <w:tc>
          <w:tcPr>
            <w:tcW w:w="2413" w:type="dxa"/>
            <w:vAlign w:val="top"/>
          </w:tcPr>
          <w:p w14:paraId="78676D57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15D0969B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6DF68051">
            <w:pPr>
              <w:pStyle w:val="6"/>
              <w:rPr>
                <w:sz w:val="21"/>
              </w:rPr>
            </w:pPr>
          </w:p>
        </w:tc>
        <w:tc>
          <w:tcPr>
            <w:tcW w:w="2422" w:type="dxa"/>
            <w:vAlign w:val="top"/>
          </w:tcPr>
          <w:p w14:paraId="5098C65C">
            <w:pPr>
              <w:pStyle w:val="6"/>
              <w:rPr>
                <w:sz w:val="21"/>
              </w:rPr>
            </w:pPr>
          </w:p>
        </w:tc>
      </w:tr>
      <w:tr w14:paraId="64AB6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35" w:type="dxa"/>
            <w:vAlign w:val="top"/>
          </w:tcPr>
          <w:p w14:paraId="6485C215">
            <w:pPr>
              <w:spacing w:before="150" w:line="219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上解支出</w:t>
            </w:r>
          </w:p>
        </w:tc>
        <w:tc>
          <w:tcPr>
            <w:tcW w:w="2413" w:type="dxa"/>
            <w:vAlign w:val="top"/>
          </w:tcPr>
          <w:p w14:paraId="213B394A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59B7435C">
            <w:pPr>
              <w:pStyle w:val="6"/>
              <w:spacing w:before="159" w:line="196" w:lineRule="auto"/>
              <w:ind w:left="1984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100</w:t>
            </w:r>
          </w:p>
        </w:tc>
        <w:tc>
          <w:tcPr>
            <w:tcW w:w="2413" w:type="dxa"/>
            <w:vAlign w:val="top"/>
          </w:tcPr>
          <w:p w14:paraId="1A678E1D">
            <w:pPr>
              <w:pStyle w:val="6"/>
              <w:rPr>
                <w:sz w:val="21"/>
              </w:rPr>
            </w:pPr>
          </w:p>
        </w:tc>
        <w:tc>
          <w:tcPr>
            <w:tcW w:w="2422" w:type="dxa"/>
            <w:vAlign w:val="top"/>
          </w:tcPr>
          <w:p w14:paraId="44A2748E">
            <w:pPr>
              <w:pStyle w:val="6"/>
              <w:rPr>
                <w:sz w:val="21"/>
              </w:rPr>
            </w:pPr>
          </w:p>
        </w:tc>
      </w:tr>
      <w:tr w14:paraId="2583C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35" w:type="dxa"/>
            <w:vAlign w:val="top"/>
          </w:tcPr>
          <w:p w14:paraId="164F4D00">
            <w:pPr>
              <w:spacing w:before="150" w:line="219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年终结余</w:t>
            </w:r>
          </w:p>
        </w:tc>
        <w:tc>
          <w:tcPr>
            <w:tcW w:w="2413" w:type="dxa"/>
            <w:vAlign w:val="top"/>
          </w:tcPr>
          <w:p w14:paraId="1CD825F3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1DEF384A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6A15A58E">
            <w:pPr>
              <w:pStyle w:val="6"/>
              <w:rPr>
                <w:sz w:val="21"/>
              </w:rPr>
            </w:pPr>
          </w:p>
        </w:tc>
        <w:tc>
          <w:tcPr>
            <w:tcW w:w="2422" w:type="dxa"/>
            <w:vAlign w:val="top"/>
          </w:tcPr>
          <w:p w14:paraId="159EDB67">
            <w:pPr>
              <w:pStyle w:val="6"/>
              <w:rPr>
                <w:sz w:val="21"/>
              </w:rPr>
            </w:pPr>
          </w:p>
        </w:tc>
      </w:tr>
      <w:tr w14:paraId="1E7F7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35" w:type="dxa"/>
            <w:vAlign w:val="top"/>
          </w:tcPr>
          <w:p w14:paraId="605C1BAF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6A3B9FBC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3D45E652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5748027D">
            <w:pPr>
              <w:pStyle w:val="6"/>
              <w:rPr>
                <w:sz w:val="21"/>
              </w:rPr>
            </w:pPr>
          </w:p>
        </w:tc>
        <w:tc>
          <w:tcPr>
            <w:tcW w:w="2422" w:type="dxa"/>
            <w:vAlign w:val="top"/>
          </w:tcPr>
          <w:p w14:paraId="5CA130D2">
            <w:pPr>
              <w:pStyle w:val="6"/>
              <w:rPr>
                <w:sz w:val="21"/>
              </w:rPr>
            </w:pPr>
          </w:p>
        </w:tc>
      </w:tr>
      <w:tr w14:paraId="10939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35" w:type="dxa"/>
            <w:vAlign w:val="top"/>
          </w:tcPr>
          <w:p w14:paraId="3CAA0FD5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5ACAB007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48D8B588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2C23E8E5">
            <w:pPr>
              <w:pStyle w:val="6"/>
              <w:rPr>
                <w:sz w:val="21"/>
              </w:rPr>
            </w:pPr>
          </w:p>
        </w:tc>
        <w:tc>
          <w:tcPr>
            <w:tcW w:w="2422" w:type="dxa"/>
            <w:vAlign w:val="top"/>
          </w:tcPr>
          <w:p w14:paraId="3613FBD4">
            <w:pPr>
              <w:pStyle w:val="6"/>
              <w:rPr>
                <w:sz w:val="21"/>
              </w:rPr>
            </w:pPr>
          </w:p>
        </w:tc>
      </w:tr>
      <w:tr w14:paraId="2C40E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235" w:type="dxa"/>
            <w:vAlign w:val="top"/>
          </w:tcPr>
          <w:p w14:paraId="110A2DCA">
            <w:pPr>
              <w:spacing w:before="155" w:line="219" w:lineRule="auto"/>
              <w:ind w:left="16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支出总计</w:t>
            </w:r>
          </w:p>
        </w:tc>
        <w:tc>
          <w:tcPr>
            <w:tcW w:w="2413" w:type="dxa"/>
            <w:vAlign w:val="top"/>
          </w:tcPr>
          <w:p w14:paraId="63565711">
            <w:pPr>
              <w:pStyle w:val="6"/>
              <w:rPr>
                <w:sz w:val="21"/>
              </w:rPr>
            </w:pPr>
          </w:p>
        </w:tc>
        <w:tc>
          <w:tcPr>
            <w:tcW w:w="2413" w:type="dxa"/>
            <w:vAlign w:val="top"/>
          </w:tcPr>
          <w:p w14:paraId="1809E3DD">
            <w:pPr>
              <w:pStyle w:val="6"/>
              <w:spacing w:before="164" w:line="196" w:lineRule="auto"/>
              <w:ind w:left="18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4466</w:t>
            </w:r>
          </w:p>
        </w:tc>
        <w:tc>
          <w:tcPr>
            <w:tcW w:w="2413" w:type="dxa"/>
            <w:vAlign w:val="top"/>
          </w:tcPr>
          <w:p w14:paraId="7C12C5B5">
            <w:pPr>
              <w:pStyle w:val="6"/>
              <w:rPr>
                <w:sz w:val="21"/>
              </w:rPr>
            </w:pPr>
          </w:p>
        </w:tc>
        <w:tc>
          <w:tcPr>
            <w:tcW w:w="2422" w:type="dxa"/>
            <w:vAlign w:val="top"/>
          </w:tcPr>
          <w:p w14:paraId="203E55D1">
            <w:pPr>
              <w:pStyle w:val="6"/>
              <w:rPr>
                <w:sz w:val="21"/>
              </w:rPr>
            </w:pPr>
          </w:p>
        </w:tc>
      </w:tr>
    </w:tbl>
    <w:p w14:paraId="6137BDA2">
      <w:pPr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98425</wp:posOffset>
                </wp:positionV>
                <wp:extent cx="459740" cy="255905"/>
                <wp:effectExtent l="0" t="0" r="0" b="0"/>
                <wp:wrapNone/>
                <wp:docPr id="34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167741" y="98826"/>
                          <a:ext cx="459740" cy="25590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7702E"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6" o:spt="202" type="#_x0000_t202" style="position:absolute;left:0pt;margin-left:-13.2pt;margin-top:7.75pt;height:20.15pt;width:36.2pt;rotation:5898240f;z-index:251674624;mso-width-relative:page;mso-height-relative:page;" filled="f" stroked="f" coordsize="21600,21600" o:gfxdata="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7i4HtYAAAAIAQAADwAA&#10;AAAAAAABACAAAAAiAAAAZHJzL2Rvd25yZXYueG1sUEsBAhQAFAAAAAgAh07iQO8mF9dRAgAAoAQA&#10;AA4AAAAAAAAAAQAgAAAAJQ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4C7702E"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34F66D4C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471" w:bottom="400" w:left="1204" w:header="0" w:footer="0" w:gutter="0"/>
          <w:cols w:space="720" w:num="1"/>
        </w:sectPr>
      </w:pPr>
    </w:p>
    <w:p w14:paraId="475C108D">
      <w:pPr>
        <w:spacing w:before="2"/>
      </w:pPr>
    </w:p>
    <w:p w14:paraId="71F4DDAA">
      <w:pPr>
        <w:spacing w:before="2"/>
      </w:pPr>
    </w:p>
    <w:p w14:paraId="18A59BB7">
      <w:pPr>
        <w:spacing w:before="2"/>
      </w:pPr>
    </w:p>
    <w:p w14:paraId="72A4F98A">
      <w:pPr>
        <w:spacing w:before="2"/>
      </w:pPr>
    </w:p>
    <w:p w14:paraId="6629C665">
      <w:pPr>
        <w:spacing w:before="2"/>
      </w:pPr>
    </w:p>
    <w:p w14:paraId="7C6BA04F">
      <w:pPr>
        <w:spacing w:before="2"/>
      </w:pPr>
    </w:p>
    <w:p w14:paraId="77A9C597">
      <w:pPr>
        <w:spacing w:before="2"/>
      </w:pPr>
    </w:p>
    <w:p w14:paraId="015522B7">
      <w:pPr>
        <w:spacing w:before="2"/>
      </w:pPr>
    </w:p>
    <w:p w14:paraId="6856A242">
      <w:pPr>
        <w:spacing w:before="2"/>
      </w:pPr>
    </w:p>
    <w:p w14:paraId="407057D0">
      <w:pPr>
        <w:spacing w:before="2"/>
      </w:pPr>
    </w:p>
    <w:p w14:paraId="1C5520E1">
      <w:pPr>
        <w:spacing w:before="2"/>
      </w:pPr>
    </w:p>
    <w:p w14:paraId="54FCD7CA">
      <w:pPr>
        <w:spacing w:before="2"/>
      </w:pPr>
    </w:p>
    <w:p w14:paraId="070015C3">
      <w:pPr>
        <w:spacing w:before="2"/>
      </w:pPr>
    </w:p>
    <w:p w14:paraId="58CAA49A">
      <w:pPr>
        <w:spacing w:before="2"/>
      </w:pPr>
    </w:p>
    <w:p w14:paraId="2CEEBE98">
      <w:pPr>
        <w:spacing w:before="2"/>
      </w:pPr>
    </w:p>
    <w:p w14:paraId="2F4E297D">
      <w:pPr>
        <w:spacing w:before="2"/>
      </w:pPr>
    </w:p>
    <w:p w14:paraId="11A09E4F">
      <w:pPr>
        <w:spacing w:before="2"/>
      </w:pPr>
    </w:p>
    <w:p w14:paraId="0C1B32F6">
      <w:pPr>
        <w:spacing w:before="2"/>
      </w:pPr>
    </w:p>
    <w:p w14:paraId="52BF2CC4">
      <w:pPr>
        <w:spacing w:before="2"/>
      </w:pPr>
    </w:p>
    <w:p w14:paraId="26EA6F13">
      <w:pPr>
        <w:spacing w:before="2"/>
      </w:pPr>
    </w:p>
    <w:p w14:paraId="64359DC7">
      <w:pPr>
        <w:spacing w:before="2"/>
      </w:pPr>
    </w:p>
    <w:p w14:paraId="3B2522CF">
      <w:pPr>
        <w:spacing w:before="2"/>
      </w:pPr>
    </w:p>
    <w:p w14:paraId="30B5BB28">
      <w:pPr>
        <w:spacing w:before="2"/>
      </w:pPr>
    </w:p>
    <w:p w14:paraId="7741E02B">
      <w:pPr>
        <w:spacing w:before="2"/>
      </w:pPr>
    </w:p>
    <w:p w14:paraId="3B214538">
      <w:pPr>
        <w:spacing w:before="2"/>
      </w:pPr>
    </w:p>
    <w:p w14:paraId="3DC462D4">
      <w:pPr>
        <w:spacing w:before="2"/>
      </w:pPr>
    </w:p>
    <w:p w14:paraId="72D33DBF">
      <w:pPr>
        <w:spacing w:before="2"/>
      </w:pPr>
    </w:p>
    <w:p w14:paraId="68BF3BEE">
      <w:pPr>
        <w:spacing w:before="2"/>
      </w:pPr>
    </w:p>
    <w:p w14:paraId="7B6CF405">
      <w:pPr>
        <w:spacing w:before="2"/>
      </w:pPr>
    </w:p>
    <w:p w14:paraId="5C1D25A3">
      <w:pPr>
        <w:spacing w:before="2"/>
      </w:pPr>
    </w:p>
    <w:p w14:paraId="64BEA707">
      <w:pPr>
        <w:spacing w:before="2"/>
      </w:pPr>
    </w:p>
    <w:p w14:paraId="0F114E8F">
      <w:pPr>
        <w:spacing w:before="2"/>
      </w:pPr>
    </w:p>
    <w:p w14:paraId="4D108B07">
      <w:pPr>
        <w:spacing w:before="2"/>
      </w:pPr>
    </w:p>
    <w:p w14:paraId="1E440F40">
      <w:pPr>
        <w:spacing w:before="2"/>
      </w:pPr>
    </w:p>
    <w:p w14:paraId="084F27D6">
      <w:pPr>
        <w:spacing w:before="2"/>
      </w:pPr>
    </w:p>
    <w:p w14:paraId="75B02940">
      <w:pPr>
        <w:spacing w:before="2"/>
      </w:pPr>
    </w:p>
    <w:p w14:paraId="4896B181">
      <w:pPr>
        <w:spacing w:before="2"/>
      </w:pPr>
    </w:p>
    <w:p w14:paraId="5CD49778">
      <w:pPr>
        <w:spacing w:before="2"/>
      </w:pPr>
    </w:p>
    <w:p w14:paraId="34F19ED3">
      <w:pPr>
        <w:spacing w:before="2"/>
      </w:pPr>
    </w:p>
    <w:p w14:paraId="3C9B7BBC">
      <w:pPr>
        <w:spacing w:before="2"/>
      </w:pPr>
    </w:p>
    <w:p w14:paraId="5A26D7C9">
      <w:pPr>
        <w:spacing w:before="2"/>
      </w:pPr>
    </w:p>
    <w:p w14:paraId="6F8ED732">
      <w:pPr>
        <w:spacing w:before="2"/>
      </w:pPr>
    </w:p>
    <w:p w14:paraId="35C0124B">
      <w:pPr>
        <w:spacing w:before="2"/>
      </w:pPr>
    </w:p>
    <w:p w14:paraId="57A582AF">
      <w:pPr>
        <w:spacing w:before="1"/>
      </w:pPr>
    </w:p>
    <w:p w14:paraId="7C4147DA">
      <w:pPr>
        <w:spacing w:before="1"/>
      </w:pPr>
    </w:p>
    <w:p w14:paraId="7162620B">
      <w:pPr>
        <w:spacing w:before="1"/>
      </w:pPr>
    </w:p>
    <w:p w14:paraId="30418049">
      <w:pPr>
        <w:spacing w:before="1"/>
      </w:pPr>
    </w:p>
    <w:p w14:paraId="4439D9B9">
      <w:pPr>
        <w:spacing w:before="1"/>
      </w:pPr>
    </w:p>
    <w:p w14:paraId="5ADAB3B0">
      <w:pPr>
        <w:spacing w:before="1"/>
      </w:pPr>
    </w:p>
    <w:p w14:paraId="4C6410DB">
      <w:pPr>
        <w:spacing w:before="1"/>
      </w:pPr>
    </w:p>
    <w:p w14:paraId="144BF6A5">
      <w:pPr>
        <w:spacing w:before="1"/>
      </w:pPr>
    </w:p>
    <w:p w14:paraId="790C78D9">
      <w:pPr>
        <w:spacing w:before="1"/>
      </w:pPr>
    </w:p>
    <w:p w14:paraId="47901F8E">
      <w:pPr>
        <w:spacing w:before="1"/>
      </w:pPr>
    </w:p>
    <w:tbl>
      <w:tblPr>
        <w:tblStyle w:val="5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0"/>
        <w:gridCol w:w="3604"/>
      </w:tblGrid>
      <w:tr w14:paraId="5D49B5D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2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B949CC">
            <w:pPr>
              <w:spacing w:before="229" w:line="214" w:lineRule="auto"/>
              <w:ind w:left="208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30"/>
                <w:szCs w:val="30"/>
              </w:rPr>
              <w:t>兴隆台区九届人大四次会议秘书处</w:t>
            </w:r>
          </w:p>
        </w:tc>
        <w:tc>
          <w:tcPr>
            <w:tcW w:w="36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DE9114">
            <w:pPr>
              <w:spacing w:before="230" w:line="214" w:lineRule="auto"/>
              <w:ind w:left="668"/>
              <w:rPr>
                <w:rFonts w:ascii="FangSong_GB2312" w:hAnsi="FangSong_GB2312" w:eastAsia="FangSong_GB2312" w:cs="FangSong_GB2312"/>
                <w:sz w:val="30"/>
                <w:szCs w:val="30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30"/>
                <w:szCs w:val="30"/>
              </w:rPr>
              <w:t>2024</w:t>
            </w:r>
            <w:r>
              <w:rPr>
                <w:rFonts w:ascii="FangSong_GB2312" w:hAnsi="FangSong_GB2312" w:eastAsia="FangSong_GB2312" w:cs="FangSong_GB2312"/>
                <w:spacing w:val="-53"/>
                <w:sz w:val="30"/>
                <w:szCs w:val="3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30"/>
                <w:szCs w:val="30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45"/>
                <w:sz w:val="30"/>
                <w:szCs w:val="3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30"/>
                <w:szCs w:val="30"/>
              </w:rPr>
              <w:t>12</w:t>
            </w:r>
            <w:r>
              <w:rPr>
                <w:rFonts w:ascii="FangSong_GB2312" w:hAnsi="FangSong_GB2312" w:eastAsia="FangSong_GB2312" w:cs="FangSong_GB2312"/>
                <w:spacing w:val="-50"/>
                <w:sz w:val="30"/>
                <w:szCs w:val="3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30"/>
                <w:szCs w:val="30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49"/>
                <w:sz w:val="30"/>
                <w:szCs w:val="3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30"/>
                <w:szCs w:val="30"/>
              </w:rPr>
              <w:t>27 日印</w:t>
            </w:r>
          </w:p>
        </w:tc>
      </w:tr>
    </w:tbl>
    <w:p w14:paraId="79F3D719">
      <w:pPr>
        <w:rPr>
          <w:rFonts w:ascii="Arial"/>
          <w:sz w:val="21"/>
        </w:rPr>
      </w:pPr>
    </w:p>
    <w:sectPr>
      <w:footerReference r:id="rId21" w:type="default"/>
      <w:pgSz w:w="11906" w:h="16839"/>
      <w:pgMar w:top="1431" w:right="1530" w:bottom="1398" w:left="1531" w:header="0" w:footer="11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192DC">
    <w:pPr>
      <w:spacing w:line="177" w:lineRule="auto"/>
      <w:ind w:left="78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66A61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1363A">
    <w:pPr>
      <w:spacing w:line="177" w:lineRule="auto"/>
      <w:ind w:left="77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230F1">
    <w:pPr>
      <w:spacing w:line="177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EF99B">
    <w:pPr>
      <w:spacing w:line="177" w:lineRule="auto"/>
      <w:ind w:left="77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86316">
    <w:pPr>
      <w:spacing w:line="177" w:lineRule="auto"/>
      <w:ind w:left="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D0AD2">
    <w:pPr>
      <w:spacing w:line="177" w:lineRule="auto"/>
      <w:ind w:right="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225BE">
    <w:pPr>
      <w:spacing w:line="14" w:lineRule="auto"/>
      <w:rPr>
        <w:rFonts w:ascii="Arial"/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701A4">
    <w:pPr>
      <w:spacing w:line="176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EEDBD">
    <w:pPr>
      <w:spacing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7F53E">
    <w:pPr>
      <w:spacing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B71E5">
    <w:pPr>
      <w:spacing w:line="176" w:lineRule="auto"/>
      <w:ind w:left="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4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7C42C">
    <w:pPr>
      <w:spacing w:line="175" w:lineRule="auto"/>
      <w:ind w:left="78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B3F28">
    <w:pPr>
      <w:spacing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D4E4E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CD7A5">
    <w:pPr>
      <w:spacing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EB46F">
    <w:pPr>
      <w:spacing w:line="176" w:lineRule="auto"/>
      <w:ind w:left="78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E47519"/>
    <w:rsid w:val="13DE6D0C"/>
    <w:rsid w:val="23CE21B3"/>
    <w:rsid w:val="327C3EDA"/>
    <w:rsid w:val="339B79E2"/>
    <w:rsid w:val="785B6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9959</Words>
  <Characters>12230</Characters>
  <TotalTime>141</TotalTime>
  <ScaleCrop>false</ScaleCrop>
  <LinksUpToDate>false</LinksUpToDate>
  <CharactersWithSpaces>12862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2024-12-30T15:20:00Z</dcterms:created>
  <dc:creator>詹姆斯  胖梨</dc:creator>
  <cp:lastModifiedBy>✨毛毛✨</cp:lastModifiedBy>
  <dcterms:modified xsi:type="dcterms:W3CDTF">2025-01-13T03:59:37Z</dcterms:modified>
  <dc:title>2022年市本级预算调整方案（草案）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2024-12-30T15:20:35Z</vt:filetime>
  </property>
  <property fmtid="{D5CDD505-2E9C-101B-9397-08002B2CF9AE}" pid="4" name="KSOTemplateDocerSaveRecord">
    <vt:lpwstr>eyJoZGlkIjoiZTU3NDAxZDlhNDc4YTJjODdjYWU4YjhkN2JkMTlhNDkiLCJ1c2VySWQiOiI3Nzc2NjcxOTkifQ==</vt:lpwstr>
  </property>
  <property fmtid="{D5CDD505-2E9C-101B-9397-08002B2CF9AE}" pid="5" name="KSOProductBuildVer">
    <vt:lpwstr>2052-12.1.0.19770</vt:lpwstr>
  </property>
  <property fmtid="{D5CDD505-2E9C-101B-9397-08002B2CF9AE}" pid="6" name="ICV">
    <vt:lpwstr>40930B99AF2A4F519E6157AAA6B5D017_12</vt:lpwstr>
  </property>
</Properties>
</file>