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98" w:rsidRDefault="001842A8" w:rsidP="00381398">
      <w:pPr>
        <w:spacing w:line="560" w:lineRule="exact"/>
        <w:jc w:val="center"/>
        <w:rPr>
          <w:b/>
          <w:sz w:val="44"/>
          <w:szCs w:val="44"/>
        </w:rPr>
      </w:pPr>
      <w:r>
        <w:rPr>
          <w:rFonts w:hint="eastAsia"/>
          <w:b/>
          <w:sz w:val="44"/>
          <w:szCs w:val="44"/>
        </w:rPr>
        <w:t>盘锦高新技术产业开发区管理委员会</w:t>
      </w:r>
    </w:p>
    <w:p w:rsidR="001842A8" w:rsidRDefault="007A647B" w:rsidP="00381398">
      <w:pPr>
        <w:spacing w:line="560" w:lineRule="exact"/>
        <w:jc w:val="center"/>
        <w:rPr>
          <w:b/>
          <w:sz w:val="44"/>
          <w:szCs w:val="44"/>
        </w:rPr>
      </w:pPr>
      <w:r>
        <w:rPr>
          <w:rFonts w:hint="eastAsia"/>
          <w:b/>
          <w:sz w:val="44"/>
          <w:szCs w:val="44"/>
        </w:rPr>
        <w:t>2</w:t>
      </w:r>
      <w:r>
        <w:rPr>
          <w:b/>
          <w:sz w:val="44"/>
          <w:szCs w:val="44"/>
        </w:rPr>
        <w:t>025</w:t>
      </w:r>
      <w:r>
        <w:rPr>
          <w:rFonts w:hint="eastAsia"/>
          <w:b/>
          <w:sz w:val="44"/>
          <w:szCs w:val="44"/>
        </w:rPr>
        <w:t>年度</w:t>
      </w:r>
      <w:r w:rsidR="001842A8">
        <w:rPr>
          <w:rFonts w:hint="eastAsia"/>
          <w:b/>
          <w:sz w:val="44"/>
          <w:szCs w:val="44"/>
        </w:rPr>
        <w:t>部门预算</w:t>
      </w:r>
    </w:p>
    <w:p w:rsidR="001842A8" w:rsidRDefault="001842A8">
      <w:pPr>
        <w:spacing w:line="560" w:lineRule="exact"/>
        <w:jc w:val="center"/>
        <w:rPr>
          <w:b/>
          <w:sz w:val="44"/>
          <w:szCs w:val="44"/>
        </w:rPr>
      </w:pPr>
    </w:p>
    <w:p w:rsidR="0043381E" w:rsidRDefault="00C80B48">
      <w:pPr>
        <w:spacing w:line="56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43381E" w:rsidRDefault="0043381E">
      <w:pPr>
        <w:spacing w:line="560" w:lineRule="exact"/>
        <w:rPr>
          <w:b/>
          <w:sz w:val="44"/>
          <w:szCs w:val="44"/>
          <w:u w:val="single"/>
        </w:rPr>
      </w:pPr>
    </w:p>
    <w:p w:rsidR="0043381E" w:rsidRDefault="00C80B48">
      <w:pPr>
        <w:spacing w:line="560" w:lineRule="exact"/>
        <w:rPr>
          <w:rFonts w:ascii="黑体" w:eastAsia="黑体" w:hAnsi="黑体"/>
          <w:sz w:val="32"/>
          <w:szCs w:val="32"/>
        </w:rPr>
      </w:pPr>
      <w:r>
        <w:rPr>
          <w:rFonts w:ascii="黑体" w:eastAsia="黑体" w:hAnsi="黑体" w:hint="eastAsia"/>
          <w:sz w:val="32"/>
          <w:szCs w:val="32"/>
        </w:rPr>
        <w:t>第</w:t>
      </w:r>
      <w:r w:rsidR="0061318B">
        <w:rPr>
          <w:rFonts w:ascii="黑体" w:eastAsia="黑体" w:hAnsi="黑体" w:hint="eastAsia"/>
          <w:sz w:val="32"/>
          <w:szCs w:val="32"/>
        </w:rPr>
        <w:t>一</w:t>
      </w:r>
      <w:r>
        <w:rPr>
          <w:rFonts w:ascii="黑体" w:eastAsia="黑体" w:hAnsi="黑体" w:hint="eastAsia"/>
          <w:sz w:val="32"/>
          <w:szCs w:val="32"/>
        </w:rPr>
        <w:t>部分    盘锦高新技术产业开发区管理委员会概况</w:t>
      </w:r>
    </w:p>
    <w:p w:rsidR="0043381E" w:rsidRDefault="00C80B48">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一、部门职责</w:t>
      </w:r>
    </w:p>
    <w:p w:rsidR="0043381E" w:rsidRDefault="00C80B48">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二、机构设置</w:t>
      </w:r>
    </w:p>
    <w:p w:rsidR="0061318B" w:rsidRDefault="0061318B">
      <w:pPr>
        <w:spacing w:line="560" w:lineRule="exact"/>
        <w:rPr>
          <w:rFonts w:ascii="黑体" w:eastAsia="黑体" w:hAnsi="黑体"/>
          <w:sz w:val="32"/>
          <w:szCs w:val="32"/>
        </w:rPr>
      </w:pPr>
      <w:r>
        <w:rPr>
          <w:rFonts w:ascii="黑体" w:eastAsia="黑体" w:hAnsi="黑体" w:hint="eastAsia"/>
          <w:sz w:val="32"/>
          <w:szCs w:val="32"/>
        </w:rPr>
        <w:t>第二部分　　盘锦高新技术产业开发区管理委员会2</w:t>
      </w:r>
      <w:r>
        <w:rPr>
          <w:rFonts w:ascii="黑体" w:eastAsia="黑体" w:hAnsi="黑体"/>
          <w:sz w:val="32"/>
          <w:szCs w:val="32"/>
        </w:rPr>
        <w:t>025</w:t>
      </w:r>
      <w:r>
        <w:rPr>
          <w:rFonts w:ascii="黑体" w:eastAsia="黑体" w:hAnsi="黑体" w:hint="eastAsia"/>
          <w:sz w:val="32"/>
          <w:szCs w:val="32"/>
        </w:rPr>
        <w:t>年度部门预算公开表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一、收支预算总表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二、收入预算总表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三、支出预算总表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四、财政拨款收支预算总表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五、一般公共预算支出表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六、一般公共预算基本支出表</w:t>
      </w:r>
    </w:p>
    <w:p w:rsidR="0061318B" w:rsidRDefault="0061318B" w:rsidP="0061318B">
      <w:pPr>
        <w:spacing w:line="560" w:lineRule="exact"/>
        <w:ind w:left="540"/>
        <w:rPr>
          <w:rFonts w:ascii="仿宋_GB2312" w:eastAsia="仿宋_GB2312" w:hAnsi="黑体"/>
          <w:sz w:val="32"/>
          <w:szCs w:val="32"/>
        </w:rPr>
      </w:pPr>
      <w:r>
        <w:rPr>
          <w:rFonts w:ascii="仿宋_GB2312" w:eastAsia="仿宋_GB2312" w:hAnsi="黑体" w:hint="eastAsia"/>
          <w:sz w:val="32"/>
          <w:szCs w:val="32"/>
        </w:rPr>
        <w:t>七、财政拨款预算“三公”经费支出表</w:t>
      </w:r>
    </w:p>
    <w:p w:rsidR="0061318B" w:rsidRDefault="0061318B" w:rsidP="0061318B">
      <w:pPr>
        <w:numPr>
          <w:ilvl w:val="0"/>
          <w:numId w:val="1"/>
        </w:numPr>
        <w:tabs>
          <w:tab w:val="left" w:pos="1260"/>
        </w:tabs>
        <w:spacing w:line="560" w:lineRule="exact"/>
        <w:ind w:left="540"/>
        <w:rPr>
          <w:rFonts w:ascii="仿宋_GB2312" w:eastAsia="仿宋_GB2312" w:hAnsi="宋体" w:cs="宋体"/>
          <w:sz w:val="32"/>
          <w:szCs w:val="32"/>
        </w:rPr>
      </w:pPr>
      <w:r>
        <w:rPr>
          <w:rFonts w:ascii="仿宋_GB2312" w:eastAsia="仿宋_GB2312" w:hAnsi="宋体" w:cs="宋体" w:hint="eastAsia"/>
          <w:sz w:val="32"/>
          <w:szCs w:val="32"/>
        </w:rPr>
        <w:t>政府性基金预算支出表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项目支出预算表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支出功能分类预算表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支出经济分类预算表（政府预算）</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支出经济分类预算表（部门预算）</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债务支出预算表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政府采购支出预算表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lastRenderedPageBreak/>
        <w:t>政府购买服务支出预算表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部门（单位）整体绩效目标表</w:t>
      </w:r>
    </w:p>
    <w:p w:rsid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部门预算项目（政策）绩效目标表</w:t>
      </w:r>
    </w:p>
    <w:p w:rsidR="0061318B" w:rsidRPr="0061318B" w:rsidRDefault="0061318B" w:rsidP="0061318B">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部门管理专项资金预算表</w:t>
      </w:r>
    </w:p>
    <w:p w:rsidR="0043381E" w:rsidRDefault="00C80B48">
      <w:pPr>
        <w:spacing w:line="560" w:lineRule="exact"/>
        <w:rPr>
          <w:rFonts w:ascii="黑体" w:eastAsia="黑体" w:hAnsi="黑体"/>
          <w:sz w:val="32"/>
          <w:szCs w:val="32"/>
        </w:rPr>
      </w:pPr>
      <w:r>
        <w:rPr>
          <w:rFonts w:ascii="黑体" w:eastAsia="黑体" w:hAnsi="黑体" w:hint="eastAsia"/>
          <w:sz w:val="32"/>
          <w:szCs w:val="32"/>
        </w:rPr>
        <w:t>第三部分    盘锦高新技术产业开发区管理委员会</w:t>
      </w:r>
      <w:r w:rsidR="0061318B">
        <w:rPr>
          <w:rFonts w:ascii="黑体" w:eastAsia="黑体" w:hAnsi="黑体" w:hint="eastAsia"/>
          <w:sz w:val="32"/>
          <w:szCs w:val="32"/>
        </w:rPr>
        <w:t>2</w:t>
      </w:r>
      <w:r w:rsidR="0061318B">
        <w:rPr>
          <w:rFonts w:ascii="黑体" w:eastAsia="黑体" w:hAnsi="黑体"/>
          <w:sz w:val="32"/>
          <w:szCs w:val="32"/>
        </w:rPr>
        <w:t>025</w:t>
      </w:r>
      <w:r w:rsidR="0061318B">
        <w:rPr>
          <w:rFonts w:ascii="黑体" w:eastAsia="黑体" w:hAnsi="黑体" w:hint="eastAsia"/>
          <w:sz w:val="32"/>
          <w:szCs w:val="32"/>
        </w:rPr>
        <w:t>年度</w:t>
      </w:r>
      <w:r>
        <w:rPr>
          <w:rFonts w:ascii="黑体" w:eastAsia="黑体" w:hAnsi="黑体" w:hint="eastAsia"/>
          <w:sz w:val="32"/>
          <w:szCs w:val="32"/>
        </w:rPr>
        <w:t>部门预算情况说明</w:t>
      </w:r>
    </w:p>
    <w:p w:rsidR="0061318B" w:rsidRDefault="0061318B" w:rsidP="0061318B">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61318B" w:rsidRDefault="0061318B" w:rsidP="0061318B">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61318B" w:rsidRDefault="0061318B" w:rsidP="0061318B">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61318B" w:rsidRDefault="0061318B" w:rsidP="0061318B">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61318B" w:rsidRDefault="0061318B" w:rsidP="0061318B">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61318B" w:rsidRPr="0061318B" w:rsidRDefault="0061318B" w:rsidP="0061318B">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43381E" w:rsidRDefault="00C80B48">
      <w:pPr>
        <w:spacing w:line="560" w:lineRule="exact"/>
        <w:rPr>
          <w:rFonts w:ascii="黑体" w:eastAsia="黑体" w:hAnsi="黑体"/>
          <w:sz w:val="32"/>
          <w:szCs w:val="32"/>
        </w:rPr>
      </w:pPr>
      <w:r>
        <w:rPr>
          <w:rFonts w:ascii="黑体" w:eastAsia="黑体" w:hAnsi="黑体" w:hint="eastAsia"/>
          <w:sz w:val="32"/>
          <w:szCs w:val="32"/>
        </w:rPr>
        <w:t>第四部分    名词解释</w:t>
      </w:r>
    </w:p>
    <w:p w:rsidR="0043381E" w:rsidRDefault="0043381E">
      <w:pPr>
        <w:spacing w:line="560" w:lineRule="exact"/>
        <w:rPr>
          <w:rFonts w:ascii="黑体" w:eastAsia="黑体" w:hAnsi="黑体"/>
          <w:sz w:val="32"/>
          <w:szCs w:val="32"/>
        </w:rPr>
      </w:pPr>
    </w:p>
    <w:p w:rsidR="0043381E" w:rsidRDefault="0043381E">
      <w:pPr>
        <w:spacing w:line="560" w:lineRule="exact"/>
        <w:rPr>
          <w:rFonts w:ascii="黑体" w:eastAsia="黑体" w:hAnsi="黑体"/>
          <w:sz w:val="32"/>
          <w:szCs w:val="32"/>
        </w:rPr>
      </w:pPr>
    </w:p>
    <w:p w:rsidR="0043381E" w:rsidRDefault="0043381E">
      <w:pPr>
        <w:spacing w:line="560" w:lineRule="exact"/>
        <w:rPr>
          <w:rFonts w:ascii="宋体" w:hAnsi="宋体"/>
          <w:b/>
          <w:sz w:val="36"/>
          <w:szCs w:val="36"/>
        </w:rPr>
      </w:pPr>
    </w:p>
    <w:p w:rsidR="0043381E" w:rsidRDefault="0043381E">
      <w:pPr>
        <w:spacing w:line="560" w:lineRule="exact"/>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7F2A82" w:rsidRPr="007F2A82" w:rsidRDefault="007F2A82" w:rsidP="007F2A82">
      <w:pPr>
        <w:pStyle w:val="a0"/>
      </w:pPr>
    </w:p>
    <w:p w:rsidR="001F2736" w:rsidRPr="001F2736" w:rsidRDefault="001F2736" w:rsidP="001F2736"/>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w:t>
      </w:r>
      <w:r w:rsidR="001D692D">
        <w:rPr>
          <w:rFonts w:ascii="宋体" w:hAnsi="宋体" w:hint="eastAsia"/>
          <w:b/>
          <w:sz w:val="36"/>
          <w:szCs w:val="36"/>
        </w:rPr>
        <w:t>一</w:t>
      </w:r>
      <w:r>
        <w:rPr>
          <w:rFonts w:ascii="宋体" w:hAnsi="宋体" w:hint="eastAsia"/>
          <w:b/>
          <w:sz w:val="36"/>
          <w:szCs w:val="36"/>
        </w:rPr>
        <w:t>部分 盘锦高新技术产业开发区管理委员会概况</w:t>
      </w:r>
    </w:p>
    <w:p w:rsidR="0043381E" w:rsidRDefault="0043381E">
      <w:pPr>
        <w:spacing w:line="560" w:lineRule="exact"/>
        <w:ind w:firstLineChars="200" w:firstLine="646"/>
        <w:jc w:val="left"/>
        <w:rPr>
          <w:rFonts w:ascii="黑体" w:eastAsia="黑体"/>
          <w:sz w:val="32"/>
          <w:szCs w:val="32"/>
        </w:rPr>
      </w:pPr>
    </w:p>
    <w:p w:rsidR="0043381E" w:rsidRDefault="00C80B48">
      <w:pPr>
        <w:spacing w:line="560" w:lineRule="exact"/>
        <w:ind w:firstLineChars="200" w:firstLine="646"/>
        <w:jc w:val="left"/>
        <w:rPr>
          <w:rFonts w:ascii="黑体" w:eastAsia="黑体"/>
          <w:sz w:val="32"/>
          <w:szCs w:val="32"/>
        </w:rPr>
      </w:pPr>
      <w:r>
        <w:rPr>
          <w:rFonts w:ascii="黑体" w:eastAsia="黑体" w:hint="eastAsia"/>
          <w:sz w:val="32"/>
          <w:szCs w:val="32"/>
        </w:rPr>
        <w:t>一、部门职责</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开发区党工委领导开发区党的工作和经济社会发展。主要职责是：</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（一）贯彻执行党的理论和路线方针政策以及市委各项决议、决定，讨论和决定开发区党的工作和经济社会发展中的重大问题。</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（二）负责管理党的组织关系，抓好政治建设、思想建设、组织建设、作风建设和纪律建设，做好国有企业和非公有制经济组织党建工作</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（三）负责开展干部人事工作并积极推进改革创新，负责制定干部队伍建设规划和人才队伍管理工作。</w:t>
      </w:r>
    </w:p>
    <w:p w:rsidR="0043381E" w:rsidRPr="00C44AD9" w:rsidRDefault="00C80B48">
      <w:pPr>
        <w:pStyle w:val="a0"/>
        <w:ind w:firstLine="646"/>
        <w:rPr>
          <w:rFonts w:ascii="仿宋" w:eastAsia="仿宋" w:hAnsi="仿宋"/>
          <w:sz w:val="32"/>
          <w:szCs w:val="32"/>
        </w:rPr>
      </w:pPr>
      <w:r w:rsidRPr="00C44AD9">
        <w:rPr>
          <w:rFonts w:ascii="仿宋" w:eastAsia="仿宋" w:hAnsi="仿宋" w:hint="eastAsia"/>
          <w:sz w:val="32"/>
          <w:szCs w:val="32"/>
        </w:rPr>
        <w:t>（四）履行全面从严治党主体责任，严格执行和维护党的纪律。</w:t>
      </w:r>
    </w:p>
    <w:p w:rsidR="0043381E" w:rsidRPr="00C44AD9" w:rsidRDefault="00C80B48">
      <w:pPr>
        <w:ind w:firstLine="646"/>
        <w:rPr>
          <w:rFonts w:ascii="仿宋" w:eastAsia="仿宋" w:hAnsi="仿宋"/>
          <w:sz w:val="32"/>
          <w:szCs w:val="32"/>
        </w:rPr>
      </w:pPr>
      <w:r w:rsidRPr="00C44AD9">
        <w:rPr>
          <w:rFonts w:ascii="仿宋" w:eastAsia="仿宋" w:hAnsi="仿宋" w:hint="eastAsia"/>
          <w:sz w:val="32"/>
          <w:szCs w:val="32"/>
        </w:rPr>
        <w:t>（五）研究决定宣传思想、统战、群众等方面经常性工作中的重要问题。</w:t>
      </w:r>
    </w:p>
    <w:p w:rsidR="0043381E" w:rsidRPr="00C44AD9" w:rsidRDefault="00C80B48">
      <w:pPr>
        <w:pStyle w:val="a0"/>
        <w:ind w:firstLine="646"/>
        <w:rPr>
          <w:rFonts w:ascii="仿宋" w:eastAsia="仿宋" w:hAnsi="仿宋"/>
          <w:sz w:val="32"/>
          <w:szCs w:val="32"/>
        </w:rPr>
      </w:pPr>
      <w:r w:rsidRPr="00C44AD9">
        <w:rPr>
          <w:rFonts w:ascii="仿宋" w:eastAsia="仿宋" w:hAnsi="仿宋" w:hint="eastAsia"/>
          <w:sz w:val="32"/>
          <w:szCs w:val="32"/>
        </w:rPr>
        <w:t>（六）统筹协调有关地区在开发区经济建设和开发开放中的关系，协调推进区域发展建设。</w:t>
      </w:r>
    </w:p>
    <w:p w:rsidR="0043381E" w:rsidRPr="00C44AD9" w:rsidRDefault="00C80B48">
      <w:pPr>
        <w:pStyle w:val="a0"/>
        <w:ind w:firstLine="646"/>
        <w:rPr>
          <w:rFonts w:ascii="仿宋" w:eastAsia="仿宋" w:hAnsi="仿宋"/>
          <w:sz w:val="32"/>
          <w:szCs w:val="32"/>
        </w:rPr>
      </w:pPr>
      <w:r w:rsidRPr="00C44AD9">
        <w:rPr>
          <w:rFonts w:ascii="仿宋" w:eastAsia="仿宋" w:hAnsi="仿宋" w:hint="eastAsia"/>
          <w:sz w:val="32"/>
          <w:szCs w:val="32"/>
        </w:rPr>
        <w:t>（七）完成市委交办的其他任务。</w:t>
      </w:r>
    </w:p>
    <w:p w:rsidR="0043381E" w:rsidRPr="00C44AD9" w:rsidRDefault="00C80B48">
      <w:pPr>
        <w:ind w:firstLine="646"/>
        <w:rPr>
          <w:rFonts w:ascii="仿宋" w:eastAsia="仿宋" w:hAnsi="仿宋"/>
          <w:sz w:val="32"/>
          <w:szCs w:val="32"/>
        </w:rPr>
      </w:pPr>
      <w:r w:rsidRPr="00C44AD9">
        <w:rPr>
          <w:rFonts w:ascii="仿宋" w:eastAsia="仿宋" w:hAnsi="仿宋" w:hint="eastAsia"/>
          <w:sz w:val="32"/>
          <w:szCs w:val="32"/>
        </w:rPr>
        <w:t>开发区管委会承担组织、协调和推进开发区建设发展职责。主要职责是：</w:t>
      </w:r>
    </w:p>
    <w:p w:rsidR="0043381E" w:rsidRPr="00C44AD9" w:rsidRDefault="00C80B48">
      <w:pPr>
        <w:pStyle w:val="a0"/>
        <w:numPr>
          <w:ilvl w:val="0"/>
          <w:numId w:val="2"/>
        </w:numPr>
        <w:ind w:firstLine="646"/>
        <w:rPr>
          <w:rFonts w:ascii="仿宋" w:eastAsia="仿宋" w:hAnsi="仿宋"/>
          <w:sz w:val="32"/>
          <w:szCs w:val="32"/>
        </w:rPr>
      </w:pPr>
      <w:r w:rsidRPr="00C44AD9">
        <w:rPr>
          <w:rFonts w:ascii="仿宋" w:eastAsia="仿宋" w:hAnsi="仿宋" w:hint="eastAsia"/>
          <w:sz w:val="32"/>
          <w:szCs w:val="32"/>
        </w:rPr>
        <w:t>负责组织编制并实施开发区经济发展规划、国土</w:t>
      </w:r>
      <w:r w:rsidRPr="00C44AD9">
        <w:rPr>
          <w:rFonts w:ascii="仿宋" w:eastAsia="仿宋" w:hAnsi="仿宋" w:hint="eastAsia"/>
          <w:sz w:val="32"/>
          <w:szCs w:val="32"/>
        </w:rPr>
        <w:lastRenderedPageBreak/>
        <w:t>空间规划、产业发展等开发区发展专项规划。</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推进体制机制改革，实施创新驱动发展战略，负责重点领域改革先行先试等工作，探索形式可复制可推广的经验。</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负责经济发展和开发建设工作，统筹主导产业和重大项目布局，推进特色产业集群和重点项目建设，负责与先进地区以及重点产业园区开展园区共建和项目合作。</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建设市场化、法治化、国际化营商环境，负责组织开展行政审批和政务服务工作并推进改革创新，负责自然资源、住建等方面审批工作。</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培育现代产业体系，推进产业和科技创新融合发展。</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推进现代综合服务体系建设，组织开展与国内金融集聚区、金融中心城市交流合作。负责财政收支、金融监管、专项资金和国库管理工作，负责审计和国有资产监督管理工作。</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组织编制并实施开发区生态环境专项规划，承担生态环境保护工作，负责基础设施建设、监督、管理等方面工作，负责组织、协调、监督管理开发区建设项目实施情况，负责科学规划空间发展布局，推动区域融合发展，优化土地资源。</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负责开发区综合防灾减灾救灾、安全生产综合监</w:t>
      </w:r>
      <w:r w:rsidRPr="00C44AD9">
        <w:rPr>
          <w:rFonts w:ascii="仿宋" w:eastAsia="仿宋" w:hAnsi="仿宋" w:cs="仿宋_GB2312" w:hint="eastAsia"/>
          <w:sz w:val="32"/>
          <w:szCs w:val="32"/>
        </w:rPr>
        <w:lastRenderedPageBreak/>
        <w:t>督管理和组织指导协调安全生产类、自然灾害类等突发事件的应对等应急管理工作。</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负责招商引资、招才引智，制定相关投资促进措施，组织开展招商引资活动，搭建对外开放合作平台，负责对外经济交流合作、对外贸易工作。</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完成市委、市政府交办的其他任务。</w:t>
      </w:r>
    </w:p>
    <w:p w:rsidR="0043381E" w:rsidRPr="00C44AD9" w:rsidRDefault="00C80B48">
      <w:pPr>
        <w:spacing w:line="560" w:lineRule="exact"/>
        <w:ind w:firstLineChars="200" w:firstLine="646"/>
        <w:jc w:val="left"/>
        <w:rPr>
          <w:rFonts w:ascii="仿宋" w:eastAsia="仿宋" w:hAnsi="仿宋" w:cs="仿宋_GB2312"/>
          <w:sz w:val="32"/>
          <w:szCs w:val="32"/>
        </w:rPr>
      </w:pPr>
      <w:r w:rsidRPr="00C44AD9">
        <w:rPr>
          <w:rFonts w:ascii="仿宋" w:eastAsia="仿宋" w:hAnsi="仿宋" w:cs="仿宋_GB2312" w:hint="eastAsia"/>
          <w:sz w:val="32"/>
          <w:szCs w:val="32"/>
        </w:rPr>
        <w:t>二、机构设置</w:t>
      </w:r>
    </w:p>
    <w:p w:rsidR="0043381E" w:rsidRPr="00C44AD9" w:rsidRDefault="00FF2F77">
      <w:pPr>
        <w:spacing w:line="560" w:lineRule="exact"/>
        <w:ind w:firstLineChars="200" w:firstLine="646"/>
        <w:jc w:val="left"/>
        <w:rPr>
          <w:rFonts w:ascii="仿宋" w:eastAsia="仿宋" w:hAnsi="仿宋" w:cs="仿宋_GB2312"/>
          <w:sz w:val="32"/>
          <w:szCs w:val="32"/>
        </w:rPr>
      </w:pPr>
      <w:r w:rsidRPr="00C44AD9">
        <w:rPr>
          <w:rFonts w:ascii="仿宋" w:eastAsia="仿宋" w:hAnsi="仿宋" w:cs="仿宋_GB2312" w:hint="eastAsia"/>
          <w:sz w:val="32"/>
          <w:szCs w:val="32"/>
        </w:rPr>
        <w:t>根据本部门主要职责</w:t>
      </w:r>
      <w:r w:rsidR="0063347C">
        <w:rPr>
          <w:rFonts w:ascii="仿宋" w:eastAsia="仿宋" w:hAnsi="仿宋" w:cs="仿宋_GB2312" w:hint="eastAsia"/>
          <w:sz w:val="32"/>
          <w:szCs w:val="32"/>
        </w:rPr>
        <w:t>，</w:t>
      </w:r>
      <w:r w:rsidRPr="00C44AD9">
        <w:rPr>
          <w:rFonts w:ascii="仿宋" w:eastAsia="仿宋" w:hAnsi="仿宋" w:cs="仿宋_GB2312" w:hint="eastAsia"/>
          <w:sz w:val="32"/>
          <w:szCs w:val="32"/>
        </w:rPr>
        <w:t>内设机构8个，如下：</w:t>
      </w:r>
    </w:p>
    <w:p w:rsidR="004D0756" w:rsidRPr="00C44AD9" w:rsidRDefault="004D0756" w:rsidP="004D0756">
      <w:pPr>
        <w:pStyle w:val="a0"/>
        <w:numPr>
          <w:ilvl w:val="0"/>
          <w:numId w:val="4"/>
        </w:numPr>
        <w:rPr>
          <w:rFonts w:ascii="仿宋" w:eastAsia="仿宋" w:hAnsi="仿宋" w:cs="仿宋_GB2312"/>
          <w:sz w:val="32"/>
          <w:szCs w:val="32"/>
        </w:rPr>
      </w:pPr>
      <w:r w:rsidRPr="00C44AD9">
        <w:rPr>
          <w:rFonts w:ascii="仿宋" w:eastAsia="仿宋" w:hAnsi="仿宋" w:cs="仿宋_GB2312" w:hint="eastAsia"/>
          <w:sz w:val="32"/>
          <w:szCs w:val="32"/>
        </w:rPr>
        <w:t>综合办公室</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综合协调开发区党工委、管委会工作落实，负责文字综合、政策研究、督查督办、文电、会务、机要、保密、档案、信息、政务公开、公务接待、政府采购、机关后勤、维护稳定、信访等工作。</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（二）党群工作部</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党的建设工作，负责干部人事管理、机构编制、队伍建设、绩效考核等工作，负责宣传、统战、纪检监察等工作，负责工会、共青团、妇联等群团工作，负责退休干部工作，负责开发区专家咨询委员会服务与管理工作。</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（三）经济发展部(营商环境建设部、行政审批服务局)</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负责研究制定开发区经济发展战略、产业规划等并组织实施，统筹发展改革等重大措施制定并组织实施，负责经济运行、经济统计、经济分析及综合改革工作，负责固定资产</w:t>
      </w:r>
      <w:r w:rsidRPr="00C44AD9">
        <w:rPr>
          <w:rFonts w:ascii="仿宋" w:eastAsia="仿宋" w:hAnsi="仿宋" w:cs="仿宋_GB2312" w:hint="eastAsia"/>
          <w:sz w:val="32"/>
          <w:szCs w:val="32"/>
        </w:rPr>
        <w:lastRenderedPageBreak/>
        <w:t>投资和重大项目推进工作，负责信息化建设的规划与实施工作，负责与先进地区以及重点产业园区开展项目合作，负责直销企业服务网点方案审查和有关项目的免关税初步确认工作，负责石油天然气管道受限制区域施工保护方案审批工作，负责能源管理、工业经济、中小微企业发展、战略性新兴产业、循环经济等工作。负责统筹组织实施开发区营商环境建设工作，负责12345政务服务平台以及营商环境案件投诉平台运行管理工作，负责各类平台留言板、信箱事项办理工作，负责社会信用体系建设和综合管理工作，负责“项目管家”平台的管理运营，组织“项目管家”针对企业在用工、金融、惠企政策兑现等方面的需求开展全方位服务。负责行政审批制度改革及“互联网十政务服务”工作，负责审批系统平台运行管理工作，负责权责清单工作。负责开发区自然资源、住建等方面审批工作，负责建设项目立项、备案、核准等工作，负责工业固定资产投资项目节能评估和审查及工业技术改造项目备案工作，负责组织编制并实施开发区国土空间规划以及各类专项规划，负责土地出让、划拨:转让、开采矿产资源等审批及建设项目用地预审、改变用途审核、土地验收、选址意见书核发等工作，负责土地出让金等相关费用征收工作，负责建设用地规划许可、建设工程规划许可、规划验线、质量监督、施工许可和竣工验收等审批(备案)工作，负责投资项目审批全程代办及落地项目手续协调办理</w:t>
      </w:r>
      <w:r w:rsidRPr="00C44AD9">
        <w:rPr>
          <w:rFonts w:ascii="仿宋" w:eastAsia="仿宋" w:hAnsi="仿宋" w:cs="仿宋_GB2312" w:hint="eastAsia"/>
          <w:sz w:val="32"/>
          <w:szCs w:val="32"/>
        </w:rPr>
        <w:lastRenderedPageBreak/>
        <w:t>工作。</w:t>
      </w:r>
    </w:p>
    <w:p w:rsidR="004D0756" w:rsidRPr="00C44AD9" w:rsidRDefault="004D0756" w:rsidP="004D0756">
      <w:pPr>
        <w:ind w:firstLineChars="200" w:firstLine="646"/>
        <w:rPr>
          <w:rFonts w:ascii="仿宋" w:eastAsia="仿宋" w:hAnsi="仿宋"/>
          <w:sz w:val="32"/>
          <w:szCs w:val="32"/>
        </w:rPr>
      </w:pPr>
      <w:r w:rsidRPr="00C44AD9">
        <w:rPr>
          <w:rFonts w:ascii="仿宋" w:eastAsia="仿宋" w:hAnsi="仿宋" w:hint="eastAsia"/>
          <w:sz w:val="32"/>
          <w:szCs w:val="32"/>
        </w:rPr>
        <w:t>(四)科技创新部</w:t>
      </w:r>
    </w:p>
    <w:p w:rsidR="004D0756" w:rsidRPr="00C44AD9" w:rsidRDefault="004D0756" w:rsidP="004D0756">
      <w:pPr>
        <w:ind w:firstLineChars="200" w:firstLine="646"/>
        <w:rPr>
          <w:rFonts w:ascii="仿宋" w:eastAsia="仿宋" w:hAnsi="仿宋"/>
          <w:sz w:val="32"/>
          <w:szCs w:val="32"/>
        </w:rPr>
      </w:pPr>
      <w:r w:rsidRPr="00C44AD9">
        <w:rPr>
          <w:rFonts w:ascii="仿宋" w:eastAsia="仿宋" w:hAnsi="仿宋" w:hint="eastAsia"/>
          <w:sz w:val="32"/>
          <w:szCs w:val="32"/>
        </w:rPr>
        <w:t>负责研究拟订开发区科技发展战略科技创新发展规划并组织实施，负责高新技术企业初审推荐工作，负责开发区企业产学研合作、科技成果、科技奖励知识产权、技术市场管理工作，负责科技项目申报、扶持工作，负责培育创新主体、搭建创新平台、集聚创新要素，负责开发区人才引进、人才培育及政策兑现等工作，负责开发区孵化服务体系建设、孵化器发展规划和有关措施拟订工作，负责孵化运行机构的引进、指导和管理工作，负责自有孵化器的运行和管理工作，负责科技统计工作，负责开发区网站建设和维护工作。</w:t>
      </w:r>
    </w:p>
    <w:p w:rsidR="004D0756" w:rsidRPr="00C44AD9" w:rsidRDefault="004D0756" w:rsidP="004D0756">
      <w:pPr>
        <w:pStyle w:val="a0"/>
        <w:ind w:firstLineChars="200" w:firstLine="646"/>
        <w:rPr>
          <w:rFonts w:ascii="仿宋" w:eastAsia="仿宋" w:hAnsi="仿宋"/>
          <w:sz w:val="32"/>
          <w:szCs w:val="32"/>
        </w:rPr>
      </w:pPr>
      <w:r w:rsidRPr="00C44AD9">
        <w:rPr>
          <w:rFonts w:ascii="仿宋" w:eastAsia="仿宋" w:hAnsi="仿宋" w:hint="eastAsia"/>
          <w:sz w:val="32"/>
          <w:szCs w:val="32"/>
        </w:rPr>
        <w:t>(五)财政金融部(审计部、国有资产监督管理办公室)</w:t>
      </w:r>
    </w:p>
    <w:p w:rsidR="004D0756" w:rsidRPr="00C44AD9" w:rsidRDefault="004D0756" w:rsidP="004D0756">
      <w:pPr>
        <w:pStyle w:val="a0"/>
        <w:ind w:firstLineChars="200" w:firstLine="646"/>
        <w:rPr>
          <w:rFonts w:ascii="仿宋" w:eastAsia="仿宋" w:hAnsi="仿宋"/>
          <w:sz w:val="32"/>
          <w:szCs w:val="32"/>
        </w:rPr>
      </w:pPr>
      <w:r w:rsidRPr="00C44AD9">
        <w:rPr>
          <w:rFonts w:ascii="仿宋" w:eastAsia="仿宋" w:hAnsi="仿宋" w:hint="eastAsia"/>
          <w:sz w:val="32"/>
          <w:szCs w:val="32"/>
        </w:rPr>
        <w:t>负责拟订并实施财政、金融服务、国有资产监管措施负责财政收支管理，编制年度预决算并组织执行，监督财政资金运行，负责政府采购监管、投资评审、政府债务管理工作，负责资产处置审批工作，负责推进现代综合金融服务体系建设，组织开展与国内金融集聚区、金融中心城市的交流合作，负责融资担保公司、融资租赁公司、商业保理公司及小额贷款公司设立、变更、终止的审核工作。负责组织审查财政性投资工程预(结)算、竣工决算工作，负责组织开展开发区内部审计等工作。负责国有资产监督管理等工作，推进国资国企改革。</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lastRenderedPageBreak/>
        <w:t>(六)生态环境和建设管理部</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生态环境保护工作。负责协调编制开发区基础设施建设和改造计划，负责组织、协调、监督管理开发区建设项目实施情况，负责工程建设项目招投标监管、备案、处置相关工作，负责房屋和市政工程质量安全监督检查工作，负责建设工程消防验收、档案验收及工程竣工验收监督等工作，负责起重机械使用登记、备案、告知等工作，负责开发区绿化、环卫、市政设施维护等管理工作。</w:t>
      </w:r>
    </w:p>
    <w:p w:rsidR="004D0756" w:rsidRPr="00C44AD9" w:rsidRDefault="004D0756" w:rsidP="004D0756">
      <w:pPr>
        <w:pStyle w:val="a0"/>
        <w:ind w:firstLineChars="100" w:firstLine="323"/>
        <w:rPr>
          <w:rFonts w:ascii="仿宋" w:eastAsia="仿宋" w:hAnsi="仿宋" w:cs="仿宋_GB2312"/>
          <w:sz w:val="32"/>
          <w:szCs w:val="32"/>
        </w:rPr>
      </w:pPr>
      <w:r w:rsidRPr="00C44AD9">
        <w:rPr>
          <w:rFonts w:ascii="仿宋" w:eastAsia="仿宋" w:hAnsi="仿宋" w:cs="仿宋_GB2312" w:hint="eastAsia"/>
          <w:sz w:val="32"/>
          <w:szCs w:val="32"/>
        </w:rPr>
        <w:t xml:space="preserve"> </w:t>
      </w:r>
      <w:r w:rsidRPr="00C44AD9">
        <w:rPr>
          <w:rFonts w:ascii="仿宋" w:eastAsia="仿宋" w:hAnsi="仿宋" w:cs="仿宋_GB2312"/>
          <w:sz w:val="32"/>
          <w:szCs w:val="32"/>
        </w:rPr>
        <w:t xml:space="preserve"> </w:t>
      </w:r>
      <w:r w:rsidRPr="00C44AD9">
        <w:rPr>
          <w:rFonts w:ascii="仿宋" w:eastAsia="仿宋" w:hAnsi="仿宋" w:cs="仿宋_GB2312" w:hint="eastAsia"/>
          <w:sz w:val="32"/>
          <w:szCs w:val="32"/>
        </w:rPr>
        <w:t>(七)应急管理部</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开发区综合防灾减灾救灾、安全生产综合监督管理和组织指导协调安全生产类、自然灾害类等突发事件的应对工作，负责开发区区域内工矿商贸企业的安全生产监督管理工作，组织编制应急总体预案和规划并组织实施，建立自然灾害信息资源获取和共享机制，统筹应急力量建设和物资储备并统一调度，负责消防、火灾扑救、抗洪抢险、地震和地质灾害、生产安全事故调查和应急救援等工作，负责智能信息化和专业应急消防力量的建设和管理工作，按照职责对开发区区域内生产经营单位安全生产状况进行监督检查，协助人民政府有关部门或者按照授权依法履行其他安全生产监督管理职责，根据授权做好其他防灾减灾、应急救援工作。</w:t>
      </w:r>
    </w:p>
    <w:p w:rsidR="004D0756" w:rsidRPr="00C44AD9" w:rsidRDefault="004D0756" w:rsidP="004D0756">
      <w:pPr>
        <w:pStyle w:val="a0"/>
        <w:ind w:firstLineChars="100" w:firstLine="323"/>
        <w:rPr>
          <w:rFonts w:ascii="仿宋" w:eastAsia="仿宋" w:hAnsi="仿宋" w:cs="仿宋_GB2312"/>
          <w:sz w:val="32"/>
          <w:szCs w:val="32"/>
        </w:rPr>
      </w:pPr>
      <w:r w:rsidRPr="00C44AD9">
        <w:rPr>
          <w:rFonts w:ascii="仿宋" w:eastAsia="仿宋" w:hAnsi="仿宋" w:cs="仿宋_GB2312" w:hint="eastAsia"/>
          <w:sz w:val="32"/>
          <w:szCs w:val="32"/>
        </w:rPr>
        <w:t xml:space="preserve"> </w:t>
      </w:r>
      <w:r w:rsidRPr="00C44AD9">
        <w:rPr>
          <w:rFonts w:ascii="仿宋" w:eastAsia="仿宋" w:hAnsi="仿宋" w:cs="仿宋_GB2312"/>
          <w:sz w:val="32"/>
          <w:szCs w:val="32"/>
        </w:rPr>
        <w:t xml:space="preserve"> </w:t>
      </w:r>
      <w:r w:rsidRPr="00C44AD9">
        <w:rPr>
          <w:rFonts w:ascii="仿宋" w:eastAsia="仿宋" w:hAnsi="仿宋" w:cs="仿宋_GB2312" w:hint="eastAsia"/>
          <w:sz w:val="32"/>
          <w:szCs w:val="32"/>
        </w:rPr>
        <w:t>(八)招商部</w:t>
      </w:r>
    </w:p>
    <w:p w:rsidR="0043381E" w:rsidRPr="00C44AD9" w:rsidRDefault="004D0756" w:rsidP="004D0756">
      <w:pPr>
        <w:pStyle w:val="a0"/>
        <w:ind w:firstLineChars="200" w:firstLine="646"/>
        <w:rPr>
          <w:rFonts w:ascii="仿宋" w:eastAsia="仿宋" w:hAnsi="仿宋" w:cs="仿宋_GB2312"/>
          <w:b/>
          <w:sz w:val="32"/>
          <w:szCs w:val="32"/>
        </w:rPr>
      </w:pPr>
      <w:r w:rsidRPr="00C44AD9">
        <w:rPr>
          <w:rFonts w:ascii="仿宋" w:eastAsia="仿宋" w:hAnsi="仿宋" w:cs="仿宋_GB2312" w:hint="eastAsia"/>
          <w:sz w:val="32"/>
          <w:szCs w:val="32"/>
        </w:rPr>
        <w:t>负责拟订并实施开发区招商引资工作规划和计划，负责</w:t>
      </w:r>
      <w:r w:rsidRPr="00C44AD9">
        <w:rPr>
          <w:rFonts w:ascii="仿宋" w:eastAsia="仿宋" w:hAnsi="仿宋" w:cs="仿宋_GB2312" w:hint="eastAsia"/>
          <w:sz w:val="32"/>
          <w:szCs w:val="32"/>
        </w:rPr>
        <w:lastRenderedPageBreak/>
        <w:t>围绕主导产业开展精准招商和专业招商，协调推进招商引资项目立项、建设和竣工等工作，负责协调项目服务和招商考核工作，统筹对外开放工作，负责对外经济交流合作、对外贸易工作，搭建对外开放合作平台，负责推动贸易便利化工作。</w:t>
      </w:r>
    </w:p>
    <w:p w:rsidR="0043381E" w:rsidRDefault="0043381E">
      <w:pPr>
        <w:spacing w:line="560" w:lineRule="exact"/>
        <w:ind w:firstLineChars="200" w:firstLine="646"/>
        <w:jc w:val="left"/>
        <w:rPr>
          <w:rFonts w:ascii="仿宋_GB2312" w:eastAsia="仿宋_GB2312" w:hAnsi="仿宋_GB2312" w:cs="仿宋_GB2312"/>
          <w:sz w:val="32"/>
          <w:szCs w:val="32"/>
        </w:rPr>
      </w:pPr>
    </w:p>
    <w:p w:rsidR="0043381E" w:rsidRDefault="0043381E">
      <w:pPr>
        <w:spacing w:line="560" w:lineRule="exact"/>
        <w:rPr>
          <w:rFonts w:ascii="仿宋_GB2312" w:eastAsia="仿宋_GB2312" w:hAnsi="仿宋_GB2312" w:cs="仿宋_GB2312"/>
          <w:sz w:val="32"/>
          <w:szCs w:val="32"/>
        </w:rPr>
      </w:pPr>
    </w:p>
    <w:p w:rsidR="0043381E" w:rsidRDefault="0043381E">
      <w:pPr>
        <w:spacing w:line="560" w:lineRule="exact"/>
        <w:rPr>
          <w:rFonts w:ascii="仿宋_GB2312" w:eastAsia="仿宋_GB2312" w:hAnsi="仿宋_GB2312" w:cs="仿宋_GB2312"/>
          <w:sz w:val="32"/>
          <w:szCs w:val="32"/>
        </w:rPr>
      </w:pPr>
    </w:p>
    <w:p w:rsidR="0043381E" w:rsidRDefault="0043381E">
      <w:pPr>
        <w:spacing w:line="560" w:lineRule="exact"/>
        <w:rPr>
          <w:rFonts w:ascii="宋体" w:hAnsi="宋体"/>
          <w:b/>
          <w:sz w:val="36"/>
          <w:szCs w:val="36"/>
        </w:rPr>
      </w:pPr>
    </w:p>
    <w:p w:rsidR="00062F22" w:rsidRDefault="00062F22" w:rsidP="00062F22">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Pr="004D0756" w:rsidRDefault="004D0756" w:rsidP="004D0756">
      <w:pPr>
        <w:pStyle w:val="a0"/>
      </w:pPr>
    </w:p>
    <w:p w:rsidR="0092432D" w:rsidRDefault="0092432D" w:rsidP="0092432D"/>
    <w:p w:rsidR="0092432D" w:rsidRPr="0092432D" w:rsidRDefault="0092432D" w:rsidP="0092432D">
      <w:pPr>
        <w:pStyle w:val="a0"/>
      </w:pPr>
    </w:p>
    <w:p w:rsidR="001D692D" w:rsidRDefault="001D692D" w:rsidP="001D692D">
      <w:pPr>
        <w:spacing w:line="560" w:lineRule="exact"/>
        <w:jc w:val="center"/>
        <w:rPr>
          <w:rFonts w:ascii="宋体" w:hAnsi="宋体"/>
          <w:b/>
          <w:sz w:val="36"/>
          <w:szCs w:val="36"/>
        </w:rPr>
      </w:pPr>
      <w:r>
        <w:rPr>
          <w:rFonts w:ascii="宋体" w:hAnsi="宋体" w:hint="eastAsia"/>
          <w:b/>
          <w:sz w:val="36"/>
          <w:szCs w:val="36"/>
        </w:rPr>
        <w:lastRenderedPageBreak/>
        <w:t>第二部分 盘锦高新技术产业开发区管理委员会2</w:t>
      </w:r>
      <w:r>
        <w:rPr>
          <w:rFonts w:ascii="宋体" w:hAnsi="宋体"/>
          <w:b/>
          <w:sz w:val="36"/>
          <w:szCs w:val="36"/>
        </w:rPr>
        <w:t>025</w:t>
      </w:r>
      <w:r>
        <w:rPr>
          <w:rFonts w:ascii="宋体" w:hAnsi="宋体" w:hint="eastAsia"/>
          <w:b/>
          <w:sz w:val="36"/>
          <w:szCs w:val="36"/>
        </w:rPr>
        <w:t>年度</w:t>
      </w:r>
      <w:r w:rsidR="00785596">
        <w:rPr>
          <w:rFonts w:ascii="宋体" w:hAnsi="宋体" w:hint="eastAsia"/>
          <w:b/>
          <w:sz w:val="36"/>
          <w:szCs w:val="36"/>
        </w:rPr>
        <w:t>部门</w:t>
      </w:r>
      <w:r>
        <w:rPr>
          <w:rFonts w:ascii="宋体" w:hAnsi="宋体" w:hint="eastAsia"/>
          <w:b/>
          <w:sz w:val="36"/>
          <w:szCs w:val="36"/>
        </w:rPr>
        <w:t>预算公开表</w:t>
      </w:r>
    </w:p>
    <w:p w:rsidR="001D692D" w:rsidRDefault="001D692D" w:rsidP="001D692D">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一、2025年度收支预算总表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二、2025年度收入预算总表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三、2025年度支出预算总表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四、2025年度财政拨款收支预算总表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五、2025年度一般公共预算支出表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六、2025年度一般公共预算基本支出表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七、2025年度一般公共预算“三公”经费支出表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八、2025年度政府性基金预算支出表</w:t>
      </w:r>
    </w:p>
    <w:p w:rsidR="001D692D" w:rsidRDefault="001D692D" w:rsidP="001D692D">
      <w:p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九、2025年度部门综合预算项目支出表</w:t>
      </w:r>
    </w:p>
    <w:p w:rsidR="001D692D" w:rsidRDefault="001D692D" w:rsidP="001D692D">
      <w:pPr>
        <w:numPr>
          <w:ilvl w:val="0"/>
          <w:numId w:val="6"/>
        </w:num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支出功能分类预算表</w:t>
      </w:r>
    </w:p>
    <w:p w:rsidR="001D692D" w:rsidRDefault="001D692D" w:rsidP="001D692D">
      <w:pPr>
        <w:numPr>
          <w:ilvl w:val="0"/>
          <w:numId w:val="6"/>
        </w:num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支出经济分类预算表（政府预算）</w:t>
      </w:r>
    </w:p>
    <w:p w:rsidR="001D692D" w:rsidRDefault="001D692D" w:rsidP="001D692D">
      <w:pPr>
        <w:numPr>
          <w:ilvl w:val="0"/>
          <w:numId w:val="6"/>
        </w:num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支出经济分类预算表（部门预算）</w:t>
      </w:r>
    </w:p>
    <w:p w:rsidR="001D692D" w:rsidRDefault="001D692D" w:rsidP="001D692D">
      <w:pPr>
        <w:numPr>
          <w:ilvl w:val="0"/>
          <w:numId w:val="6"/>
        </w:num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债务支出预算表</w:t>
      </w:r>
    </w:p>
    <w:p w:rsidR="001D692D" w:rsidRDefault="001D692D" w:rsidP="001D692D">
      <w:pPr>
        <w:numPr>
          <w:ilvl w:val="0"/>
          <w:numId w:val="6"/>
        </w:num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政府采购支出预算表</w:t>
      </w:r>
    </w:p>
    <w:p w:rsidR="001D692D" w:rsidRDefault="001D692D" w:rsidP="001D692D">
      <w:pPr>
        <w:numPr>
          <w:ilvl w:val="0"/>
          <w:numId w:val="6"/>
        </w:numPr>
        <w:spacing w:line="60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政府购买服务支出预算表</w:t>
      </w:r>
    </w:p>
    <w:p w:rsidR="001D692D" w:rsidRDefault="001D692D" w:rsidP="001D692D">
      <w:pPr>
        <w:spacing w:line="600" w:lineRule="exact"/>
        <w:ind w:firstLineChars="200" w:firstLine="646"/>
        <w:rPr>
          <w:rFonts w:ascii="仿宋" w:eastAsia="仿宋" w:hAnsi="仿宋" w:cs="仿宋"/>
          <w:sz w:val="32"/>
          <w:szCs w:val="32"/>
        </w:rPr>
      </w:pPr>
      <w:r>
        <w:rPr>
          <w:rFonts w:ascii="仿宋_GB2312" w:eastAsia="仿宋_GB2312" w:hAnsi="仿宋_GB2312" w:cs="仿宋_GB2312" w:hint="eastAsia"/>
          <w:sz w:val="32"/>
          <w:szCs w:val="32"/>
        </w:rPr>
        <w:t>十六、</w:t>
      </w:r>
      <w:r>
        <w:rPr>
          <w:rFonts w:ascii="仿宋" w:eastAsia="仿宋" w:hAnsi="仿宋" w:cs="仿宋" w:hint="eastAsia"/>
          <w:sz w:val="32"/>
          <w:szCs w:val="32"/>
        </w:rPr>
        <w:t>2025年度部门（单位）整体绩效目标表</w:t>
      </w:r>
    </w:p>
    <w:p w:rsidR="001D692D" w:rsidRDefault="001D692D" w:rsidP="001D692D">
      <w:pPr>
        <w:spacing w:line="600" w:lineRule="exact"/>
        <w:ind w:firstLineChars="200" w:firstLine="646"/>
        <w:rPr>
          <w:rFonts w:ascii="仿宋" w:eastAsia="仿宋" w:hAnsi="仿宋" w:cs="仿宋"/>
          <w:sz w:val="32"/>
          <w:szCs w:val="32"/>
        </w:rPr>
      </w:pPr>
      <w:r>
        <w:rPr>
          <w:rFonts w:ascii="仿宋" w:eastAsia="仿宋" w:hAnsi="仿宋" w:cs="仿宋" w:hint="eastAsia"/>
          <w:sz w:val="32"/>
          <w:szCs w:val="32"/>
        </w:rPr>
        <w:t>十七、2025年度预算项目（政策）绩效目标表</w:t>
      </w:r>
    </w:p>
    <w:p w:rsidR="001D692D" w:rsidRDefault="001D692D" w:rsidP="001D692D">
      <w:pPr>
        <w:spacing w:line="600" w:lineRule="exact"/>
        <w:rPr>
          <w:rFonts w:ascii="仿宋" w:eastAsia="仿宋" w:hAnsi="仿宋" w:cs="仿宋"/>
          <w:sz w:val="32"/>
          <w:szCs w:val="32"/>
        </w:rPr>
      </w:pPr>
      <w:r>
        <w:rPr>
          <w:rFonts w:ascii="仿宋" w:eastAsia="仿宋" w:hAnsi="仿宋" w:cs="仿宋" w:hint="eastAsia"/>
          <w:sz w:val="32"/>
          <w:szCs w:val="32"/>
        </w:rPr>
        <w:t xml:space="preserve">    十八、部门管理专项资金预算表</w:t>
      </w:r>
    </w:p>
    <w:p w:rsidR="001D692D" w:rsidRDefault="001D692D">
      <w:pPr>
        <w:spacing w:line="560" w:lineRule="exact"/>
        <w:jc w:val="center"/>
        <w:rPr>
          <w:rFonts w:ascii="宋体" w:hAnsi="宋体"/>
          <w:b/>
          <w:sz w:val="36"/>
          <w:szCs w:val="36"/>
        </w:rPr>
      </w:pPr>
    </w:p>
    <w:p w:rsidR="001D692D" w:rsidRPr="001D692D" w:rsidRDefault="001D692D" w:rsidP="001D692D">
      <w:pPr>
        <w:pStyle w:val="a0"/>
      </w:pPr>
    </w:p>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第三部分 盘锦高新技术产业开发区管理委员会</w:t>
      </w:r>
      <w:r w:rsidR="009D4718">
        <w:rPr>
          <w:rFonts w:ascii="宋体" w:hAnsi="宋体" w:hint="eastAsia"/>
          <w:b/>
          <w:sz w:val="36"/>
          <w:szCs w:val="36"/>
        </w:rPr>
        <w:t>2</w:t>
      </w:r>
      <w:r w:rsidR="009D4718">
        <w:rPr>
          <w:rFonts w:ascii="宋体" w:hAnsi="宋体"/>
          <w:b/>
          <w:sz w:val="36"/>
          <w:szCs w:val="36"/>
        </w:rPr>
        <w:t>025</w:t>
      </w:r>
      <w:r w:rsidR="009D4718">
        <w:rPr>
          <w:rFonts w:ascii="宋体" w:hAnsi="宋体" w:hint="eastAsia"/>
          <w:b/>
          <w:sz w:val="36"/>
          <w:szCs w:val="36"/>
        </w:rPr>
        <w:t>年度</w:t>
      </w:r>
      <w:r>
        <w:rPr>
          <w:rFonts w:ascii="宋体" w:hAnsi="宋体" w:hint="eastAsia"/>
          <w:b/>
          <w:sz w:val="36"/>
          <w:szCs w:val="36"/>
        </w:rPr>
        <w:t>部门预算情况说明</w:t>
      </w:r>
      <w:bookmarkStart w:id="0" w:name="_GoBack"/>
      <w:bookmarkEnd w:id="0"/>
    </w:p>
    <w:p w:rsidR="0043381E" w:rsidRDefault="0043381E">
      <w:pPr>
        <w:spacing w:line="560" w:lineRule="exact"/>
        <w:jc w:val="center"/>
        <w:rPr>
          <w:rFonts w:ascii="宋体" w:hAnsi="宋体"/>
          <w:b/>
          <w:sz w:val="36"/>
          <w:szCs w:val="36"/>
        </w:rPr>
      </w:pPr>
    </w:p>
    <w:p w:rsidR="0043381E" w:rsidRDefault="00C80B48">
      <w:pPr>
        <w:spacing w:line="560" w:lineRule="exact"/>
        <w:ind w:firstLineChars="196" w:firstLine="633"/>
        <w:rPr>
          <w:rFonts w:ascii="黑体" w:eastAsia="黑体" w:hAnsi="黑体"/>
          <w:sz w:val="32"/>
          <w:szCs w:val="32"/>
        </w:rPr>
      </w:pPr>
      <w:r>
        <w:rPr>
          <w:rFonts w:ascii="黑体" w:eastAsia="黑体" w:hAnsi="黑体" w:hint="eastAsia"/>
          <w:sz w:val="32"/>
          <w:szCs w:val="32"/>
        </w:rPr>
        <w:t>一、综合预算收支指标情况</w:t>
      </w:r>
    </w:p>
    <w:p w:rsidR="0043381E" w:rsidRDefault="00C80B48">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（一）收入预算42265.45万元，</w:t>
      </w:r>
      <w:r>
        <w:rPr>
          <w:rFonts w:ascii="仿宋_GB2312" w:eastAsia="仿宋_GB2312" w:hAnsi="宋体" w:hint="eastAsia"/>
          <w:sz w:val="32"/>
          <w:szCs w:val="32"/>
        </w:rPr>
        <w:t>其中：</w:t>
      </w:r>
    </w:p>
    <w:p w:rsidR="0043381E" w:rsidRDefault="00C80B48">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1.一般公共预算拨款收入24874.07万元；</w:t>
      </w:r>
    </w:p>
    <w:p w:rsidR="0043381E" w:rsidRDefault="00C80B48">
      <w:pPr>
        <w:spacing w:line="560" w:lineRule="exact"/>
        <w:ind w:firstLine="660"/>
        <w:rPr>
          <w:rFonts w:ascii="仿宋_GB2312" w:eastAsia="仿宋_GB2312" w:hAnsi="宋体"/>
          <w:sz w:val="32"/>
          <w:szCs w:val="32"/>
        </w:rPr>
      </w:pPr>
      <w:r>
        <w:rPr>
          <w:rFonts w:ascii="仿宋_GB2312" w:eastAsia="仿宋_GB2312" w:hAnsi="宋体" w:hint="eastAsia"/>
          <w:sz w:val="32"/>
          <w:szCs w:val="32"/>
        </w:rPr>
        <w:t>2.政府性基金预算拨款收入17391.38万元；</w:t>
      </w:r>
    </w:p>
    <w:p w:rsidR="0043381E" w:rsidRDefault="00C80B48">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3.国有资本经营预算拨款收入0万元；</w:t>
      </w:r>
    </w:p>
    <w:p w:rsidR="0043381E" w:rsidRDefault="00C80B48">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4.财政专户管理资金收入0万元；</w:t>
      </w:r>
    </w:p>
    <w:p w:rsidR="0043381E" w:rsidRDefault="00C80B48">
      <w:pPr>
        <w:spacing w:line="560" w:lineRule="exact"/>
        <w:ind w:firstLineChars="200" w:firstLine="646"/>
        <w:rPr>
          <w:rFonts w:ascii="仿宋_GB2312" w:eastAsia="仿宋_GB2312"/>
          <w:sz w:val="32"/>
          <w:szCs w:val="32"/>
        </w:rPr>
      </w:pPr>
      <w:r>
        <w:rPr>
          <w:rFonts w:ascii="仿宋_GB2312" w:eastAsia="仿宋_GB2312" w:cs="仿宋_GB2312" w:hint="eastAsia"/>
          <w:sz w:val="32"/>
          <w:szCs w:val="32"/>
        </w:rPr>
        <w:t>5.</w:t>
      </w:r>
      <w:r>
        <w:rPr>
          <w:rFonts w:ascii="仿宋_GB2312" w:eastAsia="仿宋_GB2312" w:hint="eastAsia"/>
          <w:sz w:val="32"/>
          <w:szCs w:val="32"/>
        </w:rPr>
        <w:t>单位资金收入0万元</w:t>
      </w:r>
      <w:r>
        <w:rPr>
          <w:rFonts w:ascii="仿宋_GB2312" w:eastAsia="仿宋_GB2312" w:cs="仿宋_GB2312" w:hint="eastAsia"/>
          <w:sz w:val="32"/>
          <w:szCs w:val="32"/>
        </w:rPr>
        <w:t>，其中：事业收入0万元，事业单位经营收入0万元，上级补助收入0万元，附属单位上缴收入0万元，其他收入0万元；</w:t>
      </w:r>
    </w:p>
    <w:p w:rsidR="0043381E" w:rsidRDefault="00C80B48">
      <w:pPr>
        <w:spacing w:line="560" w:lineRule="exact"/>
        <w:ind w:firstLineChars="200" w:firstLine="646"/>
        <w:rPr>
          <w:rFonts w:ascii="仿宋_GB2312" w:eastAsia="仿宋_GB2312" w:hAnsi="宋体"/>
          <w:sz w:val="32"/>
          <w:szCs w:val="32"/>
        </w:rPr>
      </w:pPr>
      <w:r>
        <w:rPr>
          <w:rFonts w:ascii="仿宋_GB2312" w:eastAsia="仿宋_GB2312" w:cs="仿宋_GB2312" w:hint="eastAsia"/>
          <w:sz w:val="32"/>
          <w:szCs w:val="32"/>
        </w:rPr>
        <w:t>6.</w:t>
      </w:r>
      <w:r>
        <w:rPr>
          <w:rFonts w:ascii="仿宋_GB2312" w:eastAsia="仿宋_GB2312" w:hint="eastAsia"/>
          <w:sz w:val="32"/>
          <w:szCs w:val="32"/>
        </w:rPr>
        <w:t>上年结转结余0万元</w:t>
      </w:r>
      <w:r>
        <w:rPr>
          <w:rFonts w:ascii="仿宋_GB2312" w:eastAsia="仿宋_GB2312" w:cs="仿宋_GB2312" w:hint="eastAsia"/>
          <w:sz w:val="32"/>
          <w:szCs w:val="32"/>
        </w:rPr>
        <w:t>，其中上年</w:t>
      </w:r>
      <w:r>
        <w:rPr>
          <w:rFonts w:ascii="仿宋_GB2312" w:eastAsia="仿宋_GB2312" w:hint="eastAsia"/>
          <w:sz w:val="32"/>
          <w:szCs w:val="32"/>
        </w:rPr>
        <w:t>财政专户管理资金超收收入0</w:t>
      </w:r>
      <w:r>
        <w:rPr>
          <w:rFonts w:ascii="仿宋_GB2312" w:eastAsia="仿宋_GB2312" w:cs="仿宋_GB2312" w:hint="eastAsia"/>
          <w:sz w:val="32"/>
          <w:szCs w:val="32"/>
        </w:rPr>
        <w:t>万元，政府性基金预算超收收入0万元，</w:t>
      </w:r>
      <w:r>
        <w:rPr>
          <w:rFonts w:eastAsia="仿宋_GB2312" w:hint="eastAsia"/>
          <w:sz w:val="32"/>
          <w:szCs w:val="32"/>
          <w:lang w:bidi="ar"/>
        </w:rPr>
        <w:t>单位资金超收收入</w:t>
      </w:r>
      <w:r>
        <w:rPr>
          <w:rFonts w:eastAsia="仿宋_GB2312" w:hint="eastAsia"/>
          <w:sz w:val="32"/>
          <w:szCs w:val="32"/>
          <w:lang w:bidi="ar"/>
        </w:rPr>
        <w:t>0</w:t>
      </w:r>
      <w:r>
        <w:rPr>
          <w:rFonts w:eastAsia="仿宋_GB2312" w:hint="eastAsia"/>
          <w:sz w:val="32"/>
          <w:szCs w:val="32"/>
          <w:lang w:bidi="ar"/>
        </w:rPr>
        <w:t>万元</w:t>
      </w:r>
      <w:r>
        <w:rPr>
          <w:rFonts w:ascii="仿宋_GB2312" w:eastAsia="仿宋_GB2312" w:hAnsi="仿宋_GB2312" w:cs="仿宋_GB2312" w:hint="eastAsia"/>
          <w:sz w:val="32"/>
          <w:szCs w:val="32"/>
        </w:rPr>
        <w:t>。</w:t>
      </w:r>
    </w:p>
    <w:p w:rsidR="0043381E" w:rsidRDefault="00C80B48">
      <w:pPr>
        <w:spacing w:line="560" w:lineRule="exact"/>
        <w:ind w:leftChars="304" w:left="648" w:firstLineChars="5" w:firstLine="16"/>
        <w:rPr>
          <w:rFonts w:ascii="仿宋_GB2312" w:eastAsia="仿宋_GB2312" w:hAnsi="宋体"/>
          <w:sz w:val="32"/>
          <w:szCs w:val="32"/>
        </w:rPr>
      </w:pPr>
      <w:r>
        <w:rPr>
          <w:rFonts w:ascii="楷体" w:eastAsia="楷体" w:hAnsi="楷体" w:hint="eastAsia"/>
          <w:b/>
          <w:sz w:val="32"/>
          <w:szCs w:val="32"/>
        </w:rPr>
        <w:t>（二）支出预算42265.45万元，</w:t>
      </w:r>
      <w:r>
        <w:rPr>
          <w:rFonts w:ascii="仿宋_GB2312" w:eastAsia="仿宋_GB2312" w:hAnsi="宋体" w:hint="eastAsia"/>
          <w:sz w:val="32"/>
          <w:szCs w:val="32"/>
        </w:rPr>
        <w:t>其中：</w:t>
      </w:r>
    </w:p>
    <w:p w:rsidR="0043381E" w:rsidRDefault="00C80B48">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1.基本支出2912.07</w:t>
      </w:r>
      <w:r>
        <w:rPr>
          <w:rFonts w:ascii="仿宋_GB2312" w:eastAsia="仿宋_GB2312" w:hAnsi="宋体" w:hint="eastAsia"/>
          <w:sz w:val="32"/>
          <w:szCs w:val="32"/>
        </w:rPr>
        <w:t>万元</w:t>
      </w:r>
      <w:r>
        <w:rPr>
          <w:rFonts w:ascii="仿宋_GB2312" w:eastAsia="仿宋_GB2312" w:hint="eastAsia"/>
          <w:sz w:val="32"/>
          <w:szCs w:val="32"/>
        </w:rPr>
        <w:t>；</w:t>
      </w:r>
    </w:p>
    <w:p w:rsidR="0043381E" w:rsidRDefault="00C80B48">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2.项目支出39353.38万元。</w:t>
      </w:r>
    </w:p>
    <w:p w:rsidR="0043381E" w:rsidRDefault="00C80B48">
      <w:pPr>
        <w:spacing w:line="560" w:lineRule="exact"/>
        <w:ind w:firstLineChars="200" w:firstLine="646"/>
        <w:jc w:val="distribute"/>
        <w:rPr>
          <w:rFonts w:ascii="仿宋_GB2312" w:eastAsia="仿宋_GB2312" w:cs="仿宋_GB2312"/>
          <w:sz w:val="32"/>
          <w:szCs w:val="32"/>
        </w:rPr>
      </w:pPr>
      <w:r>
        <w:rPr>
          <w:rFonts w:ascii="仿宋_GB2312" w:eastAsia="仿宋_GB2312" w:cs="仿宋_GB2312" w:hint="eastAsia"/>
          <w:sz w:val="32"/>
          <w:szCs w:val="32"/>
        </w:rPr>
        <w:t>在支出预算中债务支出19529万元；政府采购支出</w:t>
      </w:r>
    </w:p>
    <w:p w:rsidR="0043381E" w:rsidRDefault="00C80B48">
      <w:pPr>
        <w:spacing w:line="560" w:lineRule="exact"/>
        <w:rPr>
          <w:rFonts w:ascii="仿宋_GB2312" w:eastAsia="仿宋_GB2312" w:cs="仿宋_GB2312"/>
          <w:sz w:val="32"/>
          <w:szCs w:val="32"/>
        </w:rPr>
      </w:pPr>
      <w:r>
        <w:rPr>
          <w:rFonts w:ascii="仿宋_GB2312" w:eastAsia="仿宋_GB2312" w:cs="仿宋_GB2312" w:hint="eastAsia"/>
          <w:sz w:val="32"/>
          <w:szCs w:val="32"/>
        </w:rPr>
        <w:t>2.6万元；政府购买服务支出0万元；纳入预算绩效管理的特定目标类和其他运转类项目共1</w:t>
      </w:r>
      <w:r w:rsidR="00F411B5">
        <w:rPr>
          <w:rFonts w:ascii="仿宋_GB2312" w:eastAsia="仿宋_GB2312" w:cs="仿宋_GB2312"/>
          <w:sz w:val="32"/>
          <w:szCs w:val="32"/>
        </w:rPr>
        <w:t>8</w:t>
      </w:r>
      <w:r>
        <w:rPr>
          <w:rFonts w:ascii="仿宋_GB2312" w:eastAsia="仿宋_GB2312" w:cs="仿宋_GB2312" w:hint="eastAsia"/>
          <w:sz w:val="32"/>
          <w:szCs w:val="32"/>
        </w:rPr>
        <w:t>个，涉及资金</w:t>
      </w:r>
      <w:r w:rsidR="00F411B5">
        <w:rPr>
          <w:rFonts w:ascii="仿宋_GB2312" w:eastAsia="仿宋_GB2312" w:hAnsi="宋体"/>
          <w:sz w:val="32"/>
          <w:szCs w:val="32"/>
        </w:rPr>
        <w:t>39353.38</w:t>
      </w:r>
      <w:r>
        <w:rPr>
          <w:rFonts w:ascii="仿宋_GB2312" w:eastAsia="仿宋_GB2312" w:cs="仿宋_GB2312" w:hint="eastAsia"/>
          <w:sz w:val="32"/>
          <w:szCs w:val="32"/>
        </w:rPr>
        <w:t xml:space="preserve">万元。 </w:t>
      </w:r>
    </w:p>
    <w:p w:rsidR="0043381E" w:rsidRDefault="00C80B48">
      <w:pPr>
        <w:spacing w:line="560" w:lineRule="exact"/>
        <w:ind w:firstLineChars="200" w:firstLine="646"/>
        <w:rPr>
          <w:rFonts w:ascii="黑体" w:eastAsia="黑体" w:hAnsi="黑体"/>
          <w:sz w:val="32"/>
          <w:szCs w:val="32"/>
        </w:rPr>
      </w:pPr>
      <w:r>
        <w:rPr>
          <w:rFonts w:ascii="黑体" w:eastAsia="黑体" w:hAnsi="黑体" w:hint="eastAsia"/>
          <w:sz w:val="32"/>
          <w:szCs w:val="32"/>
        </w:rPr>
        <w:t>2025年预算收支比上年增加22165.45万元，增减变化的主要原因为202</w:t>
      </w:r>
      <w:r w:rsidR="002E5907">
        <w:rPr>
          <w:rFonts w:ascii="黑体" w:eastAsia="黑体" w:hAnsi="黑体"/>
          <w:sz w:val="32"/>
          <w:szCs w:val="32"/>
        </w:rPr>
        <w:t>5</w:t>
      </w:r>
      <w:r>
        <w:rPr>
          <w:rFonts w:ascii="黑体" w:eastAsia="黑体" w:hAnsi="黑体" w:hint="eastAsia"/>
          <w:sz w:val="32"/>
          <w:szCs w:val="32"/>
        </w:rPr>
        <w:t>年</w:t>
      </w:r>
      <w:r w:rsidR="002E5907">
        <w:rPr>
          <w:rFonts w:ascii="黑体" w:eastAsia="黑体" w:hAnsi="黑体" w:hint="eastAsia"/>
          <w:sz w:val="32"/>
          <w:szCs w:val="32"/>
        </w:rPr>
        <w:t>编制</w:t>
      </w:r>
      <w:r>
        <w:rPr>
          <w:rFonts w:ascii="黑体" w:eastAsia="黑体" w:hAnsi="黑体" w:hint="eastAsia"/>
          <w:sz w:val="32"/>
          <w:szCs w:val="32"/>
        </w:rPr>
        <w:t>政府性基金预算</w:t>
      </w:r>
      <w:r w:rsidR="00AC0402">
        <w:rPr>
          <w:rFonts w:ascii="黑体" w:eastAsia="黑体" w:hAnsi="黑体" w:hint="eastAsia"/>
          <w:sz w:val="32"/>
          <w:szCs w:val="32"/>
        </w:rPr>
        <w:t>1</w:t>
      </w:r>
      <w:r w:rsidR="00AC0402">
        <w:rPr>
          <w:rFonts w:ascii="黑体" w:eastAsia="黑体" w:hAnsi="黑体"/>
          <w:sz w:val="32"/>
          <w:szCs w:val="32"/>
        </w:rPr>
        <w:t>7391.38</w:t>
      </w:r>
      <w:r w:rsidR="00AC0402">
        <w:rPr>
          <w:rFonts w:ascii="黑体" w:eastAsia="黑体" w:hAnsi="黑体" w:hint="eastAsia"/>
          <w:sz w:val="32"/>
          <w:szCs w:val="32"/>
        </w:rPr>
        <w:t>万元，</w:t>
      </w:r>
      <w:r w:rsidR="00AC0402">
        <w:rPr>
          <w:rFonts w:ascii="黑体" w:eastAsia="黑体" w:hAnsi="黑体" w:hint="eastAsia"/>
          <w:sz w:val="32"/>
          <w:szCs w:val="32"/>
        </w:rPr>
        <w:lastRenderedPageBreak/>
        <w:t>一般公共预算新增政府债务还本付息8</w:t>
      </w:r>
      <w:r w:rsidR="00AC0402">
        <w:rPr>
          <w:rFonts w:ascii="黑体" w:eastAsia="黑体" w:hAnsi="黑体"/>
          <w:sz w:val="32"/>
          <w:szCs w:val="32"/>
        </w:rPr>
        <w:t>019</w:t>
      </w:r>
      <w:r w:rsidR="00AC0402">
        <w:rPr>
          <w:rFonts w:ascii="黑体" w:eastAsia="黑体" w:hAnsi="黑体" w:hint="eastAsia"/>
          <w:sz w:val="32"/>
          <w:szCs w:val="32"/>
        </w:rPr>
        <w:t>万</w:t>
      </w:r>
      <w:r w:rsidR="005A28F6">
        <w:rPr>
          <w:rFonts w:ascii="黑体" w:eastAsia="黑体" w:hAnsi="黑体" w:hint="eastAsia"/>
          <w:sz w:val="32"/>
          <w:szCs w:val="32"/>
        </w:rPr>
        <w:t>元</w:t>
      </w:r>
      <w:r>
        <w:rPr>
          <w:rFonts w:ascii="黑体" w:eastAsia="黑体" w:hAnsi="黑体" w:hint="eastAsia"/>
          <w:sz w:val="32"/>
          <w:szCs w:val="32"/>
        </w:rPr>
        <w:t>。</w:t>
      </w:r>
    </w:p>
    <w:p w:rsidR="0043381E" w:rsidRDefault="00C80B48">
      <w:pPr>
        <w:spacing w:line="560" w:lineRule="exact"/>
        <w:ind w:firstLineChars="200" w:firstLine="646"/>
        <w:rPr>
          <w:rFonts w:ascii="黑体" w:eastAsia="黑体" w:hAnsi="黑体"/>
          <w:sz w:val="32"/>
          <w:szCs w:val="32"/>
        </w:rPr>
      </w:pPr>
      <w:r>
        <w:rPr>
          <w:rFonts w:ascii="黑体" w:eastAsia="黑体" w:hAnsi="黑体" w:hint="eastAsia"/>
          <w:sz w:val="32"/>
          <w:szCs w:val="32"/>
        </w:rPr>
        <w:t>二、部门管理专项资金情况</w:t>
      </w:r>
    </w:p>
    <w:p w:rsidR="0043381E" w:rsidRDefault="00C80B48">
      <w:pPr>
        <w:spacing w:line="560" w:lineRule="exact"/>
        <w:ind w:firstLine="646"/>
        <w:rPr>
          <w:rFonts w:ascii="黑体" w:eastAsia="黑体" w:hAnsi="黑体" w:cs="黑体"/>
          <w:spacing w:val="-2"/>
          <w:kern w:val="0"/>
          <w:sz w:val="32"/>
          <w:szCs w:val="32"/>
          <w:highlight w:val="green"/>
        </w:rPr>
      </w:pPr>
      <w:r>
        <w:rPr>
          <w:rFonts w:ascii="仿宋_GB2312" w:eastAsia="仿宋_GB2312" w:hAnsi="宋体" w:hint="eastAsia"/>
          <w:sz w:val="32"/>
          <w:szCs w:val="32"/>
        </w:rPr>
        <w:t>2025年，盘锦高新技术产业开发区管理委员会管理专项资金共</w:t>
      </w:r>
      <w:r w:rsidR="000906B1">
        <w:rPr>
          <w:rFonts w:ascii="仿宋_GB2312" w:eastAsia="仿宋_GB2312" w:hAnsi="宋体"/>
          <w:sz w:val="32"/>
          <w:szCs w:val="32"/>
        </w:rPr>
        <w:t>0</w:t>
      </w:r>
      <w:r>
        <w:rPr>
          <w:rFonts w:ascii="仿宋_GB2312" w:eastAsia="仿宋_GB2312" w:hAnsi="宋体" w:hint="eastAsia"/>
          <w:sz w:val="32"/>
          <w:szCs w:val="32"/>
        </w:rPr>
        <w:t>个，</w:t>
      </w:r>
      <w:r>
        <w:rPr>
          <w:rFonts w:ascii="仿宋_GB2312" w:eastAsia="仿宋_GB2312" w:hAnsi="仿宋_GB2312" w:hint="eastAsia"/>
          <w:spacing w:val="-2"/>
          <w:kern w:val="0"/>
          <w:sz w:val="32"/>
          <w:szCs w:val="32"/>
        </w:rPr>
        <w:t>涉及资金</w:t>
      </w:r>
      <w:r w:rsidR="000906B1">
        <w:rPr>
          <w:rFonts w:ascii="仿宋_GB2312" w:eastAsia="仿宋_GB2312" w:hAnsi="仿宋_GB2312"/>
          <w:spacing w:val="-2"/>
          <w:kern w:val="0"/>
          <w:sz w:val="32"/>
          <w:szCs w:val="32"/>
        </w:rPr>
        <w:t>0</w:t>
      </w:r>
      <w:r>
        <w:rPr>
          <w:rFonts w:ascii="仿宋_GB2312" w:eastAsia="仿宋_GB2312" w:hAnsi="仿宋_GB2312" w:hint="eastAsia"/>
          <w:spacing w:val="-2"/>
          <w:kern w:val="0"/>
          <w:sz w:val="32"/>
          <w:szCs w:val="32"/>
        </w:rPr>
        <w:t>万元。</w:t>
      </w:r>
    </w:p>
    <w:p w:rsidR="0043381E" w:rsidRDefault="00C80B48">
      <w:pPr>
        <w:spacing w:line="560" w:lineRule="exact"/>
        <w:ind w:firstLine="645"/>
        <w:rPr>
          <w:rFonts w:ascii="黑体" w:eastAsia="黑体" w:hAnsi="宋体"/>
          <w:sz w:val="32"/>
          <w:szCs w:val="32"/>
        </w:rPr>
      </w:pPr>
      <w:r>
        <w:rPr>
          <w:rFonts w:ascii="黑体" w:eastAsia="黑体" w:hAnsi="宋体" w:hint="eastAsia"/>
          <w:sz w:val="32"/>
          <w:szCs w:val="32"/>
        </w:rPr>
        <w:t>三、机关运行经费安排情况</w:t>
      </w:r>
    </w:p>
    <w:p w:rsidR="0043381E" w:rsidRDefault="00C80B48">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2025年盘锦高新技术产业开发区管理委员会机关运行经费预算为</w:t>
      </w:r>
      <w:r w:rsidR="003D1BA1">
        <w:rPr>
          <w:rFonts w:ascii="仿宋_GB2312" w:eastAsia="仿宋_GB2312" w:hAnsi="宋体"/>
          <w:sz w:val="32"/>
          <w:szCs w:val="32"/>
        </w:rPr>
        <w:t>469.14</w:t>
      </w:r>
      <w:r>
        <w:rPr>
          <w:rFonts w:ascii="仿宋_GB2312" w:eastAsia="仿宋_GB2312" w:hAnsi="宋体" w:hint="eastAsia"/>
          <w:sz w:val="32"/>
          <w:szCs w:val="32"/>
        </w:rPr>
        <w:t>万元。</w:t>
      </w:r>
    </w:p>
    <w:p w:rsidR="0043381E" w:rsidRDefault="00C80B48">
      <w:pPr>
        <w:spacing w:line="560" w:lineRule="exact"/>
        <w:ind w:firstLine="660"/>
        <w:rPr>
          <w:rFonts w:ascii="黑体" w:eastAsia="黑体" w:hAnsi="黑体"/>
          <w:sz w:val="32"/>
          <w:szCs w:val="32"/>
        </w:rPr>
      </w:pPr>
      <w:r>
        <w:rPr>
          <w:rFonts w:ascii="黑体" w:eastAsia="黑体" w:hAnsi="黑体" w:hint="eastAsia"/>
          <w:sz w:val="32"/>
          <w:szCs w:val="32"/>
        </w:rPr>
        <w:t>四、政府采购情况</w:t>
      </w:r>
    </w:p>
    <w:p w:rsidR="0043381E" w:rsidRDefault="00C80B48">
      <w:pPr>
        <w:spacing w:line="560" w:lineRule="exact"/>
        <w:ind w:firstLineChars="200" w:firstLine="646"/>
        <w:rPr>
          <w:rFonts w:ascii="仿宋_GB2312" w:eastAsia="仿宋_GB2312" w:hAnsi="仿宋_GB2312" w:cs="仿宋_GB2312"/>
          <w:sz w:val="32"/>
          <w:szCs w:val="32"/>
        </w:rPr>
      </w:pPr>
      <w:r>
        <w:rPr>
          <w:rFonts w:ascii="仿宋_GB2312" w:eastAsia="仿宋_GB2312" w:hAnsi="宋体" w:hint="eastAsia"/>
          <w:sz w:val="32"/>
          <w:szCs w:val="32"/>
        </w:rPr>
        <w:t>2025年盘锦高新技术产业开发区管理委员会</w:t>
      </w:r>
      <w:r>
        <w:rPr>
          <w:rFonts w:ascii="仿宋_GB2312" w:eastAsia="仿宋_GB2312" w:hAnsi="仿宋_GB2312" w:cs="仿宋_GB2312" w:hint="eastAsia"/>
          <w:sz w:val="32"/>
          <w:szCs w:val="32"/>
        </w:rPr>
        <w:t>安排政府采购预算2.6万元，具体为货物2.6万元，服务0万元，工程0万元；预留面向中小企业采购份额0万元，其中预留给小微企业0万元。</w:t>
      </w:r>
    </w:p>
    <w:p w:rsidR="0043381E" w:rsidRDefault="00C80B48">
      <w:pPr>
        <w:spacing w:line="560" w:lineRule="exact"/>
        <w:ind w:firstLine="660"/>
        <w:rPr>
          <w:rFonts w:ascii="黑体" w:eastAsia="黑体" w:hAnsi="黑体"/>
          <w:sz w:val="32"/>
          <w:szCs w:val="32"/>
        </w:rPr>
      </w:pPr>
      <w:r>
        <w:rPr>
          <w:rFonts w:ascii="黑体" w:eastAsia="黑体" w:hAnsi="黑体" w:hint="eastAsia"/>
          <w:sz w:val="32"/>
          <w:szCs w:val="32"/>
        </w:rPr>
        <w:t>五、“三公”经费预算情况</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2025年，</w:t>
      </w:r>
      <w:r>
        <w:rPr>
          <w:rFonts w:ascii="仿宋_GB2312" w:eastAsia="仿宋_GB2312" w:hAnsi="宋体" w:hint="eastAsia"/>
          <w:sz w:val="32"/>
          <w:szCs w:val="32"/>
        </w:rPr>
        <w:t>盘锦高新技术产业开发区管理委员会</w:t>
      </w:r>
      <w:r>
        <w:rPr>
          <w:rFonts w:ascii="仿宋_GB2312" w:eastAsia="仿宋_GB2312" w:hint="eastAsia"/>
          <w:sz w:val="32"/>
          <w:szCs w:val="32"/>
        </w:rPr>
        <w:t>财政拨款预算安排的 “三公”经费预算为47万元，比上年增加0万元，</w:t>
      </w:r>
      <w:r w:rsidR="0092432D">
        <w:rPr>
          <w:rFonts w:ascii="仿宋_GB2312" w:eastAsia="仿宋_GB2312" w:hint="eastAsia"/>
          <w:sz w:val="32"/>
          <w:szCs w:val="32"/>
        </w:rPr>
        <w:t>与上年持平</w:t>
      </w:r>
      <w:r>
        <w:rPr>
          <w:rFonts w:ascii="仿宋_GB2312" w:eastAsia="仿宋_GB2312" w:hint="eastAsia"/>
          <w:sz w:val="32"/>
          <w:szCs w:val="32"/>
        </w:rPr>
        <w:t>。其中：</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1.因公出国（境）费15万元，比上年减少9万元，下降37.5%。主要原因为</w:t>
      </w:r>
      <w:r w:rsidR="003411C0">
        <w:rPr>
          <w:rFonts w:ascii="仿宋_GB2312" w:eastAsia="仿宋_GB2312" w:hint="eastAsia"/>
          <w:sz w:val="32"/>
          <w:szCs w:val="32"/>
        </w:rPr>
        <w:t>2</w:t>
      </w:r>
      <w:r w:rsidR="003411C0">
        <w:rPr>
          <w:rFonts w:ascii="仿宋_GB2312" w:eastAsia="仿宋_GB2312"/>
          <w:sz w:val="32"/>
          <w:szCs w:val="32"/>
        </w:rPr>
        <w:t>025</w:t>
      </w:r>
      <w:r w:rsidR="003411C0">
        <w:rPr>
          <w:rFonts w:ascii="仿宋_GB2312" w:eastAsia="仿宋_GB2312" w:hint="eastAsia"/>
          <w:sz w:val="32"/>
          <w:szCs w:val="32"/>
        </w:rPr>
        <w:t>年出国招商</w:t>
      </w:r>
      <w:r w:rsidR="009F3BC4">
        <w:rPr>
          <w:rFonts w:ascii="仿宋_GB2312" w:eastAsia="仿宋_GB2312" w:hint="eastAsia"/>
          <w:sz w:val="32"/>
          <w:szCs w:val="32"/>
        </w:rPr>
        <w:t>计划</w:t>
      </w:r>
      <w:r w:rsidR="003411C0">
        <w:rPr>
          <w:rFonts w:ascii="仿宋_GB2312" w:eastAsia="仿宋_GB2312" w:hint="eastAsia"/>
          <w:sz w:val="32"/>
          <w:szCs w:val="32"/>
        </w:rPr>
        <w:t>减少</w:t>
      </w:r>
      <w:r>
        <w:rPr>
          <w:rFonts w:ascii="仿宋_GB2312" w:eastAsia="仿宋_GB2312" w:hint="eastAsia"/>
          <w:sz w:val="32"/>
          <w:szCs w:val="32"/>
        </w:rPr>
        <w:t>。</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2.公务接待费21.5万元，比上年增加15.5万元，增长258</w:t>
      </w:r>
      <w:r w:rsidR="00800DDC">
        <w:rPr>
          <w:rFonts w:ascii="仿宋_GB2312" w:eastAsia="仿宋_GB2312"/>
          <w:sz w:val="32"/>
          <w:szCs w:val="32"/>
        </w:rPr>
        <w:t>.3</w:t>
      </w:r>
      <w:r>
        <w:rPr>
          <w:rFonts w:ascii="仿宋_GB2312" w:eastAsia="仿宋_GB2312" w:hint="eastAsia"/>
          <w:sz w:val="32"/>
          <w:szCs w:val="32"/>
        </w:rPr>
        <w:t>%。主要原</w:t>
      </w:r>
      <w:r w:rsidRPr="00045E8B">
        <w:rPr>
          <w:rFonts w:ascii="仿宋_GB2312" w:eastAsia="仿宋_GB2312" w:hint="eastAsia"/>
          <w:sz w:val="32"/>
          <w:szCs w:val="32"/>
        </w:rPr>
        <w:t>因为增加招商任务指标，商务活动相应增加。</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3.公务用车购置及运行费10.5万元（其中：公务用车购置费0万元，比上年增加0万元，增长0%；公务用车运行费10.5万元，比上年减少6.5万元，下降38</w:t>
      </w:r>
      <w:r w:rsidR="00543980">
        <w:rPr>
          <w:rFonts w:ascii="仿宋_GB2312" w:eastAsia="仿宋_GB2312"/>
          <w:sz w:val="32"/>
          <w:szCs w:val="32"/>
        </w:rPr>
        <w:t>.2</w:t>
      </w:r>
      <w:r>
        <w:rPr>
          <w:rFonts w:ascii="仿宋_GB2312" w:eastAsia="仿宋_GB2312" w:hint="eastAsia"/>
          <w:sz w:val="32"/>
          <w:szCs w:val="32"/>
        </w:rPr>
        <w:t>%）。主要原因是</w:t>
      </w:r>
      <w:r w:rsidR="006F1813">
        <w:rPr>
          <w:rFonts w:ascii="仿宋_GB2312" w:eastAsia="仿宋_GB2312" w:hint="eastAsia"/>
          <w:sz w:val="32"/>
          <w:szCs w:val="32"/>
        </w:rPr>
        <w:t>2</w:t>
      </w:r>
      <w:r w:rsidR="006F1813">
        <w:rPr>
          <w:rFonts w:ascii="仿宋_GB2312" w:eastAsia="仿宋_GB2312"/>
          <w:sz w:val="32"/>
          <w:szCs w:val="32"/>
        </w:rPr>
        <w:t>025</w:t>
      </w:r>
      <w:r w:rsidR="006F1813">
        <w:rPr>
          <w:rFonts w:ascii="仿宋_GB2312" w:eastAsia="仿宋_GB2312" w:hint="eastAsia"/>
          <w:sz w:val="32"/>
          <w:szCs w:val="32"/>
        </w:rPr>
        <w:t>年公务用车</w:t>
      </w:r>
      <w:r w:rsidR="0092432D">
        <w:rPr>
          <w:rFonts w:ascii="仿宋_GB2312" w:eastAsia="仿宋_GB2312" w:hint="eastAsia"/>
          <w:sz w:val="32"/>
          <w:szCs w:val="32"/>
        </w:rPr>
        <w:t>配备</w:t>
      </w:r>
      <w:r w:rsidR="00C630D1">
        <w:rPr>
          <w:rFonts w:ascii="仿宋_GB2312" w:eastAsia="仿宋_GB2312" w:hint="eastAsia"/>
          <w:sz w:val="32"/>
          <w:szCs w:val="32"/>
        </w:rPr>
        <w:t>数量</w:t>
      </w:r>
      <w:r w:rsidR="006F1813">
        <w:rPr>
          <w:rFonts w:ascii="仿宋_GB2312" w:eastAsia="仿宋_GB2312" w:hint="eastAsia"/>
          <w:sz w:val="32"/>
          <w:szCs w:val="32"/>
        </w:rPr>
        <w:t>减少1</w:t>
      </w:r>
      <w:r w:rsidR="00907012">
        <w:rPr>
          <w:rFonts w:ascii="仿宋_GB2312" w:eastAsia="仿宋_GB2312" w:hint="eastAsia"/>
          <w:sz w:val="32"/>
          <w:szCs w:val="32"/>
        </w:rPr>
        <w:t>台</w:t>
      </w:r>
      <w:r>
        <w:rPr>
          <w:rFonts w:ascii="仿宋_GB2312" w:eastAsia="仿宋_GB2312" w:hint="eastAsia"/>
          <w:sz w:val="32"/>
          <w:szCs w:val="32"/>
        </w:rPr>
        <w:t>。</w:t>
      </w:r>
    </w:p>
    <w:tbl>
      <w:tblPr>
        <w:tblpPr w:leftFromText="180" w:rightFromText="180" w:vertAnchor="text" w:horzAnchor="page" w:tblpX="1697" w:tblpY="106"/>
        <w:tblOverlap w:val="never"/>
        <w:tblW w:w="8835" w:type="dxa"/>
        <w:tblLayout w:type="fixed"/>
        <w:tblCellMar>
          <w:top w:w="15" w:type="dxa"/>
          <w:bottom w:w="15" w:type="dxa"/>
        </w:tblCellMar>
        <w:tblLook w:val="04A0" w:firstRow="1" w:lastRow="0" w:firstColumn="1" w:lastColumn="0" w:noHBand="0" w:noVBand="1"/>
      </w:tblPr>
      <w:tblGrid>
        <w:gridCol w:w="3423"/>
        <w:gridCol w:w="2026"/>
        <w:gridCol w:w="803"/>
        <w:gridCol w:w="2583"/>
      </w:tblGrid>
      <w:tr w:rsidR="0043381E">
        <w:trPr>
          <w:trHeight w:val="570"/>
        </w:trPr>
        <w:tc>
          <w:tcPr>
            <w:tcW w:w="8835" w:type="dxa"/>
            <w:gridSpan w:val="4"/>
            <w:vAlign w:val="center"/>
          </w:tcPr>
          <w:p w:rsidR="0043381E" w:rsidRDefault="00C80B48">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财政拨款预算“三公”经费支出表</w:t>
            </w:r>
          </w:p>
        </w:tc>
      </w:tr>
      <w:tr w:rsidR="0043381E">
        <w:trPr>
          <w:trHeight w:val="480"/>
        </w:trPr>
        <w:tc>
          <w:tcPr>
            <w:tcW w:w="3423" w:type="dxa"/>
            <w:vAlign w:val="center"/>
          </w:tcPr>
          <w:p w:rsidR="0043381E" w:rsidRDefault="0043381E">
            <w:pPr>
              <w:widowControl/>
              <w:spacing w:line="560" w:lineRule="exact"/>
              <w:jc w:val="left"/>
              <w:rPr>
                <w:rFonts w:ascii="宋体" w:hAnsi="宋体" w:cs="宋体"/>
                <w:color w:val="000000"/>
                <w:kern w:val="0"/>
                <w:sz w:val="24"/>
              </w:rPr>
            </w:pPr>
          </w:p>
        </w:tc>
        <w:tc>
          <w:tcPr>
            <w:tcW w:w="2026" w:type="dxa"/>
            <w:vAlign w:val="center"/>
          </w:tcPr>
          <w:p w:rsidR="0043381E" w:rsidRDefault="0043381E">
            <w:pPr>
              <w:widowControl/>
              <w:spacing w:line="560" w:lineRule="exact"/>
              <w:jc w:val="left"/>
              <w:rPr>
                <w:rFonts w:ascii="宋体" w:hAnsi="宋体" w:cs="宋体"/>
                <w:color w:val="000000"/>
                <w:kern w:val="0"/>
                <w:sz w:val="24"/>
              </w:rPr>
            </w:pPr>
          </w:p>
        </w:tc>
        <w:tc>
          <w:tcPr>
            <w:tcW w:w="3386" w:type="dxa"/>
            <w:gridSpan w:val="2"/>
            <w:vAlign w:val="center"/>
          </w:tcPr>
          <w:p w:rsidR="0043381E" w:rsidRDefault="00C80B48">
            <w:pPr>
              <w:widowControl/>
              <w:spacing w:line="560" w:lineRule="exact"/>
              <w:jc w:val="right"/>
              <w:rPr>
                <w:rFonts w:ascii="宋体" w:hAnsi="宋体" w:cs="宋体"/>
                <w:color w:val="000000"/>
                <w:kern w:val="0"/>
                <w:sz w:val="24"/>
              </w:rPr>
            </w:pPr>
            <w:r>
              <w:rPr>
                <w:rFonts w:ascii="宋体" w:hAnsi="宋体" w:cs="宋体" w:hint="eastAsia"/>
                <w:color w:val="000000"/>
                <w:kern w:val="0"/>
                <w:sz w:val="24"/>
              </w:rPr>
              <w:t>单位：万元</w:t>
            </w:r>
          </w:p>
        </w:tc>
      </w:tr>
      <w:tr w:rsidR="0043381E">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43381E">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rsidR="0043381E" w:rsidRDefault="0043381E">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2024年</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2025年</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47</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47</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24</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15</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6</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21.5</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17</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10.5</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17</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10.5</w:t>
            </w:r>
          </w:p>
        </w:tc>
      </w:tr>
    </w:tbl>
    <w:p w:rsidR="0043381E" w:rsidRDefault="00C80B48">
      <w:pPr>
        <w:spacing w:line="560" w:lineRule="exact"/>
        <w:ind w:firstLineChars="200" w:firstLine="646"/>
        <w:rPr>
          <w:rFonts w:ascii="仿宋_GB2312" w:eastAsia="仿宋_GB2312" w:hAnsi="宋体"/>
          <w:sz w:val="32"/>
          <w:szCs w:val="32"/>
        </w:rPr>
      </w:pPr>
      <w:r>
        <w:rPr>
          <w:rFonts w:ascii="黑体" w:eastAsia="黑体" w:hAnsi="黑体" w:hint="eastAsia"/>
          <w:sz w:val="32"/>
          <w:szCs w:val="32"/>
        </w:rPr>
        <w:t>六、国有资产占用情况</w:t>
      </w:r>
    </w:p>
    <w:p w:rsidR="0043381E" w:rsidRDefault="00C80B48">
      <w:pPr>
        <w:spacing w:line="560" w:lineRule="exact"/>
        <w:ind w:firstLineChars="200" w:firstLine="646"/>
        <w:rPr>
          <w:rFonts w:ascii="仿宋_GB2312" w:eastAsia="仿宋_GB2312" w:hAnsi="宋体"/>
          <w:sz w:val="32"/>
          <w:szCs w:val="32"/>
        </w:rPr>
      </w:pPr>
      <w:r>
        <w:rPr>
          <w:rFonts w:ascii="仿宋_GB2312" w:eastAsia="仿宋_GB2312" w:hAnsi="宋体" w:hint="eastAsia"/>
          <w:sz w:val="32"/>
          <w:szCs w:val="32"/>
        </w:rPr>
        <w:t>盘锦高新技术产业开发区管理委员会2025年年初预算购置车辆0台，金额0万元，单位价值50万元以上的通用设备</w:t>
      </w:r>
      <w:r w:rsidR="00977A6B">
        <w:rPr>
          <w:rFonts w:ascii="仿宋_GB2312" w:eastAsia="仿宋_GB2312" w:hAnsi="宋体"/>
          <w:sz w:val="32"/>
          <w:szCs w:val="32"/>
        </w:rPr>
        <w:t>1</w:t>
      </w:r>
      <w:r>
        <w:rPr>
          <w:rFonts w:ascii="仿宋_GB2312" w:eastAsia="仿宋_GB2312" w:hAnsi="宋体" w:hint="eastAsia"/>
          <w:sz w:val="32"/>
          <w:szCs w:val="32"/>
        </w:rPr>
        <w:t>台，单位价值100万元以上的专用设备0台。</w:t>
      </w:r>
    </w:p>
    <w:p w:rsidR="0043381E" w:rsidRDefault="00C80B48">
      <w:pPr>
        <w:spacing w:line="560" w:lineRule="exact"/>
        <w:ind w:firstLineChars="200" w:firstLine="646"/>
        <w:rPr>
          <w:rFonts w:ascii="黑体" w:eastAsia="黑体" w:hAnsi="黑体"/>
          <w:sz w:val="32"/>
          <w:szCs w:val="32"/>
        </w:rPr>
      </w:pPr>
      <w:r>
        <w:rPr>
          <w:rFonts w:ascii="黑体" w:eastAsia="黑体" w:hAnsi="黑体" w:hint="eastAsia"/>
          <w:sz w:val="32"/>
          <w:szCs w:val="32"/>
        </w:rPr>
        <w:t>七、预算绩效目标情况</w:t>
      </w:r>
    </w:p>
    <w:p w:rsidR="0043381E" w:rsidRDefault="00C80B48">
      <w:pPr>
        <w:spacing w:line="560" w:lineRule="exact"/>
        <w:ind w:firstLineChars="196" w:firstLine="633"/>
        <w:rPr>
          <w:rFonts w:ascii="宋体" w:hAnsi="宋体"/>
          <w:b/>
          <w:sz w:val="36"/>
          <w:szCs w:val="36"/>
        </w:rPr>
      </w:pPr>
      <w:r>
        <w:rPr>
          <w:rFonts w:ascii="仿宋_GB2312" w:eastAsia="仿宋_GB2312" w:hAnsi="宋体" w:hint="eastAsia"/>
          <w:sz w:val="32"/>
          <w:szCs w:val="32"/>
        </w:rPr>
        <w:t>根据预算绩效管理要求，2025年盘锦高新技术产业开发区管理委员会应编制部门（单位）整体绩效目标共</w:t>
      </w:r>
      <w:r w:rsidR="002F129E">
        <w:rPr>
          <w:rFonts w:ascii="仿宋_GB2312" w:eastAsia="仿宋_GB2312" w:hAnsi="宋体"/>
          <w:sz w:val="32"/>
          <w:szCs w:val="32"/>
        </w:rPr>
        <w:t>19</w:t>
      </w:r>
      <w:r>
        <w:rPr>
          <w:rFonts w:ascii="仿宋_GB2312" w:eastAsia="仿宋_GB2312" w:hAnsi="宋体" w:hint="eastAsia"/>
          <w:sz w:val="32"/>
          <w:szCs w:val="32"/>
        </w:rPr>
        <w:t>个，实际编制部门（单位）整体绩效目标共</w:t>
      </w:r>
      <w:r w:rsidR="002F129E">
        <w:rPr>
          <w:rFonts w:ascii="仿宋_GB2312" w:eastAsia="仿宋_GB2312" w:hAnsi="宋体"/>
          <w:sz w:val="32"/>
          <w:szCs w:val="32"/>
        </w:rPr>
        <w:t>19</w:t>
      </w:r>
      <w:r>
        <w:rPr>
          <w:rFonts w:ascii="仿宋_GB2312" w:eastAsia="仿宋_GB2312" w:hAnsi="宋体" w:hint="eastAsia"/>
          <w:sz w:val="32"/>
          <w:szCs w:val="32"/>
        </w:rPr>
        <w:t>个，编制部门（单位）整体绩效目标覆盖率（实际编制绩效目标的数量/应编制绩效目标的数量）为100%。2025年应编制绩效目标的特定目标类和其他运转类项目共</w:t>
      </w:r>
      <w:r w:rsidR="00C81C50">
        <w:rPr>
          <w:rFonts w:ascii="仿宋_GB2312" w:eastAsia="仿宋_GB2312" w:hAnsi="宋体"/>
          <w:sz w:val="32"/>
          <w:szCs w:val="32"/>
        </w:rPr>
        <w:t>1</w:t>
      </w:r>
      <w:r w:rsidR="002F129E">
        <w:rPr>
          <w:rFonts w:ascii="仿宋_GB2312" w:eastAsia="仿宋_GB2312" w:hAnsi="宋体"/>
          <w:sz w:val="32"/>
          <w:szCs w:val="32"/>
        </w:rPr>
        <w:t>8</w:t>
      </w:r>
      <w:r>
        <w:rPr>
          <w:rFonts w:ascii="仿宋_GB2312" w:eastAsia="仿宋_GB2312" w:hAnsi="宋体" w:hint="eastAsia"/>
          <w:sz w:val="32"/>
          <w:szCs w:val="32"/>
        </w:rPr>
        <w:t>个，实际编制绩效目标的特定目标类和其他运转类项目共</w:t>
      </w:r>
      <w:r w:rsidR="00C81C50">
        <w:rPr>
          <w:rFonts w:ascii="仿宋_GB2312" w:eastAsia="仿宋_GB2312" w:hAnsi="宋体"/>
          <w:sz w:val="32"/>
          <w:szCs w:val="32"/>
        </w:rPr>
        <w:t>1</w:t>
      </w:r>
      <w:r w:rsidR="002F129E">
        <w:rPr>
          <w:rFonts w:ascii="仿宋_GB2312" w:eastAsia="仿宋_GB2312" w:hAnsi="宋体"/>
          <w:sz w:val="32"/>
          <w:szCs w:val="32"/>
        </w:rPr>
        <w:t>8</w:t>
      </w:r>
      <w:r>
        <w:rPr>
          <w:rFonts w:ascii="仿宋_GB2312" w:eastAsia="仿宋_GB2312" w:hAnsi="宋体" w:hint="eastAsia"/>
          <w:sz w:val="32"/>
          <w:szCs w:val="32"/>
        </w:rPr>
        <w:t>个，涉及资金</w:t>
      </w:r>
      <w:r w:rsidR="00C81C50">
        <w:rPr>
          <w:rFonts w:ascii="仿宋_GB2312" w:eastAsia="仿宋_GB2312" w:hAnsi="宋体"/>
          <w:sz w:val="32"/>
          <w:szCs w:val="32"/>
        </w:rPr>
        <w:t>39353.38</w:t>
      </w:r>
      <w:r>
        <w:rPr>
          <w:rFonts w:ascii="仿宋_GB2312" w:eastAsia="仿宋_GB2312" w:hAnsi="宋体" w:hint="eastAsia"/>
          <w:sz w:val="32"/>
          <w:szCs w:val="32"/>
        </w:rPr>
        <w:t>万元，编制特定目标类和其他运转类绩效目标的项目覆盖率（实际编制绩效目标的数量/应编制绩效目标的数量）为</w:t>
      </w:r>
      <w:r>
        <w:rPr>
          <w:rFonts w:ascii="仿宋_GB2312" w:eastAsia="仿宋_GB2312" w:hAnsi="宋体" w:hint="eastAsia"/>
          <w:sz w:val="32"/>
          <w:szCs w:val="32"/>
        </w:rPr>
        <w:lastRenderedPageBreak/>
        <w:t>100%。</w:t>
      </w:r>
    </w:p>
    <w:p w:rsidR="0043381E" w:rsidRDefault="0043381E">
      <w:pPr>
        <w:spacing w:line="560" w:lineRule="exact"/>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rsidP="001A473C">
      <w:pPr>
        <w:spacing w:line="560" w:lineRule="exact"/>
        <w:rPr>
          <w:rFonts w:ascii="宋体" w:hAnsi="宋体"/>
          <w:b/>
          <w:sz w:val="36"/>
          <w:szCs w:val="36"/>
        </w:rPr>
      </w:pPr>
    </w:p>
    <w:p w:rsidR="00FE0EA6" w:rsidRDefault="00FE0EA6" w:rsidP="00FE0EA6">
      <w:pPr>
        <w:pStyle w:val="a0"/>
      </w:pPr>
    </w:p>
    <w:p w:rsidR="00FE0EA6" w:rsidRDefault="00FE0EA6" w:rsidP="00FE0EA6"/>
    <w:p w:rsidR="00FE0EA6" w:rsidRPr="00FE0EA6" w:rsidRDefault="00FE0EA6" w:rsidP="00FE0EA6">
      <w:pPr>
        <w:pStyle w:val="a0"/>
      </w:pPr>
    </w:p>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43381E" w:rsidRDefault="0043381E">
      <w:pPr>
        <w:spacing w:line="560" w:lineRule="exact"/>
        <w:jc w:val="center"/>
        <w:rPr>
          <w:rFonts w:ascii="仿宋_GB2312" w:eastAsia="仿宋_GB2312"/>
          <w:sz w:val="32"/>
          <w:szCs w:val="32"/>
        </w:rPr>
      </w:pPr>
    </w:p>
    <w:p w:rsidR="0043381E" w:rsidRDefault="00C80B48">
      <w:pPr>
        <w:spacing w:line="560" w:lineRule="exact"/>
        <w:ind w:firstLineChars="200" w:firstLine="649"/>
        <w:jc w:val="left"/>
        <w:rPr>
          <w:rFonts w:ascii="仿宋_GB2312" w:eastAsia="仿宋_GB2312" w:hAnsi="仿宋_GB2312" w:cs="仿宋_GB2312"/>
          <w:sz w:val="32"/>
          <w:szCs w:val="32"/>
        </w:rPr>
      </w:pPr>
      <w:r>
        <w:rPr>
          <w:rFonts w:ascii="仿宋_GB2312" w:eastAsia="仿宋_GB2312" w:hint="eastAsia"/>
          <w:b/>
          <w:sz w:val="32"/>
          <w:szCs w:val="32"/>
        </w:rPr>
        <w:t>1.一般公共预算：</w:t>
      </w:r>
      <w:r>
        <w:rPr>
          <w:rFonts w:ascii="仿宋_GB2312" w:eastAsia="仿宋_GB2312" w:hAnsi="仿宋_GB2312" w:cs="仿宋_GB2312" w:hint="eastAsia"/>
          <w:sz w:val="32"/>
          <w:szCs w:val="32"/>
        </w:rPr>
        <w:t>是对以税收为主体的财政收入，安排用于保障和改善民生、推动经济社会发展、维护国家安全、维持国家机构正常运转等方面的收支预算。</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是为保障机构正常运转、完成日常工作任务而发生的支出，包括人员经费和公用经费。</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指为完成特定工作任务和事业发展目标所发生的支出。</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5.上年结转：</w:t>
      </w:r>
      <w:r>
        <w:rPr>
          <w:rFonts w:ascii="仿宋_GB2312" w:eastAsia="仿宋_GB2312" w:hint="eastAsia"/>
          <w:sz w:val="32"/>
          <w:szCs w:val="32"/>
        </w:rPr>
        <w:t>指以前年度尚未使用完毕，结转到本年仍按原规定用途继续使用的资金。</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6.“三公”经费：</w:t>
      </w:r>
      <w:r>
        <w:rPr>
          <w:rFonts w:ascii="仿宋_GB2312" w:eastAsia="仿宋_GB2312" w:hint="eastAsia"/>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lastRenderedPageBreak/>
        <w:t>7.一般公共服务支出（类）财政事务（款）行政运行（项）：</w:t>
      </w:r>
      <w:r>
        <w:rPr>
          <w:rFonts w:ascii="仿宋_GB2312" w:eastAsia="仿宋_GB2312" w:hint="eastAsia"/>
          <w:sz w:val="32"/>
          <w:szCs w:val="32"/>
        </w:rPr>
        <w:t>反映行政单位（包括实行公务员管理的事业单位）的基本支出。</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8.一般公共服务支出（类）财政事务（款）一般行政管理事务（项）：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9.一般公共服务支出（类）财政事务（款）事业运行（项）：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10.一般公共服务支出（类）财政事务（款）其他财政事务支出（项）：</w:t>
      </w:r>
      <w:r>
        <w:rPr>
          <w:rFonts w:ascii="仿宋_GB2312" w:eastAsia="仿宋_GB2312" w:hint="eastAsia"/>
          <w:sz w:val="32"/>
          <w:szCs w:val="32"/>
        </w:rPr>
        <w:t>反映除上述项目以外其他财政事务方面的支出。</w:t>
      </w:r>
    </w:p>
    <w:p w:rsidR="0043381E" w:rsidRPr="003D1F02" w:rsidRDefault="00717C57" w:rsidP="003D1F02">
      <w:pPr>
        <w:spacing w:line="560" w:lineRule="exact"/>
        <w:ind w:firstLineChars="200" w:firstLine="649"/>
        <w:jc w:val="left"/>
        <w:rPr>
          <w:rFonts w:ascii="仿宋_GB2312" w:eastAsia="仿宋_GB2312"/>
          <w:b/>
          <w:sz w:val="32"/>
          <w:szCs w:val="32"/>
        </w:rPr>
        <w:sectPr w:rsidR="0043381E" w:rsidRPr="003D1F02">
          <w:footerReference w:type="default" r:id="rId8"/>
          <w:pgSz w:w="11906" w:h="16838"/>
          <w:pgMar w:top="1440" w:right="1797" w:bottom="1440" w:left="1797" w:header="851" w:footer="992" w:gutter="0"/>
          <w:cols w:space="0"/>
          <w:titlePg/>
          <w:docGrid w:type="linesAndChars" w:linePitch="312" w:charSpace="640"/>
        </w:sectPr>
      </w:pPr>
      <w:r>
        <w:rPr>
          <w:rFonts w:ascii="仿宋_GB2312" w:eastAsia="仿宋_GB2312" w:hint="eastAsia"/>
          <w:b/>
          <w:sz w:val="32"/>
          <w:szCs w:val="32"/>
        </w:rPr>
        <w:t>....</w:t>
      </w:r>
    </w:p>
    <w:p w:rsidR="0043381E" w:rsidRDefault="0043381E" w:rsidP="003D1F02">
      <w:pPr>
        <w:spacing w:line="560" w:lineRule="exact"/>
        <w:jc w:val="left"/>
        <w:rPr>
          <w:rFonts w:ascii="仿宋_GB2312" w:eastAsia="仿宋_GB2312"/>
          <w:b/>
          <w:sz w:val="32"/>
          <w:szCs w:val="32"/>
        </w:rPr>
      </w:pPr>
    </w:p>
    <w:sectPr w:rsidR="0043381E">
      <w:pgSz w:w="16838" w:h="11906" w:orient="landscape"/>
      <w:pgMar w:top="1797" w:right="1440" w:bottom="1797" w:left="1440" w:header="851" w:footer="992" w:gutter="0"/>
      <w:cols w:space="0"/>
      <w:titlePg/>
      <w:docGrid w:type="linesAndChars" w:linePitch="319"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426" w:rsidRDefault="00490426">
      <w:r>
        <w:separator/>
      </w:r>
    </w:p>
  </w:endnote>
  <w:endnote w:type="continuationSeparator" w:id="0">
    <w:p w:rsidR="00490426" w:rsidRDefault="0049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1E" w:rsidRDefault="00C80B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4718">
      <w:rPr>
        <w:rStyle w:val="a7"/>
        <w:noProof/>
      </w:rPr>
      <w:t>11</w:t>
    </w:r>
    <w:r>
      <w:rPr>
        <w:rStyle w:val="a7"/>
      </w:rPr>
      <w:fldChar w:fldCharType="end"/>
    </w:r>
  </w:p>
  <w:p w:rsidR="0043381E" w:rsidRDefault="00433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426" w:rsidRDefault="00490426">
      <w:r>
        <w:separator/>
      </w:r>
    </w:p>
  </w:footnote>
  <w:footnote w:type="continuationSeparator" w:id="0">
    <w:p w:rsidR="00490426" w:rsidRDefault="0049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BB058"/>
    <w:multiLevelType w:val="singleLevel"/>
    <w:tmpl w:val="C53BB058"/>
    <w:lvl w:ilvl="0">
      <w:start w:val="10"/>
      <w:numFmt w:val="chineseCounting"/>
      <w:suff w:val="nothing"/>
      <w:lvlText w:val="%1、"/>
      <w:lvlJc w:val="left"/>
      <w:rPr>
        <w:rFonts w:hint="eastAsia"/>
      </w:rPr>
    </w:lvl>
  </w:abstractNum>
  <w:abstractNum w:abstractNumId="1" w15:restartNumberingAfterBreak="0">
    <w:nsid w:val="FBBF6A3E"/>
    <w:multiLevelType w:val="singleLevel"/>
    <w:tmpl w:val="FBBF6A3E"/>
    <w:lvl w:ilvl="0">
      <w:start w:val="1"/>
      <w:numFmt w:val="chineseCounting"/>
      <w:suff w:val="nothing"/>
      <w:lvlText w:val="（%1）"/>
      <w:lvlJc w:val="left"/>
      <w:rPr>
        <w:rFonts w:hint="eastAsia"/>
        <w:sz w:val="32"/>
        <w:szCs w:val="32"/>
      </w:rPr>
    </w:lvl>
  </w:abstractNum>
  <w:abstractNum w:abstractNumId="2" w15:restartNumberingAfterBreak="0">
    <w:nsid w:val="32082A2E"/>
    <w:multiLevelType w:val="hybridMultilevel"/>
    <w:tmpl w:val="59F0CF4A"/>
    <w:lvl w:ilvl="0" w:tplc="0F8E3D98">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B95474"/>
    <w:multiLevelType w:val="hybridMultilevel"/>
    <w:tmpl w:val="1C60D350"/>
    <w:lvl w:ilvl="0" w:tplc="08921C7C">
      <w:start w:val="1"/>
      <w:numFmt w:val="japaneseCounting"/>
      <w:lvlText w:val="（%1）"/>
      <w:lvlJc w:val="left"/>
      <w:pPr>
        <w:ind w:left="1726" w:hanging="108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4" w15:restartNumberingAfterBreak="0">
    <w:nsid w:val="49602877"/>
    <w:multiLevelType w:val="hybridMultilevel"/>
    <w:tmpl w:val="4A54F31E"/>
    <w:lvl w:ilvl="0" w:tplc="E25C6864">
      <w:start w:val="1"/>
      <w:numFmt w:val="japaneseCounting"/>
      <w:lvlText w:val="(%1)"/>
      <w:lvlJc w:val="left"/>
      <w:pPr>
        <w:ind w:left="1208" w:hanging="720"/>
      </w:pPr>
      <w:rPr>
        <w:rFonts w:hint="default"/>
      </w:rPr>
    </w:lvl>
    <w:lvl w:ilvl="1" w:tplc="04090019" w:tentative="1">
      <w:start w:val="1"/>
      <w:numFmt w:val="lowerLetter"/>
      <w:lvlText w:val="%2)"/>
      <w:lvlJc w:val="left"/>
      <w:pPr>
        <w:ind w:left="1328" w:hanging="420"/>
      </w:pPr>
    </w:lvl>
    <w:lvl w:ilvl="2" w:tplc="0409001B" w:tentative="1">
      <w:start w:val="1"/>
      <w:numFmt w:val="lowerRoman"/>
      <w:lvlText w:val="%3."/>
      <w:lvlJc w:val="right"/>
      <w:pPr>
        <w:ind w:left="1748" w:hanging="420"/>
      </w:pPr>
    </w:lvl>
    <w:lvl w:ilvl="3" w:tplc="0409000F" w:tentative="1">
      <w:start w:val="1"/>
      <w:numFmt w:val="decimal"/>
      <w:lvlText w:val="%4."/>
      <w:lvlJc w:val="left"/>
      <w:pPr>
        <w:ind w:left="2168" w:hanging="420"/>
      </w:pPr>
    </w:lvl>
    <w:lvl w:ilvl="4" w:tplc="04090019" w:tentative="1">
      <w:start w:val="1"/>
      <w:numFmt w:val="lowerLetter"/>
      <w:lvlText w:val="%5)"/>
      <w:lvlJc w:val="left"/>
      <w:pPr>
        <w:ind w:left="2588" w:hanging="420"/>
      </w:pPr>
    </w:lvl>
    <w:lvl w:ilvl="5" w:tplc="0409001B" w:tentative="1">
      <w:start w:val="1"/>
      <w:numFmt w:val="lowerRoman"/>
      <w:lvlText w:val="%6."/>
      <w:lvlJc w:val="right"/>
      <w:pPr>
        <w:ind w:left="3008" w:hanging="420"/>
      </w:pPr>
    </w:lvl>
    <w:lvl w:ilvl="6" w:tplc="0409000F" w:tentative="1">
      <w:start w:val="1"/>
      <w:numFmt w:val="decimal"/>
      <w:lvlText w:val="%7."/>
      <w:lvlJc w:val="left"/>
      <w:pPr>
        <w:ind w:left="3428" w:hanging="420"/>
      </w:pPr>
    </w:lvl>
    <w:lvl w:ilvl="7" w:tplc="04090019" w:tentative="1">
      <w:start w:val="1"/>
      <w:numFmt w:val="lowerLetter"/>
      <w:lvlText w:val="%8)"/>
      <w:lvlJc w:val="left"/>
      <w:pPr>
        <w:ind w:left="3848" w:hanging="420"/>
      </w:pPr>
    </w:lvl>
    <w:lvl w:ilvl="8" w:tplc="0409001B" w:tentative="1">
      <w:start w:val="1"/>
      <w:numFmt w:val="lowerRoman"/>
      <w:lvlText w:val="%9."/>
      <w:lvlJc w:val="right"/>
      <w:pPr>
        <w:ind w:left="4268" w:hanging="420"/>
      </w:pPr>
    </w:lvl>
  </w:abstractNum>
  <w:abstractNum w:abstractNumId="5" w15:restartNumberingAfterBreak="0">
    <w:nsid w:val="601769EA"/>
    <w:multiLevelType w:val="singleLevel"/>
    <w:tmpl w:val="601769EA"/>
    <w:lvl w:ilvl="0">
      <w:start w:val="8"/>
      <w:numFmt w:val="chineseCounting"/>
      <w:suff w:val="nothing"/>
      <w:lvlText w:val="%1、"/>
      <w:lvlJc w:val="left"/>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7"/>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CE6228F"/>
    <w:rsid w:val="BDF94A48"/>
    <w:rsid w:val="BDFF2131"/>
    <w:rsid w:val="BE9BB8A5"/>
    <w:rsid w:val="BEFF9D61"/>
    <w:rsid w:val="BF7F6555"/>
    <w:rsid w:val="BFD95782"/>
    <w:rsid w:val="BFDB58BA"/>
    <w:rsid w:val="BFDFE6F7"/>
    <w:rsid w:val="C1FB2E92"/>
    <w:rsid w:val="CD9F141D"/>
    <w:rsid w:val="D33F08CB"/>
    <w:rsid w:val="D7F9BBB8"/>
    <w:rsid w:val="D7FB5501"/>
    <w:rsid w:val="DB76FCEA"/>
    <w:rsid w:val="DDB8AE9C"/>
    <w:rsid w:val="DDC7F1C7"/>
    <w:rsid w:val="DE5CD0B4"/>
    <w:rsid w:val="DEB574C0"/>
    <w:rsid w:val="DF5EF206"/>
    <w:rsid w:val="DFEE1A41"/>
    <w:rsid w:val="E3FF34E7"/>
    <w:rsid w:val="E4D6B171"/>
    <w:rsid w:val="E7F71888"/>
    <w:rsid w:val="E7FD4197"/>
    <w:rsid w:val="E9CD36B5"/>
    <w:rsid w:val="EABD96D6"/>
    <w:rsid w:val="EBEF0299"/>
    <w:rsid w:val="EED58912"/>
    <w:rsid w:val="EEE9DF2E"/>
    <w:rsid w:val="EF3DC6D9"/>
    <w:rsid w:val="EF751526"/>
    <w:rsid w:val="EFCDB375"/>
    <w:rsid w:val="EFE70C54"/>
    <w:rsid w:val="EFF95983"/>
    <w:rsid w:val="EFFF6BF9"/>
    <w:rsid w:val="F0FF611E"/>
    <w:rsid w:val="F2F9C0B8"/>
    <w:rsid w:val="F3E58846"/>
    <w:rsid w:val="F4E6B735"/>
    <w:rsid w:val="F53F602B"/>
    <w:rsid w:val="F63F7712"/>
    <w:rsid w:val="F7DDA3C1"/>
    <w:rsid w:val="F7E9F212"/>
    <w:rsid w:val="F7FFC9F3"/>
    <w:rsid w:val="FA9B081B"/>
    <w:rsid w:val="FBD9C8D6"/>
    <w:rsid w:val="FBDF0488"/>
    <w:rsid w:val="FBFCC1D3"/>
    <w:rsid w:val="FCBDBC4F"/>
    <w:rsid w:val="FD7A8197"/>
    <w:rsid w:val="FE3F8045"/>
    <w:rsid w:val="FEB9D9E7"/>
    <w:rsid w:val="FEDFB7BE"/>
    <w:rsid w:val="FEDFBB2E"/>
    <w:rsid w:val="FEFA5DAB"/>
    <w:rsid w:val="FF3D962B"/>
    <w:rsid w:val="FF4F3287"/>
    <w:rsid w:val="FF673A05"/>
    <w:rsid w:val="FF7F4081"/>
    <w:rsid w:val="FF7FBDD9"/>
    <w:rsid w:val="FF9D1844"/>
    <w:rsid w:val="FFAFA4A9"/>
    <w:rsid w:val="FFEB7C0D"/>
    <w:rsid w:val="FFF741D2"/>
    <w:rsid w:val="000048A5"/>
    <w:rsid w:val="00007E46"/>
    <w:rsid w:val="000133BF"/>
    <w:rsid w:val="00022421"/>
    <w:rsid w:val="00024EC7"/>
    <w:rsid w:val="0002546B"/>
    <w:rsid w:val="0003153C"/>
    <w:rsid w:val="00032156"/>
    <w:rsid w:val="00042F4C"/>
    <w:rsid w:val="0004398C"/>
    <w:rsid w:val="0004572D"/>
    <w:rsid w:val="00045E8B"/>
    <w:rsid w:val="00050081"/>
    <w:rsid w:val="00051065"/>
    <w:rsid w:val="00054F25"/>
    <w:rsid w:val="00062F22"/>
    <w:rsid w:val="00065C08"/>
    <w:rsid w:val="00073E3F"/>
    <w:rsid w:val="000906B1"/>
    <w:rsid w:val="000906C5"/>
    <w:rsid w:val="000A47B7"/>
    <w:rsid w:val="000A47C9"/>
    <w:rsid w:val="000B3BE6"/>
    <w:rsid w:val="000B642D"/>
    <w:rsid w:val="000C25F9"/>
    <w:rsid w:val="000E1D7E"/>
    <w:rsid w:val="000E1DEF"/>
    <w:rsid w:val="000E4FE6"/>
    <w:rsid w:val="000F3D4B"/>
    <w:rsid w:val="000F4A22"/>
    <w:rsid w:val="0010770D"/>
    <w:rsid w:val="001100B7"/>
    <w:rsid w:val="0012365F"/>
    <w:rsid w:val="001332DE"/>
    <w:rsid w:val="0013380C"/>
    <w:rsid w:val="00134FAF"/>
    <w:rsid w:val="001364E5"/>
    <w:rsid w:val="0013683A"/>
    <w:rsid w:val="001441A4"/>
    <w:rsid w:val="00145D06"/>
    <w:rsid w:val="00156A4A"/>
    <w:rsid w:val="0016412F"/>
    <w:rsid w:val="001656BE"/>
    <w:rsid w:val="00175D02"/>
    <w:rsid w:val="00181D39"/>
    <w:rsid w:val="001842A8"/>
    <w:rsid w:val="001846A6"/>
    <w:rsid w:val="001A415E"/>
    <w:rsid w:val="001A4640"/>
    <w:rsid w:val="001A473C"/>
    <w:rsid w:val="001B77A9"/>
    <w:rsid w:val="001C1FBF"/>
    <w:rsid w:val="001C4D67"/>
    <w:rsid w:val="001D0424"/>
    <w:rsid w:val="001D692D"/>
    <w:rsid w:val="001D7C25"/>
    <w:rsid w:val="001E32B1"/>
    <w:rsid w:val="001E3B59"/>
    <w:rsid w:val="001E3BB8"/>
    <w:rsid w:val="001F2736"/>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72689"/>
    <w:rsid w:val="002859E0"/>
    <w:rsid w:val="0029002D"/>
    <w:rsid w:val="00296E48"/>
    <w:rsid w:val="002A22FD"/>
    <w:rsid w:val="002A2DF7"/>
    <w:rsid w:val="002B4307"/>
    <w:rsid w:val="002C1A77"/>
    <w:rsid w:val="002C210E"/>
    <w:rsid w:val="002E3F3E"/>
    <w:rsid w:val="002E5907"/>
    <w:rsid w:val="002F129E"/>
    <w:rsid w:val="002F7837"/>
    <w:rsid w:val="00303749"/>
    <w:rsid w:val="003110BE"/>
    <w:rsid w:val="00313B70"/>
    <w:rsid w:val="00314ECD"/>
    <w:rsid w:val="00321418"/>
    <w:rsid w:val="00331390"/>
    <w:rsid w:val="00340F06"/>
    <w:rsid w:val="003411C0"/>
    <w:rsid w:val="00344F39"/>
    <w:rsid w:val="00352555"/>
    <w:rsid w:val="00353C5E"/>
    <w:rsid w:val="003630B0"/>
    <w:rsid w:val="0036408C"/>
    <w:rsid w:val="00365D58"/>
    <w:rsid w:val="003664F3"/>
    <w:rsid w:val="00367798"/>
    <w:rsid w:val="00381398"/>
    <w:rsid w:val="003858E5"/>
    <w:rsid w:val="00391EA2"/>
    <w:rsid w:val="00393F53"/>
    <w:rsid w:val="003A0063"/>
    <w:rsid w:val="003A04EC"/>
    <w:rsid w:val="003A06BD"/>
    <w:rsid w:val="003A4F29"/>
    <w:rsid w:val="003B00C8"/>
    <w:rsid w:val="003C444A"/>
    <w:rsid w:val="003D1BA1"/>
    <w:rsid w:val="003D1F02"/>
    <w:rsid w:val="003E0DAF"/>
    <w:rsid w:val="003E4A52"/>
    <w:rsid w:val="003E694A"/>
    <w:rsid w:val="003F3466"/>
    <w:rsid w:val="003F4695"/>
    <w:rsid w:val="003F6E5B"/>
    <w:rsid w:val="004037DF"/>
    <w:rsid w:val="00414072"/>
    <w:rsid w:val="004152DB"/>
    <w:rsid w:val="0042230F"/>
    <w:rsid w:val="004265C6"/>
    <w:rsid w:val="00426B4B"/>
    <w:rsid w:val="0043381E"/>
    <w:rsid w:val="00437E10"/>
    <w:rsid w:val="004415B8"/>
    <w:rsid w:val="0044636A"/>
    <w:rsid w:val="00476F8F"/>
    <w:rsid w:val="00486679"/>
    <w:rsid w:val="00490426"/>
    <w:rsid w:val="00492547"/>
    <w:rsid w:val="00493F18"/>
    <w:rsid w:val="004943FF"/>
    <w:rsid w:val="00495584"/>
    <w:rsid w:val="004A4FDC"/>
    <w:rsid w:val="004A72AF"/>
    <w:rsid w:val="004B143F"/>
    <w:rsid w:val="004C0904"/>
    <w:rsid w:val="004C4DE5"/>
    <w:rsid w:val="004D0756"/>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3980"/>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28F6"/>
    <w:rsid w:val="005A5C5F"/>
    <w:rsid w:val="005B0557"/>
    <w:rsid w:val="005C4ABB"/>
    <w:rsid w:val="005C4E9E"/>
    <w:rsid w:val="005C54B4"/>
    <w:rsid w:val="005C6815"/>
    <w:rsid w:val="005E4F6C"/>
    <w:rsid w:val="005F11E5"/>
    <w:rsid w:val="00600E56"/>
    <w:rsid w:val="0060382D"/>
    <w:rsid w:val="006040F6"/>
    <w:rsid w:val="00605615"/>
    <w:rsid w:val="006057DC"/>
    <w:rsid w:val="00605F98"/>
    <w:rsid w:val="006064EB"/>
    <w:rsid w:val="00607DB4"/>
    <w:rsid w:val="00612625"/>
    <w:rsid w:val="0061318B"/>
    <w:rsid w:val="00616C8C"/>
    <w:rsid w:val="00616F4E"/>
    <w:rsid w:val="006243E7"/>
    <w:rsid w:val="00625388"/>
    <w:rsid w:val="0062602A"/>
    <w:rsid w:val="00627D2A"/>
    <w:rsid w:val="006307F2"/>
    <w:rsid w:val="00633168"/>
    <w:rsid w:val="0063347C"/>
    <w:rsid w:val="00636659"/>
    <w:rsid w:val="0064235B"/>
    <w:rsid w:val="00642B16"/>
    <w:rsid w:val="0064390F"/>
    <w:rsid w:val="00644B0C"/>
    <w:rsid w:val="00645EDB"/>
    <w:rsid w:val="00646255"/>
    <w:rsid w:val="006470E5"/>
    <w:rsid w:val="006540BB"/>
    <w:rsid w:val="006667C4"/>
    <w:rsid w:val="0067371A"/>
    <w:rsid w:val="0068053A"/>
    <w:rsid w:val="006863E1"/>
    <w:rsid w:val="006870E5"/>
    <w:rsid w:val="00687611"/>
    <w:rsid w:val="00692DF0"/>
    <w:rsid w:val="00696EED"/>
    <w:rsid w:val="006A1F21"/>
    <w:rsid w:val="006A5FC0"/>
    <w:rsid w:val="006A6E55"/>
    <w:rsid w:val="006A798C"/>
    <w:rsid w:val="006B2685"/>
    <w:rsid w:val="006C071F"/>
    <w:rsid w:val="006C1E92"/>
    <w:rsid w:val="006C2F3F"/>
    <w:rsid w:val="006C32E1"/>
    <w:rsid w:val="006C38C9"/>
    <w:rsid w:val="006C3B05"/>
    <w:rsid w:val="006C3EC1"/>
    <w:rsid w:val="006C4735"/>
    <w:rsid w:val="006C6599"/>
    <w:rsid w:val="006D5585"/>
    <w:rsid w:val="006D75C4"/>
    <w:rsid w:val="006E1AF1"/>
    <w:rsid w:val="006E28B5"/>
    <w:rsid w:val="006E43B1"/>
    <w:rsid w:val="006F1813"/>
    <w:rsid w:val="006F2679"/>
    <w:rsid w:val="0070065A"/>
    <w:rsid w:val="007119CC"/>
    <w:rsid w:val="00717215"/>
    <w:rsid w:val="0071757A"/>
    <w:rsid w:val="00717C57"/>
    <w:rsid w:val="007209A8"/>
    <w:rsid w:val="00721FD3"/>
    <w:rsid w:val="0072268A"/>
    <w:rsid w:val="007232B8"/>
    <w:rsid w:val="00724191"/>
    <w:rsid w:val="00730D65"/>
    <w:rsid w:val="00731AA4"/>
    <w:rsid w:val="00732C10"/>
    <w:rsid w:val="00734A9C"/>
    <w:rsid w:val="007354FB"/>
    <w:rsid w:val="007406C0"/>
    <w:rsid w:val="00741770"/>
    <w:rsid w:val="00741F03"/>
    <w:rsid w:val="007456A4"/>
    <w:rsid w:val="00756D40"/>
    <w:rsid w:val="00773350"/>
    <w:rsid w:val="00773BD8"/>
    <w:rsid w:val="00774C10"/>
    <w:rsid w:val="00785596"/>
    <w:rsid w:val="007A647B"/>
    <w:rsid w:val="007A75ED"/>
    <w:rsid w:val="007B0180"/>
    <w:rsid w:val="007B3491"/>
    <w:rsid w:val="007B3574"/>
    <w:rsid w:val="007C167F"/>
    <w:rsid w:val="007C3D56"/>
    <w:rsid w:val="007D2208"/>
    <w:rsid w:val="007D3678"/>
    <w:rsid w:val="007D5C00"/>
    <w:rsid w:val="007D5C20"/>
    <w:rsid w:val="007D61F1"/>
    <w:rsid w:val="007E10AF"/>
    <w:rsid w:val="007E2348"/>
    <w:rsid w:val="007F2A82"/>
    <w:rsid w:val="007F2FF7"/>
    <w:rsid w:val="007F3E2E"/>
    <w:rsid w:val="007F4788"/>
    <w:rsid w:val="007F6A7A"/>
    <w:rsid w:val="00800DDC"/>
    <w:rsid w:val="00804577"/>
    <w:rsid w:val="00814382"/>
    <w:rsid w:val="00816E1B"/>
    <w:rsid w:val="008177C7"/>
    <w:rsid w:val="008211C9"/>
    <w:rsid w:val="008234DA"/>
    <w:rsid w:val="00823658"/>
    <w:rsid w:val="00825D6B"/>
    <w:rsid w:val="00827CC0"/>
    <w:rsid w:val="00827E6A"/>
    <w:rsid w:val="008301EF"/>
    <w:rsid w:val="00832E30"/>
    <w:rsid w:val="008369B0"/>
    <w:rsid w:val="00837D30"/>
    <w:rsid w:val="00847466"/>
    <w:rsid w:val="008476B1"/>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07012"/>
    <w:rsid w:val="009122B2"/>
    <w:rsid w:val="00912532"/>
    <w:rsid w:val="0091437F"/>
    <w:rsid w:val="00916669"/>
    <w:rsid w:val="00917BF2"/>
    <w:rsid w:val="0092432D"/>
    <w:rsid w:val="00926C07"/>
    <w:rsid w:val="00932D2C"/>
    <w:rsid w:val="00941A4D"/>
    <w:rsid w:val="0095395F"/>
    <w:rsid w:val="00954AA1"/>
    <w:rsid w:val="00970433"/>
    <w:rsid w:val="00977A6B"/>
    <w:rsid w:val="00983CE4"/>
    <w:rsid w:val="00992766"/>
    <w:rsid w:val="0099456C"/>
    <w:rsid w:val="009A2955"/>
    <w:rsid w:val="009A4153"/>
    <w:rsid w:val="009B50A6"/>
    <w:rsid w:val="009C0E1F"/>
    <w:rsid w:val="009C78B8"/>
    <w:rsid w:val="009D4718"/>
    <w:rsid w:val="009D4D50"/>
    <w:rsid w:val="009E144C"/>
    <w:rsid w:val="009E3607"/>
    <w:rsid w:val="009E4011"/>
    <w:rsid w:val="009E6934"/>
    <w:rsid w:val="009E7CF3"/>
    <w:rsid w:val="009F0437"/>
    <w:rsid w:val="009F3BC4"/>
    <w:rsid w:val="009F4519"/>
    <w:rsid w:val="009F666E"/>
    <w:rsid w:val="00A050CA"/>
    <w:rsid w:val="00A05CA5"/>
    <w:rsid w:val="00A1076A"/>
    <w:rsid w:val="00A10B15"/>
    <w:rsid w:val="00A10B4C"/>
    <w:rsid w:val="00A11877"/>
    <w:rsid w:val="00A16982"/>
    <w:rsid w:val="00A265C2"/>
    <w:rsid w:val="00A31903"/>
    <w:rsid w:val="00A45684"/>
    <w:rsid w:val="00A462FD"/>
    <w:rsid w:val="00A6246E"/>
    <w:rsid w:val="00A64808"/>
    <w:rsid w:val="00A66A69"/>
    <w:rsid w:val="00A71852"/>
    <w:rsid w:val="00A80480"/>
    <w:rsid w:val="00A80FD5"/>
    <w:rsid w:val="00A860C3"/>
    <w:rsid w:val="00A877C7"/>
    <w:rsid w:val="00A91A3A"/>
    <w:rsid w:val="00A93DBE"/>
    <w:rsid w:val="00A966FF"/>
    <w:rsid w:val="00AA1922"/>
    <w:rsid w:val="00AC0402"/>
    <w:rsid w:val="00AC2A34"/>
    <w:rsid w:val="00AC34D0"/>
    <w:rsid w:val="00AC480B"/>
    <w:rsid w:val="00AD2E2D"/>
    <w:rsid w:val="00AE7A0D"/>
    <w:rsid w:val="00B03ED6"/>
    <w:rsid w:val="00B0465C"/>
    <w:rsid w:val="00B1023F"/>
    <w:rsid w:val="00B162FC"/>
    <w:rsid w:val="00B17365"/>
    <w:rsid w:val="00B3097E"/>
    <w:rsid w:val="00B31311"/>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BF04C7"/>
    <w:rsid w:val="00BF1637"/>
    <w:rsid w:val="00C00427"/>
    <w:rsid w:val="00C063ED"/>
    <w:rsid w:val="00C116AA"/>
    <w:rsid w:val="00C13E8F"/>
    <w:rsid w:val="00C14110"/>
    <w:rsid w:val="00C164CA"/>
    <w:rsid w:val="00C205B2"/>
    <w:rsid w:val="00C30E2E"/>
    <w:rsid w:val="00C44AD9"/>
    <w:rsid w:val="00C45BFE"/>
    <w:rsid w:val="00C5023B"/>
    <w:rsid w:val="00C57542"/>
    <w:rsid w:val="00C5780C"/>
    <w:rsid w:val="00C61628"/>
    <w:rsid w:val="00C61CCD"/>
    <w:rsid w:val="00C630D1"/>
    <w:rsid w:val="00C656DC"/>
    <w:rsid w:val="00C71D5C"/>
    <w:rsid w:val="00C74839"/>
    <w:rsid w:val="00C7646F"/>
    <w:rsid w:val="00C80B48"/>
    <w:rsid w:val="00C81C50"/>
    <w:rsid w:val="00C87B61"/>
    <w:rsid w:val="00C87DA0"/>
    <w:rsid w:val="00C9239A"/>
    <w:rsid w:val="00C938AA"/>
    <w:rsid w:val="00CA3545"/>
    <w:rsid w:val="00CA36DD"/>
    <w:rsid w:val="00CB433D"/>
    <w:rsid w:val="00CB62BC"/>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57B0"/>
    <w:rsid w:val="00DA63C4"/>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76F78"/>
    <w:rsid w:val="00EA2360"/>
    <w:rsid w:val="00EC15B9"/>
    <w:rsid w:val="00EC55F1"/>
    <w:rsid w:val="00ED10C9"/>
    <w:rsid w:val="00ED2999"/>
    <w:rsid w:val="00ED33DC"/>
    <w:rsid w:val="00ED4939"/>
    <w:rsid w:val="00EE19E6"/>
    <w:rsid w:val="00EE4854"/>
    <w:rsid w:val="00F01DD7"/>
    <w:rsid w:val="00F22489"/>
    <w:rsid w:val="00F234F5"/>
    <w:rsid w:val="00F305AA"/>
    <w:rsid w:val="00F411B5"/>
    <w:rsid w:val="00F422D2"/>
    <w:rsid w:val="00F51B54"/>
    <w:rsid w:val="00F6732E"/>
    <w:rsid w:val="00F77CD4"/>
    <w:rsid w:val="00F81ABA"/>
    <w:rsid w:val="00F85E64"/>
    <w:rsid w:val="00F90DDE"/>
    <w:rsid w:val="00F953F8"/>
    <w:rsid w:val="00F969C4"/>
    <w:rsid w:val="00FA226F"/>
    <w:rsid w:val="00FA7402"/>
    <w:rsid w:val="00FA79EA"/>
    <w:rsid w:val="00FA7C82"/>
    <w:rsid w:val="00FB14EE"/>
    <w:rsid w:val="00FB3706"/>
    <w:rsid w:val="00FB4B59"/>
    <w:rsid w:val="00FB6E35"/>
    <w:rsid w:val="00FC2939"/>
    <w:rsid w:val="00FD3CCD"/>
    <w:rsid w:val="00FE0EA6"/>
    <w:rsid w:val="00FE3108"/>
    <w:rsid w:val="00FE3361"/>
    <w:rsid w:val="00FE6175"/>
    <w:rsid w:val="00FE7DD8"/>
    <w:rsid w:val="00FF08FA"/>
    <w:rsid w:val="00FF2F77"/>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AFD6BC3"/>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5FFB227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7ACFB"/>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44BF"/>
  <w15:docId w15:val="{86688445-9BD7-4A4E-A2DC-147644A8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uiPriority="1" w:unhideWhenUsed="1" w:qFormat="1"/>
    <w:lsdException w:name="Body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4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style>
  <w:style w:type="paragraph" w:customStyle="1" w:styleId="Char">
    <w:name w:val="Char"/>
    <w:basedOn w:val="a"/>
    <w:qFormat/>
    <w:pPr>
      <w:widowControl/>
      <w:jc w:val="left"/>
    </w:pPr>
    <w:rPr>
      <w:rFonts w:ascii="Verdana" w:eastAsia="仿宋_GB2312" w:hAnsi="Verdana"/>
      <w:kern w:val="0"/>
      <w:sz w:val="28"/>
      <w:szCs w:val="20"/>
      <w:lang w:eastAsia="en-US"/>
    </w:rPr>
  </w:style>
  <w:style w:type="paragraph" w:styleId="a8">
    <w:name w:val="List Paragraph"/>
    <w:basedOn w:val="a"/>
    <w:uiPriority w:val="99"/>
    <w:rsid w:val="00FF2F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17</Pages>
  <Words>919</Words>
  <Characters>5243</Characters>
  <Application>Microsoft Office Word</Application>
  <DocSecurity>0</DocSecurity>
  <Lines>43</Lines>
  <Paragraphs>12</Paragraphs>
  <ScaleCrop>false</ScaleCrop>
  <Company>Lenovo (Beijing) Limited</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Administrator</cp:lastModifiedBy>
  <cp:revision>302</cp:revision>
  <cp:lastPrinted>2025-01-15T01:36:00Z</cp:lastPrinted>
  <dcterms:created xsi:type="dcterms:W3CDTF">2017-02-27T09:02:00Z</dcterms:created>
  <dcterms:modified xsi:type="dcterms:W3CDTF">2025-01-20T08:17:00Z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