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4C530">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14:paraId="22E05AEF">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14:paraId="50213BC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兴隆台区法律援助中心2025</w:t>
      </w:r>
      <w:r>
        <w:rPr>
          <w:rFonts w:hint="eastAsia" w:ascii="方正小标宋_GBK" w:hAnsi="方正小标宋_GBK" w:eastAsia="方正小标宋_GBK" w:cs="方正小标宋_GBK"/>
          <w:b w:val="0"/>
          <w:bCs/>
          <w:sz w:val="44"/>
          <w:szCs w:val="44"/>
        </w:rPr>
        <w:t>年度</w:t>
      </w:r>
    </w:p>
    <w:p w14:paraId="09014C6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lang w:eastAsia="zh-CN"/>
        </w:rPr>
        <w:t>部门</w:t>
      </w:r>
      <w:r>
        <w:rPr>
          <w:rFonts w:hint="eastAsia" w:ascii="方正小标宋_GBK" w:hAnsi="方正小标宋_GBK" w:eastAsia="方正小标宋_GBK" w:cs="方正小标宋_GBK"/>
          <w:b w:val="0"/>
          <w:bCs/>
          <w:sz w:val="44"/>
          <w:szCs w:val="44"/>
        </w:rPr>
        <w:t>预算</w:t>
      </w:r>
    </w:p>
    <w:p w14:paraId="5BD8E59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309B6F9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1BCEBC9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7D46FE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兴隆台区法律援助中心</w:t>
      </w:r>
      <w:r>
        <w:rPr>
          <w:rFonts w:hint="eastAsia" w:ascii="黑体" w:hAnsi="黑体" w:eastAsia="黑体"/>
          <w:b w:val="0"/>
          <w:bCs/>
          <w:sz w:val="32"/>
          <w:szCs w:val="32"/>
        </w:rPr>
        <w:t>部门概况</w:t>
      </w:r>
    </w:p>
    <w:p w14:paraId="1F7732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A5281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84A88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76779C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w:t>
      </w:r>
      <w:r>
        <w:rPr>
          <w:rFonts w:hint="eastAsia" w:ascii="黑体" w:hAnsi="黑体" w:eastAsia="黑体"/>
          <w:b w:val="0"/>
          <w:bCs/>
          <w:sz w:val="32"/>
          <w:szCs w:val="32"/>
          <w:lang w:val="en-US" w:eastAsia="zh-CN"/>
        </w:rPr>
        <w:t>法律援助中心</w:t>
      </w:r>
      <w:r>
        <w:rPr>
          <w:rFonts w:hint="eastAsia" w:ascii="黑体" w:hAnsi="黑体" w:eastAsia="黑体"/>
          <w:sz w:val="32"/>
          <w:szCs w:val="32"/>
          <w:lang w:eastAsia="zh-CN"/>
        </w:rPr>
        <w:t>2025</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03249A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年度部门收支总体情况表</w:t>
      </w:r>
    </w:p>
    <w:p w14:paraId="384768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年度部门收入总体情况表</w:t>
      </w:r>
    </w:p>
    <w:p w14:paraId="3633F0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年度部门支出总体情况表</w:t>
      </w:r>
    </w:p>
    <w:p w14:paraId="2D266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年度财政拨款收支总体情况表</w:t>
      </w:r>
    </w:p>
    <w:p w14:paraId="22ED77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年度一般公共预算支出情况表</w:t>
      </w:r>
    </w:p>
    <w:p w14:paraId="4AADFB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年度一般公共预算基本支出情况表</w:t>
      </w:r>
    </w:p>
    <w:p w14:paraId="48F906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年度一般公共预算“三公”经费支出情况表</w:t>
      </w:r>
    </w:p>
    <w:p w14:paraId="5A52A5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年度政府性基金预算支出情况表</w:t>
      </w:r>
    </w:p>
    <w:p w14:paraId="0BA51E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年度综合预算项目支出表</w:t>
      </w:r>
    </w:p>
    <w:p w14:paraId="767347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2025年度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007358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w:t>
      </w:r>
      <w:r>
        <w:rPr>
          <w:rFonts w:hint="eastAsia" w:ascii="黑体" w:hAnsi="黑体" w:eastAsia="黑体"/>
          <w:b w:val="0"/>
          <w:bCs/>
          <w:sz w:val="32"/>
          <w:szCs w:val="32"/>
          <w:lang w:val="en-US" w:eastAsia="zh-CN"/>
        </w:rPr>
        <w:t>法律援助中心</w:t>
      </w:r>
      <w:r>
        <w:rPr>
          <w:rFonts w:hint="eastAsia" w:ascii="黑体" w:hAnsi="黑体" w:eastAsia="黑体"/>
          <w:sz w:val="32"/>
          <w:szCs w:val="32"/>
          <w:lang w:val="en-US" w:eastAsia="zh-CN"/>
        </w:rPr>
        <w:t>2025</w:t>
      </w:r>
      <w:r>
        <w:rPr>
          <w:rFonts w:hint="eastAsia" w:ascii="黑体" w:hAnsi="黑体" w:eastAsia="黑体"/>
          <w:sz w:val="32"/>
          <w:szCs w:val="32"/>
        </w:rPr>
        <w:t>年度部门预算情况说明</w:t>
      </w:r>
    </w:p>
    <w:p w14:paraId="3ABCED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70E860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C7458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AFD33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174CE6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BF1FD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523CA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12466CE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066FA34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7115782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0972569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兴隆台区法律援助中心部门</w:t>
      </w:r>
      <w:r>
        <w:rPr>
          <w:rFonts w:hint="eastAsia" w:ascii="方正小标宋_GBK" w:hAnsi="方正小标宋_GBK" w:eastAsia="方正小标宋_GBK" w:cs="方正小标宋_GBK"/>
          <w:b w:val="0"/>
          <w:bCs/>
          <w:sz w:val="44"/>
          <w:szCs w:val="44"/>
        </w:rPr>
        <w:t>概况</w:t>
      </w:r>
    </w:p>
    <w:p w14:paraId="740F6DF1">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4416A631">
      <w:pPr>
        <w:widowControl/>
        <w:numPr>
          <w:ilvl w:val="0"/>
          <w:numId w:val="1"/>
        </w:numPr>
        <w:spacing w:line="620" w:lineRule="exact"/>
        <w:rPr>
          <w:rFonts w:hint="eastAsia" w:ascii="黑体" w:hAnsi="黑体" w:eastAsia="黑体"/>
          <w:color w:val="000000"/>
          <w:sz w:val="32"/>
        </w:rPr>
      </w:pPr>
      <w:r>
        <w:rPr>
          <w:rFonts w:hint="eastAsia" w:ascii="黑体" w:hAnsi="黑体" w:eastAsia="黑体"/>
          <w:color w:val="000000"/>
          <w:sz w:val="32"/>
        </w:rPr>
        <w:t>主要职责</w:t>
      </w:r>
    </w:p>
    <w:p w14:paraId="252684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监督管理全区法律援助工作。</w:t>
      </w:r>
    </w:p>
    <w:p w14:paraId="3C99C7F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12C8A0C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43B6A1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（一）为全区法律援助提供服务保障，承担全区法律援助等具体事务性工作。</w:t>
      </w:r>
    </w:p>
    <w:p w14:paraId="2443839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（二）承担公共法律服务平台日常工作。</w:t>
      </w:r>
    </w:p>
    <w:p w14:paraId="2320C57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（三）承担区司法局交办的其他工作。</w:t>
      </w:r>
    </w:p>
    <w:p w14:paraId="61CCB7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3BBCBEE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w:t>
      </w:r>
      <w:r>
        <w:rPr>
          <w:rFonts w:hint="eastAsia" w:ascii="仿宋_GB2312" w:hAnsi="仿宋_GB2312" w:eastAsia="仿宋_GB2312" w:cs="仿宋_GB2312"/>
          <w:sz w:val="32"/>
          <w:lang w:eastAsia="zh-CN"/>
        </w:rPr>
        <w:t>辽宁省</w:t>
      </w:r>
      <w:r>
        <w:rPr>
          <w:rFonts w:hint="eastAsia" w:ascii="仿宋_GB2312" w:hAnsi="仿宋_GB2312" w:eastAsia="仿宋_GB2312" w:cs="仿宋_GB2312"/>
          <w:sz w:val="32"/>
        </w:rPr>
        <w:t>盘锦市</w:t>
      </w:r>
      <w:r>
        <w:rPr>
          <w:rFonts w:hint="eastAsia" w:ascii="仿宋_GB2312" w:hAnsi="仿宋_GB2312" w:eastAsia="仿宋_GB2312" w:cs="仿宋_GB2312"/>
          <w:sz w:val="32"/>
          <w:lang w:val="en-US" w:eastAsia="zh-CN"/>
        </w:rPr>
        <w:t>兴隆台区法律援助中心</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1415D0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eastAsia="仿宋_GB2312"/>
          <w:sz w:val="32"/>
          <w:szCs w:val="32"/>
        </w:rPr>
        <w:t>无下设二级预算单</w:t>
      </w:r>
      <w:r>
        <w:rPr>
          <w:rFonts w:hint="eastAsia" w:ascii="仿宋_GB2312" w:eastAsia="仿宋_GB2312"/>
          <w:sz w:val="32"/>
          <w:szCs w:val="32"/>
          <w:lang w:eastAsia="zh-CN"/>
        </w:rPr>
        <w:t>位。</w:t>
      </w:r>
    </w:p>
    <w:p w14:paraId="5BA6DC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4F20855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7101DFE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兴隆台区法律援助中心</w:t>
      </w:r>
      <w:r>
        <w:rPr>
          <w:rFonts w:hint="eastAsia" w:ascii="方正小标宋_GBK" w:hAnsi="方正小标宋_GBK" w:eastAsia="方正小标宋_GBK" w:cs="方正小标宋_GBK"/>
          <w:b w:val="0"/>
          <w:bCs/>
          <w:sz w:val="44"/>
          <w:szCs w:val="44"/>
          <w:lang w:eastAsia="zh-CN"/>
        </w:rPr>
        <w:t>2025</w:t>
      </w:r>
      <w:r>
        <w:rPr>
          <w:rFonts w:hint="eastAsia" w:ascii="方正小标宋_GBK" w:hAnsi="方正小标宋_GBK" w:eastAsia="方正小标宋_GBK" w:cs="方正小标宋_GBK"/>
          <w:b w:val="0"/>
          <w:bCs/>
          <w:sz w:val="44"/>
          <w:szCs w:val="44"/>
        </w:rPr>
        <w:t>年度部门预算公开表</w:t>
      </w:r>
    </w:p>
    <w:p w14:paraId="64B1BD4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33E765C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0AEA80B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102A0A2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693C2D7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兴隆台区法律援助中心</w:t>
      </w:r>
      <w:r>
        <w:rPr>
          <w:rFonts w:hint="eastAsia" w:ascii="方正小标宋_GBK" w:hAnsi="方正小标宋_GBK" w:eastAsia="方正小标宋_GBK" w:cs="方正小标宋_GBK"/>
          <w:b w:val="0"/>
          <w:bCs/>
          <w:sz w:val="44"/>
          <w:szCs w:val="44"/>
          <w:lang w:eastAsia="zh-CN"/>
        </w:rPr>
        <w:t>2025</w:t>
      </w:r>
      <w:r>
        <w:rPr>
          <w:rFonts w:hint="eastAsia" w:ascii="方正小标宋_GBK" w:hAnsi="方正小标宋_GBK" w:eastAsia="方正小标宋_GBK" w:cs="方正小标宋_GBK"/>
          <w:b w:val="0"/>
          <w:bCs/>
          <w:sz w:val="44"/>
          <w:szCs w:val="44"/>
        </w:rPr>
        <w:t>年度部门预算情况说明</w:t>
      </w:r>
    </w:p>
    <w:p w14:paraId="19F4F78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4B91E2EE">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7A2DEF71">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2025年盘锦市兴隆台区法律援助中心所有收入和支出均纳入部门预算管理。其中</w:t>
      </w:r>
      <w:r>
        <w:rPr>
          <w:rFonts w:hint="eastAsia" w:ascii="仿宋" w:hAnsi="仿宋" w:eastAsia="仿宋" w:cs="仿宋"/>
          <w:sz w:val="32"/>
        </w:rPr>
        <w:t>：</w:t>
      </w:r>
    </w:p>
    <w:p w14:paraId="08E46679">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134.54</w:t>
      </w:r>
      <w:r>
        <w:rPr>
          <w:rFonts w:hint="eastAsia" w:ascii="楷体" w:hAnsi="楷体" w:eastAsia="楷体" w:cs="楷体"/>
          <w:sz w:val="32"/>
        </w:rPr>
        <w:t>万元</w:t>
      </w:r>
      <w:r>
        <w:rPr>
          <w:rFonts w:hint="eastAsia" w:ascii="楷体" w:hAnsi="楷体" w:eastAsia="楷体" w:cs="楷体"/>
          <w:sz w:val="32"/>
          <w:lang w:eastAsia="zh-CN"/>
        </w:rPr>
        <w:t>，包括：</w:t>
      </w:r>
    </w:p>
    <w:p w14:paraId="2DBA0A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1.一般公共预算收入134.54万元；</w:t>
      </w:r>
    </w:p>
    <w:p w14:paraId="2FE97C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347DC9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156B5D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153161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6DD105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7C091F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12D791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559AAD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22A604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7FC2F9F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134.54</w:t>
      </w:r>
      <w:r>
        <w:rPr>
          <w:rFonts w:hint="eastAsia" w:ascii="楷体" w:hAnsi="楷体" w:eastAsia="楷体" w:cs="楷体"/>
          <w:sz w:val="32"/>
        </w:rPr>
        <w:t>万元</w:t>
      </w:r>
      <w:r>
        <w:rPr>
          <w:rFonts w:hint="eastAsia" w:ascii="楷体" w:hAnsi="楷体" w:eastAsia="楷体" w:cs="楷体"/>
          <w:sz w:val="32"/>
          <w:lang w:eastAsia="zh-CN"/>
        </w:rPr>
        <w:t>，包括：</w:t>
      </w:r>
    </w:p>
    <w:p w14:paraId="054779ED">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1.基本支出134.54万元；</w:t>
      </w:r>
    </w:p>
    <w:p w14:paraId="396C892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2.项目支出0万元。</w:t>
      </w:r>
    </w:p>
    <w:p w14:paraId="48265A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0BE92E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2025年预算同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3.51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2.54</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3.51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2.54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人员经费减少</w:t>
      </w:r>
      <w:r>
        <w:rPr>
          <w:rFonts w:hint="eastAsia" w:ascii="仿宋_GB2312" w:hAnsi="仿宋_GB2312" w:eastAsia="仿宋_GB2312" w:cs="仿宋_GB2312"/>
          <w:sz w:val="32"/>
        </w:rPr>
        <w:t>。</w:t>
      </w:r>
    </w:p>
    <w:p w14:paraId="0835891C">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24027E9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14:paraId="21C02944">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14:paraId="52EEB2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69A05CF0">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33D2A68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573B2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7323AD7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5.64</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0.25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4.24</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人员经费减少</w:t>
      </w:r>
      <w:r>
        <w:rPr>
          <w:rFonts w:hint="eastAsia" w:ascii="仿宋_GB2312" w:hAnsi="仿宋_GB2312" w:eastAsia="仿宋_GB2312" w:cs="仿宋_GB2312"/>
          <w:sz w:val="32"/>
          <w:lang w:eastAsia="zh-CN"/>
        </w:rPr>
        <w:t>。</w:t>
      </w:r>
    </w:p>
    <w:p w14:paraId="3660B0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7286F31F">
      <w:pPr>
        <w:keepNext w:val="0"/>
        <w:keepLines w:val="0"/>
        <w:pageBreakBefore w:val="0"/>
        <w:widowControl w:val="0"/>
        <w:kinsoku/>
        <w:wordWrap/>
        <w:overflowPunct/>
        <w:topLinePunct w:val="0"/>
        <w:autoSpaceDE/>
        <w:autoSpaceDN/>
        <w:bidi w:val="0"/>
        <w:adjustRightInd/>
        <w:snapToGrid/>
        <w:spacing w:line="600" w:lineRule="atLeast"/>
        <w:ind w:firstLine="624" w:firstLineChars="195"/>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tbl>
      <w:tblPr>
        <w:tblStyle w:val="3"/>
        <w:tblpPr w:leftFromText="180" w:rightFromText="180" w:vertAnchor="text" w:horzAnchor="page" w:tblpX="1579" w:tblpY="647"/>
        <w:tblOverlap w:val="never"/>
        <w:tblW w:w="8877" w:type="dxa"/>
        <w:tblInd w:w="0" w:type="dxa"/>
        <w:tblLayout w:type="autofit"/>
        <w:tblCellMar>
          <w:top w:w="0" w:type="dxa"/>
          <w:left w:w="108" w:type="dxa"/>
          <w:bottom w:w="0" w:type="dxa"/>
          <w:right w:w="108" w:type="dxa"/>
        </w:tblCellMar>
      </w:tblPr>
      <w:tblGrid>
        <w:gridCol w:w="730"/>
        <w:gridCol w:w="1416"/>
        <w:gridCol w:w="2559"/>
        <w:gridCol w:w="2940"/>
        <w:gridCol w:w="1232"/>
      </w:tblGrid>
      <w:tr w14:paraId="6C3E1800">
        <w:tblPrEx>
          <w:tblCellMar>
            <w:top w:w="0" w:type="dxa"/>
            <w:left w:w="108" w:type="dxa"/>
            <w:bottom w:w="0" w:type="dxa"/>
            <w:right w:w="108" w:type="dxa"/>
          </w:tblCellMar>
        </w:tblPrEx>
        <w:trPr>
          <w:trHeight w:val="65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DACBE35">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支出类型</w:t>
            </w:r>
          </w:p>
        </w:tc>
        <w:tc>
          <w:tcPr>
            <w:tcW w:w="1416" w:type="dxa"/>
            <w:tcBorders>
              <w:top w:val="single" w:color="000000" w:sz="4" w:space="0"/>
              <w:left w:val="single" w:color="000000" w:sz="4" w:space="0"/>
              <w:bottom w:val="nil"/>
              <w:right w:val="single" w:color="000000" w:sz="4" w:space="0"/>
            </w:tcBorders>
            <w:noWrap w:val="0"/>
            <w:vAlign w:val="center"/>
          </w:tcPr>
          <w:p w14:paraId="0E55027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部门经济分类</w:t>
            </w:r>
          </w:p>
        </w:tc>
        <w:tc>
          <w:tcPr>
            <w:tcW w:w="2559" w:type="dxa"/>
            <w:tcBorders>
              <w:top w:val="single" w:color="000000" w:sz="4" w:space="0"/>
              <w:left w:val="single" w:color="000000" w:sz="4" w:space="0"/>
              <w:bottom w:val="nil"/>
              <w:right w:val="single" w:color="000000" w:sz="4" w:space="0"/>
            </w:tcBorders>
            <w:noWrap w:val="0"/>
            <w:vAlign w:val="center"/>
          </w:tcPr>
          <w:p w14:paraId="102A4E7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w:t>
            </w:r>
          </w:p>
        </w:tc>
        <w:tc>
          <w:tcPr>
            <w:tcW w:w="2940" w:type="dxa"/>
            <w:tcBorders>
              <w:top w:val="single" w:color="000000" w:sz="4" w:space="0"/>
              <w:left w:val="single" w:color="000000" w:sz="4" w:space="0"/>
              <w:bottom w:val="nil"/>
              <w:right w:val="single" w:color="000000" w:sz="4" w:space="0"/>
            </w:tcBorders>
            <w:noWrap w:val="0"/>
            <w:vAlign w:val="center"/>
          </w:tcPr>
          <w:p w14:paraId="18BBCA7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采购型号</w:t>
            </w:r>
          </w:p>
        </w:tc>
        <w:tc>
          <w:tcPr>
            <w:tcW w:w="1232" w:type="dxa"/>
            <w:tcBorders>
              <w:top w:val="single" w:color="000000" w:sz="4" w:space="0"/>
              <w:left w:val="single" w:color="000000" w:sz="4" w:space="0"/>
              <w:bottom w:val="nil"/>
              <w:right w:val="single" w:color="000000" w:sz="4" w:space="0"/>
            </w:tcBorders>
            <w:noWrap w:val="0"/>
            <w:vAlign w:val="center"/>
          </w:tcPr>
          <w:p w14:paraId="4A3E5CB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报审金额</w:t>
            </w:r>
          </w:p>
        </w:tc>
      </w:tr>
      <w:tr w14:paraId="3B52836F">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DFB2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一、基本支出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D0E14BF">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18E7396">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A86B41A">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25DCEE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DB91810">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9F01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4D75BD2">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16224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D559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136D40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3A275DD">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F100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5FDE76A">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FE94996">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A0F980D">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197581C5">
            <w:pPr>
              <w:rPr>
                <w:rFonts w:hint="eastAsia" w:ascii="宋体" w:hAnsi="宋体" w:eastAsia="宋体" w:cs="宋体"/>
                <w:i w:val="0"/>
                <w:iCs w:val="0"/>
                <w:color w:val="000000"/>
                <w:sz w:val="24"/>
                <w:szCs w:val="24"/>
                <w:u w:val="none"/>
              </w:rPr>
            </w:pPr>
          </w:p>
        </w:tc>
      </w:tr>
      <w:tr w14:paraId="406E9054">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10BC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C5D385D">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730B433">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6551812">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DC245AF">
            <w:pPr>
              <w:rPr>
                <w:rFonts w:hint="eastAsia" w:ascii="宋体" w:hAnsi="宋体" w:eastAsia="宋体" w:cs="宋体"/>
                <w:i w:val="0"/>
                <w:iCs w:val="0"/>
                <w:color w:val="000000"/>
                <w:sz w:val="24"/>
                <w:szCs w:val="24"/>
                <w:u w:val="none"/>
              </w:rPr>
            </w:pPr>
          </w:p>
        </w:tc>
      </w:tr>
      <w:tr w14:paraId="70208D32">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4FEEE9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二、项目支出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B0C4D9B">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CC9AEEA">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5757FDC">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0775A8D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5B6E936F">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2E9A53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6DE2DFB">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060117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F473C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2C1D50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380FB192">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EC60EF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F62EC98">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04AB6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69B1E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FA8617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38B7E6D8">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DF5A7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2B315EE">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F41C3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6902B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4EF19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13F3613">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AE0307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AF0AE2B">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049D8A0">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3A87D9C">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3EA6631">
            <w:pPr>
              <w:rPr>
                <w:rFonts w:hint="eastAsia" w:ascii="宋体" w:hAnsi="宋体" w:eastAsia="宋体" w:cs="宋体"/>
                <w:i w:val="0"/>
                <w:iCs w:val="0"/>
                <w:color w:val="000000"/>
                <w:sz w:val="24"/>
                <w:szCs w:val="24"/>
                <w:u w:val="none"/>
              </w:rPr>
            </w:pPr>
          </w:p>
        </w:tc>
      </w:tr>
      <w:tr w14:paraId="5573854F">
        <w:tblPrEx>
          <w:tblCellMar>
            <w:top w:w="0" w:type="dxa"/>
            <w:left w:w="108" w:type="dxa"/>
            <w:bottom w:w="0" w:type="dxa"/>
            <w:right w:w="108" w:type="dxa"/>
          </w:tblCellMar>
        </w:tblPrEx>
        <w:trPr>
          <w:trHeight w:val="492"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811A783">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D15706A">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462C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E2BCAE4">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B89081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r>
    </w:tbl>
    <w:p w14:paraId="6DABE45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eastAsia="zh-CN"/>
        </w:rPr>
      </w:pPr>
    </w:p>
    <w:p w14:paraId="4466EB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0921C1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兴隆台区法律援助中心</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18560.91</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18560.91</w:t>
      </w:r>
      <w:r>
        <w:rPr>
          <w:rFonts w:hint="eastAsia" w:ascii="仿宋_GB2312" w:hAnsi="仿宋_GB2312" w:eastAsia="仿宋_GB2312" w:cs="仿宋_GB2312"/>
          <w:sz w:val="32"/>
        </w:rPr>
        <w:t>元。</w:t>
      </w:r>
    </w:p>
    <w:p w14:paraId="2BCBFA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14:paraId="0A4B72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兴隆台区法律援助中心</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w:t>
      </w:r>
      <w:bookmarkStart w:id="0" w:name="_GoBack"/>
      <w:bookmarkEnd w:id="0"/>
      <w:r>
        <w:rPr>
          <w:rFonts w:hint="eastAsia" w:ascii="仿宋_GB2312" w:hAnsi="仿宋_GB2312" w:eastAsia="仿宋_GB2312" w:cs="仿宋_GB2312"/>
          <w:sz w:val="32"/>
        </w:rPr>
        <w:t>编制绩效目标的项目覆盖率（实际编制绩效目标的项目/应编制绩效目标的项目）为100%。</w:t>
      </w:r>
    </w:p>
    <w:p w14:paraId="135B485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3A99DC9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6AD32E0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47B3DFB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657CF11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39B4829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455227A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4BD215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56BD6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826132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37C7A96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A5389A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1AF1E28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2ED04CB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DFC789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4ADCD70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3943BB4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4F5DF056"/>
    <w:p w14:paraId="26CCEC1E"/>
    <w:p w14:paraId="66138F48"/>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E8D0">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771C34B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33E9">
    <w:pPr>
      <w:pStyle w:val="2"/>
      <w:framePr w:wrap="around" w:vAnchor="text" w:hAnchor="margin" w:xAlign="center" w:y="1"/>
      <w:rPr>
        <w:rStyle w:val="5"/>
      </w:rPr>
    </w:pPr>
    <w:r>
      <w:fldChar w:fldCharType="begin"/>
    </w:r>
    <w:r>
      <w:rPr>
        <w:rStyle w:val="5"/>
      </w:rPr>
      <w:instrText xml:space="preserve">PAGE  </w:instrText>
    </w:r>
    <w:r>
      <w:fldChar w:fldCharType="end"/>
    </w:r>
  </w:p>
  <w:p w14:paraId="5FBD6E8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D611DEB"/>
    <w:multiLevelType w:val="multilevel"/>
    <w:tmpl w:val="5D611DEB"/>
    <w:lvl w:ilvl="0" w:tentative="0">
      <w:start w:val="1"/>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jM2MzY1MGRhMmE3ODM4OTY2OGJmZGM4YjE4YzMifQ=="/>
  </w:docVars>
  <w:rsids>
    <w:rsidRoot w:val="46BD78C1"/>
    <w:rsid w:val="000D647F"/>
    <w:rsid w:val="022257E5"/>
    <w:rsid w:val="3E0E0C7E"/>
    <w:rsid w:val="46BD78C1"/>
    <w:rsid w:val="7E2D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2408</Words>
  <Characters>2577</Characters>
  <Lines>0</Lines>
  <Paragraphs>0</Paragraphs>
  <TotalTime>1</TotalTime>
  <ScaleCrop>false</ScaleCrop>
  <LinksUpToDate>false</LinksUpToDate>
  <CharactersWithSpaces>2618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2024-03-19T03:54:00Z</dcterms:created>
  <dc:creator>WPS_1524491911</dc:creator>
  <cp:lastModifiedBy>WPS_1524491911</cp:lastModifiedBy>
  <dcterms:modified xsi:type="dcterms:W3CDTF">2025-01-17T06:32:15Z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373AC18628E848349B35F07C5EE26EF3_11</vt:lpwstr>
  </property>
  <property fmtid="{D5CDD505-2E9C-101B-9397-08002B2CF9AE}" pid="4" name="KSOTemplateDocerSaveRecord">
    <vt:lpwstr>eyJoZGlkIjoiYTRjMjM2MzY1MGRhMmE3ODM4OTY2OGJmZGM4YjE4YzMiLCJ1c2VySWQiOiIzNjQ3MjE1NjAifQ==</vt:lpwstr>
  </property>
</Properties>
</file>