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widowControl w:val="1"/>
        <w:jc w:val="left"/>
        <w:spacing w:after="156" w:afterLines="50" w:before="156" w:beforeLines="50" w:line="560" w:lineRule="exact"/>
        <w:rPr>
          <w:sz w:val="32"/>
          <w:rFonts w:ascii="黑体" w:hAnsi="黑体" w:eastAsia="黑体" w:cs="宋体" w:hint="eastAsia"/>
        </w:rPr>
      </w:pPr>
    </w:p>
    <w:p>
      <w:pPr>
        <w:widowControl w:val="1"/>
        <w:jc w:val="left"/>
        <w:spacing w:after="156" w:afterLines="50" w:before="156" w:beforeLines="50" w:line="560" w:lineRule="exact"/>
        <w:rPr>
          <w:sz w:val="36"/>
          <w:bCs/>
          <w:szCs w:val="32"/>
          <w:rFonts w:ascii="方正小标宋简体" w:hAnsi="宋体" w:eastAsia="方正小标宋简体" w:cs="Times New Roman"/>
        </w:rPr>
      </w:pPr>
      <w:r>
        <w:rPr>
          <w:sz w:val="32"/>
          <w:bCs/>
          <w:kern w:val="0"/>
          <w:szCs w:val="32"/>
          <w:rFonts w:ascii="黑体" w:hAnsi="黑体" w:eastAsia="黑体" w:cs="宋体" w:hint="eastAsia"/>
        </w:rPr>
        <w:t xml:space="preserve">        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 xml:space="preserve">    </w:t>
      </w:r>
      <w:r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  <w:t>盘锦辽河油田大力集团有限公司化工分公司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>安全承诺公告</w:t>
      </w:r>
    </w:p>
    <w:tbl>
      <w:tblPr>
        <w:tblStyle w:val="6"/>
        <w:tblOverlap w:val="never"/>
        <w:tblW w:w="14053" w:type="dxa"/>
        <w:tblInd w:type="dxa" w:w="0.000000"/>
        <w:tblLayout w:type="fixed"/>
        <w:tblpPr w:leftFromText="180" w:rightFromText="180" w:vertAnchor="text" w:horzAnchor="text" w:tblpXSpec="center" w:tblpY="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93.000000"/>
        <w:gridCol w:w="733.000000"/>
        <w:gridCol w:w="709.000000"/>
        <w:gridCol w:w="708.000000"/>
        <w:gridCol w:w="851.000000"/>
        <w:gridCol w:w="992.000000"/>
        <w:gridCol w:w="992.000000"/>
        <w:gridCol w:w="993.000000"/>
        <w:gridCol w:w="992.000000"/>
        <w:gridCol w:w="992.000000"/>
        <w:gridCol w:w="851.000000"/>
        <w:gridCol w:w="850.000000"/>
        <w:gridCol w:w="851.000000"/>
        <w:gridCol w:w="850.000000"/>
        <w:gridCol w:w="992.000000"/>
        <w:gridCol w:w="904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9" w:hRule="atLeast"/>
        </w:trPr>
        <w:tc>
          <w:tcPr>
            <w:tcW w:w="793" w:type="dxa"/>
            <w:vMerge w:val="restart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>企业状态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动火作业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受限空间作业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管线打开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高处作业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吊装作业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临时用电作业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动土作业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断路作业</w:t>
            </w:r>
          </w:p>
        </w:tc>
        <w:tc>
          <w:tcPr>
            <w:tcW w:w="904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检维修作业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860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运行数量</w:t>
            </w:r>
          </w:p>
        </w:tc>
        <w:tc>
          <w:tcPr>
            <w:tcW w:w="709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停产数量</w:t>
            </w:r>
          </w:p>
        </w:tc>
        <w:tc>
          <w:tcPr>
            <w:tcW w:w="708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停车检修数量</w:t>
            </w:r>
          </w:p>
        </w:tc>
        <w:tc>
          <w:tcPr>
            <w:tcW w:w="851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正在开停车数量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特级动火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一级动火</w:t>
            </w:r>
          </w:p>
        </w:tc>
        <w:tc>
          <w:tcPr>
            <w:tcW w:w="99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二级动火</w:t>
            </w: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04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52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 xml:space="preserve">   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val="en-US" w:eastAsia="zh-CN"/>
                <w:rFonts w:hint="default" w:eastAsiaTheme="minorEastAsia"/>
              </w:rPr>
            </w:pPr>
            <w:r>
              <w:rPr>
                <w:sz w:val="22"/>
                <w:lang w:val="en-US" w:eastAsia="zh-CN"/>
                <w:rFonts w:hint="default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13260" w:type="dxa"/>
            <w:gridSpan w:val="15"/>
            <w:vAlign w:val="center"/>
          </w:tcPr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Cs w:val="21"/>
                <w:rFonts w:ascii="宋体" w:hAnsi="宋体" w:eastAsia="宋体" w:hint="eastAsia"/>
              </w:rPr>
              <w:t>是否试生产状态：</w:t>
            </w:r>
            <w:r>
              <w:rPr>
                <w:rFonts w:ascii="宋体" w:hAnsi="宋体" w:eastAsia="宋体" w:hint="eastAsia"/>
              </w:rPr>
              <w:t>是□    否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szCs w:val="21"/>
                <w:rFonts w:ascii="宋体" w:hAnsi="宋体" w:eastAsia="宋体" w:hint="eastAsia"/>
              </w:rPr>
              <w:t xml:space="preserve">            是否开停车状态：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宋体" w:hAnsi="宋体" w:eastAsia="宋体" w:hint="eastAsia"/>
              </w:rPr>
              <w:sym w:char="F052" w:font="Wingdings 2"/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A3" w:font="Wingdings 2"/>
            </w:r>
            <w:r>
              <w:rPr>
                <w:szCs w:val="21"/>
                <w:rFonts w:ascii="宋体" w:hAnsi="宋体" w:eastAsia="宋体" w:hint="eastAsia"/>
              </w:rPr>
              <w:t xml:space="preserve">           是否有承包商作业：是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A3" w:font="Wingdings 2"/>
            </w:r>
            <w:r>
              <w:rPr>
                <w:rFonts w:ascii="宋体" w:hAnsi="宋体" w:eastAsia="宋体"/>
              </w:rPr>
              <w:t>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52" w:font="Wingdings 2"/>
            </w:r>
          </w:p>
          <w:p>
            <w:pPr>
              <w:spacing w:after="156" w:afterLines="50" w:lineRule="auto"/>
              <w:rPr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重大危险源状态是否安全：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  <w:r>
              <w:rPr>
                <w:szCs w:val="21"/>
                <w:rFonts w:ascii="宋体" w:hAnsi="宋体" w:eastAsia="宋体" w:hint="eastAsia"/>
              </w:rPr>
              <w:t xml:space="preserve">        是否落实重大危险源包保责任制：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</w:p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重大危险源数量：一级（0）个，二级（0）个，三级（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）个，四级（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2</w:t>
            </w:r>
            <w:r>
              <w:rPr>
                <w:szCs w:val="21"/>
                <w:rFonts w:ascii="宋体" w:hAnsi="宋体" w:eastAsia="宋体" w:hint="eastAsia"/>
              </w:rPr>
              <w:t xml:space="preserve">）个        </w:t>
            </w:r>
          </w:p>
          <w:p>
            <w:pPr>
              <w:spacing w:after="156" w:afterLines="50" w:lineRule="auto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重点监管危险工艺数量：（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217" w:hRule="atLeast"/>
        </w:trPr>
        <w:tc>
          <w:tcPr>
            <w:tcW w:w="793" w:type="dxa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 xml:space="preserve">企业承诺 </w:t>
            </w:r>
          </w:p>
        </w:tc>
        <w:tc>
          <w:tcPr>
            <w:tcW w:w="13260" w:type="dxa"/>
            <w:gridSpan w:val="15"/>
            <w:vAlign w:val="center"/>
          </w:tcPr>
          <w:p>
            <w:pPr>
              <w:ind w:firstLine="477" w:firstLineChars="199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/>
              </w:rPr>
              <w:t>今天我公司已进行安全风险研判，各项安全风险防控措施已到位，承诺所有生产装置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、</w:t>
            </w:r>
            <w:r>
              <w:rPr>
                <w:sz w:val="24"/>
                <w:szCs w:val="24"/>
                <w:rFonts w:ascii="宋体" w:hAnsi="宋体" w:eastAsia="宋体"/>
              </w:rPr>
              <w:t>罐区处于安全运行状态，重大危险源安全风险得到有效管控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。</w:t>
            </w:r>
          </w:p>
          <w:p>
            <w:pPr>
              <w:jc w:val="center"/>
              <w:spacing w:line="560" w:lineRule="exact"/>
              <w:rPr>
                <w:sz w:val="24"/>
                <w:lang w:val="en-US" w:eastAsia="zh-CN"/>
                <w:szCs w:val="24"/>
                <w:rFonts w:ascii="宋体" w:hAnsi="宋体" w:eastAsia="宋体" w:hint="default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主要负责人：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刘凯</w:t>
            </w:r>
          </w:p>
          <w:p>
            <w:pPr>
              <w:wordWrap w:val="0"/>
              <w:jc w:val="center"/>
              <w:spacing w:line="560" w:lineRule="exact"/>
              <w:ind w:right="480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2025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年 1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月 7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日     </w:t>
            </w:r>
          </w:p>
        </w:tc>
      </w:tr>
    </w:tbl>
    <w:p>
      <w:pPr>
        <w:widowControl w:val="1"/>
        <w:jc w:val="left"/>
        <w:spacing w:line="560" w:lineRule="exact"/>
        <w:rPr>
          <w:sz w:val="32"/>
          <w:bCs/>
          <w:kern w:val="0"/>
          <w:szCs w:val="32"/>
          <w:rFonts w:ascii="黑体" w:hAnsi="黑体" w:eastAsia="黑体" w:cs="宋体"/>
        </w:rPr>
      </w:pPr>
    </w:p>
    <w:sectPr>
      <w:docGrid w:type="lines" w:linePitch="312" w:charSpace="0"/>
      <w:pgSz w:w="16838" w:h="11906" w:orient="landscape"/>
      <w:pgMar w:top="851" w:right="2155" w:bottom="851" w:left="1928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w14="http://schemas.microsoft.com/office/word/2010/wordml" xmlns:r="http://schemas.openxmlformats.org/officeDocument/2006/relationships" xmlns:w10="urn:schemas-microsoft-com:office:word" xmlns:v="urn:schemas-microsoft-com:vml" xmlns:sl="http://schemas.openxmlformats.org/schemaLibrary/2006/main" xmlns:w="http://schemas.openxmlformats.org/wordprocessingml/2006/main" xmlns:o="urn:schemas-microsoft-com:office:office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1E6B08"/>
    <w:rsid w:val="00030372"/>
    <w:rsid w:val="00047BF2"/>
    <w:rsid w:val="00062F10"/>
    <w:rsid w:val="000A0401"/>
    <w:rsid w:val="000A2F6C"/>
    <w:rsid w:val="000C2EBC"/>
    <w:rsid w:val="000C37A1"/>
    <w:rsid w:val="000C5AFD"/>
    <w:rsid w:val="000F5AB7"/>
    <w:rsid w:val="00111F45"/>
    <w:rsid w:val="00120CA5"/>
    <w:rsid w:val="00131336"/>
    <w:rsid w:val="00137B75"/>
    <w:rsid w:val="001C2ECC"/>
    <w:rsid w:val="001D0E5F"/>
    <w:rsid w:val="001D13B3"/>
    <w:rsid w:val="001E6B08"/>
    <w:rsid w:val="00204EF6"/>
    <w:rsid w:val="002176A6"/>
    <w:rsid w:val="002737E2"/>
    <w:rsid w:val="002B5B8F"/>
    <w:rsid w:val="00302DAB"/>
    <w:rsid w:val="00306019"/>
    <w:rsid w:val="00307449"/>
    <w:rsid w:val="0033738B"/>
    <w:rsid w:val="00341A92"/>
    <w:rsid w:val="0034631E"/>
    <w:rsid w:val="00380BFB"/>
    <w:rsid w:val="00394580"/>
    <w:rsid w:val="003A0BB9"/>
    <w:rsid w:val="003C5B6C"/>
    <w:rsid w:val="003D1E27"/>
    <w:rsid w:val="003E14FF"/>
    <w:rsid w:val="00422641"/>
    <w:rsid w:val="004401CB"/>
    <w:rsid w:val="0046241C"/>
    <w:rsid w:val="00466B15"/>
    <w:rsid w:val="0047763A"/>
    <w:rsid w:val="004913A6"/>
    <w:rsid w:val="004B3815"/>
    <w:rsid w:val="004D2F1E"/>
    <w:rsid w:val="0050215A"/>
    <w:rsid w:val="005B4E4C"/>
    <w:rsid w:val="005D256B"/>
    <w:rsid w:val="006013DB"/>
    <w:rsid w:val="006431B7"/>
    <w:rsid w:val="006459A3"/>
    <w:rsid w:val="00647574"/>
    <w:rsid w:val="00654897"/>
    <w:rsid w:val="00662FA8"/>
    <w:rsid w:val="00676928"/>
    <w:rsid w:val="00677EBA"/>
    <w:rsid w:val="00685341"/>
    <w:rsid w:val="006A309C"/>
    <w:rsid w:val="006A3F2A"/>
    <w:rsid w:val="006C65CC"/>
    <w:rsid w:val="006D73B2"/>
    <w:rsid w:val="006E3436"/>
    <w:rsid w:val="00700558"/>
    <w:rsid w:val="007369B2"/>
    <w:rsid w:val="00786ADA"/>
    <w:rsid w:val="007D373D"/>
    <w:rsid w:val="007E1B18"/>
    <w:rsid w:val="007F78EE"/>
    <w:rsid w:val="008139B1"/>
    <w:rsid w:val="0085193E"/>
    <w:rsid w:val="00853882"/>
    <w:rsid w:val="00867A54"/>
    <w:rsid w:val="0088134A"/>
    <w:rsid w:val="0089044A"/>
    <w:rsid w:val="008A374A"/>
    <w:rsid w:val="008B58B1"/>
    <w:rsid w:val="008C0463"/>
    <w:rsid w:val="008E2CE6"/>
    <w:rsid w:val="00937489"/>
    <w:rsid w:val="009728A6"/>
    <w:rsid w:val="009841B1"/>
    <w:rsid w:val="009967E5"/>
    <w:rsid w:val="009E2F8F"/>
    <w:rsid w:val="00A04530"/>
    <w:rsid w:val="00A65398"/>
    <w:rsid w:val="00A863E7"/>
    <w:rsid w:val="00A87A12"/>
    <w:rsid w:val="00A957C3"/>
    <w:rsid w:val="00AD57C9"/>
    <w:rsid w:val="00AF0F3E"/>
    <w:rsid w:val="00B023E9"/>
    <w:rsid w:val="00B2156B"/>
    <w:rsid w:val="00B53EFC"/>
    <w:rsid w:val="00B56369"/>
    <w:rsid w:val="00B61CAC"/>
    <w:rsid w:val="00BD29A3"/>
    <w:rsid w:val="00BF45F6"/>
    <w:rsid w:val="00C17D07"/>
    <w:rsid w:val="00C3570F"/>
    <w:rsid w:val="00C416BA"/>
    <w:rsid w:val="00CF5B22"/>
    <w:rsid w:val="00D259D9"/>
    <w:rsid w:val="00D65A28"/>
    <w:rsid w:val="00D73325"/>
    <w:rsid w:val="00D928B8"/>
    <w:rsid w:val="00DB3D84"/>
    <w:rsid w:val="00DC1DD9"/>
    <w:rsid w:val="00DE3E73"/>
    <w:rsid w:val="00DE47CA"/>
    <w:rsid w:val="00E51B43"/>
    <w:rsid w:val="00E845C8"/>
    <w:rsid w:val="00E84D6C"/>
    <w:rsid w:val="00E94A0E"/>
    <w:rsid w:val="00EA6B1B"/>
    <w:rsid w:val="00EA77E5"/>
    <w:rsid w:val="00F72331"/>
    <w:rsid w:val="00FC6A2A"/>
    <w:rsid w:val="05A74B41"/>
    <w:rsid w:val="07565022"/>
    <w:rsid w:val="0F5330E8"/>
    <w:rsid w:val="10B65A3B"/>
    <w:rsid w:val="146F653B"/>
    <w:rsid w:val="14CF0786"/>
    <w:rsid w:val="19082C38"/>
    <w:rsid w:val="21B26E9B"/>
    <w:rsid w:val="21CE04A4"/>
    <w:rsid w:val="238F6B0C"/>
    <w:rsid w:val="23AC00FC"/>
    <w:rsid w:val="24F8655D"/>
    <w:rsid w:val="25F20F42"/>
    <w:rsid w:val="286653CA"/>
    <w:rsid w:val="28F75E79"/>
    <w:rsid w:val="2AFD5493"/>
    <w:rsid w:val="2C5B3F6E"/>
    <w:rsid w:val="2E7E2184"/>
    <w:rsid w:val="32580757"/>
    <w:rsid w:val="35701255"/>
    <w:rsid w:val="35D41676"/>
    <w:rsid w:val="367601C0"/>
    <w:rsid w:val="36C51FA2"/>
    <w:rsid w:val="3D2E26AC"/>
    <w:rsid w:val="3FE0417C"/>
    <w:rsid w:val="493D6028"/>
    <w:rsid w:val="55B47532"/>
    <w:rsid w:val="5A1F62A1"/>
    <w:rsid w:val="5CE617E5"/>
    <w:rsid w:val="5EF2713E"/>
    <w:rsid w:val="5FF42D42"/>
    <w:rsid w:val="61772D3A"/>
    <w:rsid w:val="6405519F"/>
    <w:rsid w:val="64A03C9E"/>
    <w:rsid w:val="64A844A7"/>
    <w:rsid w:val="65863AD4"/>
    <w:rsid w:val="661C520B"/>
    <w:rsid w:val="67D37473"/>
    <w:rsid w:val="67F130B3"/>
    <w:rsid w:val="6AAD3B3A"/>
    <w:rsid w:val="6D460973"/>
    <w:rsid w:val="70632FA2"/>
    <w:rsid w:val="738241F8"/>
    <w:rsid w:val="76C74079"/>
    <w:rsid w:val="7B891FDE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/>
    <w:lsdException w:name="footnote reference"/>
    <w:lsdException w:name="footnote text"/>
    <w:lsdException w:name="header" w:semiHidden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7" w:default="1">
    <w:name w:val="Default Paragraph Font"/>
    <w:uiPriority w:val="1"/>
    <w:semiHidden/>
    <w:unhideWhenUsed/>
    <w:qFormat/>
  </w:style>
  <w:style w:type="table" w:styleId="5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Body Text"/>
    <w:basedOn w:val="1"/>
    <w:link w:val="10"/>
    <w:uiPriority w:val="99"/>
    <w:semiHidden/>
    <w:unhideWhenUsed/>
    <w:qFormat/>
    <w:pPr>
      <w:spacing w:after="120" w:lineRule="auto"/>
    </w:pPr>
  </w:style>
  <w:style w:type="paragraph" w:styleId="3">
    <w:name w:val="footer"/>
    <w:basedOn w:val="1"/>
    <w:link w:val="9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6">
    <w:name w:val="Table Grid"/>
    <w:basedOn w:val="5"/>
    <w:uiPriority w:val="5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8" w:customStyle="1">
    <w:name w:val="页眉 Char"/>
    <w:basedOn w:val="7"/>
    <w:link w:val="4"/>
    <w:uiPriority w:val="99"/>
    <w:qFormat/>
    <w:rPr>
      <w:sz w:val="18"/>
      <w:szCs w:val="18"/>
    </w:rPr>
  </w:style>
  <w:style w:type="character" w:styleId="9" w:customStyle="1">
    <w:name w:val="页脚 Char"/>
    <w:basedOn w:val="7"/>
    <w:link w:val="3"/>
    <w:uiPriority w:val="99"/>
    <w:qFormat/>
    <w:rPr>
      <w:sz w:val="18"/>
      <w:szCs w:val="18"/>
    </w:rPr>
  </w:style>
  <w:style w:type="character" w:styleId="10" w:customStyle="1">
    <w:name w:val="正文文本 Char"/>
    <w:basedOn w:val="7"/>
    <w:link w:val="2"/>
    <w:uiPriority w:val="99"/>
    <w:semiHidden/>
    <w:qFormat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Tibt" typeface="Microsoft Himalaya"/>
        <a:font script="Laoo" typeface="DokChampa"/>
        <a:font script="Viet" typeface="Times New Roman"/>
        <a:font script="Hebr" typeface="Times New Roman"/>
        <a:font script="Cher" typeface="Plantagenet Cherokee"/>
        <a:font script="Geor" typeface="Sylfaen"/>
        <a:font script="Sinh" typeface="Iskoola Pota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MoolBoran"/>
        <a:font script="Syrc" typeface="Estrangelo Edessa"/>
        <a:font script="Gujr" typeface="Shruti"/>
        <a:font script="Thai" typeface="Angsan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ゴシック"/>
        <a:font script="Thaa" typeface="MV Boli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Tibt" typeface="Microsoft Himalaya"/>
        <a:font script="Laoo" typeface="DokChampa"/>
        <a:font script="Viet" typeface="Arial"/>
        <a:font script="Hebr" typeface="Arial"/>
        <a:font script="Cher" typeface="Plantagenet Cherokee"/>
        <a:font script="Geor" typeface="Sylfaen"/>
        <a:font script="Sinh" typeface="Iskoola Pota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DaunPenh"/>
        <a:font script="Syrc" typeface="Estrangelo Edessa"/>
        <a:font script="Gujr" typeface="Shruti"/>
        <a:font script="Thai" typeface="Cordi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明朝"/>
        <a:font script="Thaa" typeface="MV Boli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14</TotalTime>
  <Pages>1</Pages>
  <Words>329</Words>
  <Characters>334</Characters>
  <Application>WPS Office_11.8.2.8875_F1E327BC-269C-435d-A152-05C5408002CA</Application>
  <DocSecurity>0</DocSecurity>
  <Lines>4</Lines>
  <Paragraphs>1</Paragraphs>
  <ScaleCrop>false</ScaleCrop>
  <Company>Hewlett-Packard Company</Company>
  <LinksUpToDate>false</LinksUpToDate>
  <CharactersWithSpaces>541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JonMMx 2000</dc:creator>
  <cp:keywords/>
  <dc:description/>
  <cp:lastModifiedBy>杨琢</cp:lastModifiedBy>
  <cp:revision>58</cp:revision>
  <dcterms:created xsi:type="dcterms:W3CDTF">2021-04-12T07:00:00Z</dcterms:created>
  <dcterms:modified xsi:type="dcterms:W3CDTF">2023-11-28T00:02:58Z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2052-11.8.2.8875</vt:lpwstr>
  </property>
  <property fmtid="{D5CDD505-2E9C-101B-9397-08002B2CF9AE}" pid="3" name="ICV">
    <vt:lpwstr>A051A1BF5E2044EF814DCA030C63F94F</vt:lpwstr>
  </property>
</Properties>
</file>

<file path=tbak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left"/>
        <w:widowControl/>
        <w:spacing w:after="156" w:afterLines="50" w:before="156" w:beforeLines="50" w:line="560" w:lineRule="exact"/>
        <w:rPr>
          <w:sz w:val="32"/>
          <w:rFonts w:ascii="黑体" w:hAnsi="黑体" w:eastAsia="黑体" w:cs="宋体" w:hint="eastAsia"/>
        </w:rPr>
      </w:pPr>
    </w:p>
    <w:p>
      <w:pPr>
        <w:jc w:val="left"/>
        <w:widowControl/>
        <w:spacing w:after="156" w:afterLines="50" w:before="156" w:beforeLines="50" w:line="560" w:lineRule="exact"/>
        <w:rPr>
          <w:sz w:val="36"/>
          <w:bCs/>
          <w:szCs w:val="32"/>
          <w:rFonts w:ascii="方正小标宋简体" w:hAnsi="宋体" w:eastAsia="方正小标宋简体" w:cs="Times New Roman"/>
        </w:rPr>
      </w:pPr>
      <w:r>
        <w:rPr>
          <w:sz w:val="32"/>
          <w:bCs/>
          <w:kern w:val="0"/>
          <w:szCs w:val="32"/>
          <w:rFonts w:ascii="黑体" w:hAnsi="黑体" w:eastAsia="黑体" w:cs="宋体" w:hint="eastAsia"/>
        </w:rPr>
        <w:t xml:space="preserve">        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 xml:space="preserve">    </w:t>
      </w:r>
      <w:r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  <w:t>盘锦辽河油田大力集团有限公司化工分公司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>安全承诺公告</w:t>
      </w:r>
    </w:p>
    <w:tbl>
      <w:tblPr>
        <w:tblStyle w:val="6"/>
        <w:tblOverlap w:val="never"/>
        <w:tblW w:w="14053" w:type="dxa"/>
        <w:tblInd w:type="dxa" w:w="0.000000"/>
        <w:tblLayout w:type="fixed"/>
        <w:tblpPr w:leftFromText="180" w:rightFromText="180" w:vertAnchor="text" w:horzAnchor="text" w:tblpXSpec="center" w:tblpY="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93.000000"/>
        <w:gridCol w:w="733.000000"/>
        <w:gridCol w:w="709.000000"/>
        <w:gridCol w:w="708.000000"/>
        <w:gridCol w:w="851.000000"/>
        <w:gridCol w:w="992.000000"/>
        <w:gridCol w:w="992.000000"/>
        <w:gridCol w:w="993.000000"/>
        <w:gridCol w:w="992.000000"/>
        <w:gridCol w:w="992.000000"/>
        <w:gridCol w:w="851.000000"/>
        <w:gridCol w:w="850.000000"/>
        <w:gridCol w:w="851.000000"/>
        <w:gridCol w:w="850.000000"/>
        <w:gridCol w:w="992.000000"/>
        <w:gridCol w:w="904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9" w:hRule="atLeast"/>
        </w:trPr>
        <w:tc>
          <w:tcPr>
            <w:tcW w:w="793" w:type="dxa"/>
            <w:vMerge w:val="restart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>企业状态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动火作业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受限空间作业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管线打开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高处作业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吊装作业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临时用电作业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动土作业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断路作业</w:t>
            </w:r>
          </w:p>
        </w:tc>
        <w:tc>
          <w:tcPr>
            <w:tcW w:w="904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检维修作业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860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运行数量</w:t>
            </w:r>
          </w:p>
        </w:tc>
        <w:tc>
          <w:tcPr>
            <w:tcW w:w="709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停产数量</w:t>
            </w:r>
          </w:p>
        </w:tc>
        <w:tc>
          <w:tcPr>
            <w:tcW w:w="708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停车检修数量</w:t>
            </w:r>
          </w:p>
        </w:tc>
        <w:tc>
          <w:tcPr>
            <w:tcW w:w="851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正在开停车数量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特级动火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一级动火</w:t>
            </w:r>
          </w:p>
        </w:tc>
        <w:tc>
          <w:tcPr>
            <w:tcW w:w="99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二级动火</w:t>
            </w: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04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52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 xml:space="preserve">   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val="en-US" w:eastAsia="zh-CN"/>
                <w:rFonts w:hint="default" w:eastAsiaTheme="minorEastAsia"/>
              </w:rPr>
            </w:pPr>
            <w:r>
              <w:rPr>
                <w:sz w:val="22"/>
                <w:lang w:val="en-US" w:eastAsia="zh-CN"/>
                <w:rFonts w:hint="default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13260" w:type="dxa"/>
            <w:gridSpan w:val="15"/>
            <w:vAlign w:val="center"/>
          </w:tcPr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Cs w:val="21"/>
                <w:rFonts w:ascii="宋体" w:hAnsi="宋体" w:eastAsia="宋体" w:hint="eastAsia"/>
              </w:rPr>
              <w:t>是否试生产状态：</w:t>
            </w:r>
            <w:r>
              <w:rPr>
                <w:rFonts w:ascii="宋体" w:hAnsi="宋体" w:eastAsia="宋体" w:hint="eastAsia"/>
              </w:rPr>
              <w:t>是□    否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szCs w:val="21"/>
                <w:rFonts w:ascii="宋体" w:hAnsi="宋体" w:eastAsia="宋体" w:hint="eastAsia"/>
              </w:rPr>
              <w:t xml:space="preserve">            是否开停车状态：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宋体" w:hAnsi="宋体" w:eastAsia="宋体" w:hint="eastAsia"/>
              </w:rPr>
              <w:sym w:font="Wingdings 2" w:char="0052"/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font="Wingdings 2" w:char="00A3"/>
            </w:r>
            <w:r>
              <w:rPr>
                <w:szCs w:val="21"/>
                <w:rFonts w:ascii="宋体" w:hAnsi="宋体" w:eastAsia="宋体" w:hint="eastAsia"/>
              </w:rPr>
              <w:t xml:space="preserve">           是否有承包商作业：否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font="Wingdings 2" w:char="00A3"/>
            </w:r>
            <w:r>
              <w:rPr>
                <w:lang w:eastAsia="zh-CN"/>
                <w:rFonts w:ascii="MS Mincho" w:hAnsi="MS Mincho" w:eastAsia="宋体" w:cs="MS Mincho" w:hint="eastAsia"/>
              </w:rPr>
              <w:sym w:font="Wingdings 2" w:char="0052"/>
            </w:r>
            <w:r>
              <w:rPr>
                <w:szCs w:val="21"/>
                <w:rFonts w:ascii="宋体" w:hAnsi="宋体" w:eastAsia="宋体" w:hint="eastAsia"/>
              </w:rPr>
              <w:t xml:space="preserve"> </w:t>
            </w:r>
          </w:p>
          <w:p>
            <w:pPr>
              <w:spacing w:after="156" w:afterLines="50" w:lineRule="auto"/>
              <w:rPr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重大危险源状态是否安全：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  <w:r>
              <w:rPr>
                <w:szCs w:val="21"/>
                <w:rFonts w:ascii="宋体" w:hAnsi="宋体" w:eastAsia="宋体" w:hint="eastAsia"/>
              </w:rPr>
              <w:t xml:space="preserve">        是否落实重大危险源包保责任制：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</w:p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重大危险源数量：一级（0）个，二级（0）个，三级（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）个，四级（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2</w:t>
            </w:r>
            <w:r>
              <w:rPr>
                <w:szCs w:val="21"/>
                <w:rFonts w:ascii="宋体" w:hAnsi="宋体" w:eastAsia="宋体" w:hint="eastAsia"/>
              </w:rPr>
              <w:t xml:space="preserve">）个        </w:t>
            </w:r>
          </w:p>
          <w:p>
            <w:pPr>
              <w:spacing w:after="156" w:afterLines="50" w:lineRule="auto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重点监管危险工艺数量：（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217" w:hRule="atLeast"/>
        </w:trPr>
        <w:tc>
          <w:tcPr>
            <w:tcW w:w="793" w:type="dxa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 xml:space="preserve">企业承诺 </w:t>
            </w:r>
          </w:p>
        </w:tc>
        <w:tc>
          <w:tcPr>
            <w:tcW w:w="13260" w:type="dxa"/>
            <w:gridSpan w:val="15"/>
            <w:vAlign w:val="center"/>
          </w:tcPr>
          <w:p>
            <w:pPr>
              <w:ind w:firstLine="477" w:firstLineChars="199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/>
              </w:rPr>
              <w:t>今天我公司已进行安全风险研判，各项安全风险防控措施已到位，承诺所有生产装置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、</w:t>
            </w:r>
            <w:r>
              <w:rPr>
                <w:sz w:val="24"/>
                <w:szCs w:val="24"/>
                <w:rFonts w:ascii="宋体" w:hAnsi="宋体" w:eastAsia="宋体"/>
              </w:rPr>
              <w:t>罐区处于安全运行状态，重大危险源安全风险得到有效管控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。</w:t>
            </w:r>
          </w:p>
          <w:p>
            <w:pPr>
              <w:jc w:val="center"/>
              <w:spacing w:line="560" w:lineRule="exact"/>
              <w:rPr>
                <w:sz w:val="24"/>
                <w:lang w:val="en-US" w:eastAsia="zh-CN"/>
                <w:szCs w:val="24"/>
                <w:rFonts w:ascii="宋体" w:hAnsi="宋体" w:eastAsia="宋体" w:hint="default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主要负责人：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刘凯</w:t>
            </w:r>
          </w:p>
          <w:p>
            <w:pPr>
              <w:wordWrap w:val="0"/>
              <w:jc w:val="center"/>
              <w:spacing w:line="560" w:lineRule="exact"/>
              <w:ind w:right="480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2024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年 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 xml:space="preserve">2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月 24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日     </w:t>
            </w:r>
          </w:p>
        </w:tc>
      </w:tr>
    </w:tbl>
    <w:p>
      <w:pPr>
        <w:jc w:val="left"/>
        <w:widowControl/>
        <w:spacing w:line="560" w:lineRule="exact"/>
        <w:rPr>
          <w:sz w:val="32"/>
          <w:bCs/>
          <w:kern w:val="0"/>
          <w:szCs w:val="32"/>
          <w:rFonts w:ascii="黑体" w:hAnsi="黑体" w:eastAsia="黑体" w:cs="宋体"/>
        </w:rPr>
      </w:pPr>
    </w:p>
    <w:sectPr>
      <w:docGrid w:type="lines" w:linePitch="312" w:charSpace="0"/>
      <w:pgSz w:w="16838" w:h="11906" w:orient="landscape"/>
      <w:pgMar w:top="851" w:right="2155" w:bottom="851" w:left="1928" w:header="851" w:footer="992" w:gutter="0"/>
      <w:cols w:space="425" w:num="1"/>
    </w:sectPr>
  </w:body>
</w:document>
</file>

<file path=tbak/document1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p14="http://schemas.microsoft.com/office/word/2010/wordprocessingDrawing" xmlns:v="urn:schemas-microsoft-com:vml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>
      <w:pPr>
        <w:widowControl w:val="1"/>
        <w:jc w:val="left"/>
        <w:spacing w:after="156" w:afterLines="50" w:before="156" w:beforeLines="50" w:line="560" w:lineRule="exact"/>
        <w:rPr>
          <w:sz w:val="32"/>
          <w:rFonts w:ascii="黑体" w:hAnsi="黑体" w:eastAsia="黑体" w:cs="宋体" w:hint="eastAsia"/>
        </w:rPr>
      </w:pPr>
    </w:p>
    <w:p>
      <w:pPr>
        <w:widowControl w:val="1"/>
        <w:jc w:val="left"/>
        <w:spacing w:after="156" w:afterLines="50" w:before="156" w:beforeLines="50" w:line="560" w:lineRule="exact"/>
        <w:rPr>
          <w:sz w:val="36"/>
          <w:bCs/>
          <w:szCs w:val="32"/>
          <w:rFonts w:ascii="方正小标宋简体" w:hAnsi="宋体" w:eastAsia="方正小标宋简体" w:cs="Times New Roman"/>
        </w:rPr>
      </w:pPr>
      <w:r>
        <w:rPr>
          <w:sz w:val="32"/>
          <w:bCs/>
          <w:kern w:val="0"/>
          <w:szCs w:val="32"/>
          <w:rFonts w:ascii="黑体" w:hAnsi="黑体" w:eastAsia="黑体" w:cs="宋体" w:hint="eastAsia"/>
        </w:rPr>
        <w:t xml:space="preserve">        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 xml:space="preserve">    </w:t>
      </w:r>
      <w:r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  <w:t>盘锦辽河油田大力集团有限公司化工分公司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>安全承诺公告</w:t>
      </w:r>
    </w:p>
    <w:tbl>
      <w:tblPr>
        <w:tblStyle w:val="6"/>
        <w:tblOverlap w:val="never"/>
        <w:tblW w:w="14053" w:type="dxa"/>
        <w:tblInd w:type="dxa" w:w="0.000000"/>
        <w:tblLayout w:type="fixed"/>
        <w:tblpPr w:leftFromText="180" w:rightFromText="180" w:vertAnchor="text" w:horzAnchor="text" w:tblpXSpec="center" w:tblpY="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93.000000"/>
        <w:gridCol w:w="733.000000"/>
        <w:gridCol w:w="709.000000"/>
        <w:gridCol w:w="708.000000"/>
        <w:gridCol w:w="851.000000"/>
        <w:gridCol w:w="992.000000"/>
        <w:gridCol w:w="992.000000"/>
        <w:gridCol w:w="993.000000"/>
        <w:gridCol w:w="992.000000"/>
        <w:gridCol w:w="992.000000"/>
        <w:gridCol w:w="851.000000"/>
        <w:gridCol w:w="850.000000"/>
        <w:gridCol w:w="851.000000"/>
        <w:gridCol w:w="850.000000"/>
        <w:gridCol w:w="992.000000"/>
        <w:gridCol w:w="904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9" w:hRule="atLeast"/>
        </w:trPr>
        <w:tc>
          <w:tcPr>
            <w:tcW w:w="793" w:type="dxa"/>
            <w:vMerge w:val="restart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>企业状态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动火作业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受限空间作业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管线打开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高处作业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吊装作业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临时用电作业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动土作业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断路作业</w:t>
            </w:r>
          </w:p>
        </w:tc>
        <w:tc>
          <w:tcPr>
            <w:tcW w:w="904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检维修作业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860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运行数量</w:t>
            </w:r>
          </w:p>
        </w:tc>
        <w:tc>
          <w:tcPr>
            <w:tcW w:w="709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停产数量</w:t>
            </w:r>
          </w:p>
        </w:tc>
        <w:tc>
          <w:tcPr>
            <w:tcW w:w="708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停车检修数量</w:t>
            </w:r>
          </w:p>
        </w:tc>
        <w:tc>
          <w:tcPr>
            <w:tcW w:w="851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正在开停车数量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特级动火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一级动火</w:t>
            </w:r>
          </w:p>
        </w:tc>
        <w:tc>
          <w:tcPr>
            <w:tcW w:w="99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二级动火</w:t>
            </w: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04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52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 xml:space="preserve">   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val="en-US" w:eastAsia="zh-CN"/>
                <w:rFonts w:hint="default" w:eastAsiaTheme="minorEastAsia"/>
              </w:rPr>
            </w:pPr>
            <w:r>
              <w:rPr>
                <w:sz w:val="22"/>
                <w:lang w:val="en-US" w:eastAsia="zh-CN"/>
                <w:rFonts w:hint="default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13260" w:type="dxa"/>
            <w:gridSpan w:val="15"/>
            <w:vAlign w:val="center"/>
          </w:tcPr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Cs w:val="21"/>
                <w:rFonts w:ascii="宋体" w:hAnsi="宋体" w:eastAsia="宋体" w:hint="eastAsia"/>
              </w:rPr>
              <w:t>是否试生产状态：</w:t>
            </w:r>
            <w:r>
              <w:rPr>
                <w:rFonts w:ascii="宋体" w:hAnsi="宋体" w:eastAsia="宋体" w:hint="eastAsia"/>
              </w:rPr>
              <w:t>是□    否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szCs w:val="21"/>
                <w:rFonts w:ascii="宋体" w:hAnsi="宋体" w:eastAsia="宋体" w:hint="eastAsia"/>
              </w:rPr>
              <w:t xml:space="preserve">            是否开停车状态：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宋体" w:hAnsi="宋体" w:eastAsia="宋体" w:hint="eastAsia"/>
              </w:rPr>
              <w:sym w:char="F052" w:font="Wingdings 2"/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A3" w:font="Wingdings 2"/>
            </w:r>
            <w:r>
              <w:rPr>
                <w:szCs w:val="21"/>
                <w:rFonts w:ascii="宋体" w:hAnsi="宋体" w:eastAsia="宋体" w:hint="eastAsia"/>
              </w:rPr>
              <w:t xml:space="preserve">           是否有承包商作业：是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A3" w:font="Wingdings 2"/>
            </w:r>
            <w:r>
              <w:rPr>
                <w:rFonts w:ascii="宋体" w:hAnsi="宋体" w:eastAsia="宋体"/>
              </w:rPr>
              <w:t>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52" w:font="Wingdings 2"/>
            </w:r>
          </w:p>
          <w:p>
            <w:pPr>
              <w:spacing w:after="156" w:afterLines="50" w:lineRule="auto"/>
              <w:rPr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重大危险源状态是否安全：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  <w:r>
              <w:rPr>
                <w:szCs w:val="21"/>
                <w:rFonts w:ascii="宋体" w:hAnsi="宋体" w:eastAsia="宋体" w:hint="eastAsia"/>
              </w:rPr>
              <w:t xml:space="preserve">        是否落实重大危险源包保责任制：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</w:p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重大危险源数量：一级（0）个，二级（0）个，三级（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）个，四级（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2</w:t>
            </w:r>
            <w:r>
              <w:rPr>
                <w:szCs w:val="21"/>
                <w:rFonts w:ascii="宋体" w:hAnsi="宋体" w:eastAsia="宋体" w:hint="eastAsia"/>
              </w:rPr>
              <w:t xml:space="preserve">）个        </w:t>
            </w:r>
          </w:p>
          <w:p>
            <w:pPr>
              <w:spacing w:after="156" w:afterLines="50" w:lineRule="auto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重点监管危险工艺数量：（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217" w:hRule="atLeast"/>
        </w:trPr>
        <w:tc>
          <w:tcPr>
            <w:tcW w:w="793" w:type="dxa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 xml:space="preserve">企业承诺 </w:t>
            </w:r>
          </w:p>
        </w:tc>
        <w:tc>
          <w:tcPr>
            <w:tcW w:w="13260" w:type="dxa"/>
            <w:gridSpan w:val="15"/>
            <w:vAlign w:val="center"/>
          </w:tcPr>
          <w:p>
            <w:pPr>
              <w:ind w:firstLine="477" w:firstLineChars="199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/>
              </w:rPr>
              <w:t>今天我公司已进行安全风险研判，各项安全风险防控措施已到位，承诺所有生产装置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、</w:t>
            </w:r>
            <w:r>
              <w:rPr>
                <w:sz w:val="24"/>
                <w:szCs w:val="24"/>
                <w:rFonts w:ascii="宋体" w:hAnsi="宋体" w:eastAsia="宋体"/>
              </w:rPr>
              <w:t>罐区处于安全运行状态，重大危险源安全风险得到有效管控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。</w:t>
            </w:r>
          </w:p>
          <w:p>
            <w:pPr>
              <w:jc w:val="center"/>
              <w:spacing w:line="560" w:lineRule="exact"/>
              <w:rPr>
                <w:sz w:val="24"/>
                <w:lang w:val="en-US" w:eastAsia="zh-CN"/>
                <w:szCs w:val="24"/>
                <w:rFonts w:ascii="宋体" w:hAnsi="宋体" w:eastAsia="宋体" w:hint="default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主要负责人：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刘凯</w:t>
            </w:r>
          </w:p>
          <w:p>
            <w:pPr>
              <w:wordWrap w:val="0"/>
              <w:jc w:val="center"/>
              <w:spacing w:line="560" w:lineRule="exact"/>
              <w:ind w:right="480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2025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年 1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月 6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日     </w:t>
            </w:r>
          </w:p>
        </w:tc>
      </w:tr>
    </w:tbl>
    <w:p>
      <w:pPr>
        <w:widowControl w:val="1"/>
        <w:jc w:val="left"/>
        <w:spacing w:line="560" w:lineRule="exact"/>
        <w:rPr>
          <w:sz w:val="32"/>
          <w:bCs/>
          <w:kern w:val="0"/>
          <w:szCs w:val="32"/>
          <w:rFonts w:ascii="黑体" w:hAnsi="黑体" w:eastAsia="黑体" w:cs="宋体"/>
        </w:rPr>
      </w:pPr>
    </w:p>
    <w:sectPr>
      <w:docGrid w:type="lines" w:linePitch="312" w:charSpace="0"/>
      <w:pgSz w:w="16838" w:h="11906" w:orient="landscape"/>
      <w:pgMar w:top="851" w:right="2155" w:bottom="851" w:left="1928" w:header="851" w:footer="992" w:gutter="0"/>
      <w:cols w:space="425" w:num="1"/>
    </w:sectPr>
  </w:body>
</w:document>
</file>