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FE22"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3243058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 w14:paraId="65962780"/>
    <w:p w14:paraId="3A66E700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p w14:paraId="2C4C9D83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23D28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5009.182-2017《食品安全国家标准 食品中铝的测定》(第二法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5009.97-2023《食品安全国家标准 食品中环己基氨基磺酸盐的测定》(第二法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7100-2015《食品安全国家标准 饼干》。   </w:t>
      </w:r>
    </w:p>
    <w:p w14:paraId="78DDAEA0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1D051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赤藓红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靛蓝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喹啉黄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酸性红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诱惑红等。</w:t>
      </w:r>
    </w:p>
    <w:p w14:paraId="314753C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淀粉及淀粉制品</w:t>
      </w:r>
    </w:p>
    <w:p w14:paraId="6C33EDEA">
      <w:pPr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 w14:paraId="7F031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31637-2016《食品安全国家标准 食用淀粉》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5009.182-2017《食品安全国家标准 食品中铝的测定》(第二法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 w14:paraId="3685504E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09620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项目包括苯甲酸及其钠盐(以苯甲酸计)、赤藓红、大肠菌群、靛蓝、二氧化硫残留量、菌落总数、喹啉黄、亮蓝、铝的残留量(干样品,以Al计)、霉菌和酵母、柠檬黄、铅(以Pb计)、日落黄、山梨酸及其钾盐(以山梨酸计)、酸性红、脱氢乙酸及其钠盐(以脱氢乙酸计)、苋菜红、新红、胭脂红、诱惑红等。</w:t>
      </w:r>
    </w:p>
    <w:p w14:paraId="06B33CF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炒货食品及坚果制品</w:t>
      </w:r>
    </w:p>
    <w:p w14:paraId="76E1AE57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7691856">
      <w:pPr>
        <w:wordWrap w:val="0"/>
        <w:spacing w:line="2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坚果与籽类食品》(附录B),GB 5009.227-2023《食品安全国家标准 食品中过氧化值的测定》(第一法 指示剂滴定法)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坚果与籽类食品》(附录B),GB 5009.229-2016《食品安全国家标准 食品中酸价的测定》(第二法 冷溶剂自动电位滴定法)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5009.140-2023《食品安全国家标准 食品中乙酰磺胺酸钾的测定》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5009.22-2016《食品安全国家标准 食品中黄曲霉毒素B族和G族的测定》(第三法 高效液相色谱-柱后光化学衍生法)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5009.97-2023《食品安全国家标准 食品中环己基氨基磺酸盐的测定》(第二法 高效液相色谱法)。 </w:t>
      </w:r>
    </w:p>
    <w:p w14:paraId="5F5134D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570AC66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脱氢乙酸及其钠盐(以脱氢乙酸计)等。</w:t>
      </w:r>
    </w:p>
    <w:p w14:paraId="59112E9D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四、方便食品</w:t>
      </w:r>
    </w:p>
    <w:p w14:paraId="27B9E77A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5A776D7">
      <w:pPr>
        <w:wordWrap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19640-2016《食品安全国家标准 冲调谷物制品》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5009.140-2023《食品安全国家标准 食品中乙酰磺胺酸钾的测定》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5009.22-2016《食品安全国家标准 食品中黄曲霉毒素B族和G族的测定》(第三法 高效液相色谱-柱后光化学衍生法)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5009.227-2023《食品安全国家标准 食品中过氧化值的测定》(第一法 指示剂滴定法)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5009.229-2016《食品安全国家标准 食品中酸价的测定》(第二法 冷溶剂自动电位滴定法)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5009.298-2023《食品安全国家标准 食品中三氯蔗糖(蔗糖素)的测定》(第一法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5009.97-2023《食品安全国家标准 食品中环己基氨基磺酸盐的测定》(第二法 高效液相色谱法)</w:t>
      </w:r>
    </w:p>
    <w:p w14:paraId="2804FF01">
      <w:pPr>
        <w:wordWrap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产品明示标准和质量要求。</w:t>
      </w:r>
    </w:p>
    <w:p w14:paraId="55CCFD1C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126D94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脱氢乙酸及其钠盐(以脱氢乙酸计)等。</w:t>
      </w:r>
    </w:p>
    <w:p w14:paraId="08EC5EC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五、糕点</w:t>
      </w:r>
    </w:p>
    <w:p w14:paraId="02E5272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C365827">
      <w:pPr>
        <w:wordWrap w:val="0"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5009.120-2016《食品安全国家标准 食品中丙酸钠、丙酸钙的测定》(第一法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5009.140-2023《食品安全国家标准 食品中乙酰磺胺酸钾的测定》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5009.182-2017《食品安全国家标准 食品中铝的测定》(第二法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5009.227-2023《食品安全国家标准 食品中过氧化值的测定》(第一法 指示剂滴定法)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5009.229-2016《食品安全国家标准 食品中酸价的测定》(第二法 冷溶剂自动电位滴定法)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5009.251-2016《食品安全国家标准 食品中1,2-丙二醇的测定》(第一法 气相色谱法)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5009.286-2022《食品安全国家标准 食品中纳他霉素的测定》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5009.97-2023《食品安全国家标准 食品中环己基氨基磺酸盐的测定》(第二法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7099-2015《食品安全国家标准 糕点、面包》。   </w:t>
      </w:r>
    </w:p>
    <w:p w14:paraId="46C63BB7">
      <w:pPr>
        <w:wordWrap w:val="0"/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8B3E8D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DD422A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丙二醇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丙酸及其钠盐、钙盐(以丙酸计)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赤藓红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靛蓝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喹啉黄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纳他霉素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酸性红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诱惑红等。</w:t>
      </w:r>
    </w:p>
    <w:p w14:paraId="3595AA83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六、罐头</w:t>
      </w:r>
    </w:p>
    <w:p w14:paraId="1786ABE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588A180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4789.26-2023《食品安全国家标准 食品微生物学检验 商业无菌检验》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7098-2015《食品安全国家标准 罐头食品》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 w14:paraId="391C7C8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0DCC4C5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商业无菌等。</w:t>
      </w:r>
    </w:p>
    <w:p w14:paraId="6C2DEBEE"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豆制品</w:t>
      </w:r>
    </w:p>
    <w:p w14:paraId="6A1C8781">
      <w:pPr>
        <w:numPr>
          <w:ilvl w:val="0"/>
          <w:numId w:val="0"/>
        </w:num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335D938">
      <w:pPr>
        <w:wordWrap w:val="0"/>
        <w:spacing w:line="24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2712-2014《食品安全国家标准 豆制品》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5009.182-2017《食品安全国家标准 食品中铝的测定》(第二法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5009.298-2023《食品安全国家标准 食品中三氯蔗糖(蔗糖素)的测定》(第一法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5C1EBC"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06206F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脱氢乙酸及其钠盐(以脱氢乙酸计)等。</w:t>
      </w:r>
    </w:p>
    <w:p w14:paraId="7C410C6D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八、粮食加工品</w:t>
      </w:r>
    </w:p>
    <w:p w14:paraId="6A5A98C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F32BB8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5009.111-2016《食品安全国家标准 食品中脱氧雪腐镰刀菌烯醇及其乙酰化衍生物的测定》(第二法 免疫亲和层析净化高效液相色谱法)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5009.15-2023《食品安全国家标准 食品中镉的测定》(第二法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5009.209-2016《食品安全国家标准 食品中玉米赤霉烯酮的测定》(第一法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5009.22-2016《食品安全国家标准 食品中黄曲霉毒素B族和G族的测定》(第三法 高效液相色谱-柱后光化学衍生法)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5009.27-2016《食品安全国家标准 食品中苯并(a)芘的测定》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5009.96-2016《食品安全国家标准 食品中赭曲霉毒素A的测定》(第一法 免疫亲和层析净化液相色谱法)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 w14:paraId="074A3649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7464FA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赭曲霉毒素A等。</w:t>
      </w:r>
    </w:p>
    <w:p w14:paraId="139889EC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九、肉制品</w:t>
      </w:r>
    </w:p>
    <w:p w14:paraId="7C69C269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5B6491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食品中脱氢乙酸的测定》(第一法 气相色谱法)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5009.286-2022《食品安全国家标准 食品中纳他霉素的测定》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5009.33-2016《食品安全国家标准 食品中亚硝酸盐与硝酸盐的测定》(第二法 分光光度法)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22338-2008《动物源性食品中氯霉素类药物残留量测定》(液相色谱-质谱/质谱法)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整顿办函[2011]1号《食品中可能违法添加的非食用物质和易滥用的食品添加剂品种名单(第五批)》。   </w:t>
      </w:r>
    </w:p>
    <w:p w14:paraId="3629F92D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11D96B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纳他霉素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诱惑红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氯霉素等。</w:t>
      </w:r>
    </w:p>
    <w:p w14:paraId="4AF4539E">
      <w:pPr>
        <w:numPr>
          <w:ilvl w:val="0"/>
          <w:numId w:val="4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食糖</w:t>
      </w:r>
    </w:p>
    <w:p w14:paraId="3A3B7F12">
      <w:pPr>
        <w:numPr>
          <w:ilvl w:val="0"/>
          <w:numId w:val="0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7BAC8E7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5009.15-2014《食品安全国家标准 食品中镉的测定》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5009.123-2014《食品安全国家标准 食品中铬的测定》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5009.11-2014《食品安全国家标准 食品中总砷及无机砷的测定》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 w14:paraId="102F639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1A4B82B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抽检项目包括赤藓红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干燥失重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喹啉黄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色值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酸性红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诱惑红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蔗糖分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总糖分等。</w:t>
      </w:r>
    </w:p>
    <w:p w14:paraId="08D7187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十一、饮料</w:t>
      </w:r>
      <w:bookmarkStart w:id="0" w:name="_GoBack"/>
      <w:bookmarkEnd w:id="0"/>
    </w:p>
    <w:p w14:paraId="6FFE18CE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7EFD3E5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GB 17323-1998《瓶装饮用纯净水》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GB/T 5750.7-2023《生活饮用水标准检验方法 第7部分:有机物综合指标》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8538-2022《食品安全国家标准 饮用天然矿泉水检验方法》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GB/T 5750.11-2023《生活饮用水标准检验方法 第11部分:消毒剂指标》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4789.3-2016《食品安全国家标准 食品微生物学检验 大肠菌群计数》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 w14:paraId="28C31E43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88EA8A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抽检项目包括阿斯巴甜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二氧化碳气容量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酵母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胭脂红等。</w:t>
      </w:r>
    </w:p>
    <w:p w14:paraId="5944771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A5D93C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 w14:paraId="75AFDBFA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81605C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>GB 5009.12-2017《食品安全国家标准 食品中铅的测定》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GB 5009.97-2016《食品安全国家标准 食品中环己基氨基磺酸钠的测定》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 w14:paraId="61B0559D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5118FF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亚硝酸盐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胭脂红等。</w:t>
      </w:r>
    </w:p>
    <w:p w14:paraId="256A6CE6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 w14:paraId="6D4C3918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76A5BE37">
      <w:pPr>
        <w:wordWrap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4789.15-2016《食品安全国家标准 食品微生物学检验 霉菌和酵母计数》(第一法 霉菌和酵母平板计数法)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5009.140-2023《食品安全国家标准 食品中乙酰磺胺酸钾的测定》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5009.278-2016《食品安全国家标准 食品中乙二胺四乙酸盐的测定》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5009.34-2022《食品安全国家标准 食品中二氧化硫的测定》(第一法 酸碱滴定法)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5009.97-2023《食品安全国家标准 食品中环己基氨基磺酸盐的测定》(第二法 高效液相色谱法)。   </w:t>
      </w:r>
    </w:p>
    <w:p w14:paraId="680F868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5AC942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亮蓝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乙二胺四乙酸二钠等。</w:t>
      </w:r>
    </w:p>
    <w:p w14:paraId="66DC8729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十四、水产制品</w:t>
      </w:r>
    </w:p>
    <w:p w14:paraId="4A383046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782EADF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5009.15-2023《食品安全国家标准 食品中镉的测定》(第二法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5009.190-2014《食品安全国家标准 食品中指示性多氯联苯含量的测定》(第二法 气相色谱法)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5009.26-2023《食品安全国家标准 食品中N-亚硝胺类化合物的测定》(第二法 QuEChERS-气相色谱-质谱/质谱法)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5009.97-2023《食品安全国家标准 食品中环己基氨基磺酸盐的测定》(第二法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</w:t>
      </w:r>
    </w:p>
    <w:p w14:paraId="7A840ADC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64435D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抽检项目包括N-二甲基亚硝胺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多氯联苯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脱氢乙酸及其钠盐(以脱氢乙酸计)等。</w:t>
      </w:r>
    </w:p>
    <w:p w14:paraId="44DB144A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十五、调味品</w:t>
      </w:r>
    </w:p>
    <w:p w14:paraId="4AE50F9B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384CEB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10133-2014《食品安全国家标准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12456-2021《食品安全国家标准 食品中总酸的测定》(第二法 pH计电位滴定法)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2717-2018《食品安全国家标准 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2718-2014《食品安全国家标准 酿造酱》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2719-2018《食品安全国家标准 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4789.2-2022《食品安全国家标准 食品微生物学检验 菌落总数测定》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4789.3-2016《食品安全国家标准 食品微生物学检验 大肠菌群计数》(第二法 大肠菌群平板计数法)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5009.121-2016《食品安全国家标准 食品中脱氢乙酸的测定》(第二法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5009.12-2023《食品安全国家标准 食品中铅的测定》(第二法 电感耦合等离子体质谱法)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5009.140-2023《食品安全国家标准 食品中乙酰磺胺酸钾的测定》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5009.22-2016《食品安全国家标准 食品中黄曲霉毒素B族和G族的测定》(第三法 高效液相色谱-柱后光化学衍生法)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5009.227-2023《食品安全国家标准 食品中过氧化值的测定》(第一法 指示剂滴定法)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5009.229-2016《食品安全国家标准 食品中酸价的测定》(第二法 冷溶剂自动电位滴定法)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5009.234-2016《食品安全国家标准 食品中铵盐的测定》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5009.235-2016《食品安全国家标准 食品中氨基酸态氮的测定》(第一法 酸度计法)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5009.298-2023《食品安全国家标准 食品中三氯蔗糖(蔗糖素)的测定》(第一法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5009.31-2016《食品安全国家标准 食品中对羟基苯甲酸酯类的测定》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5009.35-2023《食品安全国家标准 食品中合成着色剂的测定》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5009.43-2023《食品安全国家标准 味精中谷氨酸钠的测定》(第二法 旋光法)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 5009.97-2023《食品安全国家标准 食品中环己基氨基磺酸盐的测定》(第二法 高效液相色谱法)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18186-2000《酿造酱油》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18187-2000《酿造食醋》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4789.3-2003《食品卫生微生物学检验 大肠菌群测定》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GB/T 8967-2007《谷氨酸钠(味精)》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LS/T 3220-2017《芝麻酱》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SB/T 10371-2003《鸡精调味料》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产品明示标准和质量要求。   </w:t>
      </w:r>
    </w:p>
    <w:p w14:paraId="5E76457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 w14:paraId="4D485E1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抽检项目包括安赛蜜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氨基酸态氮(以氮计)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铵盐(以占氨基酸态氮的百分比计)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不挥发酸(以乳酸计)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呈味核苷酸二钠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对羟基苯甲酸酯类及其钠盐(以对羟基苯甲酸计)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谷氨酸钠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全氮(以氮计)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酸价(KOH)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酸值(以脂肪计)(以KOH计)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诱惑红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总酸(以乙酸计)等。</w:t>
      </w:r>
    </w:p>
    <w:p w14:paraId="05370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00CD1"/>
    <w:multiLevelType w:val="singleLevel"/>
    <w:tmpl w:val="D8A00CD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CA96C9"/>
    <w:multiLevelType w:val="singleLevel"/>
    <w:tmpl w:val="E5CA96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BD130E"/>
    <w:multiLevelType w:val="singleLevel"/>
    <w:tmpl w:val="F9BD130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421275"/>
    <w:multiLevelType w:val="singleLevel"/>
    <w:tmpl w:val="0F4212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217C6"/>
    <w:rsid w:val="00054E07"/>
    <w:rsid w:val="000D0A3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E04A57"/>
    <w:rsid w:val="00E15845"/>
    <w:rsid w:val="00E4744E"/>
    <w:rsid w:val="00EC6253"/>
    <w:rsid w:val="00ED13D2"/>
    <w:rsid w:val="00F217C6"/>
    <w:rsid w:val="00F32E20"/>
    <w:rsid w:val="00F7112C"/>
    <w:rsid w:val="00F86A9B"/>
    <w:rsid w:val="066A2A7B"/>
    <w:rsid w:val="662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8299</Words>
  <Characters>10618</Characters>
  <Lines>45</Lines>
  <Paragraphs>12</Paragraphs>
  <TotalTime>0</TotalTime>
  <ScaleCrop>false</ScaleCrop>
  <LinksUpToDate>false</LinksUpToDate>
  <CharactersWithSpaces>11153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2024-09-10T06:39:00Z</dcterms:created>
  <dc:creator>Administrator</dc:creator>
  <cp:lastModifiedBy>蔡婷婷</cp:lastModifiedBy>
  <dcterms:modified xsi:type="dcterms:W3CDTF">2024-11-26T10:19:32Z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6BEC2166D7B24D95A4B52D23F5474C1E_12</vt:lpwstr>
  </property>
</Properties>
</file>