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C148"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  件</w:t>
      </w:r>
    </w:p>
    <w:p w14:paraId="18E5863B">
      <w:pPr>
        <w:spacing w:line="600" w:lineRule="exact"/>
        <w:ind w:firstLine="862" w:firstLineChars="2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盘锦市人大代表年度履职考评表（   年度）</w:t>
      </w:r>
    </w:p>
    <w:p w14:paraId="02A171BA">
      <w:pPr>
        <w:spacing w:line="300" w:lineRule="exact"/>
        <w:ind w:firstLine="862" w:firstLineChars="200"/>
        <w:rPr>
          <w:rFonts w:ascii="方正小标宋简体" w:eastAsia="方正小标宋简体"/>
          <w:sz w:val="44"/>
          <w:szCs w:val="44"/>
        </w:rPr>
      </w:pPr>
    </w:p>
    <w:p w14:paraId="312CF667">
      <w:pPr>
        <w:spacing w:line="26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宋体" w:eastAsia="仿宋_GB2312" w:cs="宋体"/>
          <w:szCs w:val="21"/>
        </w:rPr>
        <w:t>代表姓名：              原选举单位：                       工作单位：</w:t>
      </w:r>
    </w:p>
    <w:tbl>
      <w:tblPr>
        <w:tblStyle w:val="6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383"/>
        <w:gridCol w:w="26"/>
        <w:gridCol w:w="2269"/>
        <w:gridCol w:w="2221"/>
        <w:gridCol w:w="707"/>
        <w:gridCol w:w="664"/>
        <w:gridCol w:w="669"/>
        <w:gridCol w:w="643"/>
      </w:tblGrid>
      <w:tr w14:paraId="71E7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35" w:type="dxa"/>
            <w:vAlign w:val="center"/>
          </w:tcPr>
          <w:p w14:paraId="74B9CF7F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83" w:type="dxa"/>
            <w:vAlign w:val="center"/>
          </w:tcPr>
          <w:p w14:paraId="6229CB20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考评内容</w:t>
            </w:r>
          </w:p>
        </w:tc>
        <w:tc>
          <w:tcPr>
            <w:tcW w:w="4516" w:type="dxa"/>
            <w:gridSpan w:val="3"/>
            <w:vAlign w:val="center"/>
          </w:tcPr>
          <w:p w14:paraId="13983D3C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707" w:type="dxa"/>
            <w:vAlign w:val="center"/>
          </w:tcPr>
          <w:p w14:paraId="3BAC1ADD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664" w:type="dxa"/>
            <w:vAlign w:val="center"/>
          </w:tcPr>
          <w:p w14:paraId="471D409F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代表</w:t>
            </w:r>
          </w:p>
          <w:p w14:paraId="342A39E3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自评</w:t>
            </w:r>
          </w:p>
          <w:p w14:paraId="54DB9F07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69" w:type="dxa"/>
            <w:vAlign w:val="center"/>
          </w:tcPr>
          <w:p w14:paraId="574301E4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初审</w:t>
            </w:r>
          </w:p>
          <w:p w14:paraId="4E059C80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评定</w:t>
            </w:r>
          </w:p>
          <w:p w14:paraId="73A20970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43" w:type="dxa"/>
            <w:vAlign w:val="center"/>
          </w:tcPr>
          <w:p w14:paraId="62536A77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复审评定得分</w:t>
            </w:r>
          </w:p>
        </w:tc>
      </w:tr>
      <w:tr w14:paraId="7FC7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77EAE8E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83" w:type="dxa"/>
            <w:vAlign w:val="center"/>
          </w:tcPr>
          <w:p w14:paraId="56A16B85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出席市</w:t>
            </w: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eastAsia="zh-CN"/>
              </w:rPr>
              <w:t>人民代表大会会议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情况</w:t>
            </w:r>
          </w:p>
        </w:tc>
        <w:tc>
          <w:tcPr>
            <w:tcW w:w="4516" w:type="dxa"/>
            <w:gridSpan w:val="3"/>
          </w:tcPr>
          <w:p w14:paraId="7B2FF54F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请假被批准但全程缺席代表大会扣5分，未请假或请假未被批准全程缺席代表大会扣30分；全体会议、代表团会议缺席一次扣2分，但未请假或请假未被批准缺席一次扣5分，扣完为止。</w:t>
            </w:r>
          </w:p>
        </w:tc>
        <w:tc>
          <w:tcPr>
            <w:tcW w:w="707" w:type="dxa"/>
            <w:vAlign w:val="center"/>
          </w:tcPr>
          <w:p w14:paraId="382E2E13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30</w:t>
            </w:r>
          </w:p>
        </w:tc>
        <w:tc>
          <w:tcPr>
            <w:tcW w:w="664" w:type="dxa"/>
            <w:vAlign w:val="center"/>
          </w:tcPr>
          <w:p w14:paraId="18F9C6A0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2ED59A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8AC4EA7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8D9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35" w:type="dxa"/>
            <w:vAlign w:val="center"/>
          </w:tcPr>
          <w:p w14:paraId="0B20DC17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383" w:type="dxa"/>
            <w:vAlign w:val="center"/>
          </w:tcPr>
          <w:p w14:paraId="6D24B6FE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参加代表团审议情况</w:t>
            </w:r>
          </w:p>
        </w:tc>
        <w:tc>
          <w:tcPr>
            <w:tcW w:w="4516" w:type="dxa"/>
            <w:gridSpan w:val="3"/>
          </w:tcPr>
          <w:p w14:paraId="793683B8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审议各项报告、议案，积极发言的，每次计5分，累计最高计10分。未发言的，此项不计分。</w:t>
            </w:r>
          </w:p>
        </w:tc>
        <w:tc>
          <w:tcPr>
            <w:tcW w:w="707" w:type="dxa"/>
            <w:vAlign w:val="center"/>
          </w:tcPr>
          <w:p w14:paraId="4A98D517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48A92D50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035506D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7FC9039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147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35" w:type="dxa"/>
            <w:vAlign w:val="center"/>
          </w:tcPr>
          <w:p w14:paraId="76C2E9C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383" w:type="dxa"/>
            <w:vAlign w:val="center"/>
          </w:tcPr>
          <w:p w14:paraId="00026BAA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提出符合要求的议案或建议、批评和意见情况</w:t>
            </w:r>
          </w:p>
        </w:tc>
        <w:tc>
          <w:tcPr>
            <w:tcW w:w="4516" w:type="dxa"/>
            <w:gridSpan w:val="3"/>
            <w:vAlign w:val="center"/>
          </w:tcPr>
          <w:p w14:paraId="691311BC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本年度提出符合要求的议案或建议、批评和意见计10分。未提出的，此项不计分。</w:t>
            </w:r>
          </w:p>
        </w:tc>
        <w:tc>
          <w:tcPr>
            <w:tcW w:w="707" w:type="dxa"/>
            <w:vAlign w:val="center"/>
          </w:tcPr>
          <w:p w14:paraId="1EFF7BD2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30BEB28E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475DBCB7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07065D03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D62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75BA7AEC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383" w:type="dxa"/>
            <w:vAlign w:val="center"/>
          </w:tcPr>
          <w:p w14:paraId="1EC8DBE5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参加视察、检查、调研等活动及列席有关会议情况</w:t>
            </w:r>
          </w:p>
        </w:tc>
        <w:tc>
          <w:tcPr>
            <w:tcW w:w="4516" w:type="dxa"/>
            <w:gridSpan w:val="3"/>
            <w:vAlign w:val="center"/>
          </w:tcPr>
          <w:p w14:paraId="5F93AED0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未经批准不参加市人大常委会、市人大专门委员会及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原选举单位</w:t>
            </w: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组织的闭会期间代表视察、检查、调研等活动或未经批准不列席有关会议的，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516159A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04ABE475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0FF25F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F51D27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54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35" w:type="dxa"/>
            <w:vAlign w:val="center"/>
          </w:tcPr>
          <w:p w14:paraId="2FD565CC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2383" w:type="dxa"/>
            <w:vAlign w:val="center"/>
          </w:tcPr>
          <w:p w14:paraId="784AC963"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参加原选举单位代表小组组织的活动情况</w:t>
            </w:r>
          </w:p>
        </w:tc>
        <w:tc>
          <w:tcPr>
            <w:tcW w:w="4516" w:type="dxa"/>
            <w:gridSpan w:val="3"/>
            <w:vAlign w:val="center"/>
          </w:tcPr>
          <w:p w14:paraId="68E7FE94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未经批准不参加原选举单位代表小组组织的代表学习、视察、调研等活动的，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4173D060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4EB079AF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382FE4CC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E9CC3A1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914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5" w:type="dxa"/>
            <w:vAlign w:val="center"/>
          </w:tcPr>
          <w:p w14:paraId="4515EBD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2383" w:type="dxa"/>
            <w:vAlign w:val="center"/>
          </w:tcPr>
          <w:p w14:paraId="60EE43CB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与原选举单位人民群众联系情况</w:t>
            </w:r>
          </w:p>
        </w:tc>
        <w:tc>
          <w:tcPr>
            <w:tcW w:w="4516" w:type="dxa"/>
            <w:gridSpan w:val="3"/>
            <w:vAlign w:val="center"/>
          </w:tcPr>
          <w:p w14:paraId="4A91113A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联系走访群众，听取收集群众意见，帮助解决或向上反映群众意见和要求一次计2分，累计最高计10分。</w:t>
            </w:r>
          </w:p>
        </w:tc>
        <w:tc>
          <w:tcPr>
            <w:tcW w:w="707" w:type="dxa"/>
            <w:vAlign w:val="center"/>
          </w:tcPr>
          <w:p w14:paraId="7CDFA2AE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3F5A171C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13DEB96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66764E23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A9A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35" w:type="dxa"/>
            <w:vAlign w:val="center"/>
          </w:tcPr>
          <w:p w14:paraId="5DD27250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2383" w:type="dxa"/>
            <w:vAlign w:val="center"/>
          </w:tcPr>
          <w:p w14:paraId="731FD97F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参加</w:t>
            </w:r>
            <w:r>
              <w:rPr>
                <w:rFonts w:hint="eastAsia" w:ascii="仿宋_GB2312" w:eastAsia="仿宋_GB2312" w:hAnsiTheme="majorEastAsia"/>
                <w:color w:val="000000"/>
                <w:kern w:val="2"/>
                <w:sz w:val="21"/>
                <w:szCs w:val="21"/>
              </w:rPr>
              <w:t>市人大常委会、市人大专门委员会及</w:t>
            </w:r>
            <w:r>
              <w:rPr>
                <w:rFonts w:hint="eastAsia" w:ascii="仿宋_GB2312" w:eastAsia="仿宋_GB2312" w:hAnsiTheme="majorEastAsia"/>
                <w:kern w:val="2"/>
                <w:sz w:val="21"/>
                <w:szCs w:val="21"/>
              </w:rPr>
              <w:t>原选举单位组织的代表培训情况</w:t>
            </w:r>
          </w:p>
        </w:tc>
        <w:tc>
          <w:tcPr>
            <w:tcW w:w="4516" w:type="dxa"/>
            <w:gridSpan w:val="3"/>
            <w:vAlign w:val="center"/>
          </w:tcPr>
          <w:p w14:paraId="51EFCFBB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 w:hAnsiTheme="maj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未经批准不参加</w:t>
            </w:r>
            <w:r>
              <w:rPr>
                <w:rFonts w:hint="eastAsia" w:ascii="仿宋_GB2312" w:eastAsia="仿宋_GB2312" w:hAnsiTheme="majorEastAsia"/>
                <w:color w:val="000000"/>
                <w:kern w:val="2"/>
                <w:sz w:val="21"/>
                <w:szCs w:val="21"/>
              </w:rPr>
              <w:t>市人大常委会、市人大专门委员会及</w:t>
            </w:r>
            <w:r>
              <w:rPr>
                <w:rFonts w:hint="eastAsia" w:ascii="仿宋_GB2312" w:eastAsia="仿宋_GB2312" w:hAnsiTheme="majorEastAsia"/>
                <w:kern w:val="2"/>
                <w:sz w:val="21"/>
                <w:szCs w:val="21"/>
              </w:rPr>
              <w:t>原选举单位组织的代表培训、研讨交流等</w:t>
            </w: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此项不计分。</w:t>
            </w:r>
          </w:p>
        </w:tc>
        <w:tc>
          <w:tcPr>
            <w:tcW w:w="707" w:type="dxa"/>
            <w:vAlign w:val="center"/>
          </w:tcPr>
          <w:p w14:paraId="298F22EF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</w:t>
            </w:r>
          </w:p>
        </w:tc>
        <w:tc>
          <w:tcPr>
            <w:tcW w:w="664" w:type="dxa"/>
            <w:vAlign w:val="center"/>
          </w:tcPr>
          <w:p w14:paraId="169DDF35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380128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15E4017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FE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5" w:type="dxa"/>
            <w:vAlign w:val="center"/>
          </w:tcPr>
          <w:p w14:paraId="1C27106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2383" w:type="dxa"/>
            <w:vAlign w:val="center"/>
          </w:tcPr>
          <w:p w14:paraId="70934845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向原选举单位述职情况</w:t>
            </w:r>
          </w:p>
        </w:tc>
        <w:tc>
          <w:tcPr>
            <w:tcW w:w="4516" w:type="dxa"/>
            <w:gridSpan w:val="3"/>
            <w:vAlign w:val="center"/>
          </w:tcPr>
          <w:p w14:paraId="5886CB44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未按要求及时提交书面述职报告的，此项不计分。</w:t>
            </w:r>
          </w:p>
        </w:tc>
        <w:tc>
          <w:tcPr>
            <w:tcW w:w="707" w:type="dxa"/>
            <w:vAlign w:val="center"/>
          </w:tcPr>
          <w:p w14:paraId="25E7530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60A92054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4164094D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4B458F8E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7C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635" w:type="dxa"/>
            <w:vAlign w:val="center"/>
          </w:tcPr>
          <w:p w14:paraId="19EC9E89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2383" w:type="dxa"/>
            <w:vAlign w:val="center"/>
          </w:tcPr>
          <w:p w14:paraId="1CB6ABD8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履职考评加分情况</w:t>
            </w:r>
          </w:p>
        </w:tc>
        <w:tc>
          <w:tcPr>
            <w:tcW w:w="4516" w:type="dxa"/>
            <w:gridSpan w:val="3"/>
            <w:vAlign w:val="center"/>
          </w:tcPr>
          <w:p w14:paraId="640ADFFA"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（1）代</w:t>
            </w:r>
            <w:r>
              <w:rPr>
                <w:rFonts w:hint="eastAsia" w:ascii="仿宋_GB2312" w:hAnsi="宋体" w:eastAsia="仿宋_GB2312"/>
                <w:szCs w:val="21"/>
              </w:rPr>
              <w:t>表在年度内所提建议、批评和意见被评为优秀（联名提出的，只给领衔代表加分）；（2）代表在年度内所提建议、批评和意见被确定为重点督办建议（联名提出的，只给领衔代表加分）；（3）年度内本人获得市级及</w:t>
            </w:r>
            <w:r>
              <w:rPr>
                <w:rFonts w:hint="eastAsia" w:ascii="仿宋_GB2312" w:eastAsia="仿宋_GB2312" w:hAnsiTheme="minorEastAsia"/>
                <w:szCs w:val="21"/>
              </w:rPr>
              <w:t>以上荣誉；（4）年度内代表小组被评为先进的，其组长可获加分；（5) 代表在上一年度履职考评被评为优秀的。以上5项获一项即可加5分。</w:t>
            </w:r>
          </w:p>
        </w:tc>
        <w:tc>
          <w:tcPr>
            <w:tcW w:w="707" w:type="dxa"/>
            <w:vAlign w:val="center"/>
          </w:tcPr>
          <w:p w14:paraId="16D64630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664" w:type="dxa"/>
            <w:vAlign w:val="center"/>
          </w:tcPr>
          <w:p w14:paraId="65DAC309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6C703F48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5D8C068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439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34" w:type="dxa"/>
            <w:gridSpan w:val="5"/>
            <w:vAlign w:val="center"/>
          </w:tcPr>
          <w:p w14:paraId="213D5E41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代表自评、初审评定及复审评定得分</w:t>
            </w:r>
          </w:p>
        </w:tc>
        <w:tc>
          <w:tcPr>
            <w:tcW w:w="707" w:type="dxa"/>
            <w:vAlign w:val="center"/>
          </w:tcPr>
          <w:p w14:paraId="13EF13F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664" w:type="dxa"/>
            <w:vAlign w:val="center"/>
          </w:tcPr>
          <w:p w14:paraId="482F72F0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614F4DD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3" w:type="dxa"/>
          </w:tcPr>
          <w:p w14:paraId="7F8DCEAA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8D0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44" w:type="dxa"/>
            <w:gridSpan w:val="3"/>
            <w:vAlign w:val="center"/>
          </w:tcPr>
          <w:p w14:paraId="7B028323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代表签字</w:t>
            </w:r>
          </w:p>
        </w:tc>
        <w:tc>
          <w:tcPr>
            <w:tcW w:w="2269" w:type="dxa"/>
            <w:vAlign w:val="center"/>
          </w:tcPr>
          <w:p w14:paraId="1C89AED7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7FBDE8CB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代表小组组长</w:t>
            </w:r>
          </w:p>
          <w:p w14:paraId="59BDE8C4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初审签字</w:t>
            </w:r>
          </w:p>
        </w:tc>
        <w:tc>
          <w:tcPr>
            <w:tcW w:w="2683" w:type="dxa"/>
            <w:gridSpan w:val="4"/>
            <w:vAlign w:val="center"/>
          </w:tcPr>
          <w:p w14:paraId="7D0E929E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24071840"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753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44" w:type="dxa"/>
            <w:gridSpan w:val="3"/>
            <w:vAlign w:val="center"/>
          </w:tcPr>
          <w:p w14:paraId="525895DF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原选举单位主要领导</w:t>
            </w:r>
          </w:p>
          <w:p w14:paraId="12121AFD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初审签字</w:t>
            </w:r>
          </w:p>
        </w:tc>
        <w:tc>
          <w:tcPr>
            <w:tcW w:w="2269" w:type="dxa"/>
            <w:vAlign w:val="center"/>
          </w:tcPr>
          <w:p w14:paraId="4EFBF6D7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62037B0C"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市人大常委会代工委</w:t>
            </w:r>
          </w:p>
          <w:p w14:paraId="0D0596F7">
            <w:pPr>
              <w:spacing w:line="2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复审等次（加盖公章）</w:t>
            </w:r>
          </w:p>
        </w:tc>
        <w:tc>
          <w:tcPr>
            <w:tcW w:w="2683" w:type="dxa"/>
            <w:gridSpan w:val="4"/>
            <w:vAlign w:val="center"/>
          </w:tcPr>
          <w:p w14:paraId="3AA841FE">
            <w:pPr>
              <w:spacing w:line="260" w:lineRule="exact"/>
              <w:ind w:firstLine="402" w:firstLineChars="2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7E9D3FAA">
      <w:pPr>
        <w:spacing w:line="260" w:lineRule="exact"/>
        <w:jc w:val="both"/>
        <w:rPr>
          <w:rFonts w:ascii="仿宋_GB2312" w:eastAsia="仿宋_GB231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701" w:left="1531" w:header="851" w:footer="1418" w:gutter="0"/>
      <w:pgNumType w:start="1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5764E-FB4F-4A11-93F1-0DAF33E507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725B7B8-EF41-4D4C-BFEA-E27A03904A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CA5369-4DC9-42DA-926D-623DA77C98B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460D36C-4D11-49A4-8D49-933C8284FA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AF49DA0-E152-4C63-B213-FC7BAF46B6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4838">
    <w:pPr>
      <w:pStyle w:val="3"/>
      <w:jc w:val="right"/>
      <w:rPr>
        <w:rFonts w:asciiTheme="minorEastAsia" w:hAnsiTheme="minorEastAsia"/>
        <w:sz w:val="30"/>
        <w:szCs w:val="30"/>
      </w:rPr>
    </w:pPr>
    <w:r>
      <w:rPr>
        <w:rFonts w:hint="eastAsia" w:asciiTheme="minorEastAsia" w:hAnsiTheme="minorEastAsia"/>
        <w:sz w:val="30"/>
        <w:szCs w:val="30"/>
      </w:rPr>
      <w:t xml:space="preserve">— </w:t>
    </w:r>
    <w:sdt>
      <w:sdtPr>
        <w:rPr>
          <w:rFonts w:asciiTheme="minorEastAsia" w:hAnsiTheme="minorEastAsia"/>
          <w:sz w:val="30"/>
          <w:szCs w:val="30"/>
        </w:rPr>
        <w:id w:val="105636992"/>
        <w:docPartObj>
          <w:docPartGallery w:val="autotext"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1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248A">
    <w:pPr>
      <w:pStyle w:val="3"/>
      <w:rPr>
        <w:rFonts w:asciiTheme="minorEastAsia" w:hAnsiTheme="minorEastAsia"/>
        <w:sz w:val="30"/>
        <w:szCs w:val="30"/>
      </w:rPr>
    </w:pPr>
    <w:r>
      <w:rPr>
        <w:rFonts w:hint="eastAsia" w:asciiTheme="minorEastAsia" w:hAnsiTheme="minorEastAsia"/>
        <w:sz w:val="30"/>
        <w:szCs w:val="30"/>
      </w:rPr>
      <w:t xml:space="preserve">— </w:t>
    </w:r>
    <w:sdt>
      <w:sdtPr>
        <w:rPr>
          <w:rFonts w:asciiTheme="minorEastAsia" w:hAnsiTheme="minorEastAsia"/>
          <w:sz w:val="30"/>
          <w:szCs w:val="30"/>
        </w:rPr>
        <w:id w:val="105637003"/>
        <w:docPartObj>
          <w:docPartGallery w:val="autotext"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2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584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40AD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37E"/>
    <w:rsid w:val="000023B5"/>
    <w:rsid w:val="00010F91"/>
    <w:rsid w:val="00016774"/>
    <w:rsid w:val="00017851"/>
    <w:rsid w:val="00024E16"/>
    <w:rsid w:val="000306E7"/>
    <w:rsid w:val="00035B94"/>
    <w:rsid w:val="00037AB3"/>
    <w:rsid w:val="000455E0"/>
    <w:rsid w:val="00045DC8"/>
    <w:rsid w:val="00050542"/>
    <w:rsid w:val="0006076B"/>
    <w:rsid w:val="000670F2"/>
    <w:rsid w:val="00084F14"/>
    <w:rsid w:val="00093258"/>
    <w:rsid w:val="000A47AB"/>
    <w:rsid w:val="000B22F1"/>
    <w:rsid w:val="000B30A8"/>
    <w:rsid w:val="000B5E8B"/>
    <w:rsid w:val="000C2783"/>
    <w:rsid w:val="00101C78"/>
    <w:rsid w:val="0010305F"/>
    <w:rsid w:val="00113D74"/>
    <w:rsid w:val="00125054"/>
    <w:rsid w:val="00126429"/>
    <w:rsid w:val="00126CF3"/>
    <w:rsid w:val="001334F5"/>
    <w:rsid w:val="001422B5"/>
    <w:rsid w:val="00147C65"/>
    <w:rsid w:val="0015057C"/>
    <w:rsid w:val="00151C5E"/>
    <w:rsid w:val="0015344A"/>
    <w:rsid w:val="00155A15"/>
    <w:rsid w:val="0015712C"/>
    <w:rsid w:val="001575BE"/>
    <w:rsid w:val="00161D8E"/>
    <w:rsid w:val="00162FD3"/>
    <w:rsid w:val="00171C6C"/>
    <w:rsid w:val="00172F5D"/>
    <w:rsid w:val="00174C14"/>
    <w:rsid w:val="00175FBD"/>
    <w:rsid w:val="001859A4"/>
    <w:rsid w:val="001906D6"/>
    <w:rsid w:val="001B188A"/>
    <w:rsid w:val="001B6446"/>
    <w:rsid w:val="001B687D"/>
    <w:rsid w:val="001B7FC8"/>
    <w:rsid w:val="001C007C"/>
    <w:rsid w:val="001C5C0B"/>
    <w:rsid w:val="001D01F4"/>
    <w:rsid w:val="001D268F"/>
    <w:rsid w:val="001D30F5"/>
    <w:rsid w:val="001D53C6"/>
    <w:rsid w:val="001D55E0"/>
    <w:rsid w:val="001E531C"/>
    <w:rsid w:val="002070B8"/>
    <w:rsid w:val="00214668"/>
    <w:rsid w:val="0022090C"/>
    <w:rsid w:val="00224A5A"/>
    <w:rsid w:val="00240CEA"/>
    <w:rsid w:val="002668E2"/>
    <w:rsid w:val="00271531"/>
    <w:rsid w:val="002718E1"/>
    <w:rsid w:val="00273CBB"/>
    <w:rsid w:val="00275045"/>
    <w:rsid w:val="00275EAA"/>
    <w:rsid w:val="00275F34"/>
    <w:rsid w:val="00277285"/>
    <w:rsid w:val="00293584"/>
    <w:rsid w:val="002A0CF1"/>
    <w:rsid w:val="002A2B20"/>
    <w:rsid w:val="002A6F44"/>
    <w:rsid w:val="002B6C17"/>
    <w:rsid w:val="002D5DC3"/>
    <w:rsid w:val="002E2E4B"/>
    <w:rsid w:val="002F180F"/>
    <w:rsid w:val="002F5316"/>
    <w:rsid w:val="00312B95"/>
    <w:rsid w:val="0032324E"/>
    <w:rsid w:val="003255B8"/>
    <w:rsid w:val="00327B56"/>
    <w:rsid w:val="00330267"/>
    <w:rsid w:val="00332DF1"/>
    <w:rsid w:val="00340E2A"/>
    <w:rsid w:val="00347187"/>
    <w:rsid w:val="003504C1"/>
    <w:rsid w:val="00354FFD"/>
    <w:rsid w:val="00356EAD"/>
    <w:rsid w:val="00357527"/>
    <w:rsid w:val="003678B1"/>
    <w:rsid w:val="00387FF0"/>
    <w:rsid w:val="003974BB"/>
    <w:rsid w:val="003A17C1"/>
    <w:rsid w:val="003B6E81"/>
    <w:rsid w:val="003C12CB"/>
    <w:rsid w:val="003C180E"/>
    <w:rsid w:val="003C275B"/>
    <w:rsid w:val="003D088D"/>
    <w:rsid w:val="003E00FE"/>
    <w:rsid w:val="003E2009"/>
    <w:rsid w:val="003E55FA"/>
    <w:rsid w:val="003E7934"/>
    <w:rsid w:val="00410017"/>
    <w:rsid w:val="004148F7"/>
    <w:rsid w:val="00415501"/>
    <w:rsid w:val="00421466"/>
    <w:rsid w:val="004357A7"/>
    <w:rsid w:val="00440D44"/>
    <w:rsid w:val="00470EE9"/>
    <w:rsid w:val="00472966"/>
    <w:rsid w:val="00492569"/>
    <w:rsid w:val="004A42F5"/>
    <w:rsid w:val="004B59A8"/>
    <w:rsid w:val="004B6632"/>
    <w:rsid w:val="004C6721"/>
    <w:rsid w:val="004D0F9C"/>
    <w:rsid w:val="004E004B"/>
    <w:rsid w:val="004E238F"/>
    <w:rsid w:val="004E4B4D"/>
    <w:rsid w:val="004E5556"/>
    <w:rsid w:val="004F19DF"/>
    <w:rsid w:val="004F3004"/>
    <w:rsid w:val="004F6F8E"/>
    <w:rsid w:val="004F7C2E"/>
    <w:rsid w:val="00506BA8"/>
    <w:rsid w:val="005249E6"/>
    <w:rsid w:val="005276D4"/>
    <w:rsid w:val="00527FA4"/>
    <w:rsid w:val="0053126E"/>
    <w:rsid w:val="005325B1"/>
    <w:rsid w:val="00545B92"/>
    <w:rsid w:val="00546163"/>
    <w:rsid w:val="005545D0"/>
    <w:rsid w:val="00580F35"/>
    <w:rsid w:val="00585ED4"/>
    <w:rsid w:val="00587E76"/>
    <w:rsid w:val="00591438"/>
    <w:rsid w:val="00595E86"/>
    <w:rsid w:val="0059649D"/>
    <w:rsid w:val="005A3CEF"/>
    <w:rsid w:val="005A789B"/>
    <w:rsid w:val="005D68FC"/>
    <w:rsid w:val="005F228D"/>
    <w:rsid w:val="00614F1B"/>
    <w:rsid w:val="006222FC"/>
    <w:rsid w:val="006301B6"/>
    <w:rsid w:val="00630D71"/>
    <w:rsid w:val="00631368"/>
    <w:rsid w:val="00633DEA"/>
    <w:rsid w:val="00641DA6"/>
    <w:rsid w:val="0064749E"/>
    <w:rsid w:val="00654085"/>
    <w:rsid w:val="006655E1"/>
    <w:rsid w:val="006656BD"/>
    <w:rsid w:val="00666192"/>
    <w:rsid w:val="00672663"/>
    <w:rsid w:val="006805E8"/>
    <w:rsid w:val="006834FB"/>
    <w:rsid w:val="006845C4"/>
    <w:rsid w:val="006975D9"/>
    <w:rsid w:val="006D4A8C"/>
    <w:rsid w:val="006E30EE"/>
    <w:rsid w:val="006E4CC0"/>
    <w:rsid w:val="006E628B"/>
    <w:rsid w:val="0070436F"/>
    <w:rsid w:val="007144DA"/>
    <w:rsid w:val="00717BAF"/>
    <w:rsid w:val="00724CC1"/>
    <w:rsid w:val="00745CA0"/>
    <w:rsid w:val="007471B7"/>
    <w:rsid w:val="00757E6E"/>
    <w:rsid w:val="00766A0C"/>
    <w:rsid w:val="00767898"/>
    <w:rsid w:val="00771F99"/>
    <w:rsid w:val="00784299"/>
    <w:rsid w:val="00794073"/>
    <w:rsid w:val="007A0758"/>
    <w:rsid w:val="007A1B7F"/>
    <w:rsid w:val="007A52AE"/>
    <w:rsid w:val="007B4386"/>
    <w:rsid w:val="007B4F5E"/>
    <w:rsid w:val="007C16D7"/>
    <w:rsid w:val="007C1B4C"/>
    <w:rsid w:val="007C365D"/>
    <w:rsid w:val="007C5C95"/>
    <w:rsid w:val="007F3BB7"/>
    <w:rsid w:val="0080044A"/>
    <w:rsid w:val="00800490"/>
    <w:rsid w:val="00803D34"/>
    <w:rsid w:val="008042C4"/>
    <w:rsid w:val="00804485"/>
    <w:rsid w:val="00804762"/>
    <w:rsid w:val="00811679"/>
    <w:rsid w:val="00813ACA"/>
    <w:rsid w:val="00815BAE"/>
    <w:rsid w:val="00827404"/>
    <w:rsid w:val="00834370"/>
    <w:rsid w:val="00843407"/>
    <w:rsid w:val="00853000"/>
    <w:rsid w:val="00855B48"/>
    <w:rsid w:val="008606B5"/>
    <w:rsid w:val="0086455D"/>
    <w:rsid w:val="0086637E"/>
    <w:rsid w:val="00867AEC"/>
    <w:rsid w:val="00870283"/>
    <w:rsid w:val="00876B9A"/>
    <w:rsid w:val="00877B88"/>
    <w:rsid w:val="008A3633"/>
    <w:rsid w:val="008B6024"/>
    <w:rsid w:val="008B7F3B"/>
    <w:rsid w:val="008C0222"/>
    <w:rsid w:val="008E695A"/>
    <w:rsid w:val="008E6DC7"/>
    <w:rsid w:val="008F6312"/>
    <w:rsid w:val="008F6605"/>
    <w:rsid w:val="00900A51"/>
    <w:rsid w:val="0090679D"/>
    <w:rsid w:val="00917DEE"/>
    <w:rsid w:val="00927599"/>
    <w:rsid w:val="009351CB"/>
    <w:rsid w:val="009365FD"/>
    <w:rsid w:val="009531E5"/>
    <w:rsid w:val="00954709"/>
    <w:rsid w:val="00955513"/>
    <w:rsid w:val="00957F31"/>
    <w:rsid w:val="00963388"/>
    <w:rsid w:val="0096564D"/>
    <w:rsid w:val="00965E26"/>
    <w:rsid w:val="00965EB6"/>
    <w:rsid w:val="00992548"/>
    <w:rsid w:val="00993AB9"/>
    <w:rsid w:val="009957A4"/>
    <w:rsid w:val="009A10CC"/>
    <w:rsid w:val="009C4AF7"/>
    <w:rsid w:val="009D0161"/>
    <w:rsid w:val="009E1A2E"/>
    <w:rsid w:val="009E4208"/>
    <w:rsid w:val="009E594B"/>
    <w:rsid w:val="009F628A"/>
    <w:rsid w:val="00A00366"/>
    <w:rsid w:val="00A00752"/>
    <w:rsid w:val="00A335D8"/>
    <w:rsid w:val="00A33984"/>
    <w:rsid w:val="00A34CBE"/>
    <w:rsid w:val="00A37C46"/>
    <w:rsid w:val="00A523D0"/>
    <w:rsid w:val="00A558FE"/>
    <w:rsid w:val="00A824D8"/>
    <w:rsid w:val="00A91FCD"/>
    <w:rsid w:val="00A93DF5"/>
    <w:rsid w:val="00A95E84"/>
    <w:rsid w:val="00AA49E6"/>
    <w:rsid w:val="00AA4D00"/>
    <w:rsid w:val="00AB0C1F"/>
    <w:rsid w:val="00AB1689"/>
    <w:rsid w:val="00AB1F00"/>
    <w:rsid w:val="00AB3BA5"/>
    <w:rsid w:val="00AB5949"/>
    <w:rsid w:val="00AC7DF9"/>
    <w:rsid w:val="00AD0C4D"/>
    <w:rsid w:val="00AD15E5"/>
    <w:rsid w:val="00AF14DD"/>
    <w:rsid w:val="00B067DC"/>
    <w:rsid w:val="00B14504"/>
    <w:rsid w:val="00B224E8"/>
    <w:rsid w:val="00B41B73"/>
    <w:rsid w:val="00B53B97"/>
    <w:rsid w:val="00B62001"/>
    <w:rsid w:val="00B628A4"/>
    <w:rsid w:val="00B62BE4"/>
    <w:rsid w:val="00B67E6D"/>
    <w:rsid w:val="00B8060C"/>
    <w:rsid w:val="00B92148"/>
    <w:rsid w:val="00BD3777"/>
    <w:rsid w:val="00BE6D86"/>
    <w:rsid w:val="00BF2686"/>
    <w:rsid w:val="00BF3233"/>
    <w:rsid w:val="00BF43EA"/>
    <w:rsid w:val="00BF558F"/>
    <w:rsid w:val="00C15615"/>
    <w:rsid w:val="00C15EF7"/>
    <w:rsid w:val="00C16363"/>
    <w:rsid w:val="00C22934"/>
    <w:rsid w:val="00C24D4B"/>
    <w:rsid w:val="00C25662"/>
    <w:rsid w:val="00C315AC"/>
    <w:rsid w:val="00C473D5"/>
    <w:rsid w:val="00C51F4C"/>
    <w:rsid w:val="00C5237A"/>
    <w:rsid w:val="00C7003C"/>
    <w:rsid w:val="00C71B7D"/>
    <w:rsid w:val="00C72DCD"/>
    <w:rsid w:val="00C81288"/>
    <w:rsid w:val="00C90AF0"/>
    <w:rsid w:val="00C96D79"/>
    <w:rsid w:val="00CA4D37"/>
    <w:rsid w:val="00CB0A53"/>
    <w:rsid w:val="00CC4AFC"/>
    <w:rsid w:val="00CC76E3"/>
    <w:rsid w:val="00CD6810"/>
    <w:rsid w:val="00CE3FBB"/>
    <w:rsid w:val="00CE56DC"/>
    <w:rsid w:val="00D03D6C"/>
    <w:rsid w:val="00D13A40"/>
    <w:rsid w:val="00D13B71"/>
    <w:rsid w:val="00D1769F"/>
    <w:rsid w:val="00D3171E"/>
    <w:rsid w:val="00D33853"/>
    <w:rsid w:val="00D516AF"/>
    <w:rsid w:val="00D548E6"/>
    <w:rsid w:val="00D565E6"/>
    <w:rsid w:val="00D604F5"/>
    <w:rsid w:val="00D63A33"/>
    <w:rsid w:val="00D747F9"/>
    <w:rsid w:val="00D808CA"/>
    <w:rsid w:val="00D97472"/>
    <w:rsid w:val="00DA126C"/>
    <w:rsid w:val="00DC2F36"/>
    <w:rsid w:val="00DF0F5E"/>
    <w:rsid w:val="00E00770"/>
    <w:rsid w:val="00E02BFF"/>
    <w:rsid w:val="00E12FE5"/>
    <w:rsid w:val="00E152C1"/>
    <w:rsid w:val="00E31B2D"/>
    <w:rsid w:val="00E41F2F"/>
    <w:rsid w:val="00E603DD"/>
    <w:rsid w:val="00E67481"/>
    <w:rsid w:val="00E74DF5"/>
    <w:rsid w:val="00E91CC7"/>
    <w:rsid w:val="00E94087"/>
    <w:rsid w:val="00EA5298"/>
    <w:rsid w:val="00EA5C0A"/>
    <w:rsid w:val="00EC3E74"/>
    <w:rsid w:val="00EC7C6E"/>
    <w:rsid w:val="00ED3A00"/>
    <w:rsid w:val="00ED6E53"/>
    <w:rsid w:val="00EE126C"/>
    <w:rsid w:val="00EE1FD5"/>
    <w:rsid w:val="00EE3ED1"/>
    <w:rsid w:val="00EF7F8B"/>
    <w:rsid w:val="00F129EF"/>
    <w:rsid w:val="00F2110E"/>
    <w:rsid w:val="00F2315A"/>
    <w:rsid w:val="00F25939"/>
    <w:rsid w:val="00F306DA"/>
    <w:rsid w:val="00F33D34"/>
    <w:rsid w:val="00F3453C"/>
    <w:rsid w:val="00F47822"/>
    <w:rsid w:val="00F70857"/>
    <w:rsid w:val="00F72BEE"/>
    <w:rsid w:val="00F75BCC"/>
    <w:rsid w:val="00F8115E"/>
    <w:rsid w:val="00F82D9B"/>
    <w:rsid w:val="00F86037"/>
    <w:rsid w:val="00FA2A1D"/>
    <w:rsid w:val="00FB40C8"/>
    <w:rsid w:val="00FE3AED"/>
    <w:rsid w:val="00FE5516"/>
    <w:rsid w:val="00FF0F7B"/>
    <w:rsid w:val="053A49B8"/>
    <w:rsid w:val="07C8372A"/>
    <w:rsid w:val="0FB9538C"/>
    <w:rsid w:val="0FD94A8F"/>
    <w:rsid w:val="10B5608F"/>
    <w:rsid w:val="18653E4E"/>
    <w:rsid w:val="18AC1CE3"/>
    <w:rsid w:val="1906215E"/>
    <w:rsid w:val="1C043B31"/>
    <w:rsid w:val="1C9C6F42"/>
    <w:rsid w:val="25694CC4"/>
    <w:rsid w:val="28091B74"/>
    <w:rsid w:val="28317CF6"/>
    <w:rsid w:val="2AB65887"/>
    <w:rsid w:val="2C1D586B"/>
    <w:rsid w:val="2CBD087C"/>
    <w:rsid w:val="2D7F6B9F"/>
    <w:rsid w:val="2DF1114A"/>
    <w:rsid w:val="2F381442"/>
    <w:rsid w:val="309F0DB8"/>
    <w:rsid w:val="31700515"/>
    <w:rsid w:val="35514779"/>
    <w:rsid w:val="36CD35E7"/>
    <w:rsid w:val="3B4F689E"/>
    <w:rsid w:val="3D1E1EA3"/>
    <w:rsid w:val="3E022B11"/>
    <w:rsid w:val="4006472F"/>
    <w:rsid w:val="409617CB"/>
    <w:rsid w:val="45571430"/>
    <w:rsid w:val="48640C67"/>
    <w:rsid w:val="49F95235"/>
    <w:rsid w:val="4D49291D"/>
    <w:rsid w:val="557B18DC"/>
    <w:rsid w:val="56AF2F9E"/>
    <w:rsid w:val="5BEE2F7F"/>
    <w:rsid w:val="5E0C31DF"/>
    <w:rsid w:val="610640B4"/>
    <w:rsid w:val="61923C4E"/>
    <w:rsid w:val="65715EAA"/>
    <w:rsid w:val="66987879"/>
    <w:rsid w:val="6B3E3F0B"/>
    <w:rsid w:val="6F3A05BA"/>
    <w:rsid w:val="7B025D07"/>
    <w:rsid w:val="7B504891"/>
    <w:rsid w:val="7C3022E1"/>
    <w:rsid w:val="7C9818D3"/>
    <w:rsid w:val="7F173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834</Words>
  <Characters>848</Characters>
  <Lines>21</Lines>
  <Paragraphs>6</Paragraphs>
  <TotalTime>26</TotalTime>
  <ScaleCrop>false</ScaleCrop>
  <LinksUpToDate>false</LinksUpToDate>
  <CharactersWithSpaces>891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2020-02-13T08:13:00Z</dcterms:created>
  <dc:creator>LENOVO</dc:creator>
  <cp:lastModifiedBy>WPS_1589416608</cp:lastModifiedBy>
  <cp:lastPrinted>2020-04-20T03:25:00Z</cp:lastPrinted>
  <dcterms:modified xsi:type="dcterms:W3CDTF">2024-11-21T02:21:38Z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254F24742CBA4444A69F29404EC0E2F1_12</vt:lpwstr>
  </property>
</Properties>
</file>