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u w:val="single"/>
        </w:rPr>
      </w:pPr>
      <w:r>
        <w:rPr>
          <w:rFonts w:hint="eastAsia" w:ascii="方正小标宋简体" w:hAnsi="方正小标宋简体" w:eastAsia="方正小标宋简体" w:cs="方正小标宋简体"/>
          <w:b w:val="0"/>
          <w:bCs/>
          <w:sz w:val="36"/>
          <w:szCs w:val="36"/>
        </w:rPr>
        <w:t>盘锦市</w:t>
      </w:r>
      <w:r>
        <w:rPr>
          <w:rFonts w:hint="eastAsia" w:ascii="方正小标宋简体" w:hAnsi="方正小标宋简体" w:eastAsia="方正小标宋简体" w:cs="方正小标宋简体"/>
          <w:b w:val="0"/>
          <w:bCs/>
          <w:sz w:val="36"/>
          <w:szCs w:val="36"/>
          <w:lang w:val="en-US" w:eastAsia="zh-CN"/>
        </w:rPr>
        <w:t>兴隆台区人大常委会</w:t>
      </w:r>
      <w:r>
        <w:rPr>
          <w:rFonts w:hint="eastAsia" w:ascii="方正小标宋简体" w:hAnsi="方正小标宋简体" w:eastAsia="方正小标宋简体" w:cs="方正小标宋简体"/>
          <w:b w:val="0"/>
          <w:bCs/>
          <w:sz w:val="36"/>
          <w:szCs w:val="36"/>
          <w:lang w:eastAsia="zh-CN"/>
        </w:rPr>
        <w:t>2021</w:t>
      </w:r>
      <w:r>
        <w:rPr>
          <w:rFonts w:hint="eastAsia" w:ascii="方正小标宋简体" w:hAnsi="方正小标宋简体" w:eastAsia="方正小标宋简体" w:cs="方正小标宋简体"/>
          <w:b w:val="0"/>
          <w:bCs/>
          <w:sz w:val="36"/>
          <w:szCs w:val="36"/>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兴隆台区人大常委会</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兴隆台区人大常委会</w:t>
      </w:r>
      <w:r>
        <w:rPr>
          <w:rFonts w:hint="eastAsia" w:ascii="黑体" w:hAnsi="黑体" w:eastAsia="黑体"/>
          <w:sz w:val="32"/>
          <w:szCs w:val="32"/>
          <w:lang w:eastAsia="zh-CN"/>
        </w:rPr>
        <w:t>2021</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2021年度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兴隆台区人大常委会2021</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兴隆台区人大常委会部门</w:t>
      </w:r>
      <w:r>
        <w:rPr>
          <w:rFonts w:hint="eastAsia" w:ascii="方正小标宋简体" w:hAnsi="方正小标宋简体" w:eastAsia="方正小标宋简体" w:cs="方正小标宋简体"/>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keepNext w:val="0"/>
        <w:keepLines w:val="0"/>
        <w:pageBreakBefore w:val="0"/>
        <w:widowControl w:val="0"/>
        <w:kinsoku/>
        <w:wordWrap/>
        <w:overflowPunct/>
        <w:topLinePunct w:val="0"/>
        <w:bidi w:val="0"/>
        <w:snapToGrid/>
        <w:spacing w:line="600" w:lineRule="exact"/>
        <w:ind w:firstLine="643" w:firstLineChars="200"/>
        <w:jc w:val="left"/>
        <w:textAlignment w:val="auto"/>
        <w:rPr>
          <w:rFonts w:ascii="仿宋_GB2312" w:eastAsia="仿宋_GB2312"/>
          <w:color w:val="auto"/>
          <w:kern w:val="0"/>
          <w:sz w:val="32"/>
          <w:szCs w:val="32"/>
          <w:highlight w:val="none"/>
        </w:rPr>
      </w:pPr>
      <w:r>
        <w:rPr>
          <w:rStyle w:val="6"/>
          <w:rFonts w:hint="eastAsia" w:ascii="仿宋" w:hAnsi="仿宋" w:eastAsia="仿宋_GB2312"/>
          <w:b/>
          <w:sz w:val="32"/>
          <w:szCs w:val="36"/>
        </w:rPr>
        <w:t xml:space="preserve"> </w:t>
      </w:r>
      <w:r>
        <w:rPr>
          <w:rFonts w:hint="eastAsia" w:ascii="仿宋_GB2312" w:eastAsia="仿宋_GB2312" w:cs="仿宋_GB2312"/>
          <w:color w:val="auto"/>
          <w:kern w:val="0"/>
          <w:sz w:val="32"/>
          <w:szCs w:val="32"/>
          <w:highlight w:val="none"/>
        </w:rPr>
        <w:t>（一）在本区行政区域内，保证宪法、法律、行政法规和上级人民代表大会及其常务委员会决议的遵守和执行。</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黑体" w:eastAsia="黑体"/>
          <w:color w:val="auto"/>
          <w:sz w:val="32"/>
          <w:szCs w:val="32"/>
          <w:highlight w:val="none"/>
        </w:rPr>
      </w:pPr>
      <w:r>
        <w:rPr>
          <w:rFonts w:hint="eastAsia" w:ascii="仿宋_GB2312" w:eastAsia="仿宋_GB2312" w:cs="仿宋_GB2312"/>
          <w:color w:val="auto"/>
          <w:kern w:val="0"/>
          <w:sz w:val="32"/>
          <w:szCs w:val="32"/>
          <w:highlight w:val="none"/>
        </w:rPr>
        <w:t>（二）领导或者主持兴隆台区人民代表大会代表的选举。</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（三）召集兴隆台区人民代表大会会议。</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（四）讨论、决定本行政区域内的政治、经济、教育、科学、文化、卫生、环境和资源保护、民政、民族等工作的重大事项。</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（五）根据兴隆台区人民政府的建议，决定对本区国民经济和社会发展计划、预算的部分变更。</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（六）监督兴隆台区人民政府、人民法院和人民检察院的工作，联系兴隆台区人民代表大会代表，受理人民群众对上述机关和国家工作人员的申诉。</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（七）撤销兴隆台区人民政府不适当的决定和命令。</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（八）根据法律规定的权限，任免本区国家机关工作人员。</w:t>
      </w:r>
    </w:p>
    <w:p>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（九）在兴隆台区人民代表大会闭会期间，补选市人民代表大会出缺的代表和罢免个别代表。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color w:val="auto"/>
          <w:kern w:val="0"/>
          <w:sz w:val="32"/>
          <w:szCs w:val="32"/>
          <w:highlight w:val="none"/>
        </w:rPr>
        <w:t>（十）决定授予地方的荣誉称号。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olor w:val="auto"/>
          <w:sz w:val="32"/>
          <w:szCs w:val="32"/>
          <w:highlight w:val="none"/>
        </w:rPr>
      </w:pPr>
      <w:r>
        <w:rPr>
          <w:rFonts w:ascii="黑体" w:eastAsia="黑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根据本部门主要职责，兴隆台区人大常委会内设四个机构，分别是兴隆台区人大办公室、兴隆台区人大经济工作委员会、兴隆台区人大法制工作委员会、兴隆台区教科文卫工作委员会</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 w:hAnsi="仿宋" w:eastAsia="仿宋" w:cs="仿宋"/>
          <w:sz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lang w:val="en-US" w:eastAsia="zh-CN"/>
        </w:rPr>
        <w:t>兴隆台区人大常委会</w:t>
      </w:r>
      <w:r>
        <w:rPr>
          <w:rFonts w:hint="eastAsia" w:ascii="方正小标宋简体" w:hAnsi="方正小标宋简体" w:eastAsia="方正小标宋简体" w:cs="方正小标宋简体"/>
          <w:b w:val="0"/>
          <w:bCs/>
          <w:sz w:val="44"/>
          <w:szCs w:val="44"/>
          <w:lang w:eastAsia="zh-CN"/>
        </w:rPr>
        <w:t>2021</w:t>
      </w:r>
      <w:r>
        <w:rPr>
          <w:rFonts w:hint="eastAsia" w:ascii="方正小标宋简体" w:hAnsi="方正小标宋简体" w:eastAsia="方正小标宋简体" w:cs="方正小标宋简体"/>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兴隆台区人大常委会</w:t>
      </w:r>
      <w:r>
        <w:rPr>
          <w:rFonts w:hint="eastAsia" w:ascii="方正小标宋简体" w:hAnsi="方正小标宋简体" w:eastAsia="方正小标宋简体" w:cs="方正小标宋简体"/>
          <w:b w:val="0"/>
          <w:bCs/>
          <w:sz w:val="44"/>
          <w:szCs w:val="44"/>
          <w:lang w:eastAsia="zh-CN"/>
        </w:rPr>
        <w:t>2021</w:t>
      </w:r>
      <w:r>
        <w:rPr>
          <w:rFonts w:hint="eastAsia" w:ascii="方正小标宋简体" w:hAnsi="方正小标宋简体" w:eastAsia="方正小标宋简体" w:cs="方正小标宋简体"/>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2021年盘锦市兴隆台区人大常委会所有收入和支出均纳入部门预算管理。其中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359.92</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1.一般公共预算收入359.92万元；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359.92</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1.基本支出221.52元；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2.项目支出138.40万元。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2021年预算同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84.55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19.02</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84.55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19.02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兴隆台区人大常委会缩减项目支出</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9.64</w:t>
      </w:r>
      <w:r>
        <w:rPr>
          <w:rFonts w:hint="eastAsia" w:ascii="仿宋_GB2312" w:hAnsi="仿宋_GB2312" w:eastAsia="仿宋_GB2312" w:cs="仿宋_GB2312"/>
          <w:sz w:val="32"/>
        </w:rPr>
        <w:t>万元，其中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default" w:ascii="仿宋_GB2312" w:hAnsi="仿宋_GB2312" w:eastAsia="仿宋_GB2312" w:cs="仿宋_GB2312"/>
          <w:sz w:val="32"/>
          <w:lang w:val="en-US" w:eastAsia="zh-CN"/>
        </w:rPr>
        <w:t>5.14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default" w:ascii="仿宋_GB2312" w:hAnsi="仿宋_GB2312" w:eastAsia="仿宋_GB2312" w:cs="仿宋_GB2312"/>
          <w:sz w:val="32"/>
          <w:lang w:val="en-US" w:eastAsia="zh-CN"/>
        </w:rPr>
        <w:t>4.5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年度增加</w:t>
      </w:r>
      <w:r>
        <w:rPr>
          <w:rFonts w:hint="default" w:ascii="仿宋_GB2312" w:hAnsi="仿宋_GB2312" w:eastAsia="仿宋_GB2312" w:cs="仿宋_GB2312"/>
          <w:sz w:val="32"/>
          <w:lang w:val="en-US" w:eastAsia="zh-CN"/>
        </w:rPr>
        <w:t>4.5</w:t>
      </w:r>
      <w:r>
        <w:rPr>
          <w:rFonts w:hint="eastAsia" w:ascii="仿宋_GB2312" w:hAnsi="仿宋_GB2312" w:eastAsia="仿宋_GB2312" w:cs="仿宋_GB2312"/>
          <w:sz w:val="32"/>
        </w:rPr>
        <w:t>万元，增长</w:t>
      </w:r>
      <w:r>
        <w:rPr>
          <w:rFonts w:hint="default" w:ascii="仿宋_GB2312" w:hAnsi="仿宋_GB2312" w:eastAsia="仿宋_GB2312" w:cs="仿宋_GB2312"/>
          <w:sz w:val="32"/>
          <w:lang w:val="en-US" w:eastAsia="zh-CN"/>
        </w:rPr>
        <w:t>10</w:t>
      </w:r>
      <w:r>
        <w:rPr>
          <w:rFonts w:hint="eastAsia" w:ascii="仿宋_GB2312" w:hAnsi="仿宋_GB2312" w:eastAsia="仿宋_GB2312" w:cs="仿宋_GB2312"/>
          <w:sz w:val="32"/>
          <w:lang w:val="en-US" w:eastAsia="zh-CN"/>
        </w:rPr>
        <w:t>0%。主要原因是2021年新购买公务用车。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ascii="仿宋" w:hAnsi="仿宋" w:eastAsia="仿宋" w:cs="仿宋"/>
          <w:sz w:val="32"/>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27.4</w:t>
      </w:r>
      <w:r>
        <w:rPr>
          <w:rFonts w:hint="eastAsia" w:ascii="仿宋_GB2312" w:hAnsi="仿宋_GB2312" w:eastAsia="仿宋_GB2312" w:cs="仿宋_GB2312"/>
          <w:sz w:val="32"/>
        </w:rPr>
        <w:t>万元，比</w:t>
      </w:r>
      <w:r>
        <w:rPr>
          <w:rFonts w:hint="eastAsia" w:ascii="仿宋_GB2312" w:hAnsi="仿宋_GB2312" w:eastAsia="仿宋_GB2312" w:cs="仿宋_GB2312"/>
          <w:sz w:val="32"/>
          <w:lang w:val="en-US" w:eastAsia="zh-CN"/>
        </w:rPr>
        <w:t>2020</w:t>
      </w:r>
      <w:r>
        <w:rPr>
          <w:rFonts w:hint="eastAsia" w:ascii="仿宋_GB2312" w:hAnsi="仿宋_GB2312" w:eastAsia="仿宋_GB2312" w:cs="仿宋_GB2312"/>
          <w:sz w:val="32"/>
        </w:rPr>
        <w:t>年预预算增加</w:t>
      </w:r>
      <w:r>
        <w:rPr>
          <w:rFonts w:hint="eastAsia" w:ascii="仿宋_GB2312" w:hAnsi="仿宋_GB2312" w:eastAsia="仿宋_GB2312" w:cs="仿宋_GB2312"/>
          <w:sz w:val="32"/>
          <w:lang w:val="en-US" w:eastAsia="zh-CN"/>
        </w:rPr>
        <w:t>4.54</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19.86</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增加了其他交通费</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6.86</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万元、手续费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2.41</w:t>
      </w:r>
      <w:r>
        <w:rPr>
          <w:rFonts w:hint="eastAsia" w:ascii="仿宋_GB2312" w:hAnsi="仿宋_GB2312" w:eastAsia="仿宋_GB2312" w:cs="仿宋_GB2312"/>
          <w:sz w:val="32"/>
        </w:rPr>
        <w:t>万元、会议费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万元、培训费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0.14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对个人家庭的补助</w:t>
      </w:r>
      <w:r>
        <w:rPr>
          <w:rFonts w:hint="eastAsia" w:ascii="仿宋_GB2312" w:hAnsi="仿宋_GB2312" w:eastAsia="仿宋_GB2312" w:cs="仿宋_GB2312"/>
          <w:sz w:val="32"/>
          <w:lang w:val="en-US" w:eastAsia="zh-CN"/>
        </w:rPr>
        <w:t>1.19万元，退休费1.19万元，公务用车运行维护费4.5万元，</w:t>
      </w:r>
      <w:bookmarkStart w:id="0" w:name="_GoBack"/>
      <w:bookmarkEnd w:id="0"/>
      <w:r>
        <w:rPr>
          <w:rFonts w:hint="eastAsia" w:ascii="仿宋_GB2312" w:hAnsi="仿宋_GB2312" w:eastAsia="仿宋_GB2312" w:cs="仿宋_GB2312"/>
          <w:sz w:val="32"/>
          <w:lang w:val="en-US" w:eastAsia="zh-CN"/>
        </w:rPr>
        <w:t>其他交通费用</w:t>
      </w:r>
      <w:r>
        <w:rPr>
          <w:rFonts w:hint="eastAsia" w:ascii="仿宋_GB2312" w:hAnsi="仿宋_GB2312" w:eastAsia="仿宋_GB2312" w:cs="仿宋_GB2312"/>
          <w:color w:val="000000"/>
          <w:sz w:val="32"/>
          <w:lang w:val="en-US" w:eastAsia="zh-CN"/>
        </w:rPr>
        <w:t>13.49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2477514.26</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兴隆台区人大常委会1600000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819283.5700</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104397.88</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68.4</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F3AEA"/>
    <w:rsid w:val="013F3AEA"/>
    <w:rsid w:val="06BE6FB5"/>
    <w:rsid w:val="52047312"/>
    <w:rsid w:val="534638F2"/>
    <w:rsid w:val="600C1ACA"/>
    <w:rsid w:val="688169D7"/>
    <w:rsid w:val="7655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style11"/>
    <w:basedOn w:val="4"/>
    <w:qFormat/>
    <w:uiPriority w:val="0"/>
    <w:rPr>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2021-10-14T02:07:00Z</dcterms:created>
  <dc:creator>好好和响响</dc:creator>
  <cp:lastModifiedBy>好好和响响</cp:lastModifiedBy>
  <cp:lastPrinted>2021-10-14T02:22:00Z</cp:lastPrinted>
  <dcterms:modified xsi:type="dcterms:W3CDTF">2021-10-14T06:05:17Z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71EB793A292B4F3AB82ACF86C4DC6BF4</vt:lpwstr>
  </property>
</Properties>
</file>