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方正小标宋简体" w:hAnsi="方正小标宋简体" w:eastAsia="方正小标宋简体" w:cs="方正小标宋简体"/>
          <w:b w:val="0"/>
          <w:bCs w:val="0"/>
          <w:sz w:val="44"/>
          <w:szCs w:val="44"/>
        </w:rPr>
        <w:t>兴隆台区项目管家</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上半年工作简报</w:t>
      </w:r>
    </w:p>
    <w:bookmarkEnd w:id="0"/>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规范项目管家服务内容，发挥项目管家助推项目建设的实际作用，提升我区项目管家服务质量，按照省、市、区工作要求，我局积极落实相关工作要求加强日常协调，提高服务意识,并及时总结相关工作经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兴隆台区通过已有项目管家工作，搭建政策供给平台。及时向区内企业提供政策咨询、反映诉求、建言献策、举报投诉等服务。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兴隆台区总投资5000万元以上重点产业</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highlight w:val="none"/>
          <w:lang w:val="en-US" w:eastAsia="zh-CN"/>
        </w:rPr>
        <w:t>“市领导包保+店小二+项目管家”制</w:t>
      </w:r>
      <w:r>
        <w:rPr>
          <w:rFonts w:hint="eastAsia" w:ascii="仿宋_GB2312" w:eastAsia="仿宋_GB2312"/>
          <w:sz w:val="32"/>
          <w:szCs w:val="32"/>
          <w:highlight w:val="none"/>
        </w:rPr>
        <w:t>度</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其中，新开工1项，复工17项，竣工2项。</w:t>
      </w:r>
      <w:r>
        <w:rPr>
          <w:rFonts w:hint="eastAsia" w:ascii="仿宋_GB2312" w:hAnsi="仿宋_GB2312" w:eastAsia="仿宋_GB2312" w:cs="仿宋_GB2312"/>
          <w:sz w:val="32"/>
          <w:szCs w:val="32"/>
          <w:highlight w:val="none"/>
        </w:rPr>
        <w:t>配备了项目管家</w:t>
      </w:r>
      <w:r>
        <w:rPr>
          <w:rFonts w:hint="eastAsia" w:ascii="仿宋_GB2312" w:hAnsi="仿宋_GB2312" w:eastAsia="仿宋_GB2312" w:cs="仿宋_GB2312"/>
          <w:sz w:val="32"/>
          <w:szCs w:val="32"/>
          <w:highlight w:val="none"/>
          <w:lang w:eastAsia="zh-CN"/>
        </w:rPr>
        <w:t>和店小二</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1-6月，项目管家</w:t>
      </w:r>
      <w:r>
        <w:rPr>
          <w:rFonts w:hint="eastAsia" w:ascii="仿宋_GB2312" w:hAnsi="仿宋_GB2312" w:eastAsia="仿宋_GB2312" w:cs="仿宋_GB2312"/>
          <w:sz w:val="32"/>
          <w:szCs w:val="32"/>
          <w:highlight w:val="none"/>
          <w:lang w:eastAsia="zh-CN"/>
        </w:rPr>
        <w:t>采取</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调研</w:t>
      </w:r>
      <w:r>
        <w:rPr>
          <w:rFonts w:hint="eastAsia" w:ascii="仿宋_GB2312" w:hAnsi="仿宋_GB2312" w:eastAsia="仿宋_GB2312" w:cs="仿宋_GB2312"/>
          <w:sz w:val="32"/>
          <w:szCs w:val="32"/>
          <w:highlight w:val="none"/>
        </w:rPr>
        <w:t>、电话沟通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微信回访</w:t>
      </w:r>
      <w:r>
        <w:rPr>
          <w:rFonts w:hint="eastAsia" w:ascii="仿宋_GB2312" w:hAnsi="仿宋_GB2312" w:eastAsia="仿宋_GB2312" w:cs="仿宋_GB2312"/>
          <w:sz w:val="32"/>
          <w:szCs w:val="32"/>
          <w:highlight w:val="none"/>
          <w:lang w:val="en-US" w:eastAsia="zh-CN"/>
        </w:rPr>
        <w:t>等多种方式为</w:t>
      </w:r>
      <w:r>
        <w:rPr>
          <w:rFonts w:hint="eastAsia" w:ascii="仿宋_GB2312" w:hAnsi="仿宋_GB2312" w:eastAsia="仿宋_GB2312" w:cs="仿宋_GB2312"/>
          <w:sz w:val="32"/>
          <w:szCs w:val="32"/>
          <w:highlight w:val="none"/>
          <w:lang w:eastAsia="zh-CN"/>
        </w:rPr>
        <w:t>企业服务</w:t>
      </w:r>
      <w:r>
        <w:rPr>
          <w:rFonts w:hint="eastAsia" w:ascii="仿宋_GB2312" w:hAnsi="仿宋_GB2312" w:eastAsia="仿宋_GB2312" w:cs="仿宋_GB2312"/>
          <w:sz w:val="32"/>
          <w:szCs w:val="32"/>
          <w:highlight w:val="none"/>
          <w:lang w:val="en-US" w:eastAsia="zh-CN"/>
        </w:rPr>
        <w:t>96次，经企业反馈尚无问题存在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仿宋_GB2312" w:eastAsia="仿宋_GB2312" w:cs="仿宋_GB2312"/>
          <w:sz w:val="32"/>
          <w:szCs w:val="32"/>
        </w:rPr>
        <w:t>兴隆台区规模以上工业企业共2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家，兴隆台区工信局4位领导班子成员</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担任管家。项目管家每月与企业沟通一次，掌握企业生产运行情况及存在的问题，</w:t>
      </w:r>
      <w:r>
        <w:rPr>
          <w:rFonts w:hint="eastAsia" w:ascii="仿宋_GB2312" w:hAnsi="黑体" w:eastAsia="仿宋_GB2312"/>
          <w:color w:val="auto"/>
          <w:sz w:val="32"/>
          <w:szCs w:val="32"/>
          <w:lang w:eastAsia="zh-CN"/>
        </w:rPr>
        <w:t>上半年</w:t>
      </w:r>
      <w:r>
        <w:rPr>
          <w:rFonts w:hint="eastAsia" w:ascii="仿宋_GB2312" w:hAnsi="黑体" w:eastAsia="仿宋_GB2312"/>
          <w:color w:val="auto"/>
          <w:sz w:val="32"/>
          <w:szCs w:val="32"/>
        </w:rPr>
        <w:t>以来，共服务企业</w:t>
      </w:r>
      <w:r>
        <w:rPr>
          <w:rFonts w:hint="eastAsia" w:ascii="仿宋_GB2312" w:hAnsi="黑体" w:eastAsia="仿宋_GB2312"/>
          <w:color w:val="auto"/>
          <w:sz w:val="32"/>
          <w:szCs w:val="32"/>
          <w:lang w:val="en-US" w:eastAsia="zh-CN"/>
        </w:rPr>
        <w:t>162</w:t>
      </w:r>
      <w:r>
        <w:rPr>
          <w:rFonts w:hint="eastAsia" w:ascii="仿宋_GB2312" w:hAnsi="黑体" w:eastAsia="仿宋_GB2312"/>
          <w:color w:val="auto"/>
          <w:sz w:val="32"/>
          <w:szCs w:val="32"/>
        </w:rPr>
        <w:t>次，帮助企业解决问题</w:t>
      </w:r>
      <w:r>
        <w:rPr>
          <w:rFonts w:hint="eastAsia" w:ascii="仿宋_GB2312" w:hAnsi="黑体" w:eastAsia="仿宋_GB2312"/>
          <w:color w:val="auto"/>
          <w:sz w:val="32"/>
          <w:szCs w:val="32"/>
          <w:lang w:val="en-US" w:eastAsia="zh-CN"/>
        </w:rPr>
        <w:t>21</w:t>
      </w:r>
      <w:r>
        <w:rPr>
          <w:rFonts w:hint="eastAsia" w:ascii="仿宋_GB2312" w:hAnsi="黑体" w:eastAsia="仿宋_GB2312"/>
          <w:color w:val="auto"/>
          <w:sz w:val="32"/>
          <w:szCs w:val="32"/>
        </w:rPr>
        <w:t>件。</w:t>
      </w:r>
    </w:p>
    <w:p>
      <w:pPr>
        <w:keepNext w:val="0"/>
        <w:keepLines w:val="0"/>
        <w:pageBreakBefore w:val="0"/>
        <w:widowControl w:val="0"/>
        <w:kinsoku/>
        <w:wordWrap/>
        <w:overflowPunct/>
        <w:topLinePunct w:val="0"/>
        <w:autoSpaceDE/>
        <w:autoSpaceDN/>
        <w:bidi w:val="0"/>
        <w:adjustRightInd/>
        <w:snapToGrid w:val="0"/>
        <w:spacing w:line="560" w:lineRule="exact"/>
        <w:ind w:firstLine="681" w:firstLineChars="213"/>
        <w:textAlignment w:val="auto"/>
        <w:rPr>
          <w:rFonts w:hint="eastAsia" w:ascii="仿宋_GB2312" w:hAnsi="仿宋" w:eastAsia="仿宋_GB2312" w:cs="Times New Roman"/>
          <w:color w:val="000000"/>
          <w:kern w:val="0"/>
          <w:sz w:val="32"/>
          <w:szCs w:val="32"/>
          <w:lang w:val="en-US" w:eastAsia="zh-CN"/>
        </w:rPr>
      </w:pPr>
      <w:r>
        <w:rPr>
          <w:rFonts w:hint="eastAsia" w:ascii="仿宋_GB2312" w:hAnsi="仿宋_GB2312" w:eastAsia="仿宋_GB2312" w:cs="仿宋_GB2312"/>
          <w:sz w:val="32"/>
          <w:szCs w:val="32"/>
        </w:rPr>
        <w:t>兴隆台区限额以上批零住餐企业共有</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项</w:t>
      </w:r>
      <w:r>
        <w:rPr>
          <w:rFonts w:hint="eastAsia" w:ascii="仿宋_GB2312" w:hAnsi="Calibri" w:eastAsia="仿宋_GB2312" w:cs="仿宋_GB2312"/>
          <w:kern w:val="0"/>
          <w:sz w:val="32"/>
          <w:szCs w:val="32"/>
          <w:lang w:val="en-US" w:eastAsia="zh-CN" w:bidi="ar"/>
        </w:rPr>
        <w:t>目管家26人。</w:t>
      </w:r>
      <w:r>
        <w:rPr>
          <w:rFonts w:hint="eastAsia" w:ascii="仿宋_GB2312" w:hAnsi="仿宋" w:eastAsia="仿宋_GB2312" w:cs="Times New Roman"/>
          <w:color w:val="000000"/>
          <w:kern w:val="0"/>
          <w:sz w:val="32"/>
          <w:szCs w:val="32"/>
          <w:lang w:val="en-US" w:eastAsia="zh-CN"/>
        </w:rPr>
        <w:t>上半年累计服务480余次，实行了全覆盖服务机制。为企业提供一对一精准高效服务，充分发挥项目管家作用，帮助企业协调解决实际困难，完善项目管家台账，建立督查检查，以一站式，管家式，零距离方式跟踪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兴隆台区市场主体</w:t>
      </w:r>
      <w:r>
        <w:rPr>
          <w:rFonts w:hint="default" w:ascii="仿宋_GB2312" w:hAnsi="仿宋_GB2312" w:eastAsia="仿宋_GB2312" w:cs="仿宋_GB2312"/>
          <w:sz w:val="32"/>
          <w:szCs w:val="32"/>
          <w:lang w:val="en-US" w:eastAsia="zh-CN"/>
        </w:rPr>
        <w:t>中小微企业配备“公共管家”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完成平台录入中小微企业3</w:t>
      </w:r>
      <w:r>
        <w:rPr>
          <w:rFonts w:hint="eastAsia" w:ascii="仿宋_GB2312" w:hAnsi="仿宋_GB2312" w:eastAsia="仿宋_GB2312" w:cs="仿宋_GB2312"/>
          <w:sz w:val="32"/>
          <w:szCs w:val="32"/>
          <w:lang w:val="en-US" w:eastAsia="zh-CN"/>
        </w:rPr>
        <w:t>1437</w:t>
      </w:r>
      <w:r>
        <w:rPr>
          <w:rFonts w:hint="default" w:ascii="仿宋_GB2312" w:hAnsi="仿宋_GB2312" w:eastAsia="仿宋_GB2312" w:cs="仿宋_GB2312"/>
          <w:sz w:val="32"/>
          <w:szCs w:val="32"/>
          <w:lang w:val="en-US" w:eastAsia="zh-CN"/>
        </w:rPr>
        <w:t>户，配备</w:t>
      </w:r>
      <w:r>
        <w:rPr>
          <w:rFonts w:hint="eastAsia" w:ascii="仿宋_GB2312" w:hAnsi="仿宋_GB2312" w:eastAsia="仿宋_GB2312" w:cs="仿宋_GB2312"/>
          <w:sz w:val="32"/>
          <w:szCs w:val="32"/>
          <w:lang w:val="en-US" w:eastAsia="zh-CN"/>
        </w:rPr>
        <w:t>606</w:t>
      </w:r>
      <w:r>
        <w:rPr>
          <w:rFonts w:hint="default" w:ascii="仿宋_GB2312" w:hAnsi="仿宋_GB2312" w:eastAsia="仿宋_GB2312" w:cs="仿宋_GB2312"/>
          <w:sz w:val="32"/>
          <w:szCs w:val="32"/>
          <w:lang w:val="en-US" w:eastAsia="zh-CN"/>
        </w:rPr>
        <w:t>名公共管家。</w:t>
      </w:r>
      <w:r>
        <w:rPr>
          <w:rFonts w:hint="eastAsia" w:ascii="仿宋_GB2312" w:hAnsi="仿宋_GB2312" w:eastAsia="仿宋_GB2312" w:cs="仿宋_GB2312"/>
          <w:sz w:val="32"/>
          <w:szCs w:val="32"/>
          <w:lang w:eastAsia="zh-CN"/>
        </w:rPr>
        <w:t>积极服务企业，发挥项目管家精准服务企业作用。力求实现“全覆盖、以点带面”的服务体系。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二、具体举措</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兴隆台区定期召开规划建设工作会议，区委区政府领导和区直各部门在会议上与各项目建设单位进行交流沟通，听取各项目推进情况汇报以及需要解决的问题，区直相关部门会直接在会上分别就企业提出的问题进行解答，并提出针对性解决方案或意见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auto"/>
          <w:kern w:val="2"/>
          <w:sz w:val="32"/>
          <w:szCs w:val="32"/>
          <w:lang w:val="en-US" w:eastAsia="zh-CN" w:bidi="ar-SA"/>
        </w:rPr>
        <w:t>区工信局指导企业做好安全生产工作。</w:t>
      </w:r>
      <w:r>
        <w:rPr>
          <w:rFonts w:hint="eastAsia" w:ascii="仿宋_GB2312" w:hAnsi="仿宋_GB2312" w:eastAsia="仿宋_GB2312" w:cs="仿宋_GB2312"/>
          <w:b w:val="0"/>
          <w:bCs/>
          <w:sz w:val="32"/>
          <w:szCs w:val="32"/>
        </w:rPr>
        <w:t>实地指导盘锦鼎翔米业有限公司、盘锦辽河油田裕隆实业集团有限公司等多家企业做好安全生产工作，对企业用电安全、生产安全、消防设施等情况进行了现场指导和督促。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区商务局通过多种走访方式，与企业联系人建立常态化沟通，</w:t>
      </w:r>
      <w:r>
        <w:rPr>
          <w:rFonts w:hint="eastAsia" w:ascii="仿宋_GB2312" w:hAnsi="仿宋" w:eastAsia="仿宋_GB2312" w:cs="Times New Roman"/>
          <w:color w:val="000000"/>
          <w:kern w:val="0"/>
          <w:sz w:val="32"/>
          <w:szCs w:val="32"/>
          <w:lang w:val="en-US" w:eastAsia="zh-CN"/>
        </w:rPr>
        <w:t>助推经济高质量发展，</w:t>
      </w:r>
      <w:r>
        <w:rPr>
          <w:rFonts w:hint="eastAsia" w:ascii="仿宋_GB2312" w:hAnsi="仿宋_GB2312" w:eastAsia="仿宋_GB2312" w:cs="仿宋_GB2312"/>
          <w:sz w:val="32"/>
          <w:szCs w:val="32"/>
          <w:lang w:val="en-US" w:eastAsia="zh-CN"/>
        </w:rPr>
        <w:t>持续落实重点企业“项目管家”工作机制，全面掌握商贸流通企业尤其是支撑企业的生产经营情况，</w:t>
      </w:r>
      <w:r>
        <w:rPr>
          <w:rFonts w:hint="eastAsia" w:ascii="仿宋_GB2312" w:hAnsi="仿宋_GB2312" w:eastAsia="仿宋_GB2312" w:cs="仿宋_GB2312"/>
          <w:sz w:val="32"/>
          <w:szCs w:val="32"/>
          <w:lang w:eastAsia="zh-CN"/>
        </w:rPr>
        <w:t>由姚红军局长，刘晓宝副局长带队对分别对桔子广场、兴隆大厦、大商、水游城、假日酒店等在内的</w:t>
      </w:r>
      <w:r>
        <w:rPr>
          <w:rFonts w:hint="eastAsia" w:ascii="仿宋_GB2312" w:hAnsi="仿宋_GB2312" w:eastAsia="仿宋_GB2312" w:cs="仿宋_GB2312"/>
          <w:sz w:val="32"/>
          <w:szCs w:val="32"/>
          <w:lang w:val="en-US" w:eastAsia="zh-CN"/>
        </w:rPr>
        <w:t>11家企业进行实地走访调研，</w:t>
      </w:r>
      <w:r>
        <w:rPr>
          <w:rFonts w:hint="eastAsia" w:ascii="仿宋_GB2312" w:hAnsi="仿宋" w:eastAsia="仿宋_GB2312" w:cs="Times New Roman"/>
          <w:color w:val="000000"/>
          <w:kern w:val="0"/>
          <w:sz w:val="32"/>
          <w:szCs w:val="32"/>
          <w:lang w:val="en-US" w:eastAsia="zh-CN"/>
        </w:rPr>
        <w:t>由岳云鹏副局长带队到永盛汽车、路路通汽车、上通汽车、雅每家宾馆、同济家居及各大加油站等19企业实地走访调研，</w:t>
      </w:r>
      <w:r>
        <w:rPr>
          <w:rFonts w:hint="eastAsia" w:ascii="仿宋_GB2312" w:hAnsi="仿宋_GB2312" w:eastAsia="仿宋_GB2312" w:cs="仿宋_GB2312"/>
          <w:sz w:val="32"/>
          <w:szCs w:val="32"/>
          <w:lang w:val="en-US" w:eastAsia="zh-CN"/>
        </w:rPr>
        <w:t>了解</w:t>
      </w:r>
      <w:r>
        <w:rPr>
          <w:rFonts w:hint="eastAsia" w:ascii="仿宋_GB2312" w:hAnsi="仿宋_GB2312" w:eastAsia="仿宋_GB2312" w:cs="仿宋_GB2312"/>
          <w:sz w:val="32"/>
          <w:szCs w:val="32"/>
          <w:lang w:eastAsia="zh-CN"/>
        </w:rPr>
        <w:t>企业生产经营情况和对安全生产工作进行督导</w:t>
      </w:r>
      <w:r>
        <w:rPr>
          <w:rFonts w:hint="eastAsia" w:ascii="仿宋_GB2312" w:hAnsi="仿宋_GB2312" w:eastAsia="仿宋_GB2312" w:cs="仿宋_GB2312"/>
          <w:sz w:val="32"/>
          <w:szCs w:val="32"/>
          <w:lang w:val="en-US" w:eastAsia="zh-CN"/>
        </w:rPr>
        <w:t>，做好统计与反馈工作。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kern w:val="2"/>
          <w:sz w:val="32"/>
          <w:szCs w:val="32"/>
          <w:highlight w:val="none"/>
          <w:lang w:val="en-US" w:eastAsia="zh-CN" w:bidi="ar-SA"/>
        </w:rPr>
        <w:t>服务企业做好政策性申报。工信局组织企业申报“创新型中小企业”，指导企业做好专精特新申报工作。辽宁泰利达信息技术有限公</w:t>
      </w:r>
      <w:r>
        <w:rPr>
          <w:rFonts w:hint="eastAsia" w:ascii="仿宋_GB2312" w:hAnsi="仿宋_GB2312" w:eastAsia="仿宋_GB2312" w:cs="仿宋_GB2312"/>
          <w:color w:val="auto"/>
          <w:kern w:val="2"/>
          <w:sz w:val="32"/>
          <w:szCs w:val="32"/>
          <w:lang w:val="en-US" w:eastAsia="zh-CN" w:bidi="ar-SA"/>
        </w:rPr>
        <w:t>司、盘锦辽河油田泰成实业有限责任公司、盘锦辽河油田</w:t>
      </w:r>
      <w:r>
        <w:rPr>
          <w:rFonts w:hint="eastAsia" w:ascii="仿宋_GB2312" w:hAnsi="仿宋_GB2312" w:eastAsia="仿宋_GB2312" w:cs="仿宋_GB2312"/>
          <w:b w:val="0"/>
          <w:bCs w:val="0"/>
          <w:color w:val="auto"/>
          <w:kern w:val="2"/>
          <w:sz w:val="32"/>
          <w:szCs w:val="32"/>
          <w:lang w:val="en-US" w:eastAsia="zh-CN" w:bidi="ar-SA"/>
        </w:rPr>
        <w:t>华联实</w:t>
      </w:r>
      <w:r>
        <w:rPr>
          <w:rFonts w:hint="eastAsia" w:ascii="仿宋_GB2312" w:hAnsi="仿宋_GB2312" w:eastAsia="仿宋_GB2312" w:cs="仿宋_GB2312"/>
          <w:color w:val="auto"/>
          <w:kern w:val="2"/>
          <w:sz w:val="32"/>
          <w:szCs w:val="32"/>
          <w:lang w:val="en-US" w:eastAsia="zh-CN" w:bidi="ar-SA"/>
        </w:rPr>
        <w:t>业集团有限公司、辽宁金孚抑尘科技股份有限公司、盘锦凯新能源科技有限公司、盘锦辽河数码科技发展有限公</w:t>
      </w:r>
      <w:r>
        <w:rPr>
          <w:rFonts w:hint="eastAsia" w:ascii="仿宋_GB2312" w:hAnsi="仿宋_GB2312" w:eastAsia="仿宋_GB2312" w:cs="仿宋_GB2312"/>
          <w:b w:val="0"/>
          <w:bCs w:val="0"/>
          <w:color w:val="auto"/>
          <w:kern w:val="2"/>
          <w:sz w:val="32"/>
          <w:szCs w:val="32"/>
          <w:lang w:val="en-US" w:eastAsia="zh-CN" w:bidi="ar-SA"/>
        </w:rPr>
        <w:t>司共6家企</w:t>
      </w:r>
      <w:r>
        <w:rPr>
          <w:rFonts w:hint="eastAsia" w:ascii="仿宋_GB2312" w:hAnsi="仿宋_GB2312" w:eastAsia="仿宋_GB2312" w:cs="仿宋_GB2312"/>
          <w:color w:val="auto"/>
          <w:kern w:val="2"/>
          <w:sz w:val="32"/>
          <w:szCs w:val="32"/>
          <w:lang w:val="en-US" w:eastAsia="zh-CN" w:bidi="ar-SA"/>
        </w:rPr>
        <w:t>业成功获评省创新型中小企业。</w:t>
      </w:r>
      <w:r>
        <w:rPr>
          <w:rFonts w:hint="eastAsia" w:ascii="仿宋_GB2312" w:hAnsi="仿宋_GB2312" w:eastAsia="仿宋_GB2312" w:cs="仿宋_GB2312"/>
          <w:b w:val="0"/>
          <w:bCs/>
          <w:sz w:val="32"/>
          <w:szCs w:val="32"/>
        </w:rPr>
        <w:t>区工信局组织4家企业完成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color w:val="auto"/>
          <w:kern w:val="2"/>
          <w:sz w:val="32"/>
          <w:szCs w:val="32"/>
          <w:lang w:val="en-US" w:eastAsia="zh-CN" w:bidi="ar-SA"/>
        </w:rPr>
        <w:t>专精特新”企业网</w:t>
      </w:r>
      <w:r>
        <w:rPr>
          <w:rFonts w:hint="eastAsia" w:ascii="仿宋_GB2312" w:hAnsi="仿宋_GB2312" w:eastAsia="仿宋_GB2312" w:cs="仿宋_GB2312"/>
          <w:b w:val="0"/>
          <w:bCs/>
          <w:sz w:val="32"/>
          <w:szCs w:val="32"/>
        </w:rPr>
        <w:t>上申报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分别为：辽宁泰利达信息技术有限公司、盘锦辽河油田泰成实业有限责任公司、盘锦辽河数码科技发展有限公司、盘锦凯新能源科技有限公司</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三、下一步工作安排</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在完善服务的基础上，继续完成走访、回访，努力解决企业提出问题，做好相关工作，将帮扶工作做到实处，切实帮助企业解决生产经营中遇到的问题难题。做实做细“项目管家”相关工作，下狠功夫，在改进服务方式上探索创新，继续优化我区营商环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黑体" w:eastAsia="仿宋_GB2312" w:cs="Times New Roman"/>
          <w:sz w:val="32"/>
          <w:szCs w:val="32"/>
        </w:rPr>
      </w:pPr>
    </w:p>
    <w:p>
      <w:pPr>
        <w:pStyle w:val="2"/>
      </w:pP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兴隆台区营商环境局</w:t>
      </w:r>
    </w:p>
    <w:p>
      <w:pPr>
        <w:keepNext w:val="0"/>
        <w:keepLines w:val="0"/>
        <w:pageBreakBefore w:val="0"/>
        <w:widowControl w:val="0"/>
        <w:tabs>
          <w:tab w:val="left" w:pos="780"/>
        </w:tabs>
        <w:kinsoku/>
        <w:wordWrap/>
        <w:overflowPunct/>
        <w:topLinePunct w:val="0"/>
        <w:autoSpaceDE/>
        <w:autoSpaceDN/>
        <w:bidi w:val="0"/>
        <w:adjustRightInd/>
        <w:spacing w:line="560" w:lineRule="exact"/>
        <w:textAlignment w:val="auto"/>
        <w:rPr>
          <w:rFonts w:hint="default"/>
          <w:lang w:val="en-US"/>
        </w:rPr>
      </w:pPr>
      <w:r>
        <w:rPr>
          <w:rFonts w:hint="eastAsia" w:ascii="仿宋_GB2312" w:hAnsi="黑体" w:eastAsia="仿宋_GB2312" w:cs="Times New Roman"/>
          <w:sz w:val="32"/>
          <w:szCs w:val="32"/>
        </w:rPr>
        <w:t xml:space="preserve">                                  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月1</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M0YTk5ZjVlYjgwNTgzNTA0MTQzNWJjODg1YjAifQ=="/>
  </w:docVars>
  <w:rsids>
    <w:rsidRoot w:val="695C0C61"/>
    <w:rsid w:val="0068797A"/>
    <w:rsid w:val="009145F5"/>
    <w:rsid w:val="00AF7D34"/>
    <w:rsid w:val="00BF50B0"/>
    <w:rsid w:val="00CA1374"/>
    <w:rsid w:val="00D738E0"/>
    <w:rsid w:val="0C21398A"/>
    <w:rsid w:val="10E42958"/>
    <w:rsid w:val="10F464E2"/>
    <w:rsid w:val="147A2B30"/>
    <w:rsid w:val="2A69110C"/>
    <w:rsid w:val="34D550C1"/>
    <w:rsid w:val="35FA5E74"/>
    <w:rsid w:val="3BAA664E"/>
    <w:rsid w:val="3C805EE5"/>
    <w:rsid w:val="3DB54430"/>
    <w:rsid w:val="424F5870"/>
    <w:rsid w:val="45A37C69"/>
    <w:rsid w:val="58372831"/>
    <w:rsid w:val="62FD4D57"/>
    <w:rsid w:val="657D7467"/>
    <w:rsid w:val="695C0C61"/>
    <w:rsid w:val="74F55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lock Text"/>
    <w:basedOn w:val="1"/>
    <w:qFormat/>
    <w:uiPriority w:val="99"/>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beforeAutospacing="0" w:after="60" w:afterAutospacing="0"/>
      <w:jc w:val="center"/>
      <w:outlineLvl w:val="0"/>
    </w:pPr>
    <w:rPr>
      <w:rFonts w:ascii="Arial" w:hAnsi="Arial" w:eastAsia="宋体" w:cs="Times New Roman"/>
      <w:b/>
      <w:sz w:val="44"/>
    </w:r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1414</Words>
  <Characters>1445</Characters>
  <Lines>9</Lines>
  <Paragraphs>2</Paragraphs>
  <TotalTime>2</TotalTime>
  <ScaleCrop>false</ScaleCrop>
  <LinksUpToDate>false</LinksUpToDate>
  <CharactersWithSpaces>1479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2022-06-13T06:59:00Z</dcterms:created>
  <dc:creator>阿秋变小田</dc:creator>
  <cp:lastModifiedBy>小铁块儿</cp:lastModifiedBy>
  <dcterms:modified xsi:type="dcterms:W3CDTF">2024-11-07T07:12:17Z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B102B367CADC4640937B37F2037E285C_13</vt:lpwstr>
  </property>
</Properties>
</file>