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ind w:firstLine="0" w:firstLineChars="0"/>
        <w:jc w:val="center"/>
        <w:rPr>
          <w:rFonts w:hint="eastAsia" w:ascii="仿宋" w:hAnsi="仿宋"/>
          <w:b/>
          <w:bCs/>
          <w:sz w:val="36"/>
          <w:szCs w:val="36"/>
        </w:rPr>
      </w:pPr>
      <w:r>
        <w:rPr>
          <w:rFonts w:hint="eastAsia" w:ascii="仿宋" w:hAnsi="仿宋"/>
          <w:b/>
          <w:bCs/>
          <w:sz w:val="36"/>
          <w:szCs w:val="36"/>
        </w:rPr>
        <w:t>2023年盘锦市危险化学品有机产品质量监督抽查</w:t>
      </w:r>
    </w:p>
    <w:p>
      <w:pPr>
        <w:spacing w:line="240" w:lineRule="auto"/>
        <w:ind w:firstLine="0" w:firstLineChars="0"/>
        <w:jc w:val="center"/>
        <w:rPr>
          <w:bCs/>
          <w:sz w:val="36"/>
          <w:szCs w:val="36"/>
        </w:rPr>
      </w:pPr>
      <w:r>
        <w:rPr>
          <w:rFonts w:hint="eastAsia" w:ascii="仿宋" w:hAnsi="仿宋"/>
          <w:b/>
          <w:bCs/>
          <w:sz w:val="36"/>
          <w:szCs w:val="36"/>
        </w:rPr>
        <w:t>实施细则</w:t>
      </w:r>
    </w:p>
    <w:p>
      <w:pPr>
        <w:spacing w:line="594" w:lineRule="exact"/>
        <w:ind w:firstLine="560"/>
        <w:rPr>
          <w:rFonts w:hint="eastAsia" w:ascii="仿宋" w:hAnsi="仿宋" w:eastAsia="仿宋" w:cs="仿宋"/>
          <w:b/>
          <w:bCs w:val="0"/>
          <w:sz w:val="28"/>
          <w:szCs w:val="28"/>
        </w:rPr>
      </w:pPr>
      <w:r>
        <w:rPr>
          <w:rFonts w:hint="eastAsia" w:ascii="仿宋" w:hAnsi="仿宋" w:eastAsia="仿宋" w:cs="仿宋"/>
          <w:b/>
          <w:bCs w:val="0"/>
          <w:sz w:val="28"/>
          <w:szCs w:val="28"/>
        </w:rPr>
        <w:t>1 适用范围</w:t>
      </w:r>
    </w:p>
    <w:p>
      <w:pPr>
        <w:spacing w:line="594" w:lineRule="exact"/>
        <w:ind w:firstLine="560"/>
        <w:rPr>
          <w:rFonts w:hint="eastAsia" w:ascii="仿宋" w:hAnsi="仿宋" w:eastAsia="仿宋" w:cs="仿宋"/>
          <w:sz w:val="28"/>
          <w:szCs w:val="28"/>
        </w:rPr>
      </w:pPr>
      <w:r>
        <w:rPr>
          <w:rFonts w:hint="eastAsia" w:ascii="仿宋" w:hAnsi="仿宋" w:eastAsia="仿宋" w:cs="仿宋"/>
          <w:sz w:val="28"/>
          <w:szCs w:val="28"/>
        </w:rPr>
        <w:t>本细则适用于盘锦市</w:t>
      </w:r>
      <w:r>
        <w:rPr>
          <w:rFonts w:hint="eastAsia" w:ascii="仿宋" w:hAnsi="仿宋" w:eastAsia="仿宋" w:cs="仿宋"/>
          <w:bCs/>
          <w:sz w:val="28"/>
          <w:szCs w:val="28"/>
        </w:rPr>
        <w:t>危险化学品</w:t>
      </w:r>
      <w:r>
        <w:rPr>
          <w:rFonts w:hint="eastAsia" w:ascii="仿宋" w:hAnsi="仿宋" w:eastAsia="仿宋" w:cs="仿宋"/>
          <w:sz w:val="28"/>
          <w:szCs w:val="28"/>
        </w:rPr>
        <w:t>有机产品质量监督抽查。本细则内容包括产品分类、术语和定义、生产企业规模划分、检验依据、抽样、检验要求、判定原则、异议处理</w:t>
      </w:r>
      <w:r>
        <w:rPr>
          <w:rFonts w:hint="eastAsia" w:ascii="仿宋" w:hAnsi="仿宋" w:cs="仿宋"/>
          <w:sz w:val="28"/>
          <w:szCs w:val="28"/>
          <w:lang w:val="en-US" w:eastAsia="zh-CN"/>
        </w:rPr>
        <w:t>及附则</w:t>
      </w:r>
      <w:r>
        <w:rPr>
          <w:rFonts w:hint="eastAsia" w:ascii="仿宋" w:hAnsi="仿宋" w:eastAsia="仿宋" w:cs="仿宋"/>
          <w:sz w:val="28"/>
          <w:szCs w:val="28"/>
        </w:rPr>
        <w:t>。</w:t>
      </w:r>
    </w:p>
    <w:p>
      <w:pPr>
        <w:spacing w:line="594" w:lineRule="exact"/>
        <w:ind w:firstLine="560"/>
        <w:rPr>
          <w:rFonts w:hint="eastAsia" w:ascii="仿宋" w:hAnsi="仿宋" w:eastAsia="仿宋" w:cs="仿宋"/>
          <w:b/>
          <w:bCs w:val="0"/>
          <w:sz w:val="28"/>
          <w:szCs w:val="28"/>
        </w:rPr>
      </w:pPr>
      <w:r>
        <w:rPr>
          <w:rFonts w:hint="eastAsia" w:ascii="仿宋" w:hAnsi="仿宋" w:eastAsia="仿宋" w:cs="仿宋"/>
          <w:b/>
          <w:bCs w:val="0"/>
          <w:sz w:val="28"/>
          <w:szCs w:val="28"/>
        </w:rPr>
        <w:t>2 产品种类</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2.1产品分类及代码见表1</w:t>
      </w:r>
    </w:p>
    <w:p>
      <w:pPr>
        <w:spacing w:line="594" w:lineRule="exact"/>
        <w:ind w:firstLine="0" w:firstLineChars="0"/>
        <w:jc w:val="center"/>
        <w:rPr>
          <w:rFonts w:hint="eastAsia" w:ascii="仿宋" w:hAnsi="仿宋" w:eastAsia="仿宋" w:cs="仿宋"/>
          <w:sz w:val="28"/>
          <w:szCs w:val="28"/>
        </w:rPr>
      </w:pPr>
      <w:r>
        <w:rPr>
          <w:rFonts w:hint="eastAsia" w:ascii="仿宋" w:hAnsi="仿宋" w:eastAsia="仿宋" w:cs="仿宋"/>
          <w:sz w:val="28"/>
          <w:szCs w:val="28"/>
        </w:rPr>
        <w:t>表1 产品分类及代码</w:t>
      </w:r>
    </w:p>
    <w:tbl>
      <w:tblPr>
        <w:tblStyle w:val="17"/>
        <w:tblW w:w="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112"/>
        <w:gridCol w:w="2113"/>
        <w:gridCol w:w="2113"/>
        <w:gridCol w:w="21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2449" w:type="dxa"/>
            <w:vAlign w:val="center"/>
          </w:tcPr>
          <w:p>
            <w:pPr>
              <w:spacing w:line="240" w:lineRule="auto"/>
              <w:ind w:firstLine="0" w:firstLineChars="0"/>
              <w:jc w:val="center"/>
              <w:rPr>
                <w:rFonts w:hint="eastAsia" w:ascii="仿宋" w:hAnsi="仿宋" w:eastAsia="仿宋" w:cs="仿宋"/>
                <w:bCs/>
                <w:sz w:val="24"/>
                <w:szCs w:val="24"/>
              </w:rPr>
            </w:pPr>
            <w:r>
              <w:rPr>
                <w:rFonts w:hint="eastAsia" w:ascii="仿宋" w:hAnsi="仿宋" w:eastAsia="仿宋" w:cs="仿宋"/>
                <w:bCs/>
                <w:sz w:val="24"/>
                <w:szCs w:val="24"/>
              </w:rPr>
              <w:t>产品分类</w:t>
            </w:r>
          </w:p>
        </w:tc>
        <w:tc>
          <w:tcPr>
            <w:tcW w:w="2449" w:type="dxa"/>
            <w:vAlign w:val="center"/>
          </w:tcPr>
          <w:p>
            <w:pPr>
              <w:spacing w:line="240" w:lineRule="auto"/>
              <w:ind w:firstLine="0" w:firstLineChars="0"/>
              <w:jc w:val="center"/>
              <w:rPr>
                <w:rFonts w:hint="eastAsia" w:ascii="仿宋" w:hAnsi="仿宋" w:eastAsia="仿宋" w:cs="仿宋"/>
                <w:bCs/>
                <w:sz w:val="24"/>
                <w:szCs w:val="24"/>
              </w:rPr>
            </w:pPr>
            <w:r>
              <w:rPr>
                <w:rFonts w:hint="eastAsia" w:ascii="仿宋" w:hAnsi="仿宋" w:eastAsia="仿宋" w:cs="仿宋"/>
                <w:bCs/>
                <w:sz w:val="24"/>
                <w:szCs w:val="24"/>
              </w:rPr>
              <w:t>一级分类</w:t>
            </w:r>
          </w:p>
        </w:tc>
        <w:tc>
          <w:tcPr>
            <w:tcW w:w="2450" w:type="dxa"/>
            <w:vAlign w:val="center"/>
          </w:tcPr>
          <w:p>
            <w:pPr>
              <w:spacing w:line="240" w:lineRule="auto"/>
              <w:ind w:firstLine="0" w:firstLineChars="0"/>
              <w:jc w:val="center"/>
              <w:rPr>
                <w:rFonts w:hint="eastAsia" w:ascii="仿宋" w:hAnsi="仿宋" w:eastAsia="仿宋" w:cs="仿宋"/>
                <w:bCs/>
                <w:sz w:val="24"/>
                <w:szCs w:val="24"/>
              </w:rPr>
            </w:pPr>
            <w:r>
              <w:rPr>
                <w:rFonts w:hint="eastAsia" w:ascii="仿宋" w:hAnsi="仿宋" w:eastAsia="仿宋" w:cs="仿宋"/>
                <w:bCs/>
                <w:sz w:val="24"/>
                <w:szCs w:val="24"/>
              </w:rPr>
              <w:t>二级分类</w:t>
            </w:r>
          </w:p>
        </w:tc>
        <w:tc>
          <w:tcPr>
            <w:tcW w:w="2450" w:type="dxa"/>
            <w:vAlign w:val="center"/>
          </w:tcPr>
          <w:p>
            <w:pPr>
              <w:spacing w:line="240" w:lineRule="auto"/>
              <w:ind w:firstLine="0" w:firstLineChars="0"/>
              <w:jc w:val="center"/>
              <w:rPr>
                <w:rFonts w:hint="eastAsia" w:ascii="仿宋" w:hAnsi="仿宋" w:eastAsia="仿宋" w:cs="仿宋"/>
                <w:bCs/>
                <w:sz w:val="24"/>
                <w:szCs w:val="24"/>
              </w:rPr>
            </w:pPr>
            <w:r>
              <w:rPr>
                <w:rFonts w:hint="eastAsia" w:ascii="仿宋" w:hAnsi="仿宋" w:eastAsia="仿宋" w:cs="仿宋"/>
                <w:bCs/>
                <w:sz w:val="24"/>
                <w:szCs w:val="24"/>
              </w:rPr>
              <w:t>三级分类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2449" w:type="dxa"/>
            <w:vAlign w:val="center"/>
          </w:tcPr>
          <w:p>
            <w:pPr>
              <w:spacing w:line="240" w:lineRule="auto"/>
              <w:ind w:firstLine="0" w:firstLineChars="0"/>
              <w:jc w:val="center"/>
              <w:rPr>
                <w:rFonts w:hint="eastAsia" w:ascii="仿宋" w:hAnsi="仿宋" w:eastAsia="仿宋" w:cs="仿宋"/>
                <w:bCs/>
                <w:sz w:val="24"/>
                <w:szCs w:val="24"/>
              </w:rPr>
            </w:pPr>
            <w:r>
              <w:rPr>
                <w:rFonts w:hint="eastAsia" w:ascii="仿宋" w:hAnsi="仿宋" w:eastAsia="仿宋" w:cs="仿宋"/>
                <w:bCs/>
                <w:sz w:val="24"/>
                <w:szCs w:val="24"/>
              </w:rPr>
              <w:t>分类代码</w:t>
            </w:r>
          </w:p>
        </w:tc>
        <w:tc>
          <w:tcPr>
            <w:tcW w:w="2449" w:type="dxa"/>
            <w:vAlign w:val="center"/>
          </w:tcPr>
          <w:p>
            <w:pPr>
              <w:spacing w:line="240" w:lineRule="auto"/>
              <w:ind w:firstLine="0" w:firstLineChars="0"/>
              <w:jc w:val="center"/>
              <w:rPr>
                <w:rFonts w:hint="eastAsia" w:ascii="仿宋" w:hAnsi="仿宋" w:eastAsia="仿宋" w:cs="仿宋"/>
                <w:bCs/>
                <w:sz w:val="24"/>
                <w:szCs w:val="24"/>
              </w:rPr>
            </w:pPr>
            <w:r>
              <w:rPr>
                <w:rFonts w:hint="eastAsia" w:ascii="仿宋" w:hAnsi="仿宋" w:eastAsia="仿宋" w:cs="仿宋"/>
                <w:bCs/>
                <w:sz w:val="24"/>
                <w:szCs w:val="24"/>
              </w:rPr>
              <w:t>2</w:t>
            </w:r>
          </w:p>
        </w:tc>
        <w:tc>
          <w:tcPr>
            <w:tcW w:w="2450" w:type="dxa"/>
            <w:vAlign w:val="center"/>
          </w:tcPr>
          <w:p>
            <w:pPr>
              <w:spacing w:line="240" w:lineRule="auto"/>
              <w:ind w:firstLine="0" w:firstLineChars="0"/>
              <w:jc w:val="center"/>
              <w:rPr>
                <w:rFonts w:hint="eastAsia" w:ascii="仿宋" w:hAnsi="仿宋" w:eastAsia="仿宋" w:cs="仿宋"/>
                <w:bCs/>
                <w:sz w:val="24"/>
                <w:szCs w:val="24"/>
              </w:rPr>
            </w:pPr>
            <w:r>
              <w:rPr>
                <w:rFonts w:hint="eastAsia" w:ascii="仿宋" w:hAnsi="仿宋" w:eastAsia="仿宋" w:cs="仿宋"/>
                <w:bCs/>
                <w:sz w:val="24"/>
                <w:szCs w:val="24"/>
              </w:rPr>
              <w:t>26</w:t>
            </w:r>
          </w:p>
        </w:tc>
        <w:tc>
          <w:tcPr>
            <w:tcW w:w="2450" w:type="dxa"/>
            <w:vAlign w:val="center"/>
          </w:tcPr>
          <w:p>
            <w:pPr>
              <w:spacing w:line="240" w:lineRule="auto"/>
              <w:ind w:firstLine="0" w:firstLineChars="0"/>
              <w:jc w:val="center"/>
              <w:rPr>
                <w:rFonts w:hint="eastAsia" w:ascii="仿宋" w:hAnsi="仿宋" w:eastAsia="仿宋" w:cs="仿宋"/>
                <w:bCs/>
                <w:sz w:val="24"/>
                <w:szCs w:val="24"/>
              </w:rPr>
            </w:pPr>
            <w:r>
              <w:rPr>
                <w:rFonts w:hint="eastAsia" w:ascii="仿宋" w:hAnsi="仿宋" w:eastAsia="仿宋" w:cs="仿宋"/>
                <w:bCs/>
                <w:sz w:val="24"/>
                <w:szCs w:val="24"/>
              </w:rPr>
              <w:t>261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2449" w:type="dxa"/>
            <w:vAlign w:val="center"/>
          </w:tcPr>
          <w:p>
            <w:pPr>
              <w:spacing w:line="240" w:lineRule="auto"/>
              <w:ind w:firstLine="0" w:firstLineChars="0"/>
              <w:jc w:val="center"/>
              <w:rPr>
                <w:rFonts w:hint="eastAsia" w:ascii="仿宋" w:hAnsi="仿宋" w:eastAsia="仿宋" w:cs="仿宋"/>
                <w:bCs/>
                <w:sz w:val="24"/>
                <w:szCs w:val="24"/>
              </w:rPr>
            </w:pPr>
            <w:r>
              <w:rPr>
                <w:rFonts w:hint="eastAsia" w:ascii="仿宋" w:hAnsi="仿宋" w:eastAsia="仿宋" w:cs="仿宋"/>
                <w:bCs/>
                <w:sz w:val="24"/>
                <w:szCs w:val="24"/>
              </w:rPr>
              <w:t>分类名称</w:t>
            </w:r>
          </w:p>
        </w:tc>
        <w:tc>
          <w:tcPr>
            <w:tcW w:w="2449" w:type="dxa"/>
            <w:vAlign w:val="center"/>
          </w:tcPr>
          <w:p>
            <w:pPr>
              <w:spacing w:line="240" w:lineRule="auto"/>
              <w:ind w:firstLine="0" w:firstLineChars="0"/>
              <w:jc w:val="center"/>
              <w:rPr>
                <w:rFonts w:hint="eastAsia" w:ascii="仿宋" w:hAnsi="仿宋" w:eastAsia="仿宋" w:cs="仿宋"/>
                <w:bCs/>
                <w:sz w:val="24"/>
                <w:szCs w:val="24"/>
              </w:rPr>
            </w:pPr>
            <w:r>
              <w:rPr>
                <w:rFonts w:hint="eastAsia" w:ascii="仿宋" w:hAnsi="仿宋" w:eastAsia="仿宋" w:cs="仿宋"/>
                <w:bCs/>
                <w:sz w:val="24"/>
                <w:szCs w:val="24"/>
              </w:rPr>
              <w:t>化工</w:t>
            </w:r>
          </w:p>
        </w:tc>
        <w:tc>
          <w:tcPr>
            <w:tcW w:w="2450" w:type="dxa"/>
            <w:vAlign w:val="center"/>
          </w:tcPr>
          <w:p>
            <w:pPr>
              <w:spacing w:line="240" w:lineRule="auto"/>
              <w:ind w:firstLine="0" w:firstLineChars="0"/>
              <w:jc w:val="center"/>
              <w:rPr>
                <w:rFonts w:hint="eastAsia" w:ascii="仿宋" w:hAnsi="仿宋" w:eastAsia="仿宋" w:cs="仿宋"/>
                <w:bCs/>
                <w:sz w:val="24"/>
                <w:szCs w:val="24"/>
              </w:rPr>
            </w:pPr>
            <w:r>
              <w:rPr>
                <w:rFonts w:hint="eastAsia" w:ascii="仿宋" w:hAnsi="仿宋" w:eastAsia="仿宋" w:cs="仿宋"/>
                <w:bCs/>
                <w:sz w:val="24"/>
                <w:szCs w:val="24"/>
              </w:rPr>
              <w:t>化学原料和化学品</w:t>
            </w:r>
          </w:p>
        </w:tc>
        <w:tc>
          <w:tcPr>
            <w:tcW w:w="2450" w:type="dxa"/>
            <w:vAlign w:val="center"/>
          </w:tcPr>
          <w:p>
            <w:pPr>
              <w:spacing w:line="240" w:lineRule="auto"/>
              <w:ind w:firstLine="0" w:firstLineChars="0"/>
              <w:jc w:val="center"/>
              <w:rPr>
                <w:rFonts w:hint="eastAsia" w:ascii="仿宋" w:hAnsi="仿宋" w:eastAsia="仿宋" w:cs="仿宋"/>
                <w:bCs/>
                <w:sz w:val="24"/>
                <w:szCs w:val="24"/>
              </w:rPr>
            </w:pPr>
            <w:r>
              <w:rPr>
                <w:rFonts w:hint="eastAsia" w:ascii="仿宋" w:hAnsi="仿宋" w:eastAsia="仿宋" w:cs="仿宋"/>
                <w:bCs/>
                <w:sz w:val="24"/>
                <w:szCs w:val="24"/>
              </w:rPr>
              <w:t>有机化学原料</w:t>
            </w:r>
          </w:p>
        </w:tc>
      </w:tr>
    </w:tbl>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2.2产品种类</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产品种类包括醇、醛酮醚、共2大类。</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产品形态液体。</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产品规格一般分为优等品、一等品和合格品3种，拟抽查的危险化学品有机产品品种详见表2。</w:t>
      </w:r>
    </w:p>
    <w:p>
      <w:pPr>
        <w:spacing w:line="594" w:lineRule="exact"/>
        <w:ind w:firstLine="0" w:firstLineChars="0"/>
        <w:jc w:val="center"/>
        <w:rPr>
          <w:rFonts w:hint="eastAsia" w:ascii="仿宋" w:hAnsi="仿宋" w:eastAsia="仿宋" w:cs="仿宋"/>
          <w:sz w:val="28"/>
          <w:szCs w:val="28"/>
        </w:rPr>
      </w:pPr>
      <w:r>
        <w:rPr>
          <w:rFonts w:hint="eastAsia" w:ascii="仿宋" w:hAnsi="仿宋" w:eastAsia="仿宋" w:cs="仿宋"/>
          <w:sz w:val="28"/>
          <w:szCs w:val="28"/>
        </w:rPr>
        <w:t>表2有机产品单元及品种</w:t>
      </w:r>
    </w:p>
    <w:tbl>
      <w:tblPr>
        <w:tblStyle w:val="16"/>
        <w:tblW w:w="95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1"/>
        <w:gridCol w:w="1410"/>
        <w:gridCol w:w="2350"/>
        <w:gridCol w:w="1564"/>
        <w:gridCol w:w="1563"/>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blHeader/>
          <w:jc w:val="center"/>
        </w:trPr>
        <w:tc>
          <w:tcPr>
            <w:tcW w:w="1082" w:type="dxa"/>
            <w:vAlign w:val="center"/>
          </w:tcPr>
          <w:p>
            <w:pPr>
              <w:adjustRightInd w:val="0"/>
              <w:snapToGrid w:val="0"/>
              <w:spacing w:line="240" w:lineRule="auto"/>
              <w:ind w:firstLine="0" w:firstLineChars="0"/>
              <w:jc w:val="center"/>
              <w:outlineLvl w:val="0"/>
              <w:rPr>
                <w:rFonts w:hint="eastAsia" w:ascii="仿宋" w:hAnsi="仿宋" w:eastAsia="仿宋" w:cs="仿宋"/>
                <w:sz w:val="24"/>
                <w:szCs w:val="24"/>
              </w:rPr>
            </w:pPr>
            <w:bookmarkStart w:id="0" w:name="_Toc1696"/>
            <w:bookmarkStart w:id="1" w:name="_Toc3716"/>
            <w:bookmarkStart w:id="2" w:name="_Toc22803"/>
            <w:r>
              <w:rPr>
                <w:rFonts w:hint="eastAsia" w:ascii="仿宋" w:hAnsi="仿宋" w:eastAsia="仿宋" w:cs="仿宋"/>
                <w:sz w:val="24"/>
                <w:szCs w:val="24"/>
              </w:rPr>
              <w:t>单元序号</w:t>
            </w:r>
            <w:bookmarkEnd w:id="0"/>
            <w:bookmarkEnd w:id="1"/>
            <w:bookmarkEnd w:id="2"/>
          </w:p>
        </w:tc>
        <w:tc>
          <w:tcPr>
            <w:tcW w:w="1410" w:type="dxa"/>
            <w:vAlign w:val="center"/>
          </w:tcPr>
          <w:p>
            <w:pPr>
              <w:adjustRightInd w:val="0"/>
              <w:snapToGrid w:val="0"/>
              <w:spacing w:line="240" w:lineRule="auto"/>
              <w:ind w:firstLine="0" w:firstLineChars="0"/>
              <w:jc w:val="center"/>
              <w:outlineLvl w:val="0"/>
              <w:rPr>
                <w:rFonts w:hint="eastAsia" w:ascii="仿宋" w:hAnsi="仿宋" w:eastAsia="仿宋" w:cs="仿宋"/>
                <w:sz w:val="24"/>
                <w:szCs w:val="24"/>
              </w:rPr>
            </w:pPr>
            <w:bookmarkStart w:id="3" w:name="_Toc31862"/>
            <w:bookmarkStart w:id="4" w:name="_Toc9486"/>
            <w:bookmarkStart w:id="5" w:name="_Toc14187"/>
            <w:r>
              <w:rPr>
                <w:rFonts w:hint="eastAsia" w:ascii="仿宋" w:hAnsi="仿宋" w:eastAsia="仿宋" w:cs="仿宋"/>
                <w:sz w:val="24"/>
                <w:szCs w:val="24"/>
              </w:rPr>
              <w:t>产品单元</w:t>
            </w:r>
            <w:bookmarkEnd w:id="3"/>
            <w:bookmarkEnd w:id="4"/>
            <w:bookmarkEnd w:id="5"/>
          </w:p>
        </w:tc>
        <w:tc>
          <w:tcPr>
            <w:tcW w:w="2351" w:type="dxa"/>
            <w:vAlign w:val="center"/>
          </w:tcPr>
          <w:p>
            <w:pPr>
              <w:adjustRightInd w:val="0"/>
              <w:snapToGrid w:val="0"/>
              <w:spacing w:line="240" w:lineRule="auto"/>
              <w:ind w:firstLine="0" w:firstLineChars="0"/>
              <w:jc w:val="center"/>
              <w:outlineLvl w:val="0"/>
              <w:rPr>
                <w:rFonts w:hint="eastAsia" w:ascii="仿宋" w:hAnsi="仿宋" w:eastAsia="仿宋" w:cs="仿宋"/>
                <w:sz w:val="24"/>
                <w:szCs w:val="24"/>
              </w:rPr>
            </w:pPr>
            <w:bookmarkStart w:id="6" w:name="_Toc15176"/>
            <w:bookmarkStart w:id="7" w:name="_Toc8962"/>
            <w:bookmarkStart w:id="8" w:name="_Toc14546"/>
            <w:r>
              <w:rPr>
                <w:rFonts w:hint="eastAsia" w:ascii="仿宋" w:hAnsi="仿宋" w:eastAsia="仿宋" w:cs="仿宋"/>
                <w:sz w:val="24"/>
                <w:szCs w:val="24"/>
              </w:rPr>
              <w:t>产品品种</w:t>
            </w:r>
            <w:bookmarkEnd w:id="6"/>
            <w:bookmarkEnd w:id="7"/>
            <w:bookmarkEnd w:id="8"/>
          </w:p>
        </w:tc>
        <w:tc>
          <w:tcPr>
            <w:tcW w:w="4684" w:type="dxa"/>
            <w:gridSpan w:val="3"/>
            <w:vAlign w:val="center"/>
          </w:tcPr>
          <w:p>
            <w:pPr>
              <w:adjustRightInd w:val="0"/>
              <w:snapToGrid w:val="0"/>
              <w:spacing w:line="240" w:lineRule="auto"/>
              <w:ind w:firstLine="0" w:firstLineChars="0"/>
              <w:jc w:val="center"/>
              <w:outlineLvl w:val="0"/>
              <w:rPr>
                <w:rFonts w:hint="eastAsia" w:ascii="仿宋" w:hAnsi="仿宋" w:eastAsia="仿宋" w:cs="仿宋"/>
                <w:sz w:val="24"/>
                <w:szCs w:val="24"/>
              </w:rPr>
            </w:pPr>
            <w:r>
              <w:rPr>
                <w:rFonts w:hint="eastAsia" w:ascii="仿宋" w:hAnsi="仿宋" w:eastAsia="仿宋" w:cs="仿宋"/>
                <w:sz w:val="24"/>
                <w:szCs w:val="24"/>
              </w:rPr>
              <w:t>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082" w:type="dxa"/>
            <w:vAlign w:val="center"/>
          </w:tcPr>
          <w:p>
            <w:pPr>
              <w:adjustRightInd w:val="0"/>
              <w:snapToGrid w:val="0"/>
              <w:spacing w:line="240" w:lineRule="auto"/>
              <w:ind w:firstLine="0" w:firstLineChars="0"/>
              <w:jc w:val="center"/>
              <w:outlineLvl w:val="0"/>
              <w:rPr>
                <w:rFonts w:hint="eastAsia" w:ascii="仿宋" w:hAnsi="仿宋" w:eastAsia="仿宋" w:cs="仿宋"/>
                <w:sz w:val="24"/>
                <w:szCs w:val="24"/>
              </w:rPr>
            </w:pPr>
            <w:bookmarkStart w:id="9" w:name="_Toc21403"/>
            <w:bookmarkStart w:id="10" w:name="_Toc21363"/>
            <w:bookmarkStart w:id="11" w:name="_Toc31453"/>
            <w:r>
              <w:rPr>
                <w:rFonts w:hint="eastAsia" w:ascii="仿宋" w:hAnsi="仿宋" w:eastAsia="仿宋" w:cs="仿宋"/>
                <w:sz w:val="24"/>
                <w:szCs w:val="24"/>
              </w:rPr>
              <w:t>1</w:t>
            </w:r>
            <w:bookmarkEnd w:id="9"/>
            <w:bookmarkEnd w:id="10"/>
            <w:bookmarkEnd w:id="11"/>
          </w:p>
        </w:tc>
        <w:tc>
          <w:tcPr>
            <w:tcW w:w="1410" w:type="dxa"/>
            <w:vAlign w:val="center"/>
          </w:tcPr>
          <w:p>
            <w:pPr>
              <w:adjustRightInd w:val="0"/>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醇</w:t>
            </w:r>
          </w:p>
        </w:tc>
        <w:tc>
          <w:tcPr>
            <w:tcW w:w="2351" w:type="dxa"/>
            <w:vAlign w:val="center"/>
          </w:tcPr>
          <w:p>
            <w:pPr>
              <w:adjustRightInd w:val="0"/>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工业用甲醇</w:t>
            </w:r>
          </w:p>
        </w:tc>
        <w:tc>
          <w:tcPr>
            <w:tcW w:w="1564" w:type="dxa"/>
            <w:vAlign w:val="center"/>
          </w:tcPr>
          <w:p>
            <w:pPr>
              <w:adjustRightInd w:val="0"/>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优等品</w:t>
            </w:r>
          </w:p>
        </w:tc>
        <w:tc>
          <w:tcPr>
            <w:tcW w:w="1561" w:type="dxa"/>
            <w:vAlign w:val="center"/>
          </w:tcPr>
          <w:p>
            <w:pPr>
              <w:adjustRightInd w:val="0"/>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一等品</w:t>
            </w:r>
          </w:p>
        </w:tc>
        <w:tc>
          <w:tcPr>
            <w:tcW w:w="1559" w:type="dxa"/>
            <w:vAlign w:val="center"/>
          </w:tcPr>
          <w:p>
            <w:pPr>
              <w:adjustRightInd w:val="0"/>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合格品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082" w:type="dxa"/>
            <w:vAlign w:val="center"/>
          </w:tcPr>
          <w:p>
            <w:pPr>
              <w:adjustRightInd w:val="0"/>
              <w:snapToGrid w:val="0"/>
              <w:spacing w:line="240" w:lineRule="auto"/>
              <w:ind w:firstLine="0" w:firstLineChars="0"/>
              <w:jc w:val="center"/>
              <w:outlineLvl w:val="0"/>
              <w:rPr>
                <w:rFonts w:hint="eastAsia" w:ascii="仿宋" w:hAnsi="仿宋" w:eastAsia="仿宋" w:cs="仿宋"/>
                <w:sz w:val="24"/>
                <w:szCs w:val="24"/>
              </w:rPr>
            </w:pPr>
            <w:bookmarkStart w:id="12" w:name="_Toc24161"/>
            <w:bookmarkStart w:id="13" w:name="_Toc22361"/>
            <w:bookmarkStart w:id="14" w:name="_Toc31447"/>
            <w:r>
              <w:rPr>
                <w:rFonts w:hint="eastAsia" w:ascii="仿宋" w:hAnsi="仿宋" w:eastAsia="仿宋" w:cs="仿宋"/>
                <w:sz w:val="24"/>
                <w:szCs w:val="24"/>
              </w:rPr>
              <w:t>2</w:t>
            </w:r>
            <w:bookmarkEnd w:id="12"/>
            <w:bookmarkEnd w:id="13"/>
            <w:bookmarkEnd w:id="14"/>
          </w:p>
        </w:tc>
        <w:tc>
          <w:tcPr>
            <w:tcW w:w="1410" w:type="dxa"/>
            <w:vAlign w:val="center"/>
          </w:tcPr>
          <w:p>
            <w:pPr>
              <w:adjustRightInd w:val="0"/>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醛、酮、醚</w:t>
            </w:r>
          </w:p>
        </w:tc>
        <w:tc>
          <w:tcPr>
            <w:tcW w:w="2351" w:type="dxa"/>
            <w:vAlign w:val="center"/>
          </w:tcPr>
          <w:p>
            <w:pPr>
              <w:adjustRightInd w:val="0"/>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工业甲醛溶液</w:t>
            </w:r>
          </w:p>
        </w:tc>
        <w:tc>
          <w:tcPr>
            <w:tcW w:w="1564" w:type="dxa"/>
            <w:vAlign w:val="center"/>
          </w:tcPr>
          <w:p>
            <w:pPr>
              <w:adjustRightInd w:val="0"/>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55%</w:t>
            </w:r>
          </w:p>
        </w:tc>
        <w:tc>
          <w:tcPr>
            <w:tcW w:w="1561" w:type="dxa"/>
            <w:vAlign w:val="center"/>
          </w:tcPr>
          <w:p>
            <w:pPr>
              <w:adjustRightInd w:val="0"/>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44%</w:t>
            </w:r>
          </w:p>
        </w:tc>
        <w:tc>
          <w:tcPr>
            <w:tcW w:w="1559" w:type="dxa"/>
            <w:vAlign w:val="center"/>
          </w:tcPr>
          <w:p>
            <w:pPr>
              <w:adjustRightInd w:val="0"/>
              <w:snapToGrid w:val="0"/>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1082" w:type="dxa"/>
            <w:vMerge w:val="restart"/>
            <w:vAlign w:val="center"/>
          </w:tcPr>
          <w:p>
            <w:pPr>
              <w:adjustRightInd w:val="0"/>
              <w:snapToGrid w:val="0"/>
              <w:spacing w:line="240" w:lineRule="auto"/>
              <w:ind w:firstLine="0" w:firstLineChars="0"/>
              <w:jc w:val="center"/>
              <w:outlineLvl w:val="0"/>
              <w:rPr>
                <w:rFonts w:hint="eastAsia" w:ascii="仿宋" w:hAnsi="仿宋" w:eastAsia="仿宋" w:cs="仿宋"/>
                <w:sz w:val="24"/>
                <w:szCs w:val="24"/>
              </w:rPr>
            </w:pPr>
            <w:r>
              <w:rPr>
                <w:rFonts w:hint="eastAsia" w:ascii="仿宋" w:hAnsi="仿宋" w:eastAsia="仿宋" w:cs="仿宋"/>
                <w:sz w:val="24"/>
                <w:szCs w:val="24"/>
              </w:rPr>
              <w:t>3</w:t>
            </w:r>
          </w:p>
        </w:tc>
        <w:tc>
          <w:tcPr>
            <w:tcW w:w="1410" w:type="dxa"/>
            <w:vMerge w:val="restart"/>
            <w:vAlign w:val="center"/>
          </w:tcPr>
          <w:p>
            <w:pPr>
              <w:adjustRightInd w:val="0"/>
              <w:snapToGrid w:val="0"/>
              <w:spacing w:line="240" w:lineRule="auto"/>
              <w:ind w:firstLine="0" w:firstLineChars="0"/>
              <w:jc w:val="center"/>
              <w:outlineLvl w:val="0"/>
              <w:rPr>
                <w:rFonts w:hint="eastAsia" w:ascii="仿宋" w:hAnsi="仿宋" w:eastAsia="仿宋" w:cs="仿宋"/>
                <w:sz w:val="24"/>
                <w:szCs w:val="24"/>
              </w:rPr>
            </w:pPr>
            <w:r>
              <w:rPr>
                <w:rFonts w:hint="eastAsia" w:ascii="仿宋" w:hAnsi="仿宋" w:eastAsia="仿宋" w:cs="仿宋"/>
                <w:sz w:val="24"/>
                <w:szCs w:val="24"/>
              </w:rPr>
              <w:t>芳香烃</w:t>
            </w:r>
          </w:p>
        </w:tc>
        <w:tc>
          <w:tcPr>
            <w:tcW w:w="2351" w:type="dxa"/>
            <w:vMerge w:val="restart"/>
            <w:vAlign w:val="center"/>
          </w:tcPr>
          <w:p>
            <w:pPr>
              <w:adjustRightInd w:val="0"/>
              <w:snapToGrid w:val="0"/>
              <w:spacing w:line="240" w:lineRule="auto"/>
              <w:ind w:firstLine="0" w:firstLineChars="0"/>
              <w:jc w:val="center"/>
              <w:outlineLvl w:val="0"/>
              <w:rPr>
                <w:rFonts w:hint="eastAsia" w:ascii="仿宋" w:hAnsi="仿宋" w:eastAsia="仿宋" w:cs="仿宋"/>
                <w:sz w:val="24"/>
                <w:szCs w:val="24"/>
              </w:rPr>
            </w:pPr>
            <w:r>
              <w:rPr>
                <w:rFonts w:hint="eastAsia" w:ascii="仿宋" w:hAnsi="仿宋" w:eastAsia="仿宋" w:cs="仿宋"/>
                <w:sz w:val="24"/>
                <w:szCs w:val="24"/>
              </w:rPr>
              <w:t>粗苯</w:t>
            </w:r>
          </w:p>
        </w:tc>
        <w:tc>
          <w:tcPr>
            <w:tcW w:w="3125" w:type="dxa"/>
            <w:gridSpan w:val="2"/>
            <w:vAlign w:val="center"/>
          </w:tcPr>
          <w:p>
            <w:pPr>
              <w:adjustRightInd w:val="0"/>
              <w:snapToGrid w:val="0"/>
              <w:spacing w:line="240" w:lineRule="auto"/>
              <w:ind w:firstLine="0" w:firstLineChars="0"/>
              <w:jc w:val="center"/>
              <w:outlineLvl w:val="0"/>
              <w:rPr>
                <w:rFonts w:hint="eastAsia" w:ascii="仿宋" w:hAnsi="仿宋" w:eastAsia="仿宋" w:cs="仿宋"/>
                <w:sz w:val="24"/>
                <w:szCs w:val="24"/>
              </w:rPr>
            </w:pPr>
            <w:r>
              <w:rPr>
                <w:rFonts w:hint="eastAsia" w:ascii="仿宋" w:hAnsi="仿宋" w:eastAsia="仿宋" w:cs="仿宋"/>
                <w:sz w:val="24"/>
                <w:szCs w:val="24"/>
              </w:rPr>
              <w:t>粗苯</w:t>
            </w:r>
          </w:p>
        </w:tc>
        <w:tc>
          <w:tcPr>
            <w:tcW w:w="1559" w:type="dxa"/>
            <w:vMerge w:val="restart"/>
            <w:vAlign w:val="center"/>
          </w:tcPr>
          <w:p>
            <w:pPr>
              <w:adjustRightInd w:val="0"/>
              <w:snapToGrid w:val="0"/>
              <w:spacing w:line="240" w:lineRule="auto"/>
              <w:ind w:firstLine="0" w:firstLineChars="0"/>
              <w:jc w:val="center"/>
              <w:outlineLvl w:val="0"/>
              <w:rPr>
                <w:rFonts w:hint="eastAsia" w:ascii="仿宋" w:hAnsi="仿宋" w:eastAsia="仿宋" w:cs="仿宋"/>
                <w:sz w:val="24"/>
                <w:szCs w:val="24"/>
              </w:rPr>
            </w:pPr>
            <w:r>
              <w:rPr>
                <w:rFonts w:hint="eastAsia" w:ascii="仿宋" w:hAnsi="仿宋" w:eastAsia="仿宋" w:cs="仿宋"/>
                <w:sz w:val="24"/>
                <w:szCs w:val="24"/>
              </w:rPr>
              <w:t>轻苯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1082" w:type="dxa"/>
            <w:vMerge w:val="continue"/>
            <w:vAlign w:val="center"/>
          </w:tcPr>
          <w:p>
            <w:pPr>
              <w:adjustRightInd w:val="0"/>
              <w:snapToGrid w:val="0"/>
              <w:spacing w:line="240" w:lineRule="auto"/>
              <w:ind w:firstLine="0" w:firstLineChars="0"/>
              <w:jc w:val="center"/>
              <w:outlineLvl w:val="0"/>
              <w:rPr>
                <w:rFonts w:hint="eastAsia" w:ascii="仿宋" w:hAnsi="仿宋" w:eastAsia="仿宋" w:cs="仿宋"/>
                <w:sz w:val="28"/>
                <w:szCs w:val="28"/>
              </w:rPr>
            </w:pPr>
          </w:p>
        </w:tc>
        <w:tc>
          <w:tcPr>
            <w:tcW w:w="1410" w:type="dxa"/>
            <w:vMerge w:val="continue"/>
            <w:vAlign w:val="center"/>
          </w:tcPr>
          <w:p>
            <w:pPr>
              <w:adjustRightInd w:val="0"/>
              <w:snapToGrid w:val="0"/>
              <w:spacing w:line="240" w:lineRule="auto"/>
              <w:ind w:firstLine="0" w:firstLineChars="0"/>
              <w:jc w:val="center"/>
              <w:outlineLvl w:val="0"/>
              <w:rPr>
                <w:rFonts w:hint="eastAsia" w:ascii="仿宋" w:hAnsi="仿宋" w:eastAsia="仿宋" w:cs="仿宋"/>
                <w:sz w:val="28"/>
                <w:szCs w:val="28"/>
              </w:rPr>
            </w:pPr>
          </w:p>
        </w:tc>
        <w:tc>
          <w:tcPr>
            <w:tcW w:w="2351" w:type="dxa"/>
            <w:vMerge w:val="continue"/>
            <w:vAlign w:val="center"/>
          </w:tcPr>
          <w:p>
            <w:pPr>
              <w:adjustRightInd w:val="0"/>
              <w:snapToGrid w:val="0"/>
              <w:spacing w:line="240" w:lineRule="auto"/>
              <w:ind w:firstLine="0" w:firstLineChars="0"/>
              <w:jc w:val="center"/>
              <w:outlineLvl w:val="0"/>
              <w:rPr>
                <w:rFonts w:hint="eastAsia" w:ascii="仿宋" w:hAnsi="仿宋" w:eastAsia="仿宋" w:cs="仿宋"/>
                <w:sz w:val="28"/>
                <w:szCs w:val="28"/>
              </w:rPr>
            </w:pPr>
          </w:p>
        </w:tc>
        <w:tc>
          <w:tcPr>
            <w:tcW w:w="1562" w:type="dxa"/>
            <w:vAlign w:val="center"/>
          </w:tcPr>
          <w:p>
            <w:pPr>
              <w:adjustRightInd w:val="0"/>
              <w:snapToGrid w:val="0"/>
              <w:spacing w:line="240" w:lineRule="auto"/>
              <w:ind w:firstLine="0" w:firstLineChars="0"/>
              <w:jc w:val="center"/>
              <w:outlineLvl w:val="0"/>
              <w:rPr>
                <w:rFonts w:hint="eastAsia" w:ascii="仿宋" w:hAnsi="仿宋" w:eastAsia="仿宋" w:cs="仿宋"/>
                <w:sz w:val="24"/>
                <w:szCs w:val="24"/>
              </w:rPr>
            </w:pPr>
            <w:r>
              <w:rPr>
                <w:rFonts w:hint="eastAsia" w:ascii="仿宋" w:hAnsi="仿宋" w:eastAsia="仿宋" w:cs="仿宋"/>
                <w:sz w:val="24"/>
                <w:szCs w:val="24"/>
              </w:rPr>
              <w:t>加工用</w:t>
            </w:r>
          </w:p>
        </w:tc>
        <w:tc>
          <w:tcPr>
            <w:tcW w:w="1563" w:type="dxa"/>
            <w:vAlign w:val="center"/>
          </w:tcPr>
          <w:p>
            <w:pPr>
              <w:adjustRightInd w:val="0"/>
              <w:snapToGrid w:val="0"/>
              <w:spacing w:line="240" w:lineRule="auto"/>
              <w:ind w:firstLine="0" w:firstLineChars="0"/>
              <w:jc w:val="center"/>
              <w:outlineLvl w:val="0"/>
              <w:rPr>
                <w:rFonts w:hint="eastAsia" w:ascii="仿宋" w:hAnsi="仿宋" w:eastAsia="仿宋" w:cs="仿宋"/>
                <w:sz w:val="24"/>
                <w:szCs w:val="24"/>
              </w:rPr>
            </w:pPr>
            <w:r>
              <w:rPr>
                <w:rFonts w:hint="eastAsia" w:ascii="仿宋" w:hAnsi="仿宋" w:eastAsia="仿宋" w:cs="仿宋"/>
                <w:sz w:val="24"/>
                <w:szCs w:val="24"/>
              </w:rPr>
              <w:t>溶剂用</w:t>
            </w:r>
          </w:p>
        </w:tc>
        <w:tc>
          <w:tcPr>
            <w:tcW w:w="1559" w:type="dxa"/>
            <w:vMerge w:val="continue"/>
            <w:vAlign w:val="center"/>
          </w:tcPr>
          <w:p>
            <w:pPr>
              <w:adjustRightInd w:val="0"/>
              <w:snapToGrid w:val="0"/>
              <w:spacing w:line="240" w:lineRule="auto"/>
              <w:ind w:firstLine="0" w:firstLineChars="0"/>
              <w:jc w:val="center"/>
              <w:outlineLvl w:val="0"/>
              <w:rPr>
                <w:rFonts w:hint="eastAsia" w:ascii="仿宋" w:hAnsi="仿宋" w:eastAsia="仿宋" w:cs="仿宋"/>
                <w:sz w:val="24"/>
                <w:szCs w:val="24"/>
              </w:rPr>
            </w:pPr>
          </w:p>
        </w:tc>
      </w:tr>
    </w:tbl>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2.3 术语和定义</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下列术语和定义适用于本细则。</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2.3.1危险化学品有机产品</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有机化工是有机化学工业的简称，又称有机合成工业，是以石油、天然气、煤等为基础</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"https://baike.baidu.com/item/%E5%8E%9F%E6%96%99" \t "https://baike.baidu.com/item/%E6%9C%89%E6%9C%BA%E5%8C%96%E5%B7%A5/_blank" </w:instrText>
      </w:r>
      <w:r>
        <w:rPr>
          <w:rFonts w:hint="eastAsia" w:ascii="仿宋" w:hAnsi="仿宋" w:eastAsia="仿宋" w:cs="仿宋"/>
          <w:sz w:val="28"/>
          <w:szCs w:val="28"/>
        </w:rPr>
        <w:fldChar w:fldCharType="separate"/>
      </w:r>
      <w:r>
        <w:rPr>
          <w:rFonts w:hint="eastAsia" w:ascii="仿宋" w:hAnsi="仿宋" w:eastAsia="仿宋" w:cs="仿宋"/>
          <w:bCs/>
          <w:sz w:val="28"/>
          <w:szCs w:val="28"/>
        </w:rPr>
        <w:t>原料</w:t>
      </w:r>
      <w:r>
        <w:rPr>
          <w:rFonts w:hint="eastAsia" w:ascii="仿宋" w:hAnsi="仿宋" w:eastAsia="仿宋" w:cs="仿宋"/>
          <w:bCs/>
          <w:sz w:val="28"/>
          <w:szCs w:val="28"/>
        </w:rPr>
        <w:fldChar w:fldCharType="end"/>
      </w:r>
      <w:r>
        <w:rPr>
          <w:rFonts w:hint="eastAsia" w:ascii="仿宋" w:hAnsi="仿宋" w:eastAsia="仿宋" w:cs="仿宋"/>
          <w:bCs/>
          <w:sz w:val="28"/>
          <w:szCs w:val="28"/>
        </w:rPr>
        <w:t>，主要生产各种有机原料的工业。本细则所指危险化学品有机产品为列入应急管理部颁发的《危险化学品目录》上的有机化工产品，为工业产品生产许可证发证产品。</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2.3.2 其他</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其他术语和定义见相应产品标准规定。</w:t>
      </w:r>
    </w:p>
    <w:p>
      <w:pPr>
        <w:spacing w:line="594" w:lineRule="exact"/>
        <w:ind w:firstLine="560"/>
        <w:rPr>
          <w:rFonts w:hint="eastAsia" w:ascii="仿宋" w:hAnsi="仿宋" w:eastAsia="仿宋" w:cs="仿宋"/>
          <w:b/>
          <w:bCs w:val="0"/>
          <w:sz w:val="28"/>
          <w:szCs w:val="28"/>
        </w:rPr>
      </w:pPr>
      <w:r>
        <w:rPr>
          <w:rFonts w:hint="eastAsia" w:ascii="仿宋" w:hAnsi="仿宋" w:eastAsia="仿宋" w:cs="仿宋"/>
          <w:b/>
          <w:bCs w:val="0"/>
          <w:sz w:val="28"/>
          <w:szCs w:val="28"/>
        </w:rPr>
        <w:t>3生产企业规模划分</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根据国家统计局印发的相关管理办法，确定企业规模。</w:t>
      </w:r>
    </w:p>
    <w:p>
      <w:pPr>
        <w:spacing w:line="594" w:lineRule="exact"/>
        <w:ind w:firstLine="560"/>
        <w:rPr>
          <w:rFonts w:hint="eastAsia" w:ascii="仿宋" w:hAnsi="仿宋" w:eastAsia="仿宋" w:cs="仿宋"/>
          <w:b/>
          <w:bCs w:val="0"/>
          <w:sz w:val="28"/>
          <w:szCs w:val="28"/>
        </w:rPr>
      </w:pPr>
      <w:r>
        <w:rPr>
          <w:rFonts w:hint="eastAsia" w:ascii="仿宋" w:hAnsi="仿宋" w:eastAsia="仿宋" w:cs="仿宋"/>
          <w:b/>
          <w:bCs w:val="0"/>
          <w:sz w:val="28"/>
          <w:szCs w:val="28"/>
        </w:rPr>
        <w:t>4 检验依据</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下列文件凡是注明日期的，其随后所有的修改单或修订版均不适用于本细则。凡是不注明日期的，其最新版本适用于本细则。有机产品执行标准和相关标准详见表3。</w:t>
      </w:r>
    </w:p>
    <w:p>
      <w:pPr>
        <w:spacing w:line="594" w:lineRule="exact"/>
        <w:jc w:val="center"/>
        <w:rPr>
          <w:rFonts w:hint="eastAsia" w:ascii="仿宋" w:hAnsi="仿宋" w:eastAsia="仿宋" w:cs="仿宋"/>
          <w:sz w:val="28"/>
          <w:szCs w:val="28"/>
        </w:rPr>
      </w:pPr>
      <w:r>
        <w:rPr>
          <w:rFonts w:hint="eastAsia" w:ascii="仿宋" w:hAnsi="仿宋" w:eastAsia="仿宋" w:cs="仿宋"/>
          <w:sz w:val="28"/>
          <w:szCs w:val="28"/>
        </w:rPr>
        <w:t>表3 危险化学品有机产品执行标准和相关标准</w:t>
      </w:r>
    </w:p>
    <w:tbl>
      <w:tblPr>
        <w:tblStyle w:val="16"/>
        <w:tblW w:w="94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7"/>
        <w:gridCol w:w="870"/>
        <w:gridCol w:w="1260"/>
        <w:gridCol w:w="1335"/>
        <w:gridCol w:w="3430"/>
        <w:gridCol w:w="19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667" w:type="dxa"/>
            <w:vAlign w:val="center"/>
          </w:tcPr>
          <w:p>
            <w:pPr>
              <w:spacing w:line="240" w:lineRule="auto"/>
              <w:ind w:firstLine="0" w:firstLineChars="0"/>
              <w:jc w:val="center"/>
              <w:rPr>
                <w:rFonts w:hint="eastAsia" w:ascii="仿宋" w:hAnsi="仿宋" w:eastAsia="仿宋" w:cs="仿宋"/>
                <w:bCs/>
                <w:color w:val="000000"/>
                <w:sz w:val="24"/>
                <w:szCs w:val="24"/>
              </w:rPr>
            </w:pPr>
            <w:r>
              <w:rPr>
                <w:rFonts w:hint="eastAsia" w:ascii="仿宋" w:hAnsi="仿宋" w:eastAsia="仿宋" w:cs="仿宋"/>
                <w:bCs/>
                <w:color w:val="000000"/>
                <w:sz w:val="24"/>
                <w:szCs w:val="24"/>
              </w:rPr>
              <w:t>单元序号</w:t>
            </w:r>
          </w:p>
        </w:tc>
        <w:tc>
          <w:tcPr>
            <w:tcW w:w="870" w:type="dxa"/>
            <w:vAlign w:val="center"/>
          </w:tcPr>
          <w:p>
            <w:pPr>
              <w:spacing w:line="240" w:lineRule="auto"/>
              <w:ind w:firstLine="0" w:firstLineChars="0"/>
              <w:jc w:val="center"/>
              <w:rPr>
                <w:rFonts w:hint="eastAsia" w:ascii="仿宋" w:hAnsi="仿宋" w:eastAsia="仿宋" w:cs="仿宋"/>
                <w:bCs/>
                <w:color w:val="000000"/>
                <w:sz w:val="24"/>
                <w:szCs w:val="24"/>
              </w:rPr>
            </w:pPr>
            <w:r>
              <w:rPr>
                <w:rFonts w:hint="eastAsia" w:ascii="仿宋" w:hAnsi="仿宋" w:eastAsia="仿宋" w:cs="仿宋"/>
                <w:bCs/>
                <w:color w:val="000000"/>
                <w:sz w:val="24"/>
                <w:szCs w:val="24"/>
              </w:rPr>
              <w:t>产品单元</w:t>
            </w:r>
          </w:p>
        </w:tc>
        <w:tc>
          <w:tcPr>
            <w:tcW w:w="1260" w:type="dxa"/>
            <w:vAlign w:val="center"/>
          </w:tcPr>
          <w:p>
            <w:pPr>
              <w:spacing w:line="240" w:lineRule="auto"/>
              <w:ind w:firstLine="0" w:firstLineChars="0"/>
              <w:jc w:val="center"/>
              <w:rPr>
                <w:rFonts w:hint="eastAsia" w:ascii="仿宋" w:hAnsi="仿宋" w:eastAsia="仿宋" w:cs="仿宋"/>
                <w:bCs/>
                <w:color w:val="000000"/>
                <w:sz w:val="24"/>
                <w:szCs w:val="24"/>
              </w:rPr>
            </w:pPr>
            <w:r>
              <w:rPr>
                <w:rFonts w:hint="eastAsia" w:ascii="仿宋" w:hAnsi="仿宋" w:eastAsia="仿宋" w:cs="仿宋"/>
                <w:bCs/>
                <w:color w:val="000000"/>
                <w:sz w:val="24"/>
                <w:szCs w:val="24"/>
              </w:rPr>
              <w:t>产品标准名称</w:t>
            </w:r>
          </w:p>
        </w:tc>
        <w:tc>
          <w:tcPr>
            <w:tcW w:w="1335" w:type="dxa"/>
            <w:vAlign w:val="center"/>
          </w:tcPr>
          <w:p>
            <w:pPr>
              <w:spacing w:line="240" w:lineRule="auto"/>
              <w:ind w:firstLine="0" w:firstLineChars="0"/>
              <w:jc w:val="center"/>
              <w:rPr>
                <w:rFonts w:hint="eastAsia" w:ascii="仿宋" w:hAnsi="仿宋" w:eastAsia="仿宋" w:cs="仿宋"/>
                <w:bCs/>
                <w:color w:val="000000"/>
                <w:sz w:val="24"/>
                <w:szCs w:val="24"/>
              </w:rPr>
            </w:pPr>
            <w:r>
              <w:rPr>
                <w:rFonts w:hint="eastAsia" w:ascii="仿宋" w:hAnsi="仿宋" w:eastAsia="仿宋" w:cs="仿宋"/>
                <w:bCs/>
                <w:color w:val="000000"/>
                <w:sz w:val="24"/>
                <w:szCs w:val="24"/>
              </w:rPr>
              <w:t>产品标准号</w:t>
            </w:r>
          </w:p>
        </w:tc>
        <w:tc>
          <w:tcPr>
            <w:tcW w:w="3430" w:type="dxa"/>
            <w:vAlign w:val="center"/>
          </w:tcPr>
          <w:p>
            <w:pPr>
              <w:spacing w:line="240" w:lineRule="auto"/>
              <w:ind w:firstLine="0" w:firstLineChars="0"/>
              <w:jc w:val="center"/>
              <w:rPr>
                <w:rFonts w:hint="eastAsia" w:ascii="仿宋" w:hAnsi="仿宋" w:eastAsia="仿宋" w:cs="仿宋"/>
                <w:bCs/>
                <w:color w:val="000000"/>
                <w:sz w:val="24"/>
                <w:szCs w:val="24"/>
              </w:rPr>
            </w:pPr>
            <w:r>
              <w:rPr>
                <w:rFonts w:hint="eastAsia" w:ascii="仿宋" w:hAnsi="仿宋" w:eastAsia="仿宋" w:cs="仿宋"/>
                <w:bCs/>
                <w:color w:val="000000"/>
                <w:sz w:val="24"/>
                <w:szCs w:val="24"/>
              </w:rPr>
              <w:t>相关标准名称</w:t>
            </w:r>
          </w:p>
        </w:tc>
        <w:tc>
          <w:tcPr>
            <w:tcW w:w="1902" w:type="dxa"/>
            <w:vAlign w:val="center"/>
          </w:tcPr>
          <w:p>
            <w:pPr>
              <w:spacing w:line="240" w:lineRule="auto"/>
              <w:ind w:firstLine="0" w:firstLineChars="0"/>
              <w:jc w:val="center"/>
              <w:rPr>
                <w:rFonts w:hint="eastAsia" w:ascii="仿宋" w:hAnsi="仿宋" w:eastAsia="仿宋" w:cs="仿宋"/>
                <w:bCs/>
                <w:color w:val="000000"/>
                <w:sz w:val="24"/>
                <w:szCs w:val="24"/>
              </w:rPr>
            </w:pPr>
            <w:r>
              <w:rPr>
                <w:rFonts w:hint="eastAsia" w:ascii="仿宋" w:hAnsi="仿宋" w:eastAsia="仿宋" w:cs="仿宋"/>
                <w:bCs/>
                <w:color w:val="000000"/>
                <w:sz w:val="24"/>
                <w:szCs w:val="24"/>
              </w:rPr>
              <w:t>相关标准号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67" w:type="dxa"/>
            <w:vMerge w:val="restart"/>
            <w:vAlign w:val="center"/>
          </w:tcPr>
          <w:p>
            <w:pPr>
              <w:spacing w:line="240" w:lineRule="auto"/>
              <w:ind w:firstLine="0" w:firstLineChars="0"/>
              <w:jc w:val="center"/>
              <w:rPr>
                <w:rFonts w:hint="eastAsia" w:ascii="仿宋" w:hAnsi="仿宋" w:eastAsia="仿宋" w:cs="仿宋"/>
                <w:color w:val="000000"/>
                <w:sz w:val="24"/>
                <w:szCs w:val="24"/>
              </w:rPr>
            </w:pPr>
            <w:r>
              <w:rPr>
                <w:rFonts w:hint="eastAsia" w:ascii="仿宋" w:hAnsi="仿宋" w:eastAsia="仿宋" w:cs="仿宋"/>
                <w:color w:val="000000"/>
                <w:sz w:val="24"/>
                <w:szCs w:val="24"/>
              </w:rPr>
              <w:t>1</w:t>
            </w:r>
          </w:p>
        </w:tc>
        <w:tc>
          <w:tcPr>
            <w:tcW w:w="870" w:type="dxa"/>
            <w:vMerge w:val="restart"/>
            <w:vAlign w:val="center"/>
          </w:tcPr>
          <w:p>
            <w:pPr>
              <w:spacing w:line="240" w:lineRule="auto"/>
              <w:ind w:firstLine="0" w:firstLineChars="0"/>
              <w:jc w:val="center"/>
              <w:rPr>
                <w:rFonts w:hint="eastAsia" w:ascii="仿宋" w:hAnsi="仿宋" w:eastAsia="仿宋" w:cs="仿宋"/>
                <w:color w:val="000000"/>
                <w:sz w:val="24"/>
                <w:szCs w:val="24"/>
              </w:rPr>
            </w:pPr>
            <w:r>
              <w:rPr>
                <w:rFonts w:hint="eastAsia" w:ascii="仿宋" w:hAnsi="仿宋" w:eastAsia="仿宋" w:cs="仿宋"/>
                <w:color w:val="000000"/>
                <w:sz w:val="24"/>
                <w:szCs w:val="24"/>
              </w:rPr>
              <w:t>醇</w:t>
            </w:r>
          </w:p>
        </w:tc>
        <w:tc>
          <w:tcPr>
            <w:tcW w:w="1260" w:type="dxa"/>
            <w:vMerge w:val="restart"/>
            <w:vAlign w:val="center"/>
          </w:tcPr>
          <w:p>
            <w:pPr>
              <w:spacing w:line="240" w:lineRule="auto"/>
              <w:ind w:firstLine="0" w:firstLineChars="0"/>
              <w:jc w:val="center"/>
              <w:rPr>
                <w:rFonts w:hint="eastAsia" w:ascii="仿宋" w:hAnsi="仿宋" w:eastAsia="仿宋" w:cs="仿宋"/>
                <w:color w:val="000000"/>
                <w:sz w:val="24"/>
                <w:szCs w:val="24"/>
              </w:rPr>
            </w:pPr>
            <w:r>
              <w:rPr>
                <w:rFonts w:hint="eastAsia" w:ascii="仿宋" w:hAnsi="仿宋" w:eastAsia="仿宋" w:cs="仿宋"/>
                <w:color w:val="000000"/>
                <w:sz w:val="24"/>
                <w:szCs w:val="24"/>
              </w:rPr>
              <w:t>工业用甲醇</w:t>
            </w:r>
          </w:p>
        </w:tc>
        <w:tc>
          <w:tcPr>
            <w:tcW w:w="1335" w:type="dxa"/>
            <w:vMerge w:val="restart"/>
            <w:vAlign w:val="center"/>
          </w:tcPr>
          <w:p>
            <w:pPr>
              <w:spacing w:line="240" w:lineRule="auto"/>
              <w:ind w:firstLine="0" w:firstLineChars="0"/>
              <w:jc w:val="center"/>
              <w:rPr>
                <w:rFonts w:hint="eastAsia" w:ascii="仿宋" w:hAnsi="仿宋" w:eastAsia="仿宋" w:cs="仿宋"/>
                <w:color w:val="000000"/>
                <w:sz w:val="24"/>
                <w:szCs w:val="24"/>
              </w:rPr>
            </w:pPr>
            <w:r>
              <w:rPr>
                <w:rFonts w:hint="eastAsia" w:ascii="仿宋" w:hAnsi="仿宋" w:eastAsia="仿宋" w:cs="仿宋"/>
                <w:color w:val="000000"/>
                <w:sz w:val="24"/>
                <w:szCs w:val="24"/>
              </w:rPr>
              <w:t>GB 338-2011</w:t>
            </w:r>
          </w:p>
        </w:tc>
        <w:tc>
          <w:tcPr>
            <w:tcW w:w="3430" w:type="dxa"/>
            <w:vAlign w:val="center"/>
          </w:tcPr>
          <w:p>
            <w:pPr>
              <w:adjustRightInd w:val="0"/>
              <w:snapToGrid w:val="0"/>
              <w:spacing w:line="240" w:lineRule="auto"/>
              <w:ind w:firstLine="0" w:firstLineChars="0"/>
              <w:jc w:val="center"/>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液体化学产品颜色测定法(Hazen单位-铂-钴色号)</w:t>
            </w:r>
          </w:p>
        </w:tc>
        <w:tc>
          <w:tcPr>
            <w:tcW w:w="1902" w:type="dxa"/>
            <w:vAlign w:val="center"/>
          </w:tcPr>
          <w:p>
            <w:pPr>
              <w:spacing w:line="240" w:lineRule="auto"/>
              <w:ind w:firstLine="0" w:firstLineChars="0"/>
              <w:jc w:val="center"/>
              <w:rPr>
                <w:rFonts w:hint="eastAsia" w:ascii="仿宋" w:hAnsi="仿宋" w:eastAsia="仿宋" w:cs="仿宋"/>
                <w:color w:val="000000"/>
                <w:sz w:val="24"/>
                <w:szCs w:val="24"/>
              </w:rPr>
            </w:pPr>
            <w:r>
              <w:rPr>
                <w:rFonts w:hint="eastAsia" w:ascii="仿宋" w:hAnsi="仿宋" w:eastAsia="仿宋" w:cs="仿宋"/>
                <w:color w:val="000000"/>
                <w:sz w:val="24"/>
                <w:szCs w:val="24"/>
              </w:rPr>
              <w:t>GB/T 3143-1982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67"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87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26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335"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3430" w:type="dxa"/>
            <w:vAlign w:val="center"/>
          </w:tcPr>
          <w:p>
            <w:pPr>
              <w:adjustRightInd w:val="0"/>
              <w:snapToGrid w:val="0"/>
              <w:spacing w:line="240" w:lineRule="auto"/>
              <w:ind w:firstLine="0" w:firstLineChars="0"/>
              <w:jc w:val="center"/>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化工产品密度、相对密度测定</w:t>
            </w:r>
          </w:p>
        </w:tc>
        <w:tc>
          <w:tcPr>
            <w:tcW w:w="1902" w:type="dxa"/>
            <w:vAlign w:val="center"/>
          </w:tcPr>
          <w:p>
            <w:pPr>
              <w:adjustRightInd w:val="0"/>
              <w:snapToGrid w:val="0"/>
              <w:spacing w:line="240" w:lineRule="auto"/>
              <w:ind w:firstLine="0" w:firstLineChars="0"/>
              <w:jc w:val="center"/>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GB/T 4472-2011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67"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87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26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335"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3430" w:type="dxa"/>
            <w:vAlign w:val="center"/>
          </w:tcPr>
          <w:p>
            <w:pPr>
              <w:adjustRightInd w:val="0"/>
              <w:snapToGrid w:val="0"/>
              <w:spacing w:line="240" w:lineRule="auto"/>
              <w:ind w:firstLine="0" w:firstLineChars="0"/>
              <w:jc w:val="center"/>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化工产品中水分含量的测定 卡尔费休法 (通用方法)</w:t>
            </w:r>
          </w:p>
        </w:tc>
        <w:tc>
          <w:tcPr>
            <w:tcW w:w="1902" w:type="dxa"/>
            <w:vAlign w:val="center"/>
          </w:tcPr>
          <w:p>
            <w:pPr>
              <w:adjustRightInd w:val="0"/>
              <w:snapToGrid w:val="0"/>
              <w:spacing w:line="240" w:lineRule="auto"/>
              <w:ind w:firstLine="0" w:firstLineChars="0"/>
              <w:jc w:val="center"/>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GB/T 6283-2008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67"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87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26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335"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3430" w:type="dxa"/>
            <w:vAlign w:val="center"/>
          </w:tcPr>
          <w:p>
            <w:pPr>
              <w:autoSpaceDE w:val="0"/>
              <w:autoSpaceDN w:val="0"/>
              <w:spacing w:line="240" w:lineRule="auto"/>
              <w:ind w:firstLine="0" w:firstLineChars="0"/>
              <w:jc w:val="center"/>
              <w:rPr>
                <w:rFonts w:hint="eastAsia" w:ascii="仿宋" w:hAnsi="仿宋" w:eastAsia="仿宋" w:cs="仿宋"/>
                <w:color w:val="000000"/>
                <w:sz w:val="24"/>
                <w:szCs w:val="24"/>
              </w:rPr>
            </w:pPr>
            <w:r>
              <w:rPr>
                <w:rFonts w:hint="eastAsia" w:ascii="仿宋" w:hAnsi="仿宋" w:eastAsia="仿宋" w:cs="仿宋"/>
                <w:color w:val="000000"/>
                <w:sz w:val="24"/>
                <w:szCs w:val="24"/>
              </w:rPr>
              <w:t>有机化工产品试验方法 第1部分：液体有机化工产品水混溶性试验</w:t>
            </w:r>
          </w:p>
        </w:tc>
        <w:tc>
          <w:tcPr>
            <w:tcW w:w="1902" w:type="dxa"/>
            <w:vAlign w:val="center"/>
          </w:tcPr>
          <w:p>
            <w:pPr>
              <w:adjustRightInd w:val="0"/>
              <w:snapToGrid w:val="0"/>
              <w:spacing w:line="240" w:lineRule="auto"/>
              <w:ind w:firstLine="0" w:firstLineChars="0"/>
              <w:jc w:val="center"/>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GB/T 6324.1-2004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67"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87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26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335"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3430" w:type="dxa"/>
            <w:vAlign w:val="center"/>
          </w:tcPr>
          <w:p>
            <w:pPr>
              <w:adjustRightInd w:val="0"/>
              <w:snapToGrid w:val="0"/>
              <w:spacing w:line="240" w:lineRule="auto"/>
              <w:ind w:firstLine="0" w:firstLineChars="0"/>
              <w:jc w:val="center"/>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有机化工产品试验方法 第2部分：挥发性有机液体水浴上蒸发后干残渣的测定</w:t>
            </w:r>
          </w:p>
        </w:tc>
        <w:tc>
          <w:tcPr>
            <w:tcW w:w="1902" w:type="dxa"/>
            <w:vAlign w:val="center"/>
          </w:tcPr>
          <w:p>
            <w:pPr>
              <w:adjustRightInd w:val="0"/>
              <w:snapToGrid w:val="0"/>
              <w:spacing w:line="240" w:lineRule="auto"/>
              <w:ind w:firstLine="0" w:firstLineChars="0"/>
              <w:jc w:val="center"/>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GB/T 6324.2-2004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67"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87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26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335"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3430" w:type="dxa"/>
            <w:vAlign w:val="center"/>
          </w:tcPr>
          <w:p>
            <w:pPr>
              <w:adjustRightInd w:val="0"/>
              <w:snapToGrid w:val="0"/>
              <w:spacing w:line="240" w:lineRule="auto"/>
              <w:ind w:firstLine="0" w:firstLineChars="0"/>
              <w:jc w:val="center"/>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有机化工产品试验方法 第3 部分 还原高锰酸钾物质的测定</w:t>
            </w:r>
          </w:p>
        </w:tc>
        <w:tc>
          <w:tcPr>
            <w:tcW w:w="1902" w:type="dxa"/>
            <w:vAlign w:val="center"/>
          </w:tcPr>
          <w:p>
            <w:pPr>
              <w:adjustRightInd w:val="0"/>
              <w:snapToGrid w:val="0"/>
              <w:spacing w:line="240" w:lineRule="auto"/>
              <w:ind w:firstLine="0" w:firstLineChars="0"/>
              <w:jc w:val="center"/>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GB/T 6324.3-2011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67"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87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26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335"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3430" w:type="dxa"/>
            <w:vAlign w:val="center"/>
          </w:tcPr>
          <w:p>
            <w:pPr>
              <w:adjustRightInd w:val="0"/>
              <w:snapToGrid w:val="0"/>
              <w:spacing w:line="240" w:lineRule="auto"/>
              <w:ind w:firstLine="0" w:firstLineChars="0"/>
              <w:jc w:val="center"/>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有机化工产品试验方法 第5部分 有机化工产品中羰基化合物的测定</w:t>
            </w:r>
          </w:p>
        </w:tc>
        <w:tc>
          <w:tcPr>
            <w:tcW w:w="1902" w:type="dxa"/>
            <w:vAlign w:val="center"/>
          </w:tcPr>
          <w:p>
            <w:pPr>
              <w:adjustRightInd w:val="0"/>
              <w:snapToGrid w:val="0"/>
              <w:spacing w:line="240" w:lineRule="auto"/>
              <w:ind w:firstLine="0" w:firstLineChars="0"/>
              <w:jc w:val="center"/>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GB/T 6324.5-2008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67"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87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26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335"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3430" w:type="dxa"/>
            <w:vAlign w:val="center"/>
          </w:tcPr>
          <w:p>
            <w:pPr>
              <w:adjustRightInd w:val="0"/>
              <w:snapToGrid w:val="0"/>
              <w:spacing w:line="240" w:lineRule="auto"/>
              <w:ind w:firstLine="0" w:firstLineChars="0"/>
              <w:jc w:val="center"/>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工业用挥发性有机液体沸程的测定</w:t>
            </w:r>
          </w:p>
        </w:tc>
        <w:tc>
          <w:tcPr>
            <w:tcW w:w="1902" w:type="dxa"/>
            <w:vAlign w:val="center"/>
          </w:tcPr>
          <w:p>
            <w:pPr>
              <w:autoSpaceDE w:val="0"/>
              <w:autoSpaceDN w:val="0"/>
              <w:spacing w:line="240" w:lineRule="auto"/>
              <w:ind w:firstLine="0" w:firstLineChars="0"/>
              <w:jc w:val="center"/>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GB/T 7534-2004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67"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87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26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335"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3430" w:type="dxa"/>
            <w:vAlign w:val="center"/>
          </w:tcPr>
          <w:p>
            <w:pPr>
              <w:adjustRightInd w:val="0"/>
              <w:snapToGrid w:val="0"/>
              <w:spacing w:line="240" w:lineRule="auto"/>
              <w:ind w:firstLine="0" w:firstLineChars="0"/>
              <w:jc w:val="center"/>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化学试剂 气相色谱法通则</w:t>
            </w:r>
          </w:p>
        </w:tc>
        <w:tc>
          <w:tcPr>
            <w:tcW w:w="1902" w:type="dxa"/>
            <w:vAlign w:val="center"/>
          </w:tcPr>
          <w:p>
            <w:pPr>
              <w:adjustRightInd w:val="0"/>
              <w:snapToGrid w:val="0"/>
              <w:spacing w:line="240" w:lineRule="auto"/>
              <w:ind w:firstLine="0" w:firstLineChars="0"/>
              <w:jc w:val="center"/>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GB/T 9722-2006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67" w:type="dxa"/>
            <w:vMerge w:val="restart"/>
            <w:vAlign w:val="center"/>
          </w:tcPr>
          <w:p>
            <w:pPr>
              <w:spacing w:line="240" w:lineRule="auto"/>
              <w:ind w:firstLine="0" w:firstLineChars="0"/>
              <w:jc w:val="center"/>
              <w:rPr>
                <w:rFonts w:hint="eastAsia" w:ascii="仿宋" w:hAnsi="仿宋" w:eastAsia="仿宋" w:cs="仿宋"/>
                <w:color w:val="000000"/>
                <w:sz w:val="24"/>
                <w:szCs w:val="24"/>
              </w:rPr>
            </w:pPr>
            <w:r>
              <w:rPr>
                <w:rFonts w:hint="eastAsia" w:ascii="仿宋" w:hAnsi="仿宋" w:eastAsia="仿宋" w:cs="仿宋"/>
                <w:color w:val="000000"/>
                <w:sz w:val="24"/>
                <w:szCs w:val="24"/>
              </w:rPr>
              <w:t>2</w:t>
            </w:r>
          </w:p>
        </w:tc>
        <w:tc>
          <w:tcPr>
            <w:tcW w:w="870" w:type="dxa"/>
            <w:vMerge w:val="restart"/>
            <w:vAlign w:val="center"/>
          </w:tcPr>
          <w:p>
            <w:pPr>
              <w:spacing w:line="240" w:lineRule="auto"/>
              <w:ind w:firstLine="0" w:firstLineChars="0"/>
              <w:jc w:val="center"/>
              <w:rPr>
                <w:rFonts w:hint="eastAsia" w:ascii="仿宋" w:hAnsi="仿宋" w:eastAsia="仿宋" w:cs="仿宋"/>
                <w:color w:val="000000"/>
                <w:sz w:val="24"/>
                <w:szCs w:val="24"/>
              </w:rPr>
            </w:pPr>
            <w:r>
              <w:rPr>
                <w:rFonts w:hint="eastAsia" w:ascii="仿宋" w:hAnsi="仿宋" w:eastAsia="仿宋" w:cs="仿宋"/>
                <w:color w:val="000000"/>
                <w:sz w:val="24"/>
                <w:szCs w:val="24"/>
              </w:rPr>
              <w:t>醛、酮、醚</w:t>
            </w:r>
          </w:p>
        </w:tc>
        <w:tc>
          <w:tcPr>
            <w:tcW w:w="1260" w:type="dxa"/>
            <w:vMerge w:val="restart"/>
            <w:vAlign w:val="center"/>
          </w:tcPr>
          <w:p>
            <w:pPr>
              <w:spacing w:line="240" w:lineRule="auto"/>
              <w:ind w:firstLine="0" w:firstLineChars="0"/>
              <w:jc w:val="center"/>
              <w:rPr>
                <w:rFonts w:hint="eastAsia" w:ascii="仿宋" w:hAnsi="仿宋" w:eastAsia="仿宋" w:cs="仿宋"/>
                <w:color w:val="000000"/>
                <w:sz w:val="24"/>
                <w:szCs w:val="24"/>
              </w:rPr>
            </w:pPr>
            <w:r>
              <w:rPr>
                <w:rFonts w:hint="eastAsia" w:ascii="仿宋" w:hAnsi="仿宋" w:eastAsia="仿宋" w:cs="仿宋"/>
                <w:color w:val="000000"/>
                <w:sz w:val="24"/>
                <w:szCs w:val="24"/>
              </w:rPr>
              <w:t>工业用甲醛溶液</w:t>
            </w:r>
          </w:p>
        </w:tc>
        <w:tc>
          <w:tcPr>
            <w:tcW w:w="1335" w:type="dxa"/>
            <w:vMerge w:val="restart"/>
            <w:vAlign w:val="center"/>
          </w:tcPr>
          <w:p>
            <w:pPr>
              <w:spacing w:line="240" w:lineRule="auto"/>
              <w:ind w:firstLine="0" w:firstLineChars="0"/>
              <w:jc w:val="center"/>
              <w:rPr>
                <w:rFonts w:hint="eastAsia" w:ascii="仿宋" w:hAnsi="仿宋" w:eastAsia="仿宋" w:cs="仿宋"/>
                <w:color w:val="000000"/>
                <w:sz w:val="24"/>
                <w:szCs w:val="24"/>
              </w:rPr>
            </w:pPr>
            <w:r>
              <w:rPr>
                <w:rFonts w:hint="eastAsia" w:ascii="仿宋" w:hAnsi="仿宋" w:eastAsia="仿宋" w:cs="仿宋"/>
                <w:color w:val="000000"/>
                <w:sz w:val="24"/>
                <w:szCs w:val="24"/>
              </w:rPr>
              <w:t>GB/T 9009-2011</w:t>
            </w:r>
          </w:p>
        </w:tc>
        <w:tc>
          <w:tcPr>
            <w:tcW w:w="3430" w:type="dxa"/>
            <w:vAlign w:val="center"/>
          </w:tcPr>
          <w:p>
            <w:pPr>
              <w:adjustRightInd w:val="0"/>
              <w:snapToGrid w:val="0"/>
              <w:spacing w:line="240" w:lineRule="auto"/>
              <w:ind w:firstLine="0" w:firstLineChars="0"/>
              <w:jc w:val="center"/>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工业用化工产品 铁含量测定的通用方法 1,10-菲啰啉分光光度法</w:t>
            </w:r>
          </w:p>
        </w:tc>
        <w:tc>
          <w:tcPr>
            <w:tcW w:w="1902" w:type="dxa"/>
            <w:vAlign w:val="center"/>
          </w:tcPr>
          <w:p>
            <w:pPr>
              <w:spacing w:line="240" w:lineRule="auto"/>
              <w:ind w:firstLine="0" w:firstLineChars="0"/>
              <w:jc w:val="center"/>
              <w:rPr>
                <w:rFonts w:hint="eastAsia" w:ascii="仿宋" w:hAnsi="仿宋" w:eastAsia="仿宋" w:cs="仿宋"/>
                <w:color w:val="000000"/>
                <w:sz w:val="24"/>
                <w:szCs w:val="24"/>
              </w:rPr>
            </w:pPr>
            <w:r>
              <w:rPr>
                <w:rFonts w:hint="eastAsia" w:ascii="仿宋" w:hAnsi="仿宋" w:eastAsia="仿宋" w:cs="仿宋"/>
                <w:color w:val="000000"/>
                <w:sz w:val="24"/>
                <w:szCs w:val="24"/>
              </w:rPr>
              <w:t>GB/T 3049-2006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67"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87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26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335"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3430" w:type="dxa"/>
            <w:vAlign w:val="center"/>
          </w:tcPr>
          <w:p>
            <w:pPr>
              <w:adjustRightInd w:val="0"/>
              <w:snapToGrid w:val="0"/>
              <w:spacing w:line="240" w:lineRule="auto"/>
              <w:ind w:firstLine="0" w:firstLineChars="0"/>
              <w:jc w:val="center"/>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液体化学产品颜色测定法(Hazen单位-铂-钴色号)</w:t>
            </w:r>
          </w:p>
        </w:tc>
        <w:tc>
          <w:tcPr>
            <w:tcW w:w="1902" w:type="dxa"/>
            <w:vAlign w:val="center"/>
          </w:tcPr>
          <w:p>
            <w:pPr>
              <w:adjustRightInd w:val="0"/>
              <w:snapToGrid w:val="0"/>
              <w:spacing w:line="240" w:lineRule="auto"/>
              <w:ind w:firstLine="0" w:firstLineChars="0"/>
              <w:jc w:val="center"/>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GB/T 3143-1982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67"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87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26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335"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3430" w:type="dxa"/>
            <w:vAlign w:val="center"/>
          </w:tcPr>
          <w:p>
            <w:pPr>
              <w:adjustRightInd w:val="0"/>
              <w:snapToGrid w:val="0"/>
              <w:spacing w:line="240" w:lineRule="auto"/>
              <w:ind w:firstLine="0" w:firstLineChars="0"/>
              <w:jc w:val="center"/>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化工产品密度、相对密度测定</w:t>
            </w:r>
          </w:p>
        </w:tc>
        <w:tc>
          <w:tcPr>
            <w:tcW w:w="1902" w:type="dxa"/>
            <w:vAlign w:val="center"/>
          </w:tcPr>
          <w:p>
            <w:pPr>
              <w:adjustRightInd w:val="0"/>
              <w:snapToGrid w:val="0"/>
              <w:spacing w:line="240" w:lineRule="auto"/>
              <w:ind w:firstLine="0" w:firstLineChars="0"/>
              <w:jc w:val="center"/>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GB/T 4472-2011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67"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87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26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335"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3430" w:type="dxa"/>
            <w:vAlign w:val="center"/>
          </w:tcPr>
          <w:p>
            <w:pPr>
              <w:adjustRightInd w:val="0"/>
              <w:snapToGrid w:val="0"/>
              <w:spacing w:line="240" w:lineRule="auto"/>
              <w:ind w:firstLine="0" w:firstLineChars="0"/>
              <w:jc w:val="center"/>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化学试剂 气相色谱法通则</w:t>
            </w:r>
          </w:p>
        </w:tc>
        <w:tc>
          <w:tcPr>
            <w:tcW w:w="1902" w:type="dxa"/>
            <w:vAlign w:val="center"/>
          </w:tcPr>
          <w:p>
            <w:pPr>
              <w:adjustRightInd w:val="0"/>
              <w:snapToGrid w:val="0"/>
              <w:spacing w:line="240" w:lineRule="auto"/>
              <w:ind w:firstLine="0" w:firstLineChars="0"/>
              <w:jc w:val="center"/>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GB/T 9722-2006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67"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87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260" w:type="dxa"/>
            <w:vAlign w:val="center"/>
          </w:tcPr>
          <w:p>
            <w:pPr>
              <w:spacing w:line="240" w:lineRule="auto"/>
              <w:ind w:firstLine="0" w:firstLineChars="0"/>
              <w:jc w:val="center"/>
              <w:rPr>
                <w:rFonts w:hint="eastAsia" w:ascii="仿宋" w:hAnsi="仿宋" w:eastAsia="仿宋" w:cs="仿宋"/>
                <w:color w:val="000000"/>
                <w:sz w:val="24"/>
                <w:szCs w:val="24"/>
              </w:rPr>
            </w:pPr>
            <w:r>
              <w:rPr>
                <w:rFonts w:hint="eastAsia" w:ascii="仿宋" w:hAnsi="仿宋" w:eastAsia="仿宋" w:cs="仿宋"/>
                <w:color w:val="000000"/>
                <w:sz w:val="24"/>
                <w:szCs w:val="24"/>
              </w:rPr>
              <w:t>工业糠醛</w:t>
            </w:r>
          </w:p>
        </w:tc>
        <w:tc>
          <w:tcPr>
            <w:tcW w:w="1335" w:type="dxa"/>
            <w:vAlign w:val="center"/>
          </w:tcPr>
          <w:p>
            <w:pPr>
              <w:spacing w:line="240" w:lineRule="auto"/>
              <w:ind w:firstLine="0" w:firstLineChars="0"/>
              <w:jc w:val="center"/>
              <w:rPr>
                <w:rFonts w:hint="eastAsia" w:ascii="仿宋" w:hAnsi="仿宋" w:eastAsia="仿宋" w:cs="仿宋"/>
                <w:color w:val="000000"/>
                <w:sz w:val="24"/>
                <w:szCs w:val="24"/>
              </w:rPr>
            </w:pPr>
            <w:r>
              <w:rPr>
                <w:rFonts w:hint="eastAsia" w:ascii="仿宋" w:hAnsi="仿宋" w:eastAsia="仿宋" w:cs="仿宋"/>
                <w:color w:val="000000"/>
                <w:sz w:val="24"/>
                <w:szCs w:val="24"/>
              </w:rPr>
              <w:t>GB/T1926.1-2009</w:t>
            </w:r>
          </w:p>
        </w:tc>
        <w:tc>
          <w:tcPr>
            <w:tcW w:w="3430" w:type="dxa"/>
            <w:vAlign w:val="center"/>
          </w:tcPr>
          <w:p>
            <w:pPr>
              <w:adjustRightInd w:val="0"/>
              <w:snapToGrid w:val="0"/>
              <w:spacing w:line="240" w:lineRule="auto"/>
              <w:ind w:firstLine="0" w:firstLineChars="0"/>
              <w:jc w:val="center"/>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工业糠醛试验方法</w:t>
            </w:r>
          </w:p>
        </w:tc>
        <w:tc>
          <w:tcPr>
            <w:tcW w:w="1902" w:type="dxa"/>
            <w:vAlign w:val="center"/>
          </w:tcPr>
          <w:p>
            <w:pPr>
              <w:adjustRightInd w:val="0"/>
              <w:snapToGrid w:val="0"/>
              <w:spacing w:line="240" w:lineRule="auto"/>
              <w:ind w:firstLine="0" w:firstLineChars="0"/>
              <w:jc w:val="center"/>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GB/T 1926.2-1988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67"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87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260" w:type="dxa"/>
            <w:vMerge w:val="restart"/>
            <w:vAlign w:val="center"/>
          </w:tcPr>
          <w:p>
            <w:pPr>
              <w:spacing w:line="240" w:lineRule="auto"/>
              <w:ind w:firstLine="0" w:firstLineChars="0"/>
              <w:jc w:val="center"/>
              <w:rPr>
                <w:rFonts w:hint="eastAsia" w:ascii="仿宋" w:hAnsi="仿宋" w:eastAsia="仿宋" w:cs="仿宋"/>
                <w:color w:val="000000"/>
                <w:sz w:val="24"/>
                <w:szCs w:val="24"/>
              </w:rPr>
            </w:pPr>
            <w:r>
              <w:rPr>
                <w:rFonts w:hint="eastAsia" w:ascii="仿宋" w:hAnsi="仿宋" w:eastAsia="仿宋" w:cs="仿宋"/>
                <w:color w:val="000000"/>
                <w:sz w:val="24"/>
                <w:szCs w:val="24"/>
              </w:rPr>
              <w:t>工业用环氧乙烷</w:t>
            </w:r>
          </w:p>
        </w:tc>
        <w:tc>
          <w:tcPr>
            <w:tcW w:w="1335" w:type="dxa"/>
            <w:vMerge w:val="restart"/>
            <w:vAlign w:val="center"/>
          </w:tcPr>
          <w:p>
            <w:pPr>
              <w:spacing w:line="240" w:lineRule="auto"/>
              <w:ind w:firstLine="0" w:firstLineChars="0"/>
              <w:jc w:val="center"/>
              <w:rPr>
                <w:rFonts w:hint="eastAsia" w:ascii="仿宋" w:hAnsi="仿宋" w:eastAsia="仿宋" w:cs="仿宋"/>
                <w:color w:val="000000"/>
                <w:sz w:val="24"/>
                <w:szCs w:val="24"/>
              </w:rPr>
            </w:pPr>
            <w:r>
              <w:rPr>
                <w:rFonts w:hint="eastAsia" w:ascii="仿宋" w:hAnsi="仿宋" w:eastAsia="仿宋" w:cs="仿宋"/>
                <w:color w:val="000000"/>
                <w:sz w:val="24"/>
                <w:szCs w:val="24"/>
              </w:rPr>
              <w:t>GB/T 13098-2006</w:t>
            </w:r>
          </w:p>
        </w:tc>
        <w:tc>
          <w:tcPr>
            <w:tcW w:w="3430" w:type="dxa"/>
            <w:vAlign w:val="center"/>
          </w:tcPr>
          <w:p>
            <w:pPr>
              <w:adjustRightInd w:val="0"/>
              <w:snapToGrid w:val="0"/>
              <w:spacing w:line="240" w:lineRule="auto"/>
              <w:ind w:firstLine="0" w:firstLineChars="0"/>
              <w:jc w:val="center"/>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液体化学产品颜色测定法(Hazen单位-铂-钴色号)</w:t>
            </w:r>
          </w:p>
        </w:tc>
        <w:tc>
          <w:tcPr>
            <w:tcW w:w="1902" w:type="dxa"/>
            <w:vAlign w:val="center"/>
          </w:tcPr>
          <w:p>
            <w:pPr>
              <w:spacing w:line="240" w:lineRule="auto"/>
              <w:ind w:firstLine="0" w:firstLineChars="0"/>
              <w:jc w:val="center"/>
              <w:rPr>
                <w:rFonts w:hint="eastAsia" w:ascii="仿宋" w:hAnsi="仿宋" w:eastAsia="仿宋" w:cs="仿宋"/>
                <w:color w:val="000000"/>
                <w:sz w:val="24"/>
                <w:szCs w:val="24"/>
              </w:rPr>
            </w:pPr>
            <w:r>
              <w:rPr>
                <w:rFonts w:hint="eastAsia" w:ascii="仿宋" w:hAnsi="仿宋" w:eastAsia="仿宋" w:cs="仿宋"/>
                <w:color w:val="000000"/>
                <w:sz w:val="24"/>
                <w:szCs w:val="24"/>
              </w:rPr>
              <w:t>GB/T 3143-1982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67"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87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26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335"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3430" w:type="dxa"/>
            <w:vAlign w:val="center"/>
          </w:tcPr>
          <w:p>
            <w:pPr>
              <w:autoSpaceDE w:val="0"/>
              <w:autoSpaceDN w:val="0"/>
              <w:spacing w:line="240" w:lineRule="auto"/>
              <w:ind w:firstLine="0" w:firstLineChars="0"/>
              <w:jc w:val="center"/>
              <w:rPr>
                <w:rFonts w:hint="eastAsia" w:ascii="仿宋" w:hAnsi="仿宋" w:eastAsia="仿宋" w:cs="仿宋"/>
                <w:color w:val="000000"/>
                <w:sz w:val="24"/>
                <w:szCs w:val="24"/>
              </w:rPr>
            </w:pPr>
            <w:r>
              <w:rPr>
                <w:rFonts w:hint="eastAsia" w:ascii="仿宋" w:hAnsi="仿宋" w:eastAsia="仿宋" w:cs="仿宋"/>
                <w:color w:val="000000"/>
                <w:sz w:val="24"/>
                <w:szCs w:val="24"/>
              </w:rPr>
              <w:t>化工产品中水分含量的测定 卡尔费休法 (通用方法)</w:t>
            </w:r>
          </w:p>
        </w:tc>
        <w:tc>
          <w:tcPr>
            <w:tcW w:w="1902" w:type="dxa"/>
            <w:vAlign w:val="center"/>
          </w:tcPr>
          <w:p>
            <w:pPr>
              <w:adjustRightInd w:val="0"/>
              <w:snapToGrid w:val="0"/>
              <w:spacing w:line="240" w:lineRule="auto"/>
              <w:ind w:firstLine="0" w:firstLineChars="0"/>
              <w:jc w:val="center"/>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GB/T 6283-2008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67"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87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26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335"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3430" w:type="dxa"/>
            <w:vAlign w:val="center"/>
          </w:tcPr>
          <w:p>
            <w:pPr>
              <w:adjustRightInd w:val="0"/>
              <w:snapToGrid w:val="0"/>
              <w:spacing w:line="240" w:lineRule="auto"/>
              <w:ind w:firstLine="0" w:firstLineChars="0"/>
              <w:jc w:val="center"/>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化学试剂 气相色谱法通则</w:t>
            </w:r>
          </w:p>
        </w:tc>
        <w:tc>
          <w:tcPr>
            <w:tcW w:w="1902" w:type="dxa"/>
            <w:vAlign w:val="center"/>
          </w:tcPr>
          <w:p>
            <w:pPr>
              <w:adjustRightInd w:val="0"/>
              <w:snapToGrid w:val="0"/>
              <w:spacing w:line="240" w:lineRule="auto"/>
              <w:ind w:firstLine="0" w:firstLineChars="0"/>
              <w:jc w:val="center"/>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GB/T 9722-2006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67"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87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260" w:type="dxa"/>
            <w:vMerge w:val="restart"/>
            <w:vAlign w:val="center"/>
          </w:tcPr>
          <w:p>
            <w:pPr>
              <w:spacing w:line="240" w:lineRule="auto"/>
              <w:ind w:firstLine="0" w:firstLineChars="0"/>
              <w:jc w:val="center"/>
              <w:rPr>
                <w:rFonts w:hint="eastAsia" w:ascii="仿宋" w:hAnsi="仿宋" w:eastAsia="仿宋" w:cs="仿宋"/>
                <w:color w:val="000000"/>
                <w:sz w:val="24"/>
                <w:szCs w:val="24"/>
              </w:rPr>
            </w:pPr>
            <w:r>
              <w:rPr>
                <w:rFonts w:hint="eastAsia" w:ascii="仿宋" w:hAnsi="仿宋" w:eastAsia="仿宋" w:cs="仿宋"/>
                <w:color w:val="000000"/>
                <w:sz w:val="24"/>
                <w:szCs w:val="24"/>
              </w:rPr>
              <w:t>工业用环氧丙烷</w:t>
            </w:r>
          </w:p>
        </w:tc>
        <w:tc>
          <w:tcPr>
            <w:tcW w:w="1335" w:type="dxa"/>
            <w:vMerge w:val="restart"/>
            <w:vAlign w:val="center"/>
          </w:tcPr>
          <w:p>
            <w:pPr>
              <w:spacing w:line="240" w:lineRule="auto"/>
              <w:ind w:firstLine="0" w:firstLineChars="0"/>
              <w:jc w:val="center"/>
              <w:rPr>
                <w:rFonts w:hint="eastAsia" w:ascii="仿宋" w:hAnsi="仿宋" w:eastAsia="仿宋" w:cs="仿宋"/>
                <w:color w:val="000000"/>
                <w:sz w:val="24"/>
                <w:szCs w:val="24"/>
              </w:rPr>
            </w:pPr>
            <w:r>
              <w:rPr>
                <w:rFonts w:hint="eastAsia" w:ascii="仿宋" w:hAnsi="仿宋" w:eastAsia="仿宋" w:cs="仿宋"/>
                <w:color w:val="000000"/>
                <w:sz w:val="24"/>
                <w:szCs w:val="24"/>
              </w:rPr>
              <w:t>GB/T 14491-2015</w:t>
            </w:r>
          </w:p>
        </w:tc>
        <w:tc>
          <w:tcPr>
            <w:tcW w:w="3430" w:type="dxa"/>
            <w:vAlign w:val="center"/>
          </w:tcPr>
          <w:p>
            <w:pPr>
              <w:adjustRightInd w:val="0"/>
              <w:snapToGrid w:val="0"/>
              <w:spacing w:line="240" w:lineRule="auto"/>
              <w:ind w:firstLine="0" w:firstLineChars="0"/>
              <w:jc w:val="center"/>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液体化学产品颜色测定法(Hazen单位-铂-钴色号)</w:t>
            </w:r>
          </w:p>
        </w:tc>
        <w:tc>
          <w:tcPr>
            <w:tcW w:w="1902" w:type="dxa"/>
            <w:vAlign w:val="center"/>
          </w:tcPr>
          <w:p>
            <w:pPr>
              <w:spacing w:line="240" w:lineRule="auto"/>
              <w:ind w:firstLine="0" w:firstLineChars="0"/>
              <w:jc w:val="center"/>
              <w:rPr>
                <w:rFonts w:hint="eastAsia" w:ascii="仿宋" w:hAnsi="仿宋" w:eastAsia="仿宋" w:cs="仿宋"/>
                <w:color w:val="000000"/>
                <w:sz w:val="24"/>
                <w:szCs w:val="24"/>
              </w:rPr>
            </w:pPr>
            <w:r>
              <w:rPr>
                <w:rFonts w:hint="eastAsia" w:ascii="仿宋" w:hAnsi="仿宋" w:eastAsia="仿宋" w:cs="仿宋"/>
                <w:color w:val="000000"/>
                <w:sz w:val="24"/>
                <w:szCs w:val="24"/>
              </w:rPr>
              <w:t>GB/T 3143-1982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67"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87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26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335"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3430" w:type="dxa"/>
            <w:vAlign w:val="center"/>
          </w:tcPr>
          <w:p>
            <w:pPr>
              <w:autoSpaceDE w:val="0"/>
              <w:autoSpaceDN w:val="0"/>
              <w:spacing w:line="240" w:lineRule="auto"/>
              <w:ind w:firstLine="0" w:firstLineChars="0"/>
              <w:jc w:val="center"/>
              <w:rPr>
                <w:rFonts w:hint="eastAsia" w:ascii="仿宋" w:hAnsi="仿宋" w:eastAsia="仿宋" w:cs="仿宋"/>
                <w:color w:val="000000"/>
                <w:sz w:val="24"/>
                <w:szCs w:val="24"/>
              </w:rPr>
            </w:pPr>
            <w:r>
              <w:rPr>
                <w:rFonts w:hint="eastAsia" w:ascii="仿宋" w:hAnsi="仿宋" w:eastAsia="仿宋" w:cs="仿宋"/>
                <w:color w:val="000000"/>
                <w:sz w:val="24"/>
                <w:szCs w:val="24"/>
              </w:rPr>
              <w:t>化工产品中水分含量的测定 卡尔费休法 (通用方法)</w:t>
            </w:r>
          </w:p>
        </w:tc>
        <w:tc>
          <w:tcPr>
            <w:tcW w:w="1902" w:type="dxa"/>
            <w:vAlign w:val="center"/>
          </w:tcPr>
          <w:p>
            <w:pPr>
              <w:adjustRightInd w:val="0"/>
              <w:snapToGrid w:val="0"/>
              <w:spacing w:line="240" w:lineRule="auto"/>
              <w:ind w:firstLine="0" w:firstLineChars="0"/>
              <w:jc w:val="center"/>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GB/T 6283-2008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67"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87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26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335"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3430" w:type="dxa"/>
            <w:vAlign w:val="center"/>
          </w:tcPr>
          <w:p>
            <w:pPr>
              <w:autoSpaceDE w:val="0"/>
              <w:autoSpaceDN w:val="0"/>
              <w:spacing w:line="240" w:lineRule="auto"/>
              <w:ind w:firstLine="0" w:firstLineChars="0"/>
              <w:jc w:val="center"/>
              <w:rPr>
                <w:rFonts w:hint="eastAsia" w:ascii="仿宋" w:hAnsi="仿宋" w:eastAsia="仿宋" w:cs="仿宋"/>
                <w:color w:val="000000"/>
                <w:sz w:val="24"/>
                <w:szCs w:val="24"/>
              </w:rPr>
            </w:pPr>
            <w:r>
              <w:rPr>
                <w:rFonts w:hint="eastAsia" w:ascii="仿宋" w:hAnsi="仿宋" w:eastAsia="仿宋" w:cs="仿宋"/>
                <w:color w:val="000000"/>
                <w:sz w:val="24"/>
                <w:szCs w:val="24"/>
              </w:rPr>
              <w:t>化学试剂 气相色谱法通则</w:t>
            </w:r>
          </w:p>
        </w:tc>
        <w:tc>
          <w:tcPr>
            <w:tcW w:w="1902" w:type="dxa"/>
            <w:vAlign w:val="center"/>
          </w:tcPr>
          <w:p>
            <w:pPr>
              <w:adjustRightInd w:val="0"/>
              <w:snapToGrid w:val="0"/>
              <w:spacing w:line="240" w:lineRule="auto"/>
              <w:ind w:firstLine="0" w:firstLineChars="0"/>
              <w:jc w:val="center"/>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GB/T 9722-2006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67"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87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260" w:type="dxa"/>
            <w:vMerge w:val="continue"/>
            <w:vAlign w:val="center"/>
          </w:tcPr>
          <w:p>
            <w:pPr>
              <w:adjustRightInd w:val="0"/>
              <w:snapToGrid w:val="0"/>
              <w:spacing w:line="240" w:lineRule="auto"/>
              <w:ind w:firstLine="0" w:firstLineChars="0"/>
              <w:jc w:val="center"/>
              <w:outlineLvl w:val="0"/>
              <w:rPr>
                <w:rFonts w:hint="eastAsia" w:ascii="仿宋" w:hAnsi="仿宋" w:eastAsia="仿宋" w:cs="仿宋"/>
                <w:color w:val="000000"/>
                <w:sz w:val="24"/>
                <w:szCs w:val="24"/>
              </w:rPr>
            </w:pPr>
          </w:p>
        </w:tc>
        <w:tc>
          <w:tcPr>
            <w:tcW w:w="1335" w:type="dxa"/>
            <w:vMerge w:val="continue"/>
            <w:vAlign w:val="center"/>
          </w:tcPr>
          <w:p>
            <w:pPr>
              <w:adjustRightInd w:val="0"/>
              <w:snapToGrid w:val="0"/>
              <w:spacing w:line="240" w:lineRule="auto"/>
              <w:ind w:firstLine="0" w:firstLineChars="0"/>
              <w:jc w:val="center"/>
              <w:outlineLvl w:val="0"/>
              <w:rPr>
                <w:rFonts w:hint="eastAsia" w:ascii="仿宋" w:hAnsi="仿宋" w:eastAsia="仿宋" w:cs="仿宋"/>
                <w:color w:val="000000"/>
                <w:sz w:val="24"/>
                <w:szCs w:val="24"/>
              </w:rPr>
            </w:pPr>
          </w:p>
        </w:tc>
        <w:tc>
          <w:tcPr>
            <w:tcW w:w="3430" w:type="dxa"/>
            <w:vAlign w:val="center"/>
          </w:tcPr>
          <w:p>
            <w:pPr>
              <w:autoSpaceDE w:val="0"/>
              <w:autoSpaceDN w:val="0"/>
              <w:spacing w:line="240" w:lineRule="auto"/>
              <w:ind w:firstLine="0" w:firstLineChars="0"/>
              <w:jc w:val="center"/>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化工产品密度、相对密度测定</w:t>
            </w:r>
          </w:p>
        </w:tc>
        <w:tc>
          <w:tcPr>
            <w:tcW w:w="1902" w:type="dxa"/>
            <w:vAlign w:val="center"/>
          </w:tcPr>
          <w:p>
            <w:pPr>
              <w:adjustRightInd w:val="0"/>
              <w:snapToGrid w:val="0"/>
              <w:spacing w:line="240" w:lineRule="auto"/>
              <w:ind w:firstLine="0" w:firstLineChars="0"/>
              <w:jc w:val="center"/>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GB/T 4472-2011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67"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87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260" w:type="dxa"/>
            <w:vMerge w:val="continue"/>
            <w:vAlign w:val="center"/>
          </w:tcPr>
          <w:p>
            <w:pPr>
              <w:adjustRightInd w:val="0"/>
              <w:snapToGrid w:val="0"/>
              <w:spacing w:line="240" w:lineRule="auto"/>
              <w:ind w:firstLine="0" w:firstLineChars="0"/>
              <w:jc w:val="center"/>
              <w:outlineLvl w:val="0"/>
              <w:rPr>
                <w:rFonts w:hint="eastAsia" w:ascii="仿宋" w:hAnsi="仿宋" w:eastAsia="仿宋" w:cs="仿宋"/>
                <w:color w:val="000000"/>
                <w:sz w:val="24"/>
                <w:szCs w:val="24"/>
              </w:rPr>
            </w:pPr>
          </w:p>
        </w:tc>
        <w:tc>
          <w:tcPr>
            <w:tcW w:w="1335" w:type="dxa"/>
            <w:vMerge w:val="continue"/>
            <w:vAlign w:val="center"/>
          </w:tcPr>
          <w:p>
            <w:pPr>
              <w:adjustRightInd w:val="0"/>
              <w:snapToGrid w:val="0"/>
              <w:spacing w:line="240" w:lineRule="auto"/>
              <w:ind w:firstLine="0" w:firstLineChars="0"/>
              <w:jc w:val="center"/>
              <w:outlineLvl w:val="0"/>
              <w:rPr>
                <w:rFonts w:hint="eastAsia" w:ascii="仿宋" w:hAnsi="仿宋" w:eastAsia="仿宋" w:cs="仿宋"/>
                <w:color w:val="000000"/>
                <w:sz w:val="24"/>
                <w:szCs w:val="24"/>
              </w:rPr>
            </w:pPr>
          </w:p>
        </w:tc>
        <w:tc>
          <w:tcPr>
            <w:tcW w:w="3430" w:type="dxa"/>
            <w:vAlign w:val="center"/>
          </w:tcPr>
          <w:p>
            <w:pPr>
              <w:autoSpaceDE w:val="0"/>
              <w:autoSpaceDN w:val="0"/>
              <w:spacing w:line="240" w:lineRule="auto"/>
              <w:ind w:firstLine="0" w:firstLineChars="0"/>
              <w:jc w:val="center"/>
              <w:rPr>
                <w:rFonts w:hint="eastAsia" w:ascii="仿宋" w:hAnsi="仿宋" w:eastAsia="仿宋" w:cs="仿宋"/>
                <w:color w:val="000000"/>
                <w:sz w:val="24"/>
                <w:szCs w:val="24"/>
              </w:rPr>
            </w:pPr>
            <w:r>
              <w:rPr>
                <w:rFonts w:hint="eastAsia" w:ascii="仿宋" w:hAnsi="仿宋" w:eastAsia="仿宋" w:cs="仿宋"/>
                <w:color w:val="000000"/>
                <w:sz w:val="24"/>
                <w:szCs w:val="24"/>
              </w:rPr>
              <w:t>化工产品中水分含量的测定 卡尔费休法 (通用方法)</w:t>
            </w:r>
          </w:p>
        </w:tc>
        <w:tc>
          <w:tcPr>
            <w:tcW w:w="1902" w:type="dxa"/>
            <w:vAlign w:val="center"/>
          </w:tcPr>
          <w:p>
            <w:pPr>
              <w:adjustRightInd w:val="0"/>
              <w:snapToGrid w:val="0"/>
              <w:spacing w:line="240" w:lineRule="auto"/>
              <w:ind w:firstLine="0" w:firstLineChars="0"/>
              <w:jc w:val="center"/>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GB/T 6283-2008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67"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87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260" w:type="dxa"/>
            <w:vMerge w:val="continue"/>
            <w:vAlign w:val="center"/>
          </w:tcPr>
          <w:p>
            <w:pPr>
              <w:adjustRightInd w:val="0"/>
              <w:snapToGrid w:val="0"/>
              <w:spacing w:line="240" w:lineRule="auto"/>
              <w:ind w:firstLine="0" w:firstLineChars="0"/>
              <w:jc w:val="center"/>
              <w:outlineLvl w:val="0"/>
              <w:rPr>
                <w:rFonts w:hint="eastAsia" w:ascii="仿宋" w:hAnsi="仿宋" w:eastAsia="仿宋" w:cs="仿宋"/>
                <w:color w:val="000000"/>
                <w:sz w:val="24"/>
                <w:szCs w:val="24"/>
              </w:rPr>
            </w:pPr>
          </w:p>
        </w:tc>
        <w:tc>
          <w:tcPr>
            <w:tcW w:w="1335" w:type="dxa"/>
            <w:vMerge w:val="continue"/>
            <w:vAlign w:val="center"/>
          </w:tcPr>
          <w:p>
            <w:pPr>
              <w:adjustRightInd w:val="0"/>
              <w:snapToGrid w:val="0"/>
              <w:spacing w:line="240" w:lineRule="auto"/>
              <w:ind w:firstLine="0" w:firstLineChars="0"/>
              <w:jc w:val="center"/>
              <w:outlineLvl w:val="0"/>
              <w:rPr>
                <w:rFonts w:hint="eastAsia" w:ascii="仿宋" w:hAnsi="仿宋" w:eastAsia="仿宋" w:cs="仿宋"/>
                <w:color w:val="000000"/>
                <w:sz w:val="24"/>
                <w:szCs w:val="24"/>
              </w:rPr>
            </w:pPr>
          </w:p>
        </w:tc>
        <w:tc>
          <w:tcPr>
            <w:tcW w:w="3430" w:type="dxa"/>
            <w:vAlign w:val="center"/>
          </w:tcPr>
          <w:p>
            <w:pPr>
              <w:adjustRightInd w:val="0"/>
              <w:snapToGrid w:val="0"/>
              <w:spacing w:line="240" w:lineRule="auto"/>
              <w:ind w:firstLine="0" w:firstLineChars="0"/>
              <w:jc w:val="center"/>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化学试剂 气相色谱法通则</w:t>
            </w:r>
          </w:p>
        </w:tc>
        <w:tc>
          <w:tcPr>
            <w:tcW w:w="1902" w:type="dxa"/>
            <w:vAlign w:val="center"/>
          </w:tcPr>
          <w:p>
            <w:pPr>
              <w:adjustRightInd w:val="0"/>
              <w:snapToGrid w:val="0"/>
              <w:spacing w:line="240" w:lineRule="auto"/>
              <w:ind w:firstLine="0" w:firstLineChars="0"/>
              <w:jc w:val="center"/>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GB/T 9722-2006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67"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87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26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335"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3430" w:type="dxa"/>
            <w:vAlign w:val="center"/>
          </w:tcPr>
          <w:p>
            <w:pPr>
              <w:spacing w:line="240" w:lineRule="auto"/>
              <w:ind w:firstLine="0" w:firstLineChars="0"/>
              <w:jc w:val="center"/>
              <w:rPr>
                <w:rFonts w:hint="eastAsia" w:ascii="仿宋" w:hAnsi="仿宋" w:eastAsia="仿宋" w:cs="仿宋"/>
                <w:color w:val="000000"/>
                <w:sz w:val="24"/>
                <w:szCs w:val="24"/>
              </w:rPr>
            </w:pPr>
            <w:r>
              <w:rPr>
                <w:rFonts w:hint="eastAsia" w:ascii="仿宋" w:hAnsi="仿宋" w:eastAsia="仿宋" w:cs="仿宋"/>
                <w:color w:val="000000"/>
                <w:sz w:val="24"/>
                <w:szCs w:val="24"/>
              </w:rPr>
              <w:t>工业用挥发性有机液体沸程的测定</w:t>
            </w:r>
          </w:p>
        </w:tc>
        <w:tc>
          <w:tcPr>
            <w:tcW w:w="1902" w:type="dxa"/>
            <w:vAlign w:val="center"/>
          </w:tcPr>
          <w:p>
            <w:pPr>
              <w:spacing w:line="240" w:lineRule="auto"/>
              <w:ind w:firstLine="0" w:firstLineChars="0"/>
              <w:jc w:val="center"/>
              <w:rPr>
                <w:rFonts w:hint="eastAsia" w:ascii="仿宋" w:hAnsi="仿宋" w:eastAsia="仿宋" w:cs="仿宋"/>
                <w:color w:val="000000"/>
                <w:sz w:val="24"/>
                <w:szCs w:val="24"/>
              </w:rPr>
            </w:pPr>
            <w:r>
              <w:rPr>
                <w:rFonts w:hint="eastAsia" w:ascii="仿宋" w:hAnsi="仿宋" w:eastAsia="仿宋" w:cs="仿宋"/>
                <w:color w:val="000000"/>
                <w:sz w:val="24"/>
                <w:szCs w:val="24"/>
              </w:rPr>
              <w:t>GB/T 7534-2004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67"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87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260" w:type="dxa"/>
            <w:vMerge w:val="continue"/>
            <w:vAlign w:val="center"/>
          </w:tcPr>
          <w:p>
            <w:pPr>
              <w:adjustRightInd w:val="0"/>
              <w:snapToGrid w:val="0"/>
              <w:spacing w:line="240" w:lineRule="auto"/>
              <w:ind w:firstLine="0" w:firstLineChars="0"/>
              <w:jc w:val="center"/>
              <w:rPr>
                <w:rFonts w:hint="eastAsia" w:ascii="仿宋" w:hAnsi="仿宋" w:eastAsia="仿宋" w:cs="仿宋"/>
                <w:color w:val="000000"/>
                <w:sz w:val="24"/>
                <w:szCs w:val="24"/>
              </w:rPr>
            </w:pPr>
          </w:p>
        </w:tc>
        <w:tc>
          <w:tcPr>
            <w:tcW w:w="1335"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3430" w:type="dxa"/>
            <w:vAlign w:val="center"/>
          </w:tcPr>
          <w:p>
            <w:pPr>
              <w:adjustRightInd w:val="0"/>
              <w:snapToGrid w:val="0"/>
              <w:spacing w:line="240" w:lineRule="auto"/>
              <w:ind w:firstLine="0" w:firstLineChars="0"/>
              <w:jc w:val="center"/>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化工产品中水含量的测定 气相色谱法</w:t>
            </w:r>
          </w:p>
        </w:tc>
        <w:tc>
          <w:tcPr>
            <w:tcW w:w="1902" w:type="dxa"/>
            <w:vAlign w:val="center"/>
          </w:tcPr>
          <w:p>
            <w:pPr>
              <w:autoSpaceDE w:val="0"/>
              <w:autoSpaceDN w:val="0"/>
              <w:spacing w:line="240" w:lineRule="auto"/>
              <w:ind w:firstLine="0" w:firstLineChars="0"/>
              <w:jc w:val="center"/>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GB/T 2366-2008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67"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87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260" w:type="dxa"/>
            <w:vMerge w:val="continue"/>
            <w:vAlign w:val="center"/>
          </w:tcPr>
          <w:p>
            <w:pPr>
              <w:adjustRightInd w:val="0"/>
              <w:snapToGrid w:val="0"/>
              <w:spacing w:line="240" w:lineRule="auto"/>
              <w:ind w:firstLine="0" w:firstLineChars="0"/>
              <w:jc w:val="center"/>
              <w:rPr>
                <w:rFonts w:hint="eastAsia" w:ascii="仿宋" w:hAnsi="仿宋" w:eastAsia="仿宋" w:cs="仿宋"/>
                <w:color w:val="000000"/>
                <w:sz w:val="24"/>
                <w:szCs w:val="24"/>
              </w:rPr>
            </w:pPr>
          </w:p>
        </w:tc>
        <w:tc>
          <w:tcPr>
            <w:tcW w:w="1335"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3430" w:type="dxa"/>
            <w:vAlign w:val="center"/>
          </w:tcPr>
          <w:p>
            <w:pPr>
              <w:adjustRightInd w:val="0"/>
              <w:snapToGrid w:val="0"/>
              <w:spacing w:line="240" w:lineRule="auto"/>
              <w:ind w:firstLine="0" w:firstLineChars="0"/>
              <w:jc w:val="center"/>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液体化学产品颜色测定法(Hazen单位-铂-钴色号)</w:t>
            </w:r>
          </w:p>
        </w:tc>
        <w:tc>
          <w:tcPr>
            <w:tcW w:w="1902" w:type="dxa"/>
            <w:vAlign w:val="center"/>
          </w:tcPr>
          <w:p>
            <w:pPr>
              <w:autoSpaceDE w:val="0"/>
              <w:autoSpaceDN w:val="0"/>
              <w:spacing w:line="240" w:lineRule="auto"/>
              <w:ind w:firstLine="0" w:firstLineChars="0"/>
              <w:jc w:val="center"/>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GB/T 3143-1982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67"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87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260" w:type="dxa"/>
            <w:vMerge w:val="continue"/>
            <w:vAlign w:val="center"/>
          </w:tcPr>
          <w:p>
            <w:pPr>
              <w:adjustRightInd w:val="0"/>
              <w:snapToGrid w:val="0"/>
              <w:spacing w:line="240" w:lineRule="auto"/>
              <w:ind w:firstLine="0" w:firstLineChars="0"/>
              <w:jc w:val="center"/>
              <w:rPr>
                <w:rFonts w:hint="eastAsia" w:ascii="仿宋" w:hAnsi="仿宋" w:eastAsia="仿宋" w:cs="仿宋"/>
                <w:color w:val="000000"/>
                <w:sz w:val="24"/>
                <w:szCs w:val="24"/>
              </w:rPr>
            </w:pPr>
          </w:p>
        </w:tc>
        <w:tc>
          <w:tcPr>
            <w:tcW w:w="1335"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3430" w:type="dxa"/>
            <w:vAlign w:val="center"/>
          </w:tcPr>
          <w:p>
            <w:pPr>
              <w:adjustRightInd w:val="0"/>
              <w:snapToGrid w:val="0"/>
              <w:spacing w:line="240" w:lineRule="auto"/>
              <w:ind w:firstLine="0" w:firstLineChars="0"/>
              <w:jc w:val="center"/>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化工产品中水分含量的测定 卡尔费休法 (通用方法)</w:t>
            </w:r>
          </w:p>
        </w:tc>
        <w:tc>
          <w:tcPr>
            <w:tcW w:w="1902" w:type="dxa"/>
            <w:vAlign w:val="center"/>
          </w:tcPr>
          <w:p>
            <w:pPr>
              <w:autoSpaceDE w:val="0"/>
              <w:autoSpaceDN w:val="0"/>
              <w:spacing w:line="240" w:lineRule="auto"/>
              <w:ind w:firstLine="0" w:firstLineChars="0"/>
              <w:jc w:val="center"/>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GB/T 6283-2008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67"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87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260" w:type="dxa"/>
            <w:vMerge w:val="continue"/>
            <w:vAlign w:val="center"/>
          </w:tcPr>
          <w:p>
            <w:pPr>
              <w:adjustRightInd w:val="0"/>
              <w:snapToGrid w:val="0"/>
              <w:spacing w:line="240" w:lineRule="auto"/>
              <w:ind w:firstLine="0" w:firstLineChars="0"/>
              <w:jc w:val="center"/>
              <w:rPr>
                <w:rFonts w:hint="eastAsia" w:ascii="仿宋" w:hAnsi="仿宋" w:eastAsia="仿宋" w:cs="仿宋"/>
                <w:color w:val="000000"/>
                <w:sz w:val="24"/>
                <w:szCs w:val="24"/>
              </w:rPr>
            </w:pPr>
          </w:p>
        </w:tc>
        <w:tc>
          <w:tcPr>
            <w:tcW w:w="1335"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3430" w:type="dxa"/>
            <w:vAlign w:val="center"/>
          </w:tcPr>
          <w:p>
            <w:pPr>
              <w:adjustRightInd w:val="0"/>
              <w:snapToGrid w:val="0"/>
              <w:spacing w:line="240" w:lineRule="auto"/>
              <w:ind w:firstLine="0" w:firstLineChars="0"/>
              <w:jc w:val="center"/>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工业丙烯酸及酯色度的测定</w:t>
            </w:r>
          </w:p>
        </w:tc>
        <w:tc>
          <w:tcPr>
            <w:tcW w:w="1902" w:type="dxa"/>
            <w:vAlign w:val="center"/>
          </w:tcPr>
          <w:p>
            <w:pPr>
              <w:autoSpaceDE w:val="0"/>
              <w:autoSpaceDN w:val="0"/>
              <w:spacing w:line="240" w:lineRule="auto"/>
              <w:ind w:firstLine="0" w:firstLineChars="0"/>
              <w:jc w:val="center"/>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GB/T 17530.3-1998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67"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87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260" w:type="dxa"/>
            <w:vMerge w:val="continue"/>
            <w:vAlign w:val="center"/>
          </w:tcPr>
          <w:p>
            <w:pPr>
              <w:adjustRightInd w:val="0"/>
              <w:snapToGrid w:val="0"/>
              <w:spacing w:line="240" w:lineRule="auto"/>
              <w:ind w:firstLine="0" w:firstLineChars="0"/>
              <w:jc w:val="center"/>
              <w:rPr>
                <w:rFonts w:hint="eastAsia" w:ascii="仿宋" w:hAnsi="仿宋" w:eastAsia="仿宋" w:cs="仿宋"/>
                <w:color w:val="000000"/>
                <w:sz w:val="24"/>
                <w:szCs w:val="24"/>
              </w:rPr>
            </w:pPr>
          </w:p>
        </w:tc>
        <w:tc>
          <w:tcPr>
            <w:tcW w:w="1335"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3430" w:type="dxa"/>
            <w:vAlign w:val="center"/>
          </w:tcPr>
          <w:p>
            <w:pPr>
              <w:autoSpaceDE w:val="0"/>
              <w:autoSpaceDN w:val="0"/>
              <w:spacing w:line="240" w:lineRule="auto"/>
              <w:ind w:firstLine="0" w:firstLineChars="0"/>
              <w:jc w:val="center"/>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工业丙烯酸及酯中阻聚剂的测定</w:t>
            </w:r>
          </w:p>
        </w:tc>
        <w:tc>
          <w:tcPr>
            <w:tcW w:w="1902" w:type="dxa"/>
            <w:vAlign w:val="center"/>
          </w:tcPr>
          <w:p>
            <w:pPr>
              <w:autoSpaceDE w:val="0"/>
              <w:autoSpaceDN w:val="0"/>
              <w:spacing w:line="240" w:lineRule="auto"/>
              <w:ind w:firstLine="0" w:firstLineChars="0"/>
              <w:jc w:val="center"/>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GB/T 17530.5-1998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67"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87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26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335"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3430" w:type="dxa"/>
            <w:vAlign w:val="center"/>
          </w:tcPr>
          <w:p>
            <w:pPr>
              <w:adjustRightInd w:val="0"/>
              <w:snapToGrid w:val="0"/>
              <w:spacing w:line="240" w:lineRule="auto"/>
              <w:ind w:firstLine="0" w:firstLineChars="0"/>
              <w:jc w:val="center"/>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有机化工产品灼烧残渣的测定</w:t>
            </w:r>
          </w:p>
        </w:tc>
        <w:tc>
          <w:tcPr>
            <w:tcW w:w="1902" w:type="dxa"/>
            <w:vAlign w:val="center"/>
          </w:tcPr>
          <w:p>
            <w:pPr>
              <w:adjustRightInd w:val="0"/>
              <w:snapToGrid w:val="0"/>
              <w:spacing w:line="240" w:lineRule="auto"/>
              <w:ind w:firstLine="0" w:firstLineChars="0"/>
              <w:jc w:val="center"/>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GB/T 7531-2008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67"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87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26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335"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3430" w:type="dxa"/>
            <w:vAlign w:val="center"/>
          </w:tcPr>
          <w:p>
            <w:pPr>
              <w:adjustRightInd w:val="0"/>
              <w:snapToGrid w:val="0"/>
              <w:spacing w:line="240" w:lineRule="auto"/>
              <w:ind w:firstLine="0" w:firstLineChars="0"/>
              <w:jc w:val="center"/>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有机化工产品结晶点的测定方法</w:t>
            </w:r>
          </w:p>
        </w:tc>
        <w:tc>
          <w:tcPr>
            <w:tcW w:w="1902" w:type="dxa"/>
            <w:vAlign w:val="center"/>
          </w:tcPr>
          <w:p>
            <w:pPr>
              <w:adjustRightInd w:val="0"/>
              <w:snapToGrid w:val="0"/>
              <w:spacing w:line="240" w:lineRule="auto"/>
              <w:ind w:firstLine="0" w:firstLineChars="0"/>
              <w:jc w:val="center"/>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GB/T 7533-1993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67" w:type="dxa"/>
            <w:vMerge w:val="restart"/>
            <w:vAlign w:val="center"/>
          </w:tcPr>
          <w:p>
            <w:pPr>
              <w:spacing w:line="240" w:lineRule="auto"/>
              <w:ind w:firstLine="0" w:firstLineChars="0"/>
              <w:jc w:val="center"/>
              <w:rPr>
                <w:rFonts w:hint="eastAsia" w:ascii="仿宋" w:hAnsi="仿宋" w:eastAsia="仿宋" w:cs="仿宋"/>
                <w:color w:val="000000"/>
                <w:sz w:val="24"/>
                <w:szCs w:val="24"/>
              </w:rPr>
            </w:pPr>
            <w:r>
              <w:rPr>
                <w:rFonts w:hint="eastAsia" w:ascii="仿宋" w:hAnsi="仿宋" w:eastAsia="仿宋" w:cs="仿宋"/>
                <w:color w:val="000000"/>
                <w:sz w:val="24"/>
                <w:szCs w:val="24"/>
              </w:rPr>
              <w:t>3</w:t>
            </w:r>
          </w:p>
        </w:tc>
        <w:tc>
          <w:tcPr>
            <w:tcW w:w="870" w:type="dxa"/>
            <w:vMerge w:val="restart"/>
            <w:vAlign w:val="center"/>
          </w:tcPr>
          <w:p>
            <w:pPr>
              <w:spacing w:line="240" w:lineRule="auto"/>
              <w:ind w:firstLine="0" w:firstLineChars="0"/>
              <w:jc w:val="center"/>
              <w:rPr>
                <w:rFonts w:hint="eastAsia" w:ascii="仿宋" w:hAnsi="仿宋" w:eastAsia="仿宋" w:cs="仿宋"/>
                <w:color w:val="000000"/>
                <w:sz w:val="24"/>
                <w:szCs w:val="24"/>
              </w:rPr>
            </w:pPr>
            <w:r>
              <w:rPr>
                <w:rFonts w:hint="eastAsia" w:ascii="仿宋" w:hAnsi="仿宋" w:eastAsia="仿宋" w:cs="仿宋"/>
                <w:color w:val="000000"/>
                <w:sz w:val="24"/>
                <w:szCs w:val="24"/>
              </w:rPr>
              <w:t>芳香烃</w:t>
            </w:r>
          </w:p>
        </w:tc>
        <w:tc>
          <w:tcPr>
            <w:tcW w:w="1260" w:type="dxa"/>
            <w:vMerge w:val="restart"/>
            <w:vAlign w:val="center"/>
          </w:tcPr>
          <w:p>
            <w:pPr>
              <w:spacing w:line="240" w:lineRule="auto"/>
              <w:ind w:firstLine="0" w:firstLineChars="0"/>
              <w:jc w:val="center"/>
              <w:rPr>
                <w:rFonts w:hint="eastAsia" w:ascii="仿宋" w:hAnsi="仿宋" w:eastAsia="仿宋" w:cs="仿宋"/>
                <w:color w:val="000000"/>
                <w:sz w:val="24"/>
                <w:szCs w:val="24"/>
              </w:rPr>
            </w:pPr>
            <w:r>
              <w:rPr>
                <w:rFonts w:hint="eastAsia" w:ascii="仿宋" w:hAnsi="仿宋" w:eastAsia="仿宋" w:cs="仿宋"/>
                <w:color w:val="000000"/>
                <w:sz w:val="24"/>
                <w:szCs w:val="24"/>
              </w:rPr>
              <w:t>粗苯</w:t>
            </w:r>
          </w:p>
        </w:tc>
        <w:tc>
          <w:tcPr>
            <w:tcW w:w="1335" w:type="dxa"/>
            <w:vMerge w:val="restart"/>
            <w:vAlign w:val="center"/>
          </w:tcPr>
          <w:p>
            <w:pPr>
              <w:spacing w:line="240" w:lineRule="auto"/>
              <w:ind w:firstLine="0" w:firstLineChars="0"/>
              <w:jc w:val="center"/>
              <w:rPr>
                <w:rFonts w:hint="eastAsia" w:ascii="仿宋" w:hAnsi="仿宋" w:eastAsia="仿宋" w:cs="仿宋"/>
                <w:color w:val="000000"/>
                <w:sz w:val="24"/>
                <w:szCs w:val="24"/>
              </w:rPr>
            </w:pPr>
            <w:r>
              <w:rPr>
                <w:rFonts w:hint="eastAsia" w:ascii="仿宋" w:hAnsi="仿宋" w:eastAsia="仿宋" w:cs="仿宋"/>
                <w:color w:val="000000"/>
                <w:sz w:val="24"/>
                <w:szCs w:val="24"/>
              </w:rPr>
              <w:t>YB/T 5022-1993</w:t>
            </w:r>
          </w:p>
        </w:tc>
        <w:tc>
          <w:tcPr>
            <w:tcW w:w="3430" w:type="dxa"/>
            <w:vAlign w:val="center"/>
          </w:tcPr>
          <w:p>
            <w:pPr>
              <w:spacing w:line="240" w:lineRule="auto"/>
              <w:ind w:firstLine="0" w:firstLineChars="0"/>
              <w:jc w:val="center"/>
              <w:rPr>
                <w:rFonts w:hint="eastAsia" w:ascii="仿宋" w:hAnsi="仿宋" w:eastAsia="仿宋" w:cs="仿宋"/>
                <w:color w:val="000000"/>
                <w:sz w:val="24"/>
                <w:szCs w:val="24"/>
              </w:rPr>
            </w:pPr>
            <w:r>
              <w:rPr>
                <w:rFonts w:hint="eastAsia" w:ascii="仿宋" w:hAnsi="仿宋" w:eastAsia="仿宋" w:cs="仿宋"/>
                <w:color w:val="000000"/>
                <w:sz w:val="24"/>
                <w:szCs w:val="24"/>
              </w:rPr>
              <w:t>液体石油化工产品密度测定法</w:t>
            </w:r>
          </w:p>
        </w:tc>
        <w:tc>
          <w:tcPr>
            <w:tcW w:w="1902" w:type="dxa"/>
            <w:vAlign w:val="center"/>
          </w:tcPr>
          <w:p>
            <w:pPr>
              <w:spacing w:line="240" w:lineRule="auto"/>
              <w:ind w:firstLine="0" w:firstLineChars="0"/>
              <w:jc w:val="center"/>
              <w:rPr>
                <w:rFonts w:hint="eastAsia" w:ascii="仿宋" w:hAnsi="仿宋" w:eastAsia="仿宋" w:cs="仿宋"/>
                <w:color w:val="000000"/>
                <w:sz w:val="24"/>
                <w:szCs w:val="24"/>
              </w:rPr>
            </w:pPr>
            <w:r>
              <w:rPr>
                <w:rFonts w:hint="eastAsia" w:ascii="仿宋" w:hAnsi="仿宋" w:eastAsia="仿宋" w:cs="仿宋"/>
                <w:color w:val="000000"/>
                <w:sz w:val="24"/>
                <w:szCs w:val="24"/>
              </w:rPr>
              <w:t>GB/T 2013-2010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67"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87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26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335"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3430" w:type="dxa"/>
            <w:vAlign w:val="center"/>
          </w:tcPr>
          <w:p>
            <w:pPr>
              <w:adjustRightInd w:val="0"/>
              <w:snapToGrid w:val="0"/>
              <w:spacing w:line="240" w:lineRule="auto"/>
              <w:ind w:firstLine="0" w:firstLineChars="0"/>
              <w:jc w:val="center"/>
              <w:outlineLvl w:val="0"/>
              <w:rPr>
                <w:rFonts w:hint="eastAsia" w:ascii="仿宋" w:hAnsi="仿宋" w:eastAsia="仿宋" w:cs="仿宋"/>
                <w:color w:val="000000"/>
                <w:sz w:val="24"/>
                <w:szCs w:val="24"/>
              </w:rPr>
            </w:pPr>
            <w:bookmarkStart w:id="15" w:name="_Toc13005"/>
            <w:bookmarkStart w:id="16" w:name="_Toc1993"/>
            <w:bookmarkStart w:id="17" w:name="_Toc31305"/>
            <w:r>
              <w:rPr>
                <w:rFonts w:hint="eastAsia" w:ascii="仿宋" w:hAnsi="仿宋" w:eastAsia="仿宋" w:cs="仿宋"/>
                <w:color w:val="000000"/>
                <w:sz w:val="24"/>
                <w:szCs w:val="24"/>
              </w:rPr>
              <w:t>粗苯馏程的测定方法</w:t>
            </w:r>
            <w:bookmarkEnd w:id="15"/>
            <w:bookmarkEnd w:id="16"/>
            <w:bookmarkEnd w:id="17"/>
          </w:p>
        </w:tc>
        <w:tc>
          <w:tcPr>
            <w:tcW w:w="1902" w:type="dxa"/>
            <w:vAlign w:val="center"/>
          </w:tcPr>
          <w:p>
            <w:pPr>
              <w:adjustRightInd w:val="0"/>
              <w:snapToGrid w:val="0"/>
              <w:spacing w:line="240" w:lineRule="auto"/>
              <w:ind w:firstLine="0" w:firstLineChars="0"/>
              <w:jc w:val="center"/>
              <w:outlineLvl w:val="0"/>
              <w:rPr>
                <w:rFonts w:hint="eastAsia" w:ascii="仿宋" w:hAnsi="仿宋" w:eastAsia="仿宋" w:cs="仿宋"/>
                <w:color w:val="000000"/>
                <w:sz w:val="24"/>
                <w:szCs w:val="24"/>
              </w:rPr>
            </w:pPr>
            <w:bookmarkStart w:id="18" w:name="_Toc13343"/>
            <w:bookmarkStart w:id="19" w:name="_Toc26588"/>
            <w:bookmarkStart w:id="20" w:name="_Toc23452"/>
            <w:r>
              <w:rPr>
                <w:rFonts w:hint="eastAsia" w:ascii="仿宋" w:hAnsi="仿宋" w:eastAsia="仿宋" w:cs="仿宋"/>
                <w:color w:val="000000"/>
                <w:sz w:val="24"/>
                <w:szCs w:val="24"/>
              </w:rPr>
              <w:t>YB/T 5023-1993</w:t>
            </w:r>
            <w:bookmarkEnd w:id="18"/>
            <w:bookmarkEnd w:id="19"/>
            <w:bookmarkEnd w:id="2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67"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87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26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335"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3430" w:type="dxa"/>
            <w:vAlign w:val="center"/>
          </w:tcPr>
          <w:p>
            <w:pPr>
              <w:adjustRightInd w:val="0"/>
              <w:snapToGrid w:val="0"/>
              <w:spacing w:line="240" w:lineRule="auto"/>
              <w:ind w:firstLine="0" w:firstLineChars="0"/>
              <w:jc w:val="center"/>
              <w:outlineLvl w:val="0"/>
              <w:rPr>
                <w:rFonts w:hint="eastAsia" w:ascii="仿宋" w:hAnsi="仿宋" w:eastAsia="仿宋" w:cs="仿宋"/>
                <w:color w:val="000000"/>
                <w:sz w:val="24"/>
                <w:szCs w:val="24"/>
              </w:rPr>
            </w:pPr>
            <w:bookmarkStart w:id="21" w:name="_Toc13197"/>
            <w:bookmarkStart w:id="22" w:name="_Toc9516"/>
            <w:bookmarkStart w:id="23" w:name="_Toc6713"/>
            <w:r>
              <w:rPr>
                <w:rFonts w:hint="eastAsia" w:ascii="仿宋" w:hAnsi="仿宋" w:eastAsia="仿宋" w:cs="仿宋"/>
                <w:color w:val="000000"/>
                <w:sz w:val="24"/>
                <w:szCs w:val="24"/>
              </w:rPr>
              <w:t>焦化产品水分测定方法</w:t>
            </w:r>
            <w:bookmarkEnd w:id="21"/>
            <w:bookmarkEnd w:id="22"/>
            <w:bookmarkEnd w:id="23"/>
          </w:p>
        </w:tc>
        <w:tc>
          <w:tcPr>
            <w:tcW w:w="1902" w:type="dxa"/>
            <w:vAlign w:val="center"/>
          </w:tcPr>
          <w:p>
            <w:pPr>
              <w:adjustRightInd w:val="0"/>
              <w:snapToGrid w:val="0"/>
              <w:spacing w:line="240" w:lineRule="auto"/>
              <w:ind w:firstLine="0" w:firstLineChars="0"/>
              <w:jc w:val="center"/>
              <w:outlineLvl w:val="0"/>
              <w:rPr>
                <w:rFonts w:hint="eastAsia" w:ascii="仿宋" w:hAnsi="仿宋" w:eastAsia="仿宋" w:cs="仿宋"/>
                <w:color w:val="000000"/>
                <w:sz w:val="24"/>
                <w:szCs w:val="24"/>
              </w:rPr>
            </w:pPr>
            <w:bookmarkStart w:id="24" w:name="_Toc10442"/>
            <w:bookmarkStart w:id="25" w:name="_Toc1836"/>
            <w:bookmarkStart w:id="26" w:name="_Toc18418"/>
            <w:r>
              <w:rPr>
                <w:rFonts w:hint="eastAsia" w:ascii="仿宋" w:hAnsi="仿宋" w:eastAsia="仿宋" w:cs="仿宋"/>
                <w:color w:val="000000"/>
                <w:sz w:val="24"/>
                <w:szCs w:val="24"/>
              </w:rPr>
              <w:t>GB/T 2288-2008</w:t>
            </w:r>
            <w:bookmarkEnd w:id="24"/>
            <w:bookmarkEnd w:id="25"/>
            <w:bookmarkEnd w:id="2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67"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87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26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335"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3430" w:type="dxa"/>
            <w:vAlign w:val="center"/>
          </w:tcPr>
          <w:p>
            <w:pPr>
              <w:adjustRightInd w:val="0"/>
              <w:snapToGrid w:val="0"/>
              <w:spacing w:line="240" w:lineRule="auto"/>
              <w:ind w:firstLine="0" w:firstLineChars="0"/>
              <w:jc w:val="center"/>
              <w:outlineLvl w:val="0"/>
              <w:rPr>
                <w:rFonts w:hint="eastAsia" w:ascii="仿宋" w:hAnsi="仿宋" w:eastAsia="仿宋" w:cs="仿宋"/>
                <w:color w:val="000000"/>
                <w:sz w:val="24"/>
                <w:szCs w:val="24"/>
              </w:rPr>
            </w:pPr>
            <w:bookmarkStart w:id="27" w:name="_Toc19562"/>
            <w:bookmarkStart w:id="28" w:name="_Toc29672"/>
            <w:bookmarkStart w:id="29" w:name="_Toc16112"/>
            <w:r>
              <w:rPr>
                <w:rFonts w:hint="eastAsia" w:ascii="仿宋" w:hAnsi="仿宋" w:eastAsia="仿宋" w:cs="仿宋"/>
                <w:color w:val="000000"/>
                <w:sz w:val="24"/>
                <w:szCs w:val="24"/>
              </w:rPr>
              <w:t>苯类产品中性试验</w:t>
            </w:r>
            <w:bookmarkEnd w:id="27"/>
            <w:bookmarkEnd w:id="28"/>
            <w:bookmarkEnd w:id="29"/>
          </w:p>
        </w:tc>
        <w:tc>
          <w:tcPr>
            <w:tcW w:w="1902" w:type="dxa"/>
            <w:vAlign w:val="center"/>
          </w:tcPr>
          <w:p>
            <w:pPr>
              <w:adjustRightInd w:val="0"/>
              <w:snapToGrid w:val="0"/>
              <w:spacing w:line="240" w:lineRule="auto"/>
              <w:ind w:firstLine="0" w:firstLineChars="0"/>
              <w:jc w:val="center"/>
              <w:outlineLvl w:val="0"/>
              <w:rPr>
                <w:rFonts w:hint="eastAsia" w:ascii="仿宋" w:hAnsi="仿宋" w:eastAsia="仿宋" w:cs="仿宋"/>
                <w:color w:val="000000"/>
                <w:sz w:val="24"/>
                <w:szCs w:val="24"/>
              </w:rPr>
            </w:pPr>
            <w:bookmarkStart w:id="30" w:name="_Toc16844"/>
            <w:bookmarkStart w:id="31" w:name="_Toc11701"/>
            <w:bookmarkStart w:id="32" w:name="_Toc1295"/>
            <w:r>
              <w:rPr>
                <w:rFonts w:hint="eastAsia" w:ascii="仿宋" w:hAnsi="仿宋" w:eastAsia="仿宋" w:cs="仿宋"/>
                <w:color w:val="000000"/>
                <w:sz w:val="24"/>
                <w:szCs w:val="24"/>
              </w:rPr>
              <w:t>GB/T 1816-1997</w:t>
            </w:r>
            <w:bookmarkEnd w:id="30"/>
            <w:bookmarkEnd w:id="31"/>
            <w:bookmarkEnd w:id="3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67"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87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26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335"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3430" w:type="dxa"/>
            <w:vAlign w:val="center"/>
          </w:tcPr>
          <w:p>
            <w:pPr>
              <w:adjustRightInd w:val="0"/>
              <w:snapToGrid w:val="0"/>
              <w:spacing w:line="240" w:lineRule="auto"/>
              <w:ind w:firstLine="0" w:firstLineChars="0"/>
              <w:jc w:val="center"/>
              <w:outlineLvl w:val="0"/>
              <w:rPr>
                <w:rFonts w:hint="eastAsia" w:ascii="仿宋" w:hAnsi="仿宋" w:eastAsia="仿宋" w:cs="仿宋"/>
                <w:color w:val="000000"/>
                <w:sz w:val="24"/>
                <w:szCs w:val="24"/>
              </w:rPr>
            </w:pPr>
            <w:bookmarkStart w:id="33" w:name="_Toc10224"/>
            <w:bookmarkStart w:id="34" w:name="_Toc20313"/>
            <w:bookmarkStart w:id="35" w:name="_Toc20763"/>
            <w:r>
              <w:rPr>
                <w:rFonts w:hint="eastAsia" w:ascii="仿宋" w:hAnsi="仿宋" w:eastAsia="仿宋" w:cs="仿宋"/>
                <w:color w:val="000000"/>
                <w:sz w:val="24"/>
                <w:szCs w:val="24"/>
              </w:rPr>
              <w:t>焦化油类产品密度试验方法</w:t>
            </w:r>
            <w:bookmarkEnd w:id="33"/>
            <w:bookmarkEnd w:id="34"/>
            <w:bookmarkEnd w:id="35"/>
          </w:p>
        </w:tc>
        <w:tc>
          <w:tcPr>
            <w:tcW w:w="1902" w:type="dxa"/>
            <w:vAlign w:val="center"/>
          </w:tcPr>
          <w:p>
            <w:pPr>
              <w:adjustRightInd w:val="0"/>
              <w:snapToGrid w:val="0"/>
              <w:spacing w:line="240" w:lineRule="auto"/>
              <w:ind w:firstLine="0" w:firstLineChars="0"/>
              <w:jc w:val="center"/>
              <w:outlineLvl w:val="0"/>
              <w:rPr>
                <w:rFonts w:hint="eastAsia" w:ascii="仿宋" w:hAnsi="仿宋" w:eastAsia="仿宋" w:cs="仿宋"/>
                <w:color w:val="000000"/>
                <w:sz w:val="24"/>
                <w:szCs w:val="24"/>
              </w:rPr>
            </w:pPr>
            <w:bookmarkStart w:id="36" w:name="_Toc5880"/>
            <w:bookmarkStart w:id="37" w:name="_Toc26388"/>
            <w:bookmarkStart w:id="38" w:name="_Toc29235"/>
            <w:r>
              <w:rPr>
                <w:rFonts w:hint="eastAsia" w:ascii="仿宋" w:hAnsi="仿宋" w:eastAsia="仿宋" w:cs="仿宋"/>
                <w:color w:val="000000"/>
                <w:sz w:val="24"/>
                <w:szCs w:val="24"/>
              </w:rPr>
              <w:t>GB/T 2281-2008</w:t>
            </w:r>
            <w:bookmarkEnd w:id="36"/>
            <w:bookmarkEnd w:id="37"/>
            <w:bookmarkEnd w:id="3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67"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87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26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335"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3430" w:type="dxa"/>
            <w:vAlign w:val="center"/>
          </w:tcPr>
          <w:p>
            <w:pPr>
              <w:adjustRightInd w:val="0"/>
              <w:snapToGrid w:val="0"/>
              <w:spacing w:line="240" w:lineRule="auto"/>
              <w:ind w:firstLine="0" w:firstLineChars="0"/>
              <w:jc w:val="center"/>
              <w:outlineLvl w:val="0"/>
              <w:rPr>
                <w:rFonts w:hint="eastAsia" w:ascii="仿宋" w:hAnsi="仿宋" w:eastAsia="仿宋" w:cs="仿宋"/>
                <w:color w:val="000000"/>
                <w:sz w:val="24"/>
                <w:szCs w:val="24"/>
              </w:rPr>
            </w:pPr>
            <w:bookmarkStart w:id="39" w:name="_Toc21396"/>
            <w:bookmarkStart w:id="40" w:name="_Toc30631"/>
            <w:bookmarkStart w:id="41" w:name="_Toc18370"/>
            <w:r>
              <w:rPr>
                <w:rFonts w:hint="eastAsia" w:ascii="仿宋" w:hAnsi="仿宋" w:eastAsia="仿宋" w:cs="仿宋"/>
                <w:color w:val="000000"/>
                <w:sz w:val="24"/>
                <w:szCs w:val="24"/>
              </w:rPr>
              <w:t>焦化轻油类产品馏程的测定</w:t>
            </w:r>
            <w:bookmarkEnd w:id="39"/>
            <w:bookmarkEnd w:id="40"/>
            <w:bookmarkEnd w:id="41"/>
          </w:p>
        </w:tc>
        <w:tc>
          <w:tcPr>
            <w:tcW w:w="1902" w:type="dxa"/>
            <w:vAlign w:val="center"/>
          </w:tcPr>
          <w:p>
            <w:pPr>
              <w:adjustRightInd w:val="0"/>
              <w:snapToGrid w:val="0"/>
              <w:spacing w:line="240" w:lineRule="auto"/>
              <w:ind w:firstLine="0" w:firstLineChars="0"/>
              <w:jc w:val="center"/>
              <w:outlineLvl w:val="0"/>
              <w:rPr>
                <w:rFonts w:hint="eastAsia" w:ascii="仿宋" w:hAnsi="仿宋" w:eastAsia="仿宋" w:cs="仿宋"/>
                <w:color w:val="000000"/>
                <w:sz w:val="24"/>
                <w:szCs w:val="24"/>
              </w:rPr>
            </w:pPr>
            <w:bookmarkStart w:id="42" w:name="_Toc3156"/>
            <w:bookmarkStart w:id="43" w:name="_Toc14199"/>
            <w:bookmarkStart w:id="44" w:name="_Toc19219"/>
            <w:r>
              <w:rPr>
                <w:rFonts w:hint="eastAsia" w:ascii="仿宋" w:hAnsi="仿宋" w:eastAsia="仿宋" w:cs="仿宋"/>
                <w:color w:val="000000"/>
                <w:sz w:val="24"/>
                <w:szCs w:val="24"/>
              </w:rPr>
              <w:t>GB/T 2282-2000</w:t>
            </w:r>
            <w:bookmarkEnd w:id="42"/>
            <w:bookmarkEnd w:id="43"/>
            <w:bookmarkEnd w:id="4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67"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87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26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335"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3430" w:type="dxa"/>
            <w:vAlign w:val="center"/>
          </w:tcPr>
          <w:p>
            <w:pPr>
              <w:adjustRightInd w:val="0"/>
              <w:snapToGrid w:val="0"/>
              <w:spacing w:line="240" w:lineRule="auto"/>
              <w:ind w:firstLine="0" w:firstLineChars="0"/>
              <w:jc w:val="center"/>
              <w:outlineLvl w:val="0"/>
              <w:rPr>
                <w:rFonts w:hint="eastAsia" w:ascii="仿宋" w:hAnsi="仿宋" w:eastAsia="仿宋" w:cs="仿宋"/>
                <w:color w:val="000000"/>
                <w:sz w:val="24"/>
                <w:szCs w:val="24"/>
              </w:rPr>
            </w:pPr>
            <w:bookmarkStart w:id="45" w:name="_Toc4607"/>
            <w:bookmarkStart w:id="46" w:name="_Toc10337"/>
            <w:bookmarkStart w:id="47" w:name="_Toc4774"/>
            <w:r>
              <w:rPr>
                <w:rFonts w:hint="eastAsia" w:ascii="仿宋" w:hAnsi="仿宋" w:eastAsia="仿宋" w:cs="仿宋"/>
                <w:color w:val="000000"/>
                <w:sz w:val="24"/>
                <w:szCs w:val="24"/>
              </w:rPr>
              <w:t>苯结晶点测定法</w:t>
            </w:r>
            <w:bookmarkEnd w:id="45"/>
            <w:bookmarkEnd w:id="46"/>
            <w:bookmarkEnd w:id="47"/>
          </w:p>
        </w:tc>
        <w:tc>
          <w:tcPr>
            <w:tcW w:w="1902" w:type="dxa"/>
            <w:vAlign w:val="center"/>
          </w:tcPr>
          <w:p>
            <w:pPr>
              <w:adjustRightInd w:val="0"/>
              <w:snapToGrid w:val="0"/>
              <w:spacing w:line="240" w:lineRule="auto"/>
              <w:ind w:firstLine="0" w:firstLineChars="0"/>
              <w:jc w:val="center"/>
              <w:outlineLvl w:val="0"/>
              <w:rPr>
                <w:rFonts w:hint="eastAsia" w:ascii="仿宋" w:hAnsi="仿宋" w:eastAsia="仿宋" w:cs="仿宋"/>
                <w:color w:val="000000"/>
                <w:sz w:val="24"/>
                <w:szCs w:val="24"/>
              </w:rPr>
            </w:pPr>
            <w:bookmarkStart w:id="48" w:name="_Toc17503"/>
            <w:bookmarkStart w:id="49" w:name="_Toc18387"/>
            <w:bookmarkStart w:id="50" w:name="_Toc709"/>
            <w:r>
              <w:rPr>
                <w:rFonts w:hint="eastAsia" w:ascii="仿宋" w:hAnsi="仿宋" w:eastAsia="仿宋" w:cs="仿宋"/>
                <w:color w:val="000000"/>
                <w:sz w:val="24"/>
                <w:szCs w:val="24"/>
              </w:rPr>
              <w:t>GB/T 3145-1982</w:t>
            </w:r>
            <w:bookmarkEnd w:id="48"/>
            <w:bookmarkEnd w:id="49"/>
            <w:bookmarkEnd w:id="5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67"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87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26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335"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3430" w:type="dxa"/>
            <w:vAlign w:val="center"/>
          </w:tcPr>
          <w:p>
            <w:pPr>
              <w:adjustRightInd w:val="0"/>
              <w:snapToGrid w:val="0"/>
              <w:spacing w:line="240" w:lineRule="auto"/>
              <w:ind w:firstLine="0" w:firstLineChars="0"/>
              <w:jc w:val="center"/>
              <w:outlineLvl w:val="0"/>
              <w:rPr>
                <w:rFonts w:hint="eastAsia" w:ascii="仿宋" w:hAnsi="仿宋" w:eastAsia="仿宋" w:cs="仿宋"/>
                <w:color w:val="000000"/>
                <w:sz w:val="24"/>
                <w:szCs w:val="24"/>
              </w:rPr>
            </w:pPr>
            <w:bookmarkStart w:id="51" w:name="_Toc20224"/>
            <w:bookmarkStart w:id="52" w:name="_Toc12178"/>
            <w:bookmarkStart w:id="53" w:name="_Toc29090"/>
            <w:r>
              <w:rPr>
                <w:rFonts w:hint="eastAsia" w:ascii="仿宋" w:hAnsi="仿宋" w:eastAsia="仿宋" w:cs="仿宋"/>
                <w:color w:val="000000"/>
                <w:sz w:val="24"/>
                <w:szCs w:val="24"/>
              </w:rPr>
              <w:t>苯类产品总硫含量的微库仑测定方法</w:t>
            </w:r>
            <w:bookmarkEnd w:id="51"/>
            <w:bookmarkEnd w:id="52"/>
            <w:bookmarkEnd w:id="53"/>
          </w:p>
        </w:tc>
        <w:tc>
          <w:tcPr>
            <w:tcW w:w="1902" w:type="dxa"/>
            <w:vAlign w:val="center"/>
          </w:tcPr>
          <w:p>
            <w:pPr>
              <w:adjustRightInd w:val="0"/>
              <w:snapToGrid w:val="0"/>
              <w:spacing w:line="240" w:lineRule="auto"/>
              <w:ind w:firstLine="0" w:firstLineChars="0"/>
              <w:jc w:val="center"/>
              <w:outlineLvl w:val="0"/>
              <w:rPr>
                <w:rFonts w:hint="eastAsia" w:ascii="仿宋" w:hAnsi="仿宋" w:eastAsia="仿宋" w:cs="仿宋"/>
                <w:color w:val="000000"/>
                <w:sz w:val="24"/>
                <w:szCs w:val="24"/>
              </w:rPr>
            </w:pPr>
            <w:bookmarkStart w:id="54" w:name="_Toc27695"/>
            <w:bookmarkStart w:id="55" w:name="_Toc9772"/>
            <w:bookmarkStart w:id="56" w:name="_Toc23202"/>
            <w:r>
              <w:rPr>
                <w:rFonts w:hint="eastAsia" w:ascii="仿宋" w:hAnsi="仿宋" w:eastAsia="仿宋" w:cs="仿宋"/>
                <w:color w:val="000000"/>
                <w:sz w:val="24"/>
                <w:szCs w:val="24"/>
              </w:rPr>
              <w:t>GB/T 3208-2009</w:t>
            </w:r>
            <w:bookmarkEnd w:id="54"/>
            <w:bookmarkEnd w:id="55"/>
            <w:bookmarkEnd w:id="5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67"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87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26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335"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3430" w:type="dxa"/>
            <w:vAlign w:val="center"/>
          </w:tcPr>
          <w:p>
            <w:pPr>
              <w:adjustRightInd w:val="0"/>
              <w:snapToGrid w:val="0"/>
              <w:spacing w:line="240" w:lineRule="auto"/>
              <w:ind w:firstLine="0" w:firstLineChars="0"/>
              <w:jc w:val="center"/>
              <w:outlineLvl w:val="0"/>
              <w:rPr>
                <w:rFonts w:hint="eastAsia" w:ascii="仿宋" w:hAnsi="仿宋" w:eastAsia="仿宋" w:cs="仿宋"/>
                <w:color w:val="000000"/>
                <w:sz w:val="24"/>
                <w:szCs w:val="24"/>
              </w:rPr>
            </w:pPr>
            <w:bookmarkStart w:id="57" w:name="_Toc12235"/>
            <w:bookmarkStart w:id="58" w:name="_Toc7719"/>
            <w:bookmarkStart w:id="59" w:name="_Toc26241"/>
            <w:r>
              <w:rPr>
                <w:rFonts w:hint="eastAsia" w:ascii="仿宋" w:hAnsi="仿宋" w:eastAsia="仿宋" w:cs="仿宋"/>
                <w:color w:val="000000"/>
                <w:sz w:val="24"/>
                <w:szCs w:val="24"/>
              </w:rPr>
              <w:t>焦化苯类产品酸洗比色的测定方法</w:t>
            </w:r>
            <w:bookmarkEnd w:id="57"/>
            <w:bookmarkEnd w:id="58"/>
            <w:bookmarkEnd w:id="59"/>
          </w:p>
        </w:tc>
        <w:tc>
          <w:tcPr>
            <w:tcW w:w="1902" w:type="dxa"/>
            <w:vAlign w:val="center"/>
          </w:tcPr>
          <w:p>
            <w:pPr>
              <w:adjustRightInd w:val="0"/>
              <w:snapToGrid w:val="0"/>
              <w:spacing w:line="240" w:lineRule="auto"/>
              <w:ind w:firstLine="0" w:firstLineChars="0"/>
              <w:jc w:val="center"/>
              <w:outlineLvl w:val="0"/>
              <w:rPr>
                <w:rFonts w:hint="eastAsia" w:ascii="仿宋" w:hAnsi="仿宋" w:eastAsia="仿宋" w:cs="仿宋"/>
                <w:color w:val="000000"/>
                <w:sz w:val="24"/>
                <w:szCs w:val="24"/>
              </w:rPr>
            </w:pPr>
            <w:bookmarkStart w:id="60" w:name="_Toc11522"/>
            <w:bookmarkStart w:id="61" w:name="_Toc28711"/>
            <w:bookmarkStart w:id="62" w:name="_Toc27013"/>
            <w:r>
              <w:rPr>
                <w:rFonts w:hint="eastAsia" w:ascii="仿宋" w:hAnsi="仿宋" w:eastAsia="仿宋" w:cs="仿宋"/>
                <w:color w:val="000000"/>
                <w:sz w:val="24"/>
                <w:szCs w:val="24"/>
              </w:rPr>
              <w:t>GB/T 8035-2009</w:t>
            </w:r>
            <w:bookmarkEnd w:id="60"/>
            <w:bookmarkEnd w:id="61"/>
            <w:bookmarkEnd w:id="6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67"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87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26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335"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3430" w:type="dxa"/>
            <w:vAlign w:val="center"/>
          </w:tcPr>
          <w:p>
            <w:pPr>
              <w:adjustRightInd w:val="0"/>
              <w:snapToGrid w:val="0"/>
              <w:spacing w:line="240" w:lineRule="auto"/>
              <w:ind w:firstLine="0" w:firstLineChars="0"/>
              <w:jc w:val="center"/>
              <w:outlineLvl w:val="0"/>
              <w:rPr>
                <w:rFonts w:hint="eastAsia" w:ascii="仿宋" w:hAnsi="仿宋" w:eastAsia="仿宋" w:cs="仿宋"/>
                <w:color w:val="000000"/>
                <w:sz w:val="24"/>
                <w:szCs w:val="24"/>
              </w:rPr>
            </w:pPr>
            <w:bookmarkStart w:id="63" w:name="_Toc24249"/>
            <w:bookmarkStart w:id="64" w:name="_Toc30643"/>
            <w:bookmarkStart w:id="65" w:name="_Toc22925"/>
            <w:r>
              <w:rPr>
                <w:rFonts w:hint="eastAsia" w:ascii="仿宋" w:hAnsi="仿宋" w:eastAsia="仿宋" w:cs="仿宋"/>
                <w:color w:val="000000"/>
                <w:sz w:val="24"/>
                <w:szCs w:val="24"/>
              </w:rPr>
              <w:t>焦化苯类产品颜色的测定方法</w:t>
            </w:r>
            <w:bookmarkEnd w:id="63"/>
            <w:bookmarkEnd w:id="64"/>
            <w:bookmarkEnd w:id="65"/>
          </w:p>
        </w:tc>
        <w:tc>
          <w:tcPr>
            <w:tcW w:w="1902" w:type="dxa"/>
            <w:vAlign w:val="center"/>
          </w:tcPr>
          <w:p>
            <w:pPr>
              <w:adjustRightInd w:val="0"/>
              <w:snapToGrid w:val="0"/>
              <w:spacing w:line="240" w:lineRule="auto"/>
              <w:ind w:firstLine="0" w:firstLineChars="0"/>
              <w:jc w:val="center"/>
              <w:outlineLvl w:val="0"/>
              <w:rPr>
                <w:rFonts w:hint="eastAsia" w:ascii="仿宋" w:hAnsi="仿宋" w:eastAsia="仿宋" w:cs="仿宋"/>
                <w:color w:val="000000"/>
                <w:sz w:val="24"/>
                <w:szCs w:val="24"/>
              </w:rPr>
            </w:pPr>
            <w:bookmarkStart w:id="66" w:name="_Toc28989"/>
            <w:bookmarkStart w:id="67" w:name="_Toc28199"/>
            <w:bookmarkStart w:id="68" w:name="_Toc26446"/>
            <w:r>
              <w:rPr>
                <w:rFonts w:hint="eastAsia" w:ascii="仿宋" w:hAnsi="仿宋" w:eastAsia="仿宋" w:cs="仿宋"/>
                <w:color w:val="000000"/>
                <w:sz w:val="24"/>
                <w:szCs w:val="24"/>
              </w:rPr>
              <w:t>GB/T 8036-2009</w:t>
            </w:r>
            <w:bookmarkEnd w:id="66"/>
            <w:bookmarkEnd w:id="67"/>
            <w:bookmarkEnd w:id="6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67"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87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26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335"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3430" w:type="dxa"/>
            <w:vAlign w:val="center"/>
          </w:tcPr>
          <w:p>
            <w:pPr>
              <w:adjustRightInd w:val="0"/>
              <w:snapToGrid w:val="0"/>
              <w:spacing w:line="240" w:lineRule="auto"/>
              <w:ind w:firstLine="0" w:firstLineChars="0"/>
              <w:jc w:val="center"/>
              <w:outlineLvl w:val="0"/>
              <w:rPr>
                <w:rFonts w:hint="eastAsia" w:ascii="仿宋" w:hAnsi="仿宋" w:eastAsia="仿宋" w:cs="仿宋"/>
                <w:color w:val="000000"/>
                <w:sz w:val="24"/>
                <w:szCs w:val="24"/>
              </w:rPr>
            </w:pPr>
            <w:bookmarkStart w:id="69" w:name="_Toc30045"/>
            <w:bookmarkStart w:id="70" w:name="_Toc6205"/>
            <w:bookmarkStart w:id="71" w:name="_Toc9572"/>
            <w:r>
              <w:rPr>
                <w:rFonts w:hint="eastAsia" w:ascii="仿宋" w:hAnsi="仿宋" w:eastAsia="仿宋" w:cs="仿宋"/>
                <w:color w:val="000000"/>
                <w:sz w:val="24"/>
                <w:szCs w:val="24"/>
              </w:rPr>
              <w:t>苯中二硫化碳含量的测定方法</w:t>
            </w:r>
            <w:bookmarkEnd w:id="69"/>
            <w:bookmarkEnd w:id="70"/>
            <w:bookmarkEnd w:id="71"/>
          </w:p>
        </w:tc>
        <w:tc>
          <w:tcPr>
            <w:tcW w:w="1902" w:type="dxa"/>
            <w:vAlign w:val="center"/>
          </w:tcPr>
          <w:p>
            <w:pPr>
              <w:adjustRightInd w:val="0"/>
              <w:snapToGrid w:val="0"/>
              <w:spacing w:line="240" w:lineRule="auto"/>
              <w:ind w:firstLine="0" w:firstLineChars="0"/>
              <w:jc w:val="center"/>
              <w:outlineLvl w:val="0"/>
              <w:rPr>
                <w:rFonts w:hint="eastAsia" w:ascii="仿宋" w:hAnsi="仿宋" w:eastAsia="仿宋" w:cs="仿宋"/>
                <w:color w:val="000000"/>
                <w:sz w:val="24"/>
                <w:szCs w:val="24"/>
              </w:rPr>
            </w:pPr>
            <w:bookmarkStart w:id="72" w:name="_Toc10429"/>
            <w:bookmarkStart w:id="73" w:name="_Toc10857"/>
            <w:bookmarkStart w:id="74" w:name="_Toc4259"/>
            <w:r>
              <w:rPr>
                <w:rFonts w:hint="eastAsia" w:ascii="仿宋" w:hAnsi="仿宋" w:eastAsia="仿宋" w:cs="仿宋"/>
                <w:color w:val="000000"/>
                <w:sz w:val="24"/>
                <w:szCs w:val="24"/>
              </w:rPr>
              <w:t>GB/T 14326-2009</w:t>
            </w:r>
            <w:bookmarkEnd w:id="72"/>
            <w:bookmarkEnd w:id="73"/>
            <w:bookmarkEnd w:id="7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67"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87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26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335"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3430" w:type="dxa"/>
            <w:vAlign w:val="center"/>
          </w:tcPr>
          <w:p>
            <w:pPr>
              <w:adjustRightInd w:val="0"/>
              <w:snapToGrid w:val="0"/>
              <w:spacing w:line="240" w:lineRule="auto"/>
              <w:ind w:firstLine="0" w:firstLineChars="0"/>
              <w:jc w:val="center"/>
              <w:outlineLvl w:val="0"/>
              <w:rPr>
                <w:rFonts w:hint="eastAsia" w:ascii="仿宋" w:hAnsi="仿宋" w:eastAsia="仿宋" w:cs="仿宋"/>
                <w:color w:val="000000"/>
                <w:sz w:val="24"/>
                <w:szCs w:val="24"/>
              </w:rPr>
            </w:pPr>
            <w:bookmarkStart w:id="75" w:name="_Toc10671"/>
            <w:bookmarkStart w:id="76" w:name="_Toc14256"/>
            <w:bookmarkStart w:id="77" w:name="_Toc14806"/>
            <w:r>
              <w:rPr>
                <w:rFonts w:hint="eastAsia" w:ascii="仿宋" w:hAnsi="仿宋" w:eastAsia="仿宋" w:cs="仿宋"/>
                <w:color w:val="000000"/>
                <w:sz w:val="24"/>
                <w:szCs w:val="24"/>
              </w:rPr>
              <w:t>苯中噻吩含量的测定方法</w:t>
            </w:r>
            <w:bookmarkEnd w:id="75"/>
            <w:bookmarkEnd w:id="76"/>
            <w:bookmarkEnd w:id="77"/>
          </w:p>
        </w:tc>
        <w:tc>
          <w:tcPr>
            <w:tcW w:w="1902" w:type="dxa"/>
            <w:vAlign w:val="center"/>
          </w:tcPr>
          <w:p>
            <w:pPr>
              <w:adjustRightInd w:val="0"/>
              <w:snapToGrid w:val="0"/>
              <w:spacing w:line="240" w:lineRule="auto"/>
              <w:ind w:firstLine="0" w:firstLineChars="0"/>
              <w:jc w:val="center"/>
              <w:outlineLvl w:val="0"/>
              <w:rPr>
                <w:rFonts w:hint="eastAsia" w:ascii="仿宋" w:hAnsi="仿宋" w:eastAsia="仿宋" w:cs="仿宋"/>
                <w:color w:val="000000"/>
                <w:sz w:val="24"/>
                <w:szCs w:val="24"/>
              </w:rPr>
            </w:pPr>
            <w:bookmarkStart w:id="78" w:name="_Toc11037"/>
            <w:bookmarkStart w:id="79" w:name="_Toc5810"/>
            <w:bookmarkStart w:id="80" w:name="_Toc5457"/>
            <w:r>
              <w:rPr>
                <w:rFonts w:hint="eastAsia" w:ascii="仿宋" w:hAnsi="仿宋" w:eastAsia="仿宋" w:cs="仿宋"/>
                <w:color w:val="000000"/>
                <w:sz w:val="24"/>
                <w:szCs w:val="24"/>
              </w:rPr>
              <w:t>GB/T 14327-2009</w:t>
            </w:r>
            <w:bookmarkEnd w:id="78"/>
            <w:bookmarkEnd w:id="79"/>
            <w:bookmarkEnd w:id="8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67"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87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26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335"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3430" w:type="dxa"/>
            <w:vAlign w:val="center"/>
          </w:tcPr>
          <w:p>
            <w:pPr>
              <w:adjustRightInd w:val="0"/>
              <w:snapToGrid w:val="0"/>
              <w:spacing w:line="240" w:lineRule="auto"/>
              <w:ind w:firstLine="0" w:firstLineChars="0"/>
              <w:jc w:val="center"/>
              <w:outlineLvl w:val="0"/>
              <w:rPr>
                <w:rFonts w:hint="eastAsia" w:ascii="仿宋" w:hAnsi="仿宋" w:eastAsia="仿宋" w:cs="仿宋"/>
                <w:color w:val="000000"/>
                <w:sz w:val="24"/>
                <w:szCs w:val="24"/>
              </w:rPr>
            </w:pPr>
            <w:bookmarkStart w:id="81" w:name="_Toc11914"/>
            <w:bookmarkStart w:id="82" w:name="_Toc18326"/>
            <w:bookmarkStart w:id="83" w:name="_Toc2048"/>
            <w:r>
              <w:rPr>
                <w:rFonts w:hint="eastAsia" w:ascii="仿宋" w:hAnsi="仿宋" w:eastAsia="仿宋" w:cs="仿宋"/>
                <w:color w:val="000000"/>
                <w:sz w:val="24"/>
                <w:szCs w:val="24"/>
              </w:rPr>
              <w:t>芳烃酸洗试验法</w:t>
            </w:r>
            <w:bookmarkEnd w:id="81"/>
            <w:bookmarkEnd w:id="82"/>
            <w:bookmarkEnd w:id="83"/>
          </w:p>
        </w:tc>
        <w:tc>
          <w:tcPr>
            <w:tcW w:w="1902" w:type="dxa"/>
            <w:vAlign w:val="center"/>
          </w:tcPr>
          <w:p>
            <w:pPr>
              <w:adjustRightInd w:val="0"/>
              <w:snapToGrid w:val="0"/>
              <w:spacing w:line="240" w:lineRule="auto"/>
              <w:ind w:firstLine="0" w:firstLineChars="0"/>
              <w:jc w:val="center"/>
              <w:outlineLvl w:val="0"/>
              <w:rPr>
                <w:rFonts w:hint="eastAsia" w:ascii="仿宋" w:hAnsi="仿宋" w:eastAsia="仿宋" w:cs="仿宋"/>
                <w:color w:val="000000"/>
                <w:sz w:val="24"/>
                <w:szCs w:val="24"/>
              </w:rPr>
            </w:pPr>
            <w:bookmarkStart w:id="84" w:name="_Toc32536"/>
            <w:bookmarkStart w:id="85" w:name="_Toc31076"/>
            <w:bookmarkStart w:id="86" w:name="_Toc15476"/>
            <w:r>
              <w:rPr>
                <w:rFonts w:hint="eastAsia" w:ascii="仿宋" w:hAnsi="仿宋" w:eastAsia="仿宋" w:cs="仿宋"/>
                <w:color w:val="000000"/>
                <w:sz w:val="24"/>
                <w:szCs w:val="24"/>
              </w:rPr>
              <w:t>GB/T 2012-1989</w:t>
            </w:r>
            <w:bookmarkEnd w:id="84"/>
            <w:bookmarkEnd w:id="85"/>
            <w:bookmarkEnd w:id="8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67"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87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26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335"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3430" w:type="dxa"/>
            <w:vAlign w:val="center"/>
          </w:tcPr>
          <w:p>
            <w:pPr>
              <w:adjustRightInd w:val="0"/>
              <w:snapToGrid w:val="0"/>
              <w:spacing w:line="240" w:lineRule="auto"/>
              <w:ind w:firstLine="0" w:firstLineChars="0"/>
              <w:jc w:val="center"/>
              <w:outlineLvl w:val="0"/>
              <w:rPr>
                <w:rFonts w:hint="eastAsia" w:ascii="仿宋" w:hAnsi="仿宋" w:eastAsia="仿宋" w:cs="仿宋"/>
                <w:color w:val="000000"/>
                <w:sz w:val="24"/>
                <w:szCs w:val="24"/>
              </w:rPr>
            </w:pPr>
            <w:bookmarkStart w:id="87" w:name="_Toc19026"/>
            <w:bookmarkStart w:id="88" w:name="_Toc28015"/>
            <w:bookmarkStart w:id="89" w:name="_Toc24860"/>
            <w:r>
              <w:rPr>
                <w:rFonts w:hint="eastAsia" w:ascii="仿宋" w:hAnsi="仿宋" w:eastAsia="仿宋" w:cs="仿宋"/>
                <w:color w:val="000000"/>
                <w:sz w:val="24"/>
                <w:szCs w:val="24"/>
              </w:rPr>
              <w:t>工业芳烃及及相关物料馏程的测定第1部分：蒸馏法</w:t>
            </w:r>
            <w:bookmarkEnd w:id="87"/>
            <w:bookmarkEnd w:id="88"/>
            <w:bookmarkEnd w:id="89"/>
          </w:p>
        </w:tc>
        <w:tc>
          <w:tcPr>
            <w:tcW w:w="1902" w:type="dxa"/>
            <w:vAlign w:val="center"/>
          </w:tcPr>
          <w:p>
            <w:pPr>
              <w:adjustRightInd w:val="0"/>
              <w:snapToGrid w:val="0"/>
              <w:spacing w:line="240" w:lineRule="auto"/>
              <w:ind w:firstLine="0" w:firstLineChars="0"/>
              <w:jc w:val="center"/>
              <w:outlineLvl w:val="0"/>
              <w:rPr>
                <w:rFonts w:hint="eastAsia" w:ascii="仿宋" w:hAnsi="仿宋" w:eastAsia="仿宋" w:cs="仿宋"/>
                <w:color w:val="000000"/>
                <w:sz w:val="24"/>
                <w:szCs w:val="24"/>
              </w:rPr>
            </w:pPr>
            <w:bookmarkStart w:id="90" w:name="_Toc11319"/>
            <w:bookmarkStart w:id="91" w:name="_Toc8302"/>
            <w:bookmarkStart w:id="92" w:name="_Toc9190"/>
            <w:r>
              <w:rPr>
                <w:rFonts w:hint="eastAsia" w:ascii="仿宋" w:hAnsi="仿宋" w:eastAsia="仿宋" w:cs="仿宋"/>
                <w:color w:val="000000"/>
                <w:sz w:val="24"/>
                <w:szCs w:val="24"/>
              </w:rPr>
              <w:t>GB/T 3146.1-2010</w:t>
            </w:r>
            <w:bookmarkEnd w:id="90"/>
            <w:bookmarkEnd w:id="91"/>
            <w:bookmarkEnd w:id="9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67"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87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26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335"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3430" w:type="dxa"/>
            <w:vAlign w:val="center"/>
          </w:tcPr>
          <w:p>
            <w:pPr>
              <w:adjustRightInd w:val="0"/>
              <w:snapToGrid w:val="0"/>
              <w:spacing w:line="240" w:lineRule="auto"/>
              <w:ind w:firstLine="0" w:firstLineChars="0"/>
              <w:jc w:val="center"/>
              <w:outlineLvl w:val="0"/>
              <w:rPr>
                <w:rFonts w:hint="eastAsia" w:ascii="仿宋" w:hAnsi="仿宋" w:eastAsia="仿宋" w:cs="仿宋"/>
                <w:color w:val="000000"/>
                <w:sz w:val="24"/>
                <w:szCs w:val="24"/>
              </w:rPr>
            </w:pPr>
            <w:bookmarkStart w:id="93" w:name="_Toc16127"/>
            <w:bookmarkStart w:id="94" w:name="_Toc29407"/>
            <w:bookmarkStart w:id="95" w:name="_Toc6033"/>
            <w:r>
              <w:rPr>
                <w:rFonts w:hint="eastAsia" w:ascii="仿宋" w:hAnsi="仿宋" w:eastAsia="仿宋" w:cs="仿宋"/>
                <w:color w:val="000000"/>
                <w:sz w:val="24"/>
                <w:szCs w:val="24"/>
              </w:rPr>
              <w:t>焦化油类产品密度试验方法</w:t>
            </w:r>
            <w:bookmarkEnd w:id="93"/>
            <w:bookmarkEnd w:id="94"/>
            <w:bookmarkEnd w:id="95"/>
          </w:p>
        </w:tc>
        <w:tc>
          <w:tcPr>
            <w:tcW w:w="1902" w:type="dxa"/>
            <w:vAlign w:val="center"/>
          </w:tcPr>
          <w:p>
            <w:pPr>
              <w:adjustRightInd w:val="0"/>
              <w:snapToGrid w:val="0"/>
              <w:spacing w:line="240" w:lineRule="auto"/>
              <w:ind w:firstLine="0" w:firstLineChars="0"/>
              <w:jc w:val="center"/>
              <w:outlineLvl w:val="0"/>
              <w:rPr>
                <w:rFonts w:hint="eastAsia" w:ascii="仿宋" w:hAnsi="仿宋" w:eastAsia="仿宋" w:cs="仿宋"/>
                <w:color w:val="000000"/>
                <w:sz w:val="24"/>
                <w:szCs w:val="24"/>
              </w:rPr>
            </w:pPr>
            <w:bookmarkStart w:id="96" w:name="_Toc3943"/>
            <w:bookmarkStart w:id="97" w:name="_Toc29871"/>
            <w:bookmarkStart w:id="98" w:name="_Toc7156"/>
            <w:r>
              <w:rPr>
                <w:rFonts w:hint="eastAsia" w:ascii="仿宋" w:hAnsi="仿宋" w:eastAsia="仿宋" w:cs="仿宋"/>
                <w:color w:val="000000"/>
                <w:sz w:val="24"/>
                <w:szCs w:val="24"/>
              </w:rPr>
              <w:t>GB/T 2281-2008</w:t>
            </w:r>
            <w:bookmarkEnd w:id="96"/>
            <w:bookmarkEnd w:id="97"/>
            <w:bookmarkEnd w:id="9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67"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87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26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335"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3430" w:type="dxa"/>
            <w:vAlign w:val="center"/>
          </w:tcPr>
          <w:p>
            <w:pPr>
              <w:adjustRightInd w:val="0"/>
              <w:snapToGrid w:val="0"/>
              <w:spacing w:line="240" w:lineRule="auto"/>
              <w:ind w:firstLine="0" w:firstLineChars="0"/>
              <w:jc w:val="center"/>
              <w:outlineLvl w:val="0"/>
              <w:rPr>
                <w:rFonts w:hint="eastAsia" w:ascii="仿宋" w:hAnsi="仿宋" w:eastAsia="仿宋" w:cs="仿宋"/>
                <w:color w:val="000000"/>
                <w:sz w:val="24"/>
                <w:szCs w:val="24"/>
              </w:rPr>
            </w:pPr>
            <w:bookmarkStart w:id="99" w:name="_Toc17106"/>
            <w:bookmarkStart w:id="100" w:name="_Toc11655"/>
            <w:bookmarkStart w:id="101" w:name="_Toc17622"/>
            <w:r>
              <w:rPr>
                <w:rFonts w:hint="eastAsia" w:ascii="仿宋" w:hAnsi="仿宋" w:eastAsia="仿宋" w:cs="仿宋"/>
                <w:color w:val="000000"/>
                <w:sz w:val="24"/>
                <w:szCs w:val="24"/>
              </w:rPr>
              <w:t>焦化苯类产品铜片腐蚀的测定方法</w:t>
            </w:r>
            <w:bookmarkEnd w:id="99"/>
            <w:bookmarkEnd w:id="100"/>
            <w:bookmarkEnd w:id="101"/>
          </w:p>
        </w:tc>
        <w:tc>
          <w:tcPr>
            <w:tcW w:w="1902" w:type="dxa"/>
            <w:vAlign w:val="center"/>
          </w:tcPr>
          <w:p>
            <w:pPr>
              <w:adjustRightInd w:val="0"/>
              <w:snapToGrid w:val="0"/>
              <w:spacing w:line="240" w:lineRule="auto"/>
              <w:ind w:firstLine="0" w:firstLineChars="0"/>
              <w:jc w:val="center"/>
              <w:outlineLvl w:val="0"/>
              <w:rPr>
                <w:rFonts w:hint="eastAsia" w:ascii="仿宋" w:hAnsi="仿宋" w:eastAsia="仿宋" w:cs="仿宋"/>
                <w:color w:val="000000"/>
                <w:sz w:val="24"/>
                <w:szCs w:val="24"/>
              </w:rPr>
            </w:pPr>
            <w:bookmarkStart w:id="102" w:name="_Toc3794"/>
            <w:bookmarkStart w:id="103" w:name="_Toc1996"/>
            <w:bookmarkStart w:id="104" w:name="_Toc7635"/>
            <w:r>
              <w:rPr>
                <w:rFonts w:hint="eastAsia" w:ascii="仿宋" w:hAnsi="仿宋" w:eastAsia="仿宋" w:cs="仿宋"/>
                <w:color w:val="000000"/>
                <w:sz w:val="24"/>
                <w:szCs w:val="24"/>
              </w:rPr>
              <w:t>GB/T 8034-2009</w:t>
            </w:r>
            <w:bookmarkEnd w:id="102"/>
            <w:bookmarkEnd w:id="103"/>
            <w:bookmarkEnd w:id="10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67"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87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260"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1335" w:type="dxa"/>
            <w:vMerge w:val="continue"/>
            <w:vAlign w:val="center"/>
          </w:tcPr>
          <w:p>
            <w:pPr>
              <w:spacing w:line="240" w:lineRule="auto"/>
              <w:ind w:firstLine="0" w:firstLineChars="0"/>
              <w:jc w:val="center"/>
              <w:rPr>
                <w:rFonts w:hint="eastAsia" w:ascii="仿宋" w:hAnsi="仿宋" w:eastAsia="仿宋" w:cs="仿宋"/>
                <w:color w:val="000000"/>
                <w:sz w:val="24"/>
                <w:szCs w:val="24"/>
              </w:rPr>
            </w:pPr>
          </w:p>
        </w:tc>
        <w:tc>
          <w:tcPr>
            <w:tcW w:w="3430" w:type="dxa"/>
            <w:vAlign w:val="center"/>
          </w:tcPr>
          <w:p>
            <w:pPr>
              <w:adjustRightInd w:val="0"/>
              <w:snapToGrid w:val="0"/>
              <w:spacing w:line="240" w:lineRule="auto"/>
              <w:ind w:firstLine="0" w:firstLineChars="0"/>
              <w:jc w:val="center"/>
              <w:outlineLvl w:val="0"/>
              <w:rPr>
                <w:rFonts w:hint="eastAsia" w:ascii="仿宋" w:hAnsi="仿宋" w:eastAsia="仿宋" w:cs="仿宋"/>
                <w:color w:val="000000"/>
                <w:sz w:val="24"/>
                <w:szCs w:val="24"/>
              </w:rPr>
            </w:pPr>
            <w:bookmarkStart w:id="105" w:name="_Toc4090"/>
            <w:bookmarkStart w:id="106" w:name="_Toc29437"/>
            <w:bookmarkStart w:id="107" w:name="_Toc6897"/>
            <w:r>
              <w:rPr>
                <w:rFonts w:hint="eastAsia" w:ascii="仿宋" w:hAnsi="仿宋" w:eastAsia="仿宋" w:cs="仿宋"/>
                <w:color w:val="000000"/>
                <w:sz w:val="24"/>
                <w:szCs w:val="24"/>
              </w:rPr>
              <w:t>焦化苯类产品酸洗比色的测定方法</w:t>
            </w:r>
            <w:bookmarkEnd w:id="105"/>
            <w:bookmarkEnd w:id="106"/>
            <w:bookmarkEnd w:id="107"/>
          </w:p>
        </w:tc>
        <w:tc>
          <w:tcPr>
            <w:tcW w:w="1902" w:type="dxa"/>
            <w:vAlign w:val="center"/>
          </w:tcPr>
          <w:p>
            <w:pPr>
              <w:adjustRightInd w:val="0"/>
              <w:snapToGrid w:val="0"/>
              <w:spacing w:line="240" w:lineRule="auto"/>
              <w:ind w:firstLine="0" w:firstLineChars="0"/>
              <w:jc w:val="center"/>
              <w:outlineLvl w:val="0"/>
              <w:rPr>
                <w:rFonts w:hint="eastAsia" w:ascii="仿宋" w:hAnsi="仿宋" w:eastAsia="仿宋" w:cs="仿宋"/>
                <w:color w:val="000000"/>
                <w:sz w:val="24"/>
                <w:szCs w:val="24"/>
              </w:rPr>
            </w:pPr>
            <w:bookmarkStart w:id="108" w:name="_Toc16999"/>
            <w:bookmarkStart w:id="109" w:name="_Toc15257"/>
            <w:bookmarkStart w:id="110" w:name="_Toc985"/>
            <w:r>
              <w:rPr>
                <w:rFonts w:hint="eastAsia" w:ascii="仿宋" w:hAnsi="仿宋" w:eastAsia="仿宋" w:cs="仿宋"/>
                <w:color w:val="000000"/>
                <w:sz w:val="24"/>
                <w:szCs w:val="24"/>
              </w:rPr>
              <w:t>GB/T 8035-2009</w:t>
            </w:r>
            <w:bookmarkEnd w:id="108"/>
            <w:bookmarkEnd w:id="109"/>
            <w:bookmarkEnd w:id="11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464" w:type="dxa"/>
            <w:gridSpan w:val="6"/>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危险化学品（有机）产品生产许可证实施细则；</w:t>
            </w:r>
          </w:p>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相关的法律法规、部门规章和规范；</w:t>
            </w:r>
          </w:p>
          <w:p>
            <w:pPr>
              <w:spacing w:line="240" w:lineRule="auto"/>
              <w:ind w:firstLine="0" w:firstLineChars="0"/>
              <w:jc w:val="center"/>
              <w:rPr>
                <w:rFonts w:hint="eastAsia" w:ascii="仿宋" w:hAnsi="仿宋" w:eastAsia="仿宋" w:cs="仿宋"/>
                <w:color w:val="000000"/>
                <w:sz w:val="24"/>
                <w:szCs w:val="24"/>
              </w:rPr>
            </w:pPr>
            <w:r>
              <w:rPr>
                <w:rFonts w:hint="eastAsia" w:ascii="仿宋" w:hAnsi="仿宋" w:eastAsia="仿宋" w:cs="仿宋"/>
                <w:sz w:val="24"/>
                <w:szCs w:val="24"/>
              </w:rPr>
              <w:t>现行有效的企业标准及产品明示质量要求。</w:t>
            </w:r>
          </w:p>
        </w:tc>
      </w:tr>
    </w:tbl>
    <w:p>
      <w:pPr>
        <w:spacing w:line="594" w:lineRule="exact"/>
        <w:ind w:firstLine="560"/>
        <w:rPr>
          <w:rFonts w:hint="eastAsia" w:ascii="仿宋" w:hAnsi="仿宋" w:eastAsia="仿宋" w:cs="仿宋"/>
          <w:b/>
          <w:bCs w:val="0"/>
          <w:sz w:val="28"/>
          <w:szCs w:val="28"/>
        </w:rPr>
      </w:pPr>
      <w:r>
        <w:rPr>
          <w:rFonts w:hint="eastAsia" w:ascii="仿宋" w:hAnsi="仿宋" w:eastAsia="仿宋" w:cs="仿宋"/>
          <w:b/>
          <w:bCs w:val="0"/>
          <w:sz w:val="28"/>
          <w:szCs w:val="28"/>
        </w:rPr>
        <w:t>5 抽样</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5.1 抽样型号或规格、品种</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按照抽查企业生产产品类型，每个类型分别抽取样品。</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企业如生产同一产品品种的不同规格产品时，同一品种抽取生产的最高规格的样品。</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5.2抽样方法、抽样基数及抽样数量</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5.2.1抽样方法</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抽样应在生产企业成品贮罐或仓库内进行抽取。原则上应抽取最高等级的样品。</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样品应自抽样之日止前12个月内生产的企业自检合格的产品中抽取,抽样时，应有被检企业代表现场确认。不同生产场所应当分别抽取样品。</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根据相关产品标准的规定，并按GB/T 6678-2003《化工产品采样总则》、GB/T 6679-2003《固体化工产品采样通则》、GB/T 6680-2003《液体化工产品采样通则》进行随机抽样。</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5.2.2抽样基数</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按照抽样相关产品标准的规定进行确认。标准无规定的原则上不得少于单批产量的三分之一，连续生产的，不得少于贮罐的三分之一；桶装或袋包装的，总数不得少于50件。</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5.2.3抽样量</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产品标准有规定的，执行标准。产品标准无规定的，将抽取的样品充分混匀后，固体样品至少取500g,储于清洁干燥的广口玻璃瓶或塑料包装物中；液体样品至少取500mL,储于清洁干燥的细口玻璃瓶或塑料包装瓶中。</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本次拟定抽查的10类有机产品相关的抽样技术要求，详见表4。</w:t>
      </w:r>
    </w:p>
    <w:p>
      <w:pPr>
        <w:spacing w:line="594" w:lineRule="exact"/>
        <w:jc w:val="center"/>
        <w:rPr>
          <w:rFonts w:hint="eastAsia" w:ascii="仿宋" w:hAnsi="仿宋" w:eastAsia="仿宋" w:cs="仿宋"/>
          <w:sz w:val="28"/>
          <w:szCs w:val="28"/>
        </w:rPr>
      </w:pPr>
      <w:r>
        <w:rPr>
          <w:rFonts w:hint="eastAsia" w:ascii="仿宋" w:hAnsi="仿宋" w:eastAsia="仿宋" w:cs="仿宋"/>
          <w:sz w:val="28"/>
          <w:szCs w:val="28"/>
        </w:rPr>
        <w:t>表4 抽查的10类有机产品的抽样技术要求</w:t>
      </w:r>
    </w:p>
    <w:tbl>
      <w:tblPr>
        <w:tblStyle w:val="17"/>
        <w:tblW w:w="93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1"/>
        <w:gridCol w:w="1134"/>
        <w:gridCol w:w="952"/>
        <w:gridCol w:w="1344"/>
        <w:gridCol w:w="1523"/>
        <w:gridCol w:w="3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1"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序号</w:t>
            </w:r>
          </w:p>
        </w:tc>
        <w:tc>
          <w:tcPr>
            <w:tcW w:w="1134"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产品</w:t>
            </w:r>
          </w:p>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名称</w:t>
            </w:r>
          </w:p>
        </w:tc>
        <w:tc>
          <w:tcPr>
            <w:tcW w:w="952"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采样量</w:t>
            </w:r>
          </w:p>
        </w:tc>
        <w:tc>
          <w:tcPr>
            <w:tcW w:w="1344"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包装器材</w:t>
            </w:r>
          </w:p>
        </w:tc>
        <w:tc>
          <w:tcPr>
            <w:tcW w:w="1523"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采样基数</w:t>
            </w:r>
          </w:p>
        </w:tc>
        <w:tc>
          <w:tcPr>
            <w:tcW w:w="3828"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采样方式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561"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1</w:t>
            </w:r>
          </w:p>
        </w:tc>
        <w:tc>
          <w:tcPr>
            <w:tcW w:w="1134"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工业用甲醛溶液</w:t>
            </w:r>
          </w:p>
        </w:tc>
        <w:tc>
          <w:tcPr>
            <w:tcW w:w="952"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2000ml</w:t>
            </w:r>
          </w:p>
        </w:tc>
        <w:tc>
          <w:tcPr>
            <w:tcW w:w="1344"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干燥清洁耐腐蚀容器密封。</w:t>
            </w:r>
          </w:p>
        </w:tc>
        <w:tc>
          <w:tcPr>
            <w:tcW w:w="1523"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不少于储罐或单批次的三分之一</w:t>
            </w:r>
          </w:p>
        </w:tc>
        <w:tc>
          <w:tcPr>
            <w:tcW w:w="3828"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采样按常温下为流动态液体规定进行，所采样品量不少于2L。将样品充分摇匀后，分装于两个干燥清洁带磨口塞的玻璃瓶中，一用一备。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1"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2</w:t>
            </w:r>
          </w:p>
        </w:tc>
        <w:tc>
          <w:tcPr>
            <w:tcW w:w="1134"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工业用甲醇</w:t>
            </w:r>
          </w:p>
        </w:tc>
        <w:tc>
          <w:tcPr>
            <w:tcW w:w="952"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2000ml</w:t>
            </w:r>
          </w:p>
        </w:tc>
        <w:tc>
          <w:tcPr>
            <w:tcW w:w="1344"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干燥清洁带有磨口塞的玻璃瓶。</w:t>
            </w:r>
          </w:p>
        </w:tc>
        <w:tc>
          <w:tcPr>
            <w:tcW w:w="1523"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不少于储罐或单批次的三分之一，桶装时不少于50桶。</w:t>
            </w:r>
          </w:p>
        </w:tc>
        <w:tc>
          <w:tcPr>
            <w:tcW w:w="3828"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采样按常温下为流动态液的规定进行，所采样品总量不得少于2L。将样品充分混匀后，分装于两个干燥清洁带有磨口塞的玻璃瓶中，一用一备。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1"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3</w:t>
            </w:r>
          </w:p>
        </w:tc>
        <w:tc>
          <w:tcPr>
            <w:tcW w:w="1134"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粗苯</w:t>
            </w:r>
          </w:p>
        </w:tc>
        <w:tc>
          <w:tcPr>
            <w:tcW w:w="952"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1000ml</w:t>
            </w:r>
          </w:p>
        </w:tc>
        <w:tc>
          <w:tcPr>
            <w:tcW w:w="1344"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清洁、干燥、可密闭的容器</w:t>
            </w:r>
          </w:p>
        </w:tc>
        <w:tc>
          <w:tcPr>
            <w:tcW w:w="1523"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一批次</w:t>
            </w:r>
          </w:p>
        </w:tc>
        <w:tc>
          <w:tcPr>
            <w:tcW w:w="3828"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槽车中采样：于槽车中采样，用采样瓶采样，在槽车中按上、中、下三点分别采样，上层在整个液体深度的1/4处取一次，中层在1/2处连取二次，下次在3/4处取一次。</w:t>
            </w:r>
          </w:p>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小型容器中采样：玻璃采样管采取试样，采样数量不低于每批产品装桶样的10%，不得少于3桶，每桶等量采取，</w:t>
            </w:r>
          </w:p>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所采样品总量不得少于2L。将样品充分混匀后，分装于两个干燥清洁带有磨口塞的玻璃瓶中，一用一备。</w:t>
            </w:r>
          </w:p>
        </w:tc>
      </w:tr>
    </w:tbl>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5.2.4抽样时应注意的问题</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5.2.4.1抽样工作要求</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抽样前应对参与抽查任务的抽样、检验、报告编制等相关人员进行培训，按照相关规定确定抽样人员，并进行分组分工。抽查工作应采取突击抽查方式，不得预先通知企业。抽样时，抽样人员应当认真核实营业执照等被抽查企业的相关信息，按照规定进行抽样、封样和填写抽样单。通过拍照或录像进行现场取证，并将照片或录像保留48个月。对因转产、停产等原因导致无样品可抽的，需在《未抽到样品企业情况说明表》上签字,并应经当地市场监管部门签署意见，有关材料与总结汇总材料一并上报。对无正当理由不配合或者拒绝监督抽查抽样的，应在《产品质量监督抽查企业拒检认定表》上签字，同时需向抽查任务下达部门报告情况。</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5.2.4.2样品交接、核查、盲样制作等工作要求</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严格按照监督抽查的相关规定进行样品的接收、传递及处理等，同时做好样品管理全过程的详细记录以及全部证明材料。接收样品时应当检查、记录样品的外观、状态、封样单有无破损及其他可能对检验结果或者综合判定产生影响的情况，并确认样品与抽样文书的记录是否相符，对检验和备用样品按照盲样制作要求，能够遮盖样品的原生产标识，分别加贴相应样品编号及待检标识后入库，按存放要求妥善保管。将入库后的待检样品按照检验任务通知单分配给相应检验人员。完成检验后，将剩余样品再次交还样品管理人员，并登记入库，并标识为已检样品。监督抽查工作期间，质管部应指定监督员对抽样情况的符合性进行监督。</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5.3 样品处置</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抽样后，对检验样品和备用样品分别包装，样品由抽样人员监督包装，单独封装后加贴封条，在封条上面应加盖抽样单位公章，并由双方人员签字。检验样品由抽样人员自行带回，备用样品存放在企业的成品库。如样品标签上标明特殊储存要求（如避免阳光直射等条件），样品应按要求进行处置，在运输和存放过程应注意防碰、防潮、防压、防晒、防挥发。</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5.4抽样单</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应按有关规定填写抽样单，并记录被抽查产品及企业相关信息。同时记录被抽查企业上一年度生产的产品的销售总额，以万元计；若被抽查企业上一年未生产此类产品，则记录本年度已实际生产此类产品的销售总额。对于产品检测、判定所需的技术参数（如规格）等产品信息，需要被抽企业提供，要在抽样现场获取并记录，并经企业确认据此信息对抽查产品检测、判定，企业对信息准确性负责。抽样单应有抽样人员签字和受检企业负责人的签字盖章。</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如被检产品执行企业标准，抽样时应向企业索要产品所执行的明示的企业标准文本。</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5.5样品购买</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样品获取严格按照《产品质量监督抽查管理暂行办法》（国家市场监督管理总局令第18号）要求执行。样品购买费用由抽样单位支付，受检单位开具发票，抽样单位保留付款凭证，所需费用计入监督抽查经费（“材料费”科目）列支。备用样品可暂不购买，封存于受检单位。</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当需要启用备用样品进行复检时，若备用样品封存在受检单位，由抽样机构支付备用样品购买费用，所需费用计入监督抽查经费列支。</w:t>
      </w:r>
    </w:p>
    <w:p>
      <w:pPr>
        <w:spacing w:line="594" w:lineRule="exact"/>
        <w:ind w:firstLine="560"/>
        <w:rPr>
          <w:rFonts w:hint="eastAsia" w:ascii="仿宋" w:hAnsi="仿宋" w:eastAsia="仿宋" w:cs="仿宋"/>
          <w:b/>
          <w:bCs w:val="0"/>
          <w:sz w:val="28"/>
          <w:szCs w:val="28"/>
        </w:rPr>
      </w:pPr>
      <w:r>
        <w:rPr>
          <w:rFonts w:hint="eastAsia" w:ascii="仿宋" w:hAnsi="仿宋" w:eastAsia="仿宋" w:cs="仿宋"/>
          <w:b/>
          <w:bCs w:val="0"/>
          <w:sz w:val="28"/>
          <w:szCs w:val="28"/>
        </w:rPr>
        <w:t>6 检验要求</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6.1 检验项目</w:t>
      </w:r>
    </w:p>
    <w:p>
      <w:pPr>
        <w:spacing w:line="594" w:lineRule="exact"/>
        <w:ind w:firstLine="0" w:firstLineChars="0"/>
        <w:jc w:val="center"/>
        <w:rPr>
          <w:rFonts w:hint="eastAsia" w:ascii="仿宋" w:hAnsi="仿宋" w:eastAsia="仿宋" w:cs="仿宋"/>
          <w:sz w:val="28"/>
          <w:szCs w:val="28"/>
        </w:rPr>
      </w:pPr>
      <w:r>
        <w:rPr>
          <w:rFonts w:hint="eastAsia" w:ascii="仿宋" w:hAnsi="仿宋" w:eastAsia="仿宋" w:cs="仿宋"/>
          <w:sz w:val="28"/>
          <w:szCs w:val="28"/>
        </w:rPr>
        <w:t>表5抽查有机产品检验项目</w:t>
      </w:r>
    </w:p>
    <w:tbl>
      <w:tblPr>
        <w:tblStyle w:val="16"/>
        <w:tblW w:w="90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76"/>
        <w:gridCol w:w="1655"/>
        <w:gridCol w:w="1276"/>
        <w:gridCol w:w="34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76" w:type="dxa"/>
            <w:vMerge w:val="restart"/>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产品名称</w:t>
            </w:r>
          </w:p>
        </w:tc>
        <w:tc>
          <w:tcPr>
            <w:tcW w:w="1655" w:type="dxa"/>
            <w:vMerge w:val="restart"/>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检验项目</w:t>
            </w:r>
          </w:p>
        </w:tc>
        <w:tc>
          <w:tcPr>
            <w:tcW w:w="1276" w:type="dxa"/>
            <w:vMerge w:val="restart"/>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依据法律法规或标准</w:t>
            </w:r>
          </w:p>
        </w:tc>
        <w:tc>
          <w:tcPr>
            <w:tcW w:w="3462" w:type="dxa"/>
            <w:vMerge w:val="restart"/>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 w:hRule="exact"/>
          <w:jc w:val="center"/>
        </w:trPr>
        <w:tc>
          <w:tcPr>
            <w:tcW w:w="26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1655"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12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3462" w:type="dxa"/>
            <w:vMerge w:val="continue"/>
            <w:vAlign w:val="center"/>
          </w:tcPr>
          <w:p>
            <w:pPr>
              <w:spacing w:line="240" w:lineRule="auto"/>
              <w:ind w:firstLine="0" w:firstLineChars="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76" w:type="dxa"/>
            <w:vMerge w:val="restart"/>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工业用甲醛溶液</w:t>
            </w:r>
          </w:p>
        </w:tc>
        <w:tc>
          <w:tcPr>
            <w:tcW w:w="1655"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外观</w:t>
            </w:r>
          </w:p>
        </w:tc>
        <w:tc>
          <w:tcPr>
            <w:tcW w:w="1276" w:type="dxa"/>
            <w:vMerge w:val="restart"/>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GB/T9009-2011</w:t>
            </w:r>
          </w:p>
        </w:tc>
        <w:tc>
          <w:tcPr>
            <w:tcW w:w="3462"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GB/T9009-2011（4.1）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1655"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密度</w:t>
            </w:r>
          </w:p>
        </w:tc>
        <w:tc>
          <w:tcPr>
            <w:tcW w:w="12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3462"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GB/T4472-2011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1655"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甲醛含量</w:t>
            </w:r>
          </w:p>
        </w:tc>
        <w:tc>
          <w:tcPr>
            <w:tcW w:w="12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3462"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GB/T9009-2011(5.5)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1655"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酸</w:t>
            </w:r>
          </w:p>
        </w:tc>
        <w:tc>
          <w:tcPr>
            <w:tcW w:w="12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3462"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GB/T9009-2011(5.6)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1655"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色度</w:t>
            </w:r>
          </w:p>
        </w:tc>
        <w:tc>
          <w:tcPr>
            <w:tcW w:w="12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3462"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GB3143-1982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1655"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铁</w:t>
            </w:r>
          </w:p>
        </w:tc>
        <w:tc>
          <w:tcPr>
            <w:tcW w:w="12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3462"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GB/T9009-2011(5.8)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76" w:type="dxa"/>
            <w:vMerge w:val="restart"/>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工业用甲醇</w:t>
            </w:r>
          </w:p>
        </w:tc>
        <w:tc>
          <w:tcPr>
            <w:tcW w:w="1655"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密度</w:t>
            </w:r>
          </w:p>
        </w:tc>
        <w:tc>
          <w:tcPr>
            <w:tcW w:w="1276" w:type="dxa"/>
            <w:vMerge w:val="restart"/>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GB/T338 -2011</w:t>
            </w:r>
          </w:p>
        </w:tc>
        <w:tc>
          <w:tcPr>
            <w:tcW w:w="3462"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GB/T4472-2011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1655"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色度</w:t>
            </w:r>
          </w:p>
        </w:tc>
        <w:tc>
          <w:tcPr>
            <w:tcW w:w="12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3462"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GB/T3143-1982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1655"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沸程</w:t>
            </w:r>
          </w:p>
        </w:tc>
        <w:tc>
          <w:tcPr>
            <w:tcW w:w="12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3462"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GB/T7534-2004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1655"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高锰酸钾试验</w:t>
            </w:r>
          </w:p>
        </w:tc>
        <w:tc>
          <w:tcPr>
            <w:tcW w:w="12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3462"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GB/T6324.3-2011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1655"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水分</w:t>
            </w:r>
          </w:p>
        </w:tc>
        <w:tc>
          <w:tcPr>
            <w:tcW w:w="12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3462"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GB/T6324.1-2004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1655"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酸或碱</w:t>
            </w:r>
          </w:p>
        </w:tc>
        <w:tc>
          <w:tcPr>
            <w:tcW w:w="12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3462"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GB 338-2011（4.10）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1655"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羰基化合物</w:t>
            </w:r>
          </w:p>
        </w:tc>
        <w:tc>
          <w:tcPr>
            <w:tcW w:w="12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3462"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GB/T6324.5-2008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1655"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蒸发残渣</w:t>
            </w:r>
          </w:p>
        </w:tc>
        <w:tc>
          <w:tcPr>
            <w:tcW w:w="12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3462"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GB/T6324.2-2004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76" w:type="dxa"/>
            <w:vMerge w:val="restart"/>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石油苯</w:t>
            </w:r>
          </w:p>
        </w:tc>
        <w:tc>
          <w:tcPr>
            <w:tcW w:w="1655"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外观</w:t>
            </w:r>
          </w:p>
        </w:tc>
        <w:tc>
          <w:tcPr>
            <w:tcW w:w="1276" w:type="dxa"/>
            <w:vMerge w:val="restart"/>
            <w:vAlign w:val="center"/>
          </w:tcPr>
          <w:p>
            <w:pPr>
              <w:tabs>
                <w:tab w:val="left" w:pos="216"/>
              </w:tabs>
              <w:spacing w:line="240" w:lineRule="auto"/>
              <w:ind w:firstLine="0" w:firstLineChars="0"/>
              <w:jc w:val="left"/>
              <w:rPr>
                <w:rFonts w:hint="eastAsia" w:ascii="仿宋" w:hAnsi="仿宋" w:eastAsia="仿宋" w:cs="仿宋"/>
                <w:sz w:val="24"/>
                <w:szCs w:val="24"/>
              </w:rPr>
            </w:pPr>
            <w:r>
              <w:rPr>
                <w:rFonts w:hint="eastAsia" w:ascii="仿宋" w:hAnsi="仿宋" w:eastAsia="仿宋" w:cs="仿宋"/>
                <w:sz w:val="24"/>
                <w:szCs w:val="24"/>
              </w:rPr>
              <w:tab/>
            </w:r>
            <w:r>
              <w:rPr>
                <w:rFonts w:hint="eastAsia" w:ascii="仿宋" w:hAnsi="仿宋" w:eastAsia="仿宋" w:cs="仿宋"/>
                <w:sz w:val="24"/>
                <w:szCs w:val="24"/>
              </w:rPr>
              <w:t>GB/T 3405-2011</w:t>
            </w:r>
          </w:p>
        </w:tc>
        <w:tc>
          <w:tcPr>
            <w:tcW w:w="3462"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目测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1655" w:type="dxa"/>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颜色（铂钴-色号）</w:t>
            </w:r>
          </w:p>
        </w:tc>
        <w:tc>
          <w:tcPr>
            <w:tcW w:w="12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3462"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GB/T 3143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1655"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酸洗比色</w:t>
            </w:r>
          </w:p>
        </w:tc>
        <w:tc>
          <w:tcPr>
            <w:tcW w:w="12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3462"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GB/T 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1655"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总硫含量</w:t>
            </w:r>
          </w:p>
        </w:tc>
        <w:tc>
          <w:tcPr>
            <w:tcW w:w="12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3462"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GB/T 0689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1655"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水含量</w:t>
            </w:r>
          </w:p>
        </w:tc>
        <w:tc>
          <w:tcPr>
            <w:tcW w:w="12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3462"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SH/T 0246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1655"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中性试验</w:t>
            </w:r>
          </w:p>
        </w:tc>
        <w:tc>
          <w:tcPr>
            <w:tcW w:w="12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3462"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GB/T 1816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1655"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密度（20℃）</w:t>
            </w:r>
          </w:p>
        </w:tc>
        <w:tc>
          <w:tcPr>
            <w:tcW w:w="12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3462"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SH/T 0604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76" w:type="dxa"/>
            <w:vMerge w:val="restart"/>
            <w:vAlign w:val="center"/>
          </w:tcPr>
          <w:p>
            <w:pPr>
              <w:pStyle w:val="5"/>
              <w:widowControl/>
              <w:ind w:firstLine="480"/>
              <w:jc w:val="center"/>
              <w:rPr>
                <w:rFonts w:hint="eastAsia" w:ascii="仿宋" w:hAnsi="仿宋" w:eastAsia="仿宋" w:cs="仿宋"/>
                <w:sz w:val="24"/>
                <w:szCs w:val="24"/>
              </w:rPr>
            </w:pPr>
            <w:r>
              <w:rPr>
                <w:rFonts w:hint="eastAsia" w:ascii="仿宋" w:hAnsi="仿宋" w:eastAsia="仿宋" w:cs="仿宋"/>
                <w:sz w:val="24"/>
                <w:szCs w:val="24"/>
              </w:rPr>
              <w:t>石油混合二甲苯</w:t>
            </w:r>
          </w:p>
        </w:tc>
        <w:tc>
          <w:tcPr>
            <w:tcW w:w="1655"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外观</w:t>
            </w:r>
          </w:p>
        </w:tc>
        <w:tc>
          <w:tcPr>
            <w:tcW w:w="1276" w:type="dxa"/>
            <w:vMerge w:val="restart"/>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GB/T 3407-2019</w:t>
            </w:r>
          </w:p>
        </w:tc>
        <w:tc>
          <w:tcPr>
            <w:tcW w:w="3462"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目测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1655"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颜色（铂钴-色号）</w:t>
            </w:r>
          </w:p>
        </w:tc>
        <w:tc>
          <w:tcPr>
            <w:tcW w:w="12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3462"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GB/T 3143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1655"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酸洗比色</w:t>
            </w:r>
          </w:p>
        </w:tc>
        <w:tc>
          <w:tcPr>
            <w:tcW w:w="12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3462"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GB/T 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1655"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中性试验</w:t>
            </w:r>
          </w:p>
        </w:tc>
        <w:tc>
          <w:tcPr>
            <w:tcW w:w="12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3462"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GB/T 1816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1655"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铜片腐蚀</w:t>
            </w:r>
          </w:p>
        </w:tc>
        <w:tc>
          <w:tcPr>
            <w:tcW w:w="12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3462"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GB/T 11138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1655"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密度（20℃）</w:t>
            </w:r>
          </w:p>
        </w:tc>
        <w:tc>
          <w:tcPr>
            <w:tcW w:w="12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3462"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SH/T 0604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76" w:type="dxa"/>
            <w:vMerge w:val="restart"/>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醇基燃料</w:t>
            </w:r>
          </w:p>
        </w:tc>
        <w:tc>
          <w:tcPr>
            <w:tcW w:w="165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醇含量</w:t>
            </w:r>
          </w:p>
        </w:tc>
        <w:tc>
          <w:tcPr>
            <w:tcW w:w="1276" w:type="dxa"/>
            <w:vMerge w:val="restart"/>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GB 16663-1996</w:t>
            </w:r>
          </w:p>
        </w:tc>
        <w:tc>
          <w:tcPr>
            <w:tcW w:w="3462" w:type="dxa"/>
          </w:tcPr>
          <w:p>
            <w:pPr>
              <w:jc w:val="center"/>
              <w:rPr>
                <w:rFonts w:hint="eastAsia" w:ascii="仿宋" w:hAnsi="仿宋" w:eastAsia="仿宋" w:cs="仿宋"/>
                <w:sz w:val="24"/>
                <w:szCs w:val="24"/>
              </w:rPr>
            </w:pPr>
            <w:r>
              <w:rPr>
                <w:rFonts w:hint="eastAsia" w:ascii="仿宋" w:hAnsi="仿宋" w:eastAsia="仿宋" w:cs="仿宋"/>
                <w:sz w:val="24"/>
                <w:szCs w:val="24"/>
              </w:rPr>
              <w:t>GB 16663中4.2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1655" w:type="dxa"/>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密度（20</w:t>
            </w:r>
            <w:r>
              <w:rPr>
                <w:rFonts w:hint="eastAsia" w:ascii="仿宋" w:hAnsi="仿宋" w:eastAsia="仿宋" w:cs="仿宋"/>
                <w:spacing w:val="36"/>
                <w:sz w:val="24"/>
                <w:szCs w:val="24"/>
              </w:rPr>
              <w:t>℃</w:t>
            </w:r>
            <w:r>
              <w:rPr>
                <w:rFonts w:hint="eastAsia" w:ascii="仿宋" w:hAnsi="仿宋" w:eastAsia="仿宋" w:cs="仿宋"/>
                <w:sz w:val="24"/>
                <w:szCs w:val="24"/>
              </w:rPr>
              <w:t>）</w:t>
            </w:r>
          </w:p>
        </w:tc>
        <w:tc>
          <w:tcPr>
            <w:tcW w:w="12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3462" w:type="dxa"/>
          </w:tcPr>
          <w:p>
            <w:pPr>
              <w:snapToGrid w:val="0"/>
              <w:jc w:val="center"/>
              <w:rPr>
                <w:rFonts w:hint="eastAsia" w:ascii="仿宋" w:hAnsi="仿宋" w:eastAsia="仿宋" w:cs="仿宋"/>
                <w:sz w:val="24"/>
                <w:szCs w:val="24"/>
              </w:rPr>
            </w:pPr>
            <w:r>
              <w:rPr>
                <w:rFonts w:hint="eastAsia" w:ascii="仿宋" w:hAnsi="仿宋" w:eastAsia="仿宋" w:cs="仿宋"/>
                <w:sz w:val="24"/>
                <w:szCs w:val="24"/>
              </w:rPr>
              <w:t>GB/T 611、SH/T0604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1655" w:type="dxa"/>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机械杂质</w:t>
            </w:r>
          </w:p>
        </w:tc>
        <w:tc>
          <w:tcPr>
            <w:tcW w:w="12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3462" w:type="dxa"/>
          </w:tcPr>
          <w:p>
            <w:pPr>
              <w:snapToGrid w:val="0"/>
              <w:jc w:val="center"/>
              <w:rPr>
                <w:rFonts w:hint="eastAsia" w:ascii="仿宋" w:hAnsi="仿宋" w:eastAsia="仿宋" w:cs="仿宋"/>
                <w:sz w:val="24"/>
                <w:szCs w:val="24"/>
              </w:rPr>
            </w:pPr>
            <w:r>
              <w:rPr>
                <w:rFonts w:hint="eastAsia" w:ascii="仿宋" w:hAnsi="仿宋" w:eastAsia="仿宋" w:cs="仿宋"/>
                <w:sz w:val="24"/>
                <w:szCs w:val="24"/>
              </w:rPr>
              <w:t>GB/T 511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1655" w:type="dxa"/>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凝点</w:t>
            </w:r>
          </w:p>
        </w:tc>
        <w:tc>
          <w:tcPr>
            <w:tcW w:w="12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3462" w:type="dxa"/>
          </w:tcPr>
          <w:p>
            <w:pPr>
              <w:snapToGrid w:val="0"/>
              <w:jc w:val="center"/>
              <w:rPr>
                <w:rFonts w:hint="eastAsia" w:ascii="仿宋" w:hAnsi="仿宋" w:eastAsia="仿宋" w:cs="仿宋"/>
                <w:sz w:val="24"/>
                <w:szCs w:val="24"/>
              </w:rPr>
            </w:pPr>
            <w:r>
              <w:rPr>
                <w:rFonts w:hint="eastAsia" w:ascii="仿宋" w:hAnsi="仿宋" w:eastAsia="仿宋" w:cs="仿宋"/>
                <w:sz w:val="24"/>
                <w:szCs w:val="24"/>
              </w:rPr>
              <w:t>GB/T 510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1655" w:type="dxa"/>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pH值</w:t>
            </w:r>
          </w:p>
        </w:tc>
        <w:tc>
          <w:tcPr>
            <w:tcW w:w="12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3462" w:type="dxa"/>
          </w:tcPr>
          <w:p>
            <w:pPr>
              <w:snapToGrid w:val="0"/>
              <w:jc w:val="center"/>
              <w:rPr>
                <w:rFonts w:hint="eastAsia" w:ascii="仿宋" w:hAnsi="仿宋" w:eastAsia="仿宋" w:cs="仿宋"/>
                <w:sz w:val="24"/>
                <w:szCs w:val="24"/>
              </w:rPr>
            </w:pPr>
            <w:r>
              <w:rPr>
                <w:rFonts w:hint="eastAsia" w:ascii="仿宋" w:hAnsi="仿宋" w:eastAsia="仿宋" w:cs="仿宋"/>
                <w:sz w:val="24"/>
                <w:szCs w:val="24"/>
              </w:rPr>
              <w:t>GB 16663中4.7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1655" w:type="dxa"/>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50%馏出温度</w:t>
            </w:r>
          </w:p>
        </w:tc>
        <w:tc>
          <w:tcPr>
            <w:tcW w:w="12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3462" w:type="dxa"/>
          </w:tcPr>
          <w:p>
            <w:pPr>
              <w:snapToGrid w:val="0"/>
              <w:jc w:val="center"/>
              <w:rPr>
                <w:rFonts w:hint="eastAsia" w:ascii="仿宋" w:hAnsi="仿宋" w:eastAsia="仿宋" w:cs="仿宋"/>
                <w:sz w:val="24"/>
                <w:szCs w:val="24"/>
              </w:rPr>
            </w:pPr>
            <w:r>
              <w:rPr>
                <w:rFonts w:hint="eastAsia" w:ascii="仿宋" w:hAnsi="仿宋" w:eastAsia="仿宋" w:cs="仿宋"/>
                <w:sz w:val="24"/>
                <w:szCs w:val="24"/>
              </w:rPr>
              <w:t>GB 16663中4.8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1655" w:type="dxa"/>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低热值</w:t>
            </w:r>
          </w:p>
        </w:tc>
        <w:tc>
          <w:tcPr>
            <w:tcW w:w="12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3462"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GB/T 384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1655" w:type="dxa"/>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总硫含量</w:t>
            </w:r>
          </w:p>
        </w:tc>
        <w:tc>
          <w:tcPr>
            <w:tcW w:w="12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3462" w:type="dxa"/>
          </w:tcPr>
          <w:p>
            <w:pPr>
              <w:snapToGrid w:val="0"/>
              <w:jc w:val="center"/>
              <w:rPr>
                <w:rFonts w:hint="eastAsia" w:ascii="仿宋" w:hAnsi="仿宋" w:eastAsia="仿宋" w:cs="仿宋"/>
                <w:sz w:val="24"/>
                <w:szCs w:val="24"/>
              </w:rPr>
            </w:pPr>
            <w:r>
              <w:rPr>
                <w:rFonts w:hint="eastAsia" w:ascii="仿宋" w:hAnsi="仿宋" w:eastAsia="仿宋" w:cs="仿宋"/>
                <w:sz w:val="24"/>
                <w:szCs w:val="24"/>
              </w:rPr>
              <w:t>SH/T0689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exact"/>
          <w:jc w:val="center"/>
        </w:trPr>
        <w:tc>
          <w:tcPr>
            <w:tcW w:w="26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1655" w:type="dxa"/>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稳定性（-20</w:t>
            </w:r>
            <w:r>
              <w:rPr>
                <w:rFonts w:hint="eastAsia" w:ascii="仿宋" w:hAnsi="仿宋" w:eastAsia="仿宋" w:cs="仿宋"/>
                <w:spacing w:val="36"/>
                <w:sz w:val="24"/>
                <w:szCs w:val="24"/>
              </w:rPr>
              <w:t>℃</w:t>
            </w:r>
            <w:r>
              <w:rPr>
                <w:rFonts w:hint="eastAsia" w:ascii="仿宋" w:hAnsi="仿宋" w:eastAsia="仿宋" w:cs="仿宋"/>
                <w:sz w:val="24"/>
                <w:szCs w:val="24"/>
              </w:rPr>
              <w:t>）</w:t>
            </w:r>
          </w:p>
        </w:tc>
        <w:tc>
          <w:tcPr>
            <w:tcW w:w="12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3462" w:type="dxa"/>
          </w:tcPr>
          <w:p>
            <w:pPr>
              <w:snapToGrid w:val="0"/>
              <w:jc w:val="center"/>
              <w:rPr>
                <w:rFonts w:hint="eastAsia" w:ascii="仿宋" w:hAnsi="仿宋" w:eastAsia="仿宋" w:cs="仿宋"/>
                <w:sz w:val="24"/>
                <w:szCs w:val="24"/>
              </w:rPr>
            </w:pPr>
            <w:r>
              <w:rPr>
                <w:rFonts w:hint="eastAsia" w:ascii="仿宋" w:hAnsi="仿宋" w:eastAsia="仿宋" w:cs="仿宋"/>
                <w:sz w:val="24"/>
                <w:szCs w:val="24"/>
              </w:rPr>
              <w:t>GB/T 6986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1655"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甲醛实验</w:t>
            </w:r>
          </w:p>
        </w:tc>
        <w:tc>
          <w:tcPr>
            <w:tcW w:w="12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3462" w:type="dxa"/>
          </w:tcPr>
          <w:p>
            <w:pPr>
              <w:snapToGrid w:val="0"/>
              <w:jc w:val="center"/>
              <w:rPr>
                <w:rFonts w:hint="eastAsia" w:ascii="仿宋" w:hAnsi="仿宋" w:eastAsia="仿宋" w:cs="仿宋"/>
                <w:sz w:val="24"/>
                <w:szCs w:val="24"/>
              </w:rPr>
            </w:pPr>
            <w:r>
              <w:rPr>
                <w:rFonts w:hint="eastAsia" w:ascii="仿宋" w:hAnsi="仿宋" w:eastAsia="仿宋" w:cs="仿宋"/>
                <w:sz w:val="24"/>
                <w:szCs w:val="24"/>
              </w:rPr>
              <w:t>GB 16663中4.12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6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1655" w:type="dxa"/>
            <w:vAlign w:val="center"/>
          </w:tcPr>
          <w:p>
            <w:pPr>
              <w:spacing w:line="240" w:lineRule="auto"/>
              <w:ind w:firstLine="0" w:firstLineChars="0"/>
              <w:jc w:val="center"/>
              <w:rPr>
                <w:rFonts w:hint="eastAsia" w:ascii="仿宋" w:hAnsi="仿宋" w:eastAsia="仿宋" w:cs="仿宋"/>
                <w:sz w:val="24"/>
                <w:szCs w:val="24"/>
              </w:rPr>
            </w:pPr>
            <w:r>
              <w:rPr>
                <w:rFonts w:hint="eastAsia" w:ascii="仿宋" w:hAnsi="仿宋" w:eastAsia="仿宋" w:cs="仿宋"/>
                <w:sz w:val="24"/>
                <w:szCs w:val="24"/>
              </w:rPr>
              <w:t>外观</w:t>
            </w:r>
          </w:p>
        </w:tc>
        <w:tc>
          <w:tcPr>
            <w:tcW w:w="1276" w:type="dxa"/>
            <w:vMerge w:val="continue"/>
            <w:vAlign w:val="center"/>
          </w:tcPr>
          <w:p>
            <w:pPr>
              <w:spacing w:line="240" w:lineRule="auto"/>
              <w:ind w:firstLine="0" w:firstLineChars="0"/>
              <w:jc w:val="center"/>
              <w:rPr>
                <w:rFonts w:hint="eastAsia" w:ascii="仿宋" w:hAnsi="仿宋" w:eastAsia="仿宋" w:cs="仿宋"/>
                <w:sz w:val="24"/>
                <w:szCs w:val="24"/>
              </w:rPr>
            </w:pPr>
          </w:p>
        </w:tc>
        <w:tc>
          <w:tcPr>
            <w:tcW w:w="3462" w:type="dxa"/>
          </w:tcPr>
          <w:p>
            <w:pPr>
              <w:snapToGrid w:val="0"/>
              <w:jc w:val="center"/>
              <w:rPr>
                <w:rFonts w:hint="eastAsia" w:ascii="仿宋" w:hAnsi="仿宋" w:eastAsia="仿宋" w:cs="仿宋"/>
                <w:sz w:val="24"/>
                <w:szCs w:val="24"/>
              </w:rPr>
            </w:pPr>
            <w:r>
              <w:rPr>
                <w:rFonts w:hint="eastAsia" w:ascii="仿宋" w:hAnsi="仿宋" w:eastAsia="仿宋" w:cs="仿宋"/>
                <w:sz w:val="24"/>
                <w:szCs w:val="24"/>
              </w:rPr>
              <w:t>目测</w:t>
            </w:r>
          </w:p>
        </w:tc>
      </w:tr>
    </w:tbl>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6.2试样制备</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所抽取的试样均按照相应的产品标准或相应检验方法标准进行制备，制备好的样品待检。</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6.3 检验应注意的问题</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6.3.1标准依据</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若被检产品明示的质量要求高于本方案中检验项目依据的标准要求时，应按被检产品明示的质量要求判定。</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若被检产品明示的质量要求低于本方案中检验项目依据的强制性标准要求时，应按照强制性标准要求判定。</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若被检产品明示的质量要求低于或包含方案中检验项目依据的推荐性标准要求时，应以被检产品明示的质量要求判定。</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若被检产品明示的质量要求缺少本方案中检验项目依据的强制性标准要求时，应按照强制性标准要求判定。</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若有国家标准或行业标准的产品，被检产品明示的质量要求缺少本方案中检验项目依据的推荐性标准要求时，该项目不参与判定，但应在检验报告备注中进行说明。</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 xml:space="preserve">若没有国家标准或行业标准的产品，强制性检验项目按被检产品相应国家或行业强制性标准要求进行检验并判定，推荐性检验项目按被检产品执行的企业标准或明示的质量要求进行检验并判定，企业标准或明示的质量要求没有规定的推荐性检验项目不检。 </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6.3.2样品保存与流转</w:t>
      </w:r>
      <w:bookmarkStart w:id="111" w:name="_GoBack"/>
      <w:bookmarkEnd w:id="111"/>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检验用样品应在最短的时间内由抽样人员带回检验机构，并按样品的储藏要求保存。</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检验机构接收样品应当有专人负责检查、记录样品的外观、状态、封条有无破损及其他可能对检测结果或者综合判定产生影响的情况，并确认样品与抽样单的记录是否相符，对检测样品加贴相应标识后入库。</w:t>
      </w:r>
    </w:p>
    <w:p>
      <w:pPr>
        <w:spacing w:line="594" w:lineRule="exact"/>
        <w:ind w:firstLine="560"/>
        <w:rPr>
          <w:rFonts w:hint="eastAsia" w:ascii="仿宋" w:hAnsi="仿宋" w:eastAsia="仿宋" w:cs="仿宋"/>
          <w:b/>
          <w:bCs w:val="0"/>
          <w:sz w:val="28"/>
          <w:szCs w:val="28"/>
        </w:rPr>
      </w:pPr>
      <w:r>
        <w:rPr>
          <w:rFonts w:hint="eastAsia" w:ascii="仿宋" w:hAnsi="仿宋" w:eastAsia="仿宋" w:cs="仿宋"/>
          <w:b/>
          <w:bCs w:val="0"/>
          <w:sz w:val="28"/>
          <w:szCs w:val="28"/>
        </w:rPr>
        <w:t>7 判定原则</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经检验，检验项目全部合格，判定为被抽查产品所检项目未发现不合格；检验项目中任一项或一项以上不合格，判定为被抽查产品不合格。</w:t>
      </w:r>
    </w:p>
    <w:p>
      <w:pPr>
        <w:spacing w:line="594" w:lineRule="exact"/>
        <w:ind w:firstLine="560"/>
        <w:rPr>
          <w:rFonts w:hint="eastAsia" w:ascii="仿宋" w:hAnsi="仿宋" w:eastAsia="仿宋" w:cs="仿宋"/>
          <w:b/>
          <w:bCs w:val="0"/>
          <w:sz w:val="28"/>
          <w:szCs w:val="28"/>
        </w:rPr>
      </w:pPr>
      <w:r>
        <w:rPr>
          <w:rFonts w:hint="eastAsia" w:ascii="仿宋" w:hAnsi="仿宋" w:eastAsia="仿宋" w:cs="仿宋"/>
          <w:b/>
          <w:bCs w:val="0"/>
          <w:sz w:val="28"/>
          <w:szCs w:val="28"/>
        </w:rPr>
        <w:t>8 异议处理</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对被判定不合格产品进行异议处理时，按以下方式进行：</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8.1核查不合格项目相关证据、能够以记录（纸质记录或电子记录或影像记录）或与不合格项目相关联的其它质量数据等检验证据证明。</w:t>
      </w:r>
    </w:p>
    <w:p>
      <w:pPr>
        <w:spacing w:line="594" w:lineRule="exact"/>
        <w:ind w:firstLine="560"/>
        <w:rPr>
          <w:rFonts w:hint="eastAsia" w:ascii="仿宋" w:hAnsi="仿宋" w:eastAsia="仿宋" w:cs="仿宋"/>
          <w:bCs/>
          <w:sz w:val="28"/>
          <w:szCs w:val="28"/>
        </w:rPr>
      </w:pPr>
      <w:r>
        <w:rPr>
          <w:rFonts w:hint="eastAsia" w:ascii="仿宋" w:hAnsi="仿宋" w:eastAsia="仿宋" w:cs="仿宋"/>
          <w:bCs/>
          <w:sz w:val="28"/>
          <w:szCs w:val="28"/>
        </w:rPr>
        <w:t>8.2对需要复检并具备检验条件的，处理企业异议的市场监督管理部门或者指定检验机构应当按原监督抽查方案对留存的备用样品组织复检，并出具检验报告。复检结论为最终结论。</w:t>
      </w:r>
    </w:p>
    <w:p>
      <w:pPr>
        <w:snapToGrid w:val="0"/>
        <w:spacing w:line="360" w:lineRule="auto"/>
        <w:ind w:firstLine="551" w:firstLineChars="196"/>
        <w:rPr>
          <w:rFonts w:ascii="仿宋" w:hAnsi="仿宋" w:eastAsia="仿宋"/>
          <w:b/>
          <w:sz w:val="28"/>
          <w:szCs w:val="28"/>
        </w:rPr>
      </w:pPr>
      <w:r>
        <w:rPr>
          <w:rFonts w:hint="eastAsia" w:ascii="仿宋" w:hAnsi="仿宋" w:eastAsia="仿宋"/>
          <w:b/>
          <w:sz w:val="28"/>
          <w:szCs w:val="28"/>
        </w:rPr>
        <w:t>9附则</w:t>
      </w:r>
    </w:p>
    <w:p>
      <w:pPr>
        <w:adjustRightInd w:val="0"/>
        <w:snapToGrid w:val="0"/>
        <w:spacing w:line="594" w:lineRule="exact"/>
        <w:ind w:firstLine="560" w:firstLineChars="200"/>
        <w:jc w:val="left"/>
        <w:rPr>
          <w:rFonts w:ascii="仿宋" w:hAnsi="仿宋" w:eastAsia="仿宋"/>
          <w:sz w:val="28"/>
          <w:szCs w:val="28"/>
        </w:rPr>
      </w:pPr>
      <w:r>
        <w:rPr>
          <w:rFonts w:hint="eastAsia" w:ascii="仿宋" w:hAnsi="仿宋" w:eastAsia="仿宋"/>
          <w:sz w:val="28"/>
          <w:szCs w:val="28"/>
        </w:rPr>
        <w:t>本细则编写单位:大连产品质量检验检测研究院有限公司。</w:t>
      </w:r>
    </w:p>
    <w:p>
      <w:pPr>
        <w:adjustRightInd w:val="0"/>
        <w:snapToGrid w:val="0"/>
        <w:spacing w:line="594" w:lineRule="exact"/>
        <w:ind w:firstLine="560" w:firstLineChars="200"/>
        <w:jc w:val="left"/>
        <w:rPr>
          <w:rFonts w:ascii="仿宋" w:hAnsi="仿宋" w:eastAsia="仿宋"/>
          <w:sz w:val="28"/>
          <w:szCs w:val="28"/>
        </w:rPr>
      </w:pPr>
      <w:r>
        <w:rPr>
          <w:rFonts w:hint="eastAsia" w:ascii="仿宋" w:hAnsi="仿宋" w:eastAsia="仿宋"/>
          <w:sz w:val="28"/>
          <w:szCs w:val="28"/>
        </w:rPr>
        <w:t>本细则由盘锦市市场监督管理局管理。</w:t>
      </w:r>
    </w:p>
    <w:p>
      <w:pPr>
        <w:spacing w:line="594" w:lineRule="exact"/>
        <w:ind w:firstLine="560"/>
        <w:rPr>
          <w:rFonts w:hint="eastAsia" w:ascii="仿宋" w:hAnsi="仿宋" w:eastAsia="仿宋" w:cs="仿宋"/>
          <w:bCs/>
          <w:sz w:val="28"/>
          <w:szCs w:val="28"/>
        </w:rPr>
      </w:pPr>
    </w:p>
    <w:sectPr>
      <w:headerReference r:id="rId7" w:type="first"/>
      <w:footerReference r:id="rId10" w:type="first"/>
      <w:headerReference r:id="rId5" w:type="default"/>
      <w:footerReference r:id="rId8" w:type="default"/>
      <w:headerReference r:id="rId6" w:type="even"/>
      <w:footerReference r:id="rId9" w:type="even"/>
      <w:pgSz w:w="11850" w:h="16783"/>
      <w:pgMar w:top="1440" w:right="1797" w:bottom="1440" w:left="1797" w:header="567" w:footer="839" w:gutter="0"/>
      <w:pgNumType w:fmt="numberInDash"/>
      <w:cols w:space="720" w:num="1"/>
      <w:titlePg/>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450414"/>
    </w:sdtPr>
    <w:sdtContent>
      <w:p>
        <w:pPr>
          <w:pStyle w:val="10"/>
          <w:ind w:firstLine="360"/>
          <w:jc w:val="center"/>
        </w:pPr>
        <w:r>
          <w:rPr>
            <w:rFonts w:ascii="宋体" w:hAnsi="宋体" w:eastAsia="宋体"/>
            <w:sz w:val="21"/>
            <w:szCs w:val="21"/>
          </w:rPr>
          <w:fldChar w:fldCharType="begin"/>
        </w:r>
        <w:r>
          <w:rPr>
            <w:rFonts w:ascii="宋体" w:hAnsi="宋体" w:eastAsia="宋体"/>
            <w:sz w:val="21"/>
            <w:szCs w:val="21"/>
          </w:rPr>
          <w:instrText xml:space="preserve"> PAGE   \* MERGEFORMAT </w:instrText>
        </w:r>
        <w:r>
          <w:rPr>
            <w:rFonts w:ascii="宋体" w:hAnsi="宋体" w:eastAsia="宋体"/>
            <w:sz w:val="21"/>
            <w:szCs w:val="21"/>
          </w:rPr>
          <w:fldChar w:fldCharType="separate"/>
        </w:r>
        <w:r>
          <w:rPr>
            <w:rFonts w:ascii="宋体" w:hAnsi="宋体" w:eastAsia="宋体"/>
            <w:sz w:val="21"/>
            <w:szCs w:val="21"/>
            <w:lang w:val="zh-CN"/>
          </w:rPr>
          <w:t>-</w:t>
        </w:r>
        <w:r>
          <w:rPr>
            <w:rFonts w:ascii="宋体" w:hAnsi="宋体" w:eastAsia="宋体"/>
            <w:sz w:val="21"/>
            <w:szCs w:val="21"/>
          </w:rPr>
          <w:t xml:space="preserve"> 11 -</w:t>
        </w:r>
        <w:r>
          <w:rPr>
            <w:rFonts w:ascii="宋体" w:hAnsi="宋体" w:eastAsia="宋体"/>
            <w:sz w:val="21"/>
            <w:szCs w:val="21"/>
          </w:rPr>
          <w:fldChar w:fldCharType="end"/>
        </w:r>
      </w:p>
    </w:sdtContent>
  </w:sdt>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450415"/>
    </w:sdtPr>
    <w:sdtContent>
      <w:p>
        <w:pPr>
          <w:pStyle w:val="10"/>
          <w:ind w:firstLine="360"/>
          <w:jc w:val="center"/>
        </w:pPr>
        <w:r>
          <w:rPr>
            <w:rFonts w:ascii="宋体" w:hAnsi="宋体" w:eastAsia="宋体"/>
            <w:sz w:val="21"/>
            <w:szCs w:val="21"/>
          </w:rPr>
          <w:fldChar w:fldCharType="begin"/>
        </w:r>
        <w:r>
          <w:rPr>
            <w:rFonts w:ascii="宋体" w:hAnsi="宋体" w:eastAsia="宋体"/>
            <w:sz w:val="21"/>
            <w:szCs w:val="21"/>
          </w:rPr>
          <w:instrText xml:space="preserve"> PAGE   \* MERGEFORMAT </w:instrText>
        </w:r>
        <w:r>
          <w:rPr>
            <w:rFonts w:ascii="宋体" w:hAnsi="宋体" w:eastAsia="宋体"/>
            <w:sz w:val="21"/>
            <w:szCs w:val="21"/>
          </w:rPr>
          <w:fldChar w:fldCharType="separate"/>
        </w:r>
        <w:r>
          <w:rPr>
            <w:rFonts w:ascii="宋体" w:hAnsi="宋体" w:eastAsia="宋体"/>
            <w:sz w:val="21"/>
            <w:szCs w:val="21"/>
            <w:lang w:val="zh-CN"/>
          </w:rPr>
          <w:t>-</w:t>
        </w:r>
        <w:r>
          <w:rPr>
            <w:rFonts w:ascii="宋体" w:hAnsi="宋体" w:eastAsia="宋体"/>
            <w:sz w:val="21"/>
            <w:szCs w:val="21"/>
          </w:rPr>
          <w:t xml:space="preserve"> 1 -</w:t>
        </w:r>
        <w:r>
          <w:rPr>
            <w:rFonts w:ascii="宋体" w:hAnsi="宋体" w:eastAsia="宋体"/>
            <w:sz w:val="21"/>
            <w:szCs w:val="21"/>
          </w:rPr>
          <w:fldChar w:fldCharType="end"/>
        </w:r>
      </w:p>
    </w:sdtContent>
  </w:sdt>
  <w:p>
    <w:pPr>
      <w:pStyle w:val="10"/>
      <w:tabs>
        <w:tab w:val="center" w:pos="4971"/>
        <w:tab w:val="left" w:pos="5718"/>
      </w:tabs>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B55DC2"/>
    <w:multiLevelType w:val="multilevel"/>
    <w:tmpl w:val="60B55DC2"/>
    <w:lvl w:ilvl="0" w:tentative="0">
      <w:start w:val="1"/>
      <w:numFmt w:val="upperLetter"/>
      <w:pStyle w:val="23"/>
      <w:lvlText w:val="%1"/>
      <w:lvlJc w:val="left"/>
      <w:pPr>
        <w:tabs>
          <w:tab w:val="left" w:pos="0"/>
        </w:tabs>
        <w:ind w:left="0" w:hanging="425"/>
      </w:pPr>
      <w:rPr>
        <w:rFonts w:hint="eastAsia"/>
      </w:rPr>
    </w:lvl>
    <w:lvl w:ilvl="1" w:tentative="0">
      <w:start w:val="1"/>
      <w:numFmt w:val="decimal"/>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
    <w:nsid w:val="657D3FBC"/>
    <w:multiLevelType w:val="multilevel"/>
    <w:tmpl w:val="657D3FBC"/>
    <w:lvl w:ilvl="0" w:tentative="0">
      <w:start w:val="1"/>
      <w:numFmt w:val="upperLetter"/>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22"/>
      <w:suff w:val="nothing"/>
      <w:lvlText w:val="%1.%2　"/>
      <w:lvlJc w:val="left"/>
      <w:pPr>
        <w:ind w:left="315"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84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doNotUseIndentAsNumberingTabStop/>
    <w:compatSetting w:name="compatibilityMode" w:uri="http://schemas.microsoft.com/office/word" w:val="12"/>
  </w:compat>
  <w:docVars>
    <w:docVar w:name="commondata" w:val="eyJoZGlkIjoiNjlkY2M1N2QxMjRjZTE0YjgwMTg4N2E1ZmUyNzU5ZDYifQ=="/>
    <w:docVar w:name="KSO_WPS_MARK_KEY" w:val="a8a9a8ef-c729-4fd2-aaee-223df97ab491"/>
  </w:docVars>
  <w:rsids>
    <w:rsidRoot w:val="00415EBB"/>
    <w:rsid w:val="000262C8"/>
    <w:rsid w:val="0002752E"/>
    <w:rsid w:val="000371FF"/>
    <w:rsid w:val="000A1633"/>
    <w:rsid w:val="000B0C8E"/>
    <w:rsid w:val="000B218F"/>
    <w:rsid w:val="000E5A31"/>
    <w:rsid w:val="000E6C3E"/>
    <w:rsid w:val="000F0989"/>
    <w:rsid w:val="000F3CB8"/>
    <w:rsid w:val="000F4857"/>
    <w:rsid w:val="00120CBB"/>
    <w:rsid w:val="001412B0"/>
    <w:rsid w:val="00151C8F"/>
    <w:rsid w:val="00152B51"/>
    <w:rsid w:val="00171D18"/>
    <w:rsid w:val="001845CC"/>
    <w:rsid w:val="00190B57"/>
    <w:rsid w:val="001966A3"/>
    <w:rsid w:val="001A3175"/>
    <w:rsid w:val="001C22F7"/>
    <w:rsid w:val="001D5674"/>
    <w:rsid w:val="001E3820"/>
    <w:rsid w:val="001F16D6"/>
    <w:rsid w:val="00201D74"/>
    <w:rsid w:val="00203561"/>
    <w:rsid w:val="00214DD0"/>
    <w:rsid w:val="0026496C"/>
    <w:rsid w:val="00275722"/>
    <w:rsid w:val="00286953"/>
    <w:rsid w:val="002D5327"/>
    <w:rsid w:val="0030479B"/>
    <w:rsid w:val="0031437C"/>
    <w:rsid w:val="00321856"/>
    <w:rsid w:val="00333AAA"/>
    <w:rsid w:val="0034495A"/>
    <w:rsid w:val="00351AF4"/>
    <w:rsid w:val="00351C41"/>
    <w:rsid w:val="00360003"/>
    <w:rsid w:val="00376A08"/>
    <w:rsid w:val="003A3E7D"/>
    <w:rsid w:val="003B3942"/>
    <w:rsid w:val="003D21E2"/>
    <w:rsid w:val="003D3321"/>
    <w:rsid w:val="00415EBB"/>
    <w:rsid w:val="00435481"/>
    <w:rsid w:val="004623E1"/>
    <w:rsid w:val="00480771"/>
    <w:rsid w:val="0048588D"/>
    <w:rsid w:val="004C35EE"/>
    <w:rsid w:val="004D1691"/>
    <w:rsid w:val="00520E04"/>
    <w:rsid w:val="00524524"/>
    <w:rsid w:val="005736DE"/>
    <w:rsid w:val="00582542"/>
    <w:rsid w:val="00590AE6"/>
    <w:rsid w:val="005A5ACF"/>
    <w:rsid w:val="005C5262"/>
    <w:rsid w:val="005E0575"/>
    <w:rsid w:val="005E5C2A"/>
    <w:rsid w:val="00601450"/>
    <w:rsid w:val="0060283D"/>
    <w:rsid w:val="00635E97"/>
    <w:rsid w:val="006363D5"/>
    <w:rsid w:val="00654B7F"/>
    <w:rsid w:val="006D15FD"/>
    <w:rsid w:val="006E3BD6"/>
    <w:rsid w:val="006F4B9B"/>
    <w:rsid w:val="007148E9"/>
    <w:rsid w:val="00720837"/>
    <w:rsid w:val="007372A1"/>
    <w:rsid w:val="00751612"/>
    <w:rsid w:val="00763FBE"/>
    <w:rsid w:val="007A1437"/>
    <w:rsid w:val="007B643F"/>
    <w:rsid w:val="007C3F0A"/>
    <w:rsid w:val="007D55F6"/>
    <w:rsid w:val="00816256"/>
    <w:rsid w:val="00822FFC"/>
    <w:rsid w:val="008309C6"/>
    <w:rsid w:val="0083230B"/>
    <w:rsid w:val="00835206"/>
    <w:rsid w:val="008C2C12"/>
    <w:rsid w:val="008C756B"/>
    <w:rsid w:val="00917F04"/>
    <w:rsid w:val="00924BC4"/>
    <w:rsid w:val="009256FD"/>
    <w:rsid w:val="00953BD6"/>
    <w:rsid w:val="00957789"/>
    <w:rsid w:val="0097273B"/>
    <w:rsid w:val="009A27EE"/>
    <w:rsid w:val="009A5E86"/>
    <w:rsid w:val="009B46EA"/>
    <w:rsid w:val="009F5728"/>
    <w:rsid w:val="009F589D"/>
    <w:rsid w:val="00A02AC0"/>
    <w:rsid w:val="00A11847"/>
    <w:rsid w:val="00A148F4"/>
    <w:rsid w:val="00A177A0"/>
    <w:rsid w:val="00A30E42"/>
    <w:rsid w:val="00A31B18"/>
    <w:rsid w:val="00A37DC5"/>
    <w:rsid w:val="00A4073D"/>
    <w:rsid w:val="00A60179"/>
    <w:rsid w:val="00A71670"/>
    <w:rsid w:val="00A900F4"/>
    <w:rsid w:val="00AC4E5F"/>
    <w:rsid w:val="00AF22F6"/>
    <w:rsid w:val="00AF3272"/>
    <w:rsid w:val="00B012D3"/>
    <w:rsid w:val="00B108F2"/>
    <w:rsid w:val="00B35FA4"/>
    <w:rsid w:val="00B40A1F"/>
    <w:rsid w:val="00B8597B"/>
    <w:rsid w:val="00B93870"/>
    <w:rsid w:val="00BA661A"/>
    <w:rsid w:val="00BB5A0B"/>
    <w:rsid w:val="00BC02BD"/>
    <w:rsid w:val="00BE4B10"/>
    <w:rsid w:val="00BE7C14"/>
    <w:rsid w:val="00C238B5"/>
    <w:rsid w:val="00C27394"/>
    <w:rsid w:val="00C3445A"/>
    <w:rsid w:val="00C544DF"/>
    <w:rsid w:val="00C74420"/>
    <w:rsid w:val="00C81501"/>
    <w:rsid w:val="00C86889"/>
    <w:rsid w:val="00CA1685"/>
    <w:rsid w:val="00CC0CBC"/>
    <w:rsid w:val="00CE19A0"/>
    <w:rsid w:val="00D01666"/>
    <w:rsid w:val="00D02742"/>
    <w:rsid w:val="00D0314B"/>
    <w:rsid w:val="00D11C77"/>
    <w:rsid w:val="00D67076"/>
    <w:rsid w:val="00D90532"/>
    <w:rsid w:val="00DD615D"/>
    <w:rsid w:val="00DD7DBD"/>
    <w:rsid w:val="00DE37EE"/>
    <w:rsid w:val="00E123B8"/>
    <w:rsid w:val="00E13CBE"/>
    <w:rsid w:val="00E32118"/>
    <w:rsid w:val="00E33FD5"/>
    <w:rsid w:val="00E40B2F"/>
    <w:rsid w:val="00E42D5C"/>
    <w:rsid w:val="00E93BAE"/>
    <w:rsid w:val="00EA222E"/>
    <w:rsid w:val="00EA23BE"/>
    <w:rsid w:val="00ED6312"/>
    <w:rsid w:val="00EE2EAA"/>
    <w:rsid w:val="00F7758D"/>
    <w:rsid w:val="00F90AC6"/>
    <w:rsid w:val="00FB1AE7"/>
    <w:rsid w:val="00FB21C6"/>
    <w:rsid w:val="00FB45C6"/>
    <w:rsid w:val="00FC0E3B"/>
    <w:rsid w:val="00FE7C72"/>
    <w:rsid w:val="00FF138F"/>
    <w:rsid w:val="016F0300"/>
    <w:rsid w:val="018D1F29"/>
    <w:rsid w:val="021C29D5"/>
    <w:rsid w:val="0470696B"/>
    <w:rsid w:val="077D68F9"/>
    <w:rsid w:val="07C33365"/>
    <w:rsid w:val="09AF04D2"/>
    <w:rsid w:val="0C7D6BD4"/>
    <w:rsid w:val="0D7E2469"/>
    <w:rsid w:val="0E0D4273"/>
    <w:rsid w:val="0F591067"/>
    <w:rsid w:val="104077C2"/>
    <w:rsid w:val="10A26D85"/>
    <w:rsid w:val="10B238A3"/>
    <w:rsid w:val="1194542C"/>
    <w:rsid w:val="16981F2D"/>
    <w:rsid w:val="173155CC"/>
    <w:rsid w:val="191676FF"/>
    <w:rsid w:val="1B987C9E"/>
    <w:rsid w:val="1BE8040F"/>
    <w:rsid w:val="1EDE443D"/>
    <w:rsid w:val="1F012E8D"/>
    <w:rsid w:val="20916C4E"/>
    <w:rsid w:val="20F52771"/>
    <w:rsid w:val="214F0FD5"/>
    <w:rsid w:val="224F2DB4"/>
    <w:rsid w:val="226F571B"/>
    <w:rsid w:val="22815104"/>
    <w:rsid w:val="23461A98"/>
    <w:rsid w:val="28B815CE"/>
    <w:rsid w:val="28DC737B"/>
    <w:rsid w:val="290E1394"/>
    <w:rsid w:val="29713395"/>
    <w:rsid w:val="29EA56F7"/>
    <w:rsid w:val="2F8E7381"/>
    <w:rsid w:val="2FCA4C8D"/>
    <w:rsid w:val="2FE7562F"/>
    <w:rsid w:val="30C115A7"/>
    <w:rsid w:val="34BD099D"/>
    <w:rsid w:val="35360DED"/>
    <w:rsid w:val="361F6CFB"/>
    <w:rsid w:val="362D5612"/>
    <w:rsid w:val="3738304C"/>
    <w:rsid w:val="398F53B0"/>
    <w:rsid w:val="3A085860"/>
    <w:rsid w:val="3CAE095D"/>
    <w:rsid w:val="3D8653D9"/>
    <w:rsid w:val="3E356C09"/>
    <w:rsid w:val="40AC34A8"/>
    <w:rsid w:val="43480848"/>
    <w:rsid w:val="43660E97"/>
    <w:rsid w:val="45624F5A"/>
    <w:rsid w:val="45E24130"/>
    <w:rsid w:val="466D2A05"/>
    <w:rsid w:val="479718C0"/>
    <w:rsid w:val="4AF15F5B"/>
    <w:rsid w:val="4B2628FB"/>
    <w:rsid w:val="4EAA6674"/>
    <w:rsid w:val="50CC2048"/>
    <w:rsid w:val="52BF7207"/>
    <w:rsid w:val="53DC3F8B"/>
    <w:rsid w:val="56C831E3"/>
    <w:rsid w:val="56E14FFF"/>
    <w:rsid w:val="56E75134"/>
    <w:rsid w:val="56F753BA"/>
    <w:rsid w:val="573501B1"/>
    <w:rsid w:val="5CB0682D"/>
    <w:rsid w:val="5F5F4B27"/>
    <w:rsid w:val="5F7A2915"/>
    <w:rsid w:val="60691696"/>
    <w:rsid w:val="608B14B8"/>
    <w:rsid w:val="612246D0"/>
    <w:rsid w:val="614B0CBB"/>
    <w:rsid w:val="624E1E68"/>
    <w:rsid w:val="64366D2D"/>
    <w:rsid w:val="64C81325"/>
    <w:rsid w:val="673B4595"/>
    <w:rsid w:val="678566AB"/>
    <w:rsid w:val="68522761"/>
    <w:rsid w:val="6B997D9E"/>
    <w:rsid w:val="6BA42CFB"/>
    <w:rsid w:val="6C9A65E7"/>
    <w:rsid w:val="6DFF42A7"/>
    <w:rsid w:val="71307813"/>
    <w:rsid w:val="73DA7D82"/>
    <w:rsid w:val="74E40FDE"/>
    <w:rsid w:val="77E13BED"/>
    <w:rsid w:val="7D7B1690"/>
    <w:rsid w:val="7F3D459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480" w:firstLineChars="200"/>
      <w:jc w:val="both"/>
    </w:pPr>
    <w:rPr>
      <w:rFonts w:ascii="Calibri" w:hAnsi="Calibri" w:eastAsia="仿宋" w:cs="Times New Roman"/>
      <w:kern w:val="2"/>
      <w:sz w:val="28"/>
      <w:szCs w:val="21"/>
      <w:lang w:val="en-US" w:eastAsia="zh-CN" w:bidi="ar-SA"/>
    </w:rPr>
  </w:style>
  <w:style w:type="paragraph" w:styleId="2">
    <w:name w:val="heading 1"/>
    <w:basedOn w:val="1"/>
    <w:next w:val="1"/>
    <w:qFormat/>
    <w:uiPriority w:val="99"/>
    <w:pPr>
      <w:widowControl/>
      <w:spacing w:before="100" w:beforeAutospacing="1" w:after="100" w:afterAutospacing="1"/>
      <w:jc w:val="left"/>
      <w:outlineLvl w:val="0"/>
    </w:pPr>
    <w:rPr>
      <w:b/>
      <w:bCs/>
      <w:kern w:val="44"/>
      <w:sz w:val="44"/>
      <w:szCs w:val="44"/>
    </w:rPr>
  </w:style>
  <w:style w:type="paragraph" w:styleId="3">
    <w:name w:val="heading 2"/>
    <w:basedOn w:val="1"/>
    <w:next w:val="1"/>
    <w:qFormat/>
    <w:uiPriority w:val="99"/>
    <w:pPr>
      <w:widowControl/>
      <w:spacing w:before="100" w:beforeAutospacing="1" w:after="100" w:afterAutospacing="1"/>
      <w:jc w:val="left"/>
      <w:outlineLvl w:val="1"/>
    </w:pPr>
    <w:rPr>
      <w:rFonts w:ascii="Cambria" w:hAnsi="Cambria"/>
      <w:b/>
      <w:bCs/>
      <w:sz w:val="32"/>
      <w:szCs w:val="32"/>
    </w:rPr>
  </w:style>
  <w:style w:type="paragraph" w:styleId="4">
    <w:name w:val="heading 3"/>
    <w:basedOn w:val="1"/>
    <w:next w:val="1"/>
    <w:link w:val="20"/>
    <w:qFormat/>
    <w:uiPriority w:val="99"/>
    <w:pPr>
      <w:keepNext/>
      <w:keepLines/>
      <w:spacing w:before="260" w:after="260" w:line="408" w:lineRule="auto"/>
      <w:outlineLvl w:val="2"/>
    </w:pPr>
    <w:rPr>
      <w:b/>
      <w:bCs/>
      <w:sz w:val="32"/>
      <w:szCs w:val="3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1"/>
    <w:qFormat/>
    <w:uiPriority w:val="0"/>
    <w:pPr>
      <w:ind w:firstLine="420"/>
    </w:pPr>
    <w:rPr>
      <w:rFonts w:ascii="Times New Roman" w:hAnsi="Times New Roman" w:eastAsia="宋体"/>
      <w:sz w:val="21"/>
      <w:szCs w:val="24"/>
    </w:rPr>
  </w:style>
  <w:style w:type="paragraph" w:styleId="6">
    <w:name w:val="Body Text"/>
    <w:basedOn w:val="1"/>
    <w:unhideWhenUsed/>
    <w:qFormat/>
    <w:uiPriority w:val="99"/>
    <w:pPr>
      <w:spacing w:after="120"/>
    </w:pPr>
  </w:style>
  <w:style w:type="paragraph" w:styleId="7">
    <w:name w:val="toc 3"/>
    <w:basedOn w:val="1"/>
    <w:next w:val="1"/>
    <w:qFormat/>
    <w:uiPriority w:val="0"/>
    <w:pPr>
      <w:ind w:left="840" w:leftChars="400"/>
    </w:pPr>
  </w:style>
  <w:style w:type="paragraph" w:styleId="8">
    <w:name w:val="Plain Text"/>
    <w:basedOn w:val="1"/>
    <w:qFormat/>
    <w:uiPriority w:val="99"/>
    <w:rPr>
      <w:rFonts w:ascii="宋体" w:hAnsi="Courier New"/>
    </w:rPr>
  </w:style>
  <w:style w:type="paragraph" w:styleId="9">
    <w:name w:val="Balloon Text"/>
    <w:basedOn w:val="1"/>
    <w:qFormat/>
    <w:uiPriority w:val="99"/>
    <w:rPr>
      <w:sz w:val="18"/>
      <w:szCs w:val="18"/>
    </w:rPr>
  </w:style>
  <w:style w:type="paragraph" w:styleId="10">
    <w:name w:val="footer"/>
    <w:basedOn w:val="1"/>
    <w:link w:val="29"/>
    <w:qFormat/>
    <w:uiPriority w:val="99"/>
    <w:pPr>
      <w:snapToGrid w:val="0"/>
      <w:jc w:val="left"/>
    </w:pPr>
    <w:rPr>
      <w:sz w:val="18"/>
      <w:szCs w:val="18"/>
    </w:rPr>
  </w:style>
  <w:style w:type="paragraph" w:styleId="11">
    <w:name w:val="header"/>
    <w:basedOn w:val="1"/>
    <w:qFormat/>
    <w:uiPriority w:val="99"/>
    <w:pPr>
      <w:pBdr>
        <w:bottom w:val="single" w:color="auto" w:sz="6" w:space="1"/>
      </w:pBdr>
      <w:snapToGrid w:val="0"/>
      <w:jc w:val="center"/>
    </w:pPr>
    <w:rPr>
      <w:sz w:val="18"/>
      <w:szCs w:val="18"/>
    </w:rPr>
  </w:style>
  <w:style w:type="paragraph" w:styleId="12">
    <w:name w:val="toc 1"/>
    <w:basedOn w:val="1"/>
    <w:next w:val="1"/>
    <w:qFormat/>
    <w:uiPriority w:val="0"/>
  </w:style>
  <w:style w:type="paragraph" w:styleId="13">
    <w:name w:val="Body Text Indent 3"/>
    <w:basedOn w:val="1"/>
    <w:link w:val="30"/>
    <w:qFormat/>
    <w:uiPriority w:val="0"/>
    <w:pPr>
      <w:spacing w:after="120"/>
      <w:ind w:left="420" w:leftChars="200"/>
    </w:pPr>
    <w:rPr>
      <w:sz w:val="16"/>
      <w:szCs w:val="16"/>
    </w:rPr>
  </w:style>
  <w:style w:type="paragraph" w:styleId="14">
    <w:name w:val="toc 2"/>
    <w:basedOn w:val="1"/>
    <w:next w:val="1"/>
    <w:qFormat/>
    <w:uiPriority w:val="0"/>
    <w:pPr>
      <w:ind w:left="420" w:leftChars="200"/>
    </w:pPr>
  </w:style>
  <w:style w:type="paragraph" w:styleId="15">
    <w:name w:val="Normal (Web)"/>
    <w:basedOn w:val="1"/>
    <w:qFormat/>
    <w:uiPriority w:val="0"/>
    <w:pPr>
      <w:widowControl/>
      <w:spacing w:before="100" w:beforeAutospacing="1" w:after="100" w:afterAutospacing="1"/>
      <w:jc w:val="left"/>
    </w:pPr>
    <w:rPr>
      <w:rFonts w:ascii="宋体" w:hAnsi="宋体"/>
      <w:kern w:val="0"/>
      <w:sz w:val="24"/>
      <w:szCs w:val="24"/>
    </w:rPr>
  </w:style>
  <w:style w:type="table" w:styleId="17">
    <w:name w:val="Table Grid"/>
    <w:basedOn w:val="16"/>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customStyle="1" w:styleId="19">
    <w:name w:val="Table Paragraph"/>
    <w:basedOn w:val="1"/>
    <w:qFormat/>
    <w:uiPriority w:val="1"/>
    <w:pPr>
      <w:autoSpaceDE w:val="0"/>
      <w:autoSpaceDN w:val="0"/>
      <w:jc w:val="left"/>
    </w:pPr>
    <w:rPr>
      <w:rFonts w:ascii="宋体" w:hAnsi="宋体" w:cs="宋体"/>
      <w:kern w:val="0"/>
      <w:sz w:val="22"/>
      <w:szCs w:val="22"/>
      <w:lang w:val="zh-CN" w:bidi="zh-CN"/>
    </w:rPr>
  </w:style>
  <w:style w:type="character" w:customStyle="1" w:styleId="20">
    <w:name w:val="标题 3 Char"/>
    <w:link w:val="4"/>
    <w:qFormat/>
    <w:locked/>
    <w:uiPriority w:val="99"/>
    <w:rPr>
      <w:b/>
      <w:bCs/>
      <w:sz w:val="32"/>
      <w:szCs w:val="32"/>
    </w:rPr>
  </w:style>
  <w:style w:type="paragraph" w:styleId="21">
    <w:name w:val="List Paragraph"/>
    <w:basedOn w:val="1"/>
    <w:qFormat/>
    <w:uiPriority w:val="1"/>
    <w:pPr>
      <w:autoSpaceDE w:val="0"/>
      <w:autoSpaceDN w:val="0"/>
      <w:ind w:left="198"/>
      <w:jc w:val="left"/>
    </w:pPr>
    <w:rPr>
      <w:rFonts w:ascii="宋体" w:hAnsi="宋体" w:cs="宋体"/>
      <w:kern w:val="0"/>
      <w:sz w:val="22"/>
      <w:szCs w:val="22"/>
      <w:lang w:val="zh-CN" w:bidi="zh-CN"/>
    </w:rPr>
  </w:style>
  <w:style w:type="paragraph" w:customStyle="1" w:styleId="22">
    <w:name w:val="附录章标题"/>
    <w:next w:val="1"/>
    <w:qFormat/>
    <w:uiPriority w:val="0"/>
    <w:pPr>
      <w:numPr>
        <w:ilvl w:val="1"/>
        <w:numId w:val="1"/>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23">
    <w:name w:val="附录表标号"/>
    <w:basedOn w:val="1"/>
    <w:next w:val="1"/>
    <w:qFormat/>
    <w:uiPriority w:val="0"/>
    <w:pPr>
      <w:numPr>
        <w:ilvl w:val="0"/>
        <w:numId w:val="2"/>
      </w:numPr>
      <w:spacing w:line="14" w:lineRule="exact"/>
      <w:ind w:left="811" w:hanging="448"/>
      <w:jc w:val="center"/>
      <w:outlineLvl w:val="0"/>
    </w:pPr>
    <w:rPr>
      <w:color w:val="FFFFFF"/>
    </w:rPr>
  </w:style>
  <w:style w:type="paragraph" w:customStyle="1" w:styleId="24">
    <w:name w:val="_Style 19"/>
    <w:basedOn w:val="1"/>
    <w:next w:val="8"/>
    <w:qFormat/>
    <w:uiPriority w:val="0"/>
    <w:rPr>
      <w:rFonts w:ascii="宋体" w:hAnsi="Courier New"/>
      <w:sz w:val="21"/>
      <w:szCs w:val="20"/>
    </w:rPr>
  </w:style>
  <w:style w:type="paragraph" w:customStyle="1" w:styleId="25">
    <w:name w:val="列出段落1"/>
    <w:basedOn w:val="1"/>
    <w:qFormat/>
    <w:uiPriority w:val="99"/>
    <w:pPr>
      <w:ind w:firstLine="420"/>
    </w:pPr>
    <w:rPr>
      <w:rFonts w:cs="Calibri"/>
    </w:rPr>
  </w:style>
  <w:style w:type="paragraph" w:customStyle="1" w:styleId="26">
    <w:name w:val="纯文本1"/>
    <w:basedOn w:val="1"/>
    <w:qFormat/>
    <w:uiPriority w:val="0"/>
    <w:pPr>
      <w:adjustRightInd w:val="0"/>
      <w:textAlignment w:val="baseline"/>
    </w:pPr>
    <w:rPr>
      <w:rFonts w:ascii="宋体" w:hAnsi="Courier New"/>
      <w:szCs w:val="20"/>
    </w:rPr>
  </w:style>
  <w:style w:type="character" w:customStyle="1" w:styleId="27">
    <w:name w:val="font11"/>
    <w:basedOn w:val="18"/>
    <w:qFormat/>
    <w:uiPriority w:val="0"/>
    <w:rPr>
      <w:rFonts w:hint="eastAsia" w:ascii="宋体" w:hAnsi="宋体" w:eastAsia="宋体" w:cs="宋体"/>
      <w:color w:val="000000"/>
      <w:sz w:val="18"/>
      <w:szCs w:val="18"/>
      <w:u w:val="none"/>
    </w:rPr>
  </w:style>
  <w:style w:type="character" w:customStyle="1" w:styleId="28">
    <w:name w:val="font01"/>
    <w:basedOn w:val="18"/>
    <w:qFormat/>
    <w:uiPriority w:val="0"/>
    <w:rPr>
      <w:rFonts w:hint="eastAsia" w:ascii="宋体" w:hAnsi="宋体" w:eastAsia="宋体" w:cs="宋体"/>
      <w:color w:val="000000"/>
      <w:sz w:val="20"/>
      <w:szCs w:val="20"/>
      <w:u w:val="none"/>
    </w:rPr>
  </w:style>
  <w:style w:type="character" w:customStyle="1" w:styleId="29">
    <w:name w:val="页脚 Char"/>
    <w:basedOn w:val="18"/>
    <w:link w:val="10"/>
    <w:qFormat/>
    <w:uiPriority w:val="99"/>
    <w:rPr>
      <w:rFonts w:ascii="Calibri" w:hAnsi="Calibri" w:eastAsia="仿宋" w:cs="Times New Roman"/>
      <w:kern w:val="2"/>
      <w:sz w:val="18"/>
      <w:szCs w:val="18"/>
    </w:rPr>
  </w:style>
  <w:style w:type="character" w:customStyle="1" w:styleId="30">
    <w:name w:val="正文文本缩进 3 Char"/>
    <w:basedOn w:val="18"/>
    <w:link w:val="13"/>
    <w:qFormat/>
    <w:uiPriority w:val="0"/>
    <w:rPr>
      <w:rFonts w:ascii="Calibri" w:hAnsi="Calibri" w:eastAsia="仿宋" w:cs="Times New Roman"/>
      <w:kern w:val="2"/>
      <w:sz w:val="16"/>
      <w:szCs w:val="16"/>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3A0416-CE0D-419E-A47A-E53200B71DF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12</Pages>
  <Words>4847</Words>
  <Characters>6037</Characters>
  <Lines>49</Lines>
  <Paragraphs>13</Paragraphs>
  <TotalTime>1</TotalTime>
  <ScaleCrop>false</ScaleCrop>
  <LinksUpToDate>false</LinksUpToDate>
  <CharactersWithSpaces>6161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2023-02-13T06:26:00Z</dcterms:created>
  <dc:creator>Administrator.UHUS5R0AB9D74X7</dc:creator>
  <cp:lastModifiedBy>郑毅很正义ever</cp:lastModifiedBy>
  <cp:lastPrinted>2020-05-15T02:20:00Z</cp:lastPrinted>
  <dcterms:modified xsi:type="dcterms:W3CDTF">2024-11-06T08:29:25Z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FF1D90ACD4DB44369B3DE16C1F03B331</vt:lpwstr>
  </property>
</Properties>
</file>