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安全帽</w:t>
      </w:r>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安全帽</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8"/>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szCs w:val="21"/>
                <w:lang w:val="en-US" w:eastAsia="zh-CN"/>
              </w:rPr>
              <w:t>06</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02</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cs="宋体"/>
                <w:kern w:val="0"/>
                <w:szCs w:val="21"/>
                <w:lang w:val="en-US" w:eastAsia="zh-CN"/>
              </w:rPr>
            </w:pPr>
            <w:r>
              <w:rPr>
                <w:rFonts w:hint="eastAsia" w:ascii="宋体" w:hAnsi="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cs="宋体"/>
                <w:kern w:val="0"/>
                <w:szCs w:val="21"/>
              </w:rPr>
            </w:pPr>
            <w:r>
              <w:rPr>
                <w:rFonts w:hint="eastAsia"/>
              </w:rPr>
              <w:t>机械及安防</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cs="宋体"/>
                <w:kern w:val="0"/>
                <w:szCs w:val="21"/>
              </w:rPr>
            </w:pPr>
            <w:r>
              <w:rPr>
                <w:rFonts w:hint="eastAsia"/>
              </w:rPr>
              <w:t>安全技术防范产品</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安全帽</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sz w:val="28"/>
          <w:szCs w:val="28"/>
        </w:rPr>
        <w:t>本细则涉及产品种类：</w:t>
      </w:r>
      <w:r>
        <w:rPr>
          <w:rFonts w:hint="eastAsia" w:ascii="仿宋_GB2312" w:hAnsi="宋体" w:eastAsia="仿宋_GB2312" w:cs="Times New Roman"/>
          <w:sz w:val="28"/>
          <w:szCs w:val="28"/>
          <w:lang w:eastAsia="zh-CN"/>
        </w:rPr>
        <w:t>安全帽（</w:t>
      </w:r>
      <w:r>
        <w:rPr>
          <w:rFonts w:hint="eastAsia" w:ascii="仿宋_GB2312" w:hAnsi="宋体" w:eastAsia="仿宋_GB2312" w:cs="Times New Roman"/>
          <w:sz w:val="28"/>
          <w:szCs w:val="28"/>
          <w:lang w:val="en-US" w:eastAsia="zh-CN"/>
        </w:rPr>
        <w:t>普通型安全帽、特殊型安全帽</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eastAsia="zh-CN"/>
        </w:rPr>
      </w:pPr>
      <w:r>
        <w:rPr>
          <w:rFonts w:hint="eastAsia" w:ascii="仿宋_GB2312" w:hAnsi="宋体" w:eastAsia="仿宋_GB2312" w:cs="Times New Roman"/>
          <w:sz w:val="28"/>
          <w:szCs w:val="28"/>
          <w:highlight w:val="none"/>
        </w:rPr>
        <w:t>GB 2811-2019 头部防护 安全帽</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普通型：</w:t>
      </w:r>
      <w:r>
        <w:rPr>
          <w:rFonts w:hint="eastAsia" w:ascii="仿宋_GB2312" w:hAnsi="宋体" w:eastAsia="仿宋_GB2312"/>
          <w:sz w:val="28"/>
          <w:szCs w:val="28"/>
        </w:rPr>
        <w:t>每批次产品抽取样</w:t>
      </w:r>
      <w:r>
        <w:rPr>
          <w:rFonts w:hint="eastAsia" w:ascii="仿宋_GB2312" w:hAnsi="宋体" w:eastAsia="仿宋_GB2312" w:cs="Times New Roman"/>
          <w:sz w:val="28"/>
          <w:szCs w:val="28"/>
        </w:rPr>
        <w:t>品</w:t>
      </w:r>
      <w:r>
        <w:rPr>
          <w:rFonts w:hint="eastAsia" w:ascii="仿宋_GB2312" w:hAnsi="宋体" w:eastAsia="仿宋_GB2312" w:cs="Times New Roman"/>
          <w:sz w:val="28"/>
          <w:szCs w:val="28"/>
          <w:lang w:val="en-US" w:eastAsia="zh-CN"/>
        </w:rPr>
        <w:t>12</w:t>
      </w:r>
      <w:r>
        <w:rPr>
          <w:rFonts w:hint="eastAsia" w:ascii="仿宋_GB2312" w:hAnsi="宋体" w:eastAsia="仿宋_GB2312" w:cs="Times New Roman"/>
          <w:sz w:val="28"/>
          <w:szCs w:val="28"/>
        </w:rPr>
        <w:t>顶，其中</w:t>
      </w:r>
      <w:r>
        <w:rPr>
          <w:rFonts w:hint="eastAsia" w:ascii="仿宋_GB2312" w:hAnsi="宋体" w:eastAsia="仿宋_GB2312" w:cs="Times New Roman"/>
          <w:sz w:val="28"/>
          <w:szCs w:val="28"/>
          <w:lang w:val="en-US" w:eastAsia="zh-CN"/>
        </w:rPr>
        <w:t>6</w:t>
      </w:r>
      <w:r>
        <w:rPr>
          <w:rFonts w:hint="eastAsia" w:ascii="仿宋_GB2312" w:hAnsi="宋体" w:eastAsia="仿宋_GB2312" w:cs="Times New Roman"/>
          <w:sz w:val="28"/>
          <w:szCs w:val="28"/>
        </w:rPr>
        <w:t>顶作为检验样品，</w:t>
      </w:r>
      <w:r>
        <w:rPr>
          <w:rFonts w:hint="eastAsia" w:ascii="仿宋_GB2312" w:hAnsi="宋体" w:eastAsia="仿宋_GB2312" w:cs="Times New Roman"/>
          <w:sz w:val="28"/>
          <w:szCs w:val="28"/>
          <w:lang w:val="en-US" w:eastAsia="zh-CN"/>
        </w:rPr>
        <w:t>6</w:t>
      </w:r>
      <w:r>
        <w:rPr>
          <w:rFonts w:hint="eastAsia" w:ascii="仿宋_GB2312" w:hAnsi="宋体" w:eastAsia="仿宋_GB2312" w:cs="Times New Roman"/>
          <w:sz w:val="28"/>
          <w:szCs w:val="28"/>
        </w:rPr>
        <w:t>顶</w:t>
      </w:r>
      <w:r>
        <w:rPr>
          <w:rFonts w:hint="eastAsia" w:ascii="仿宋_GB2312" w:hAnsi="宋体" w:eastAsia="仿宋_GB2312"/>
          <w:sz w:val="28"/>
          <w:szCs w:val="28"/>
        </w:rPr>
        <w:t>作为备用样品</w:t>
      </w:r>
      <w:r>
        <w:rPr>
          <w:rFonts w:hint="eastAsia" w:ascii="仿宋_GB2312" w:hAnsi="宋体" w:eastAsia="仿宋_GB2312"/>
          <w:sz w:val="28"/>
          <w:szCs w:val="28"/>
          <w:lang w:eastAsia="zh-CN"/>
        </w:rPr>
        <w:t>，</w:t>
      </w:r>
      <w:r>
        <w:rPr>
          <w:rFonts w:hint="eastAsia" w:ascii="仿宋_GB2312" w:hAnsi="宋体" w:eastAsia="仿宋_GB2312"/>
          <w:sz w:val="28"/>
          <w:szCs w:val="28"/>
        </w:rPr>
        <w:t>备样可封存在受检单位。</w:t>
      </w:r>
    </w:p>
    <w:p>
      <w:pPr>
        <w:adjustRightInd w:val="0"/>
        <w:snapToGrid w:val="0"/>
        <w:spacing w:line="594" w:lineRule="exact"/>
        <w:ind w:firstLine="560" w:firstLineChars="200"/>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特殊型：</w:t>
      </w:r>
      <w:r>
        <w:rPr>
          <w:rFonts w:hint="eastAsia" w:ascii="仿宋_GB2312" w:hAnsi="宋体" w:eastAsia="仿宋_GB2312"/>
          <w:sz w:val="28"/>
          <w:szCs w:val="28"/>
        </w:rPr>
        <w:t>每批次产品抽取样</w:t>
      </w:r>
      <w:r>
        <w:rPr>
          <w:rFonts w:hint="eastAsia" w:ascii="仿宋_GB2312" w:hAnsi="宋体" w:eastAsia="仿宋_GB2312" w:cs="Times New Roman"/>
          <w:sz w:val="28"/>
          <w:szCs w:val="28"/>
        </w:rPr>
        <w:t>品</w:t>
      </w:r>
      <w:r>
        <w:rPr>
          <w:rFonts w:hint="eastAsia" w:ascii="仿宋_GB2312" w:hAnsi="宋体" w:eastAsia="仿宋_GB2312" w:cs="Times New Roman"/>
          <w:sz w:val="28"/>
          <w:szCs w:val="28"/>
          <w:lang w:val="en-US" w:eastAsia="zh-CN"/>
        </w:rPr>
        <w:t>12</w:t>
      </w:r>
      <w:bookmarkStart w:id="0" w:name="_GoBack"/>
      <w:bookmarkEnd w:id="0"/>
      <w:r>
        <w:rPr>
          <w:rFonts w:hint="eastAsia" w:ascii="仿宋_GB2312" w:hAnsi="宋体" w:eastAsia="仿宋_GB2312" w:cs="Times New Roman"/>
          <w:sz w:val="28"/>
          <w:szCs w:val="28"/>
        </w:rPr>
        <w:t>顶</w:t>
      </w:r>
      <w:r>
        <w:rPr>
          <w:rFonts w:hint="eastAsia" w:ascii="仿宋_GB2312" w:hAnsi="宋体" w:eastAsia="仿宋_GB2312" w:cs="Times New Roman"/>
          <w:sz w:val="28"/>
          <w:szCs w:val="28"/>
          <w:lang w:val="en-US" w:eastAsia="zh-CN"/>
        </w:rPr>
        <w:t>+特殊性能数*2</w:t>
      </w:r>
      <w:r>
        <w:rPr>
          <w:rFonts w:hint="eastAsia" w:ascii="仿宋_GB2312" w:hAnsi="宋体" w:eastAsia="仿宋_GB2312" w:cs="Times New Roman"/>
          <w:sz w:val="28"/>
          <w:szCs w:val="28"/>
        </w:rPr>
        <w:t>，其中</w:t>
      </w:r>
      <w:r>
        <w:rPr>
          <w:rFonts w:hint="eastAsia" w:ascii="仿宋_GB2312" w:hAnsi="宋体" w:eastAsia="仿宋_GB2312" w:cs="Times New Roman"/>
          <w:sz w:val="28"/>
          <w:szCs w:val="28"/>
          <w:lang w:val="en-US" w:eastAsia="zh-CN"/>
        </w:rPr>
        <w:t>6</w:t>
      </w:r>
      <w:r>
        <w:rPr>
          <w:rFonts w:hint="eastAsia" w:ascii="仿宋_GB2312" w:hAnsi="宋体" w:eastAsia="仿宋_GB2312" w:cs="Times New Roman"/>
          <w:sz w:val="28"/>
          <w:szCs w:val="28"/>
        </w:rPr>
        <w:t>顶</w:t>
      </w:r>
      <w:r>
        <w:rPr>
          <w:rFonts w:hint="eastAsia" w:ascii="仿宋_GB2312" w:hAnsi="宋体" w:eastAsia="仿宋_GB2312" w:cs="Times New Roman"/>
          <w:sz w:val="28"/>
          <w:szCs w:val="28"/>
          <w:lang w:val="en-US" w:eastAsia="zh-CN"/>
        </w:rPr>
        <w:t>+特殊性能数</w:t>
      </w:r>
      <w:r>
        <w:rPr>
          <w:rFonts w:hint="eastAsia" w:ascii="仿宋_GB2312" w:hAnsi="宋体" w:eastAsia="仿宋_GB2312" w:cs="Times New Roman"/>
          <w:sz w:val="28"/>
          <w:szCs w:val="28"/>
        </w:rPr>
        <w:t>作为检验样品，</w:t>
      </w:r>
      <w:r>
        <w:rPr>
          <w:rFonts w:hint="eastAsia" w:ascii="仿宋_GB2312" w:hAnsi="宋体" w:eastAsia="仿宋_GB2312" w:cs="Times New Roman"/>
          <w:sz w:val="28"/>
          <w:szCs w:val="28"/>
          <w:lang w:val="en-US" w:eastAsia="zh-CN"/>
        </w:rPr>
        <w:t>6</w:t>
      </w:r>
      <w:r>
        <w:rPr>
          <w:rFonts w:hint="eastAsia" w:ascii="仿宋_GB2312" w:hAnsi="宋体" w:eastAsia="仿宋_GB2312" w:cs="Times New Roman"/>
          <w:sz w:val="28"/>
          <w:szCs w:val="28"/>
        </w:rPr>
        <w:t>顶</w:t>
      </w:r>
      <w:r>
        <w:rPr>
          <w:rFonts w:hint="eastAsia" w:ascii="仿宋_GB2312" w:hAnsi="宋体" w:eastAsia="仿宋_GB2312" w:cs="Times New Roman"/>
          <w:sz w:val="28"/>
          <w:szCs w:val="28"/>
          <w:lang w:val="en-US" w:eastAsia="zh-CN"/>
        </w:rPr>
        <w:t>+特殊性能数</w:t>
      </w:r>
      <w:r>
        <w:rPr>
          <w:rFonts w:hint="eastAsia" w:ascii="仿宋_GB2312" w:hAnsi="宋体" w:eastAsia="仿宋_GB2312"/>
          <w:sz w:val="28"/>
          <w:szCs w:val="28"/>
        </w:rPr>
        <w:t>作为备用样品</w:t>
      </w:r>
      <w:r>
        <w:rPr>
          <w:rFonts w:hint="eastAsia" w:ascii="仿宋_GB2312" w:hAnsi="宋体" w:eastAsia="仿宋_GB2312"/>
          <w:sz w:val="28"/>
          <w:szCs w:val="28"/>
          <w:lang w:eastAsia="zh-CN"/>
        </w:rPr>
        <w:t>，</w:t>
      </w:r>
      <w:r>
        <w:rPr>
          <w:rFonts w:hint="eastAsia" w:ascii="仿宋_GB2312" w:hAnsi="宋体" w:eastAsia="仿宋_GB2312"/>
          <w:sz w:val="28"/>
          <w:szCs w:val="28"/>
        </w:rPr>
        <w:t>备样可封存在受检单位</w:t>
      </w:r>
      <w:r>
        <w:rPr>
          <w:rFonts w:hint="eastAsia" w:ascii="仿宋_GB2312" w:hAnsi="宋体" w:eastAsia="仿宋_GB2312"/>
          <w:sz w:val="28"/>
          <w:szCs w:val="28"/>
          <w:lang w:eastAsia="zh-CN"/>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b/>
          <w:color w:val="000000" w:themeColor="text1"/>
          <w:sz w:val="28"/>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表2</w:t>
      </w:r>
      <w:r>
        <w:rPr>
          <w:rFonts w:hint="eastAsia" w:ascii="仿宋" w:hAnsi="仿宋" w:eastAsia="仿宋" w:cs="仿宋"/>
          <w:color w:val="000000" w:themeColor="text1"/>
          <w:szCs w:val="21"/>
          <w:lang w:eastAsia="zh-CN"/>
          <w14:textFill>
            <w14:solidFill>
              <w14:schemeClr w14:val="tx1"/>
            </w14:solidFill>
          </w14:textFill>
        </w:rPr>
        <w:t>安全帽</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1</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佩戴高度</w:t>
            </w:r>
          </w:p>
        </w:tc>
        <w:tc>
          <w:tcPr>
            <w:tcW w:w="2310" w:type="dxa"/>
            <w:vMerge w:val="restart"/>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 2811-2019</w:t>
            </w: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GB/T 2812-2006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2</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垂直间距</w:t>
            </w:r>
          </w:p>
        </w:tc>
        <w:tc>
          <w:tcPr>
            <w:tcW w:w="2310" w:type="dxa"/>
            <w:vMerge w:val="continue"/>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GB/T 2812-2006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3</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冲击吸收性能</w:t>
            </w:r>
          </w:p>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（高温、低温、浸水）</w:t>
            </w:r>
          </w:p>
        </w:tc>
        <w:tc>
          <w:tcPr>
            <w:tcW w:w="2310" w:type="dxa"/>
            <w:vMerge w:val="continue"/>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GB/T 2812-2006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4</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耐穿刺性能</w:t>
            </w:r>
          </w:p>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（高温、低温、浸水）</w:t>
            </w:r>
          </w:p>
        </w:tc>
        <w:tc>
          <w:tcPr>
            <w:tcW w:w="2310" w:type="dxa"/>
            <w:vMerge w:val="continue"/>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2812-2006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5</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防静电性能</w:t>
            </w:r>
          </w:p>
        </w:tc>
        <w:tc>
          <w:tcPr>
            <w:tcW w:w="2310" w:type="dxa"/>
            <w:vMerge w:val="continue"/>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2812-2006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6</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电绝缘性能</w:t>
            </w:r>
          </w:p>
        </w:tc>
        <w:tc>
          <w:tcPr>
            <w:tcW w:w="2310" w:type="dxa"/>
            <w:vMerge w:val="continue"/>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2812-2006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7</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侧向刚性</w:t>
            </w:r>
          </w:p>
        </w:tc>
        <w:tc>
          <w:tcPr>
            <w:tcW w:w="2310" w:type="dxa"/>
            <w:vMerge w:val="continue"/>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2812-2006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8</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阻燃性能</w:t>
            </w:r>
          </w:p>
        </w:tc>
        <w:tc>
          <w:tcPr>
            <w:tcW w:w="2310" w:type="dxa"/>
            <w:vMerge w:val="continue"/>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2812-2006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9</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耐低温性能</w:t>
            </w:r>
          </w:p>
        </w:tc>
        <w:tc>
          <w:tcPr>
            <w:tcW w:w="2310" w:type="dxa"/>
            <w:vMerge w:val="continue"/>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2812-2006</w:t>
            </w:r>
          </w:p>
        </w:tc>
      </w:tr>
    </w:tbl>
    <w:p>
      <w:pPr>
        <w:spacing w:before="100" w:beforeAutospacing="1" w:after="100" w:afterAutospacing="1"/>
        <w:contextualSpacing/>
        <w:jc w:val="center"/>
        <w:rPr>
          <w:rFonts w:ascii="宋体" w:hAnsi="宋体" w:cs="宋体"/>
          <w:color w:val="000000" w:themeColor="text1"/>
          <w:szCs w:val="21"/>
          <w14:textFill>
            <w14:solidFill>
              <w14:schemeClr w14:val="tx1"/>
            </w14:solidFill>
          </w14:textFill>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6DB08FC"/>
    <w:rsid w:val="08705141"/>
    <w:rsid w:val="0A401166"/>
    <w:rsid w:val="0E9D78D8"/>
    <w:rsid w:val="0FAA5A14"/>
    <w:rsid w:val="1DE41839"/>
    <w:rsid w:val="25725A7D"/>
    <w:rsid w:val="323F5720"/>
    <w:rsid w:val="423D1FE7"/>
    <w:rsid w:val="4757545E"/>
    <w:rsid w:val="47A66D96"/>
    <w:rsid w:val="505B3D74"/>
    <w:rsid w:val="50774392"/>
    <w:rsid w:val="56A725B8"/>
    <w:rsid w:val="60BD0047"/>
    <w:rsid w:val="64392943"/>
    <w:rsid w:val="65704D44"/>
    <w:rsid w:val="6775534A"/>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List 2"/>
    <w:basedOn w:val="1"/>
    <w:next w:val="1"/>
    <w:qFormat/>
    <w:uiPriority w:val="0"/>
    <w:pPr>
      <w:adjustRightInd w:val="0"/>
      <w:snapToGrid w:val="0"/>
      <w:spacing w:line="360" w:lineRule="auto"/>
      <w:ind w:left="100" w:leftChars="200" w:hanging="200" w:hangingChars="200"/>
    </w:pPr>
    <w:rPr>
      <w:sz w:val="24"/>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99"/>
    <w:rPr>
      <w:rFonts w:ascii="Calibri" w:hAnsi="Calibri" w:eastAsia="宋体" w:cs="Times New Roman"/>
      <w:sz w:val="18"/>
      <w:szCs w:val="18"/>
    </w:rPr>
  </w:style>
  <w:style w:type="character" w:customStyle="1" w:styleId="11">
    <w:name w:val="页脚 字符"/>
    <w:basedOn w:val="9"/>
    <w:link w:val="4"/>
    <w:qFormat/>
    <w:uiPriority w:val="99"/>
    <w:rPr>
      <w:rFonts w:ascii="Calibri" w:hAnsi="Calibri" w:eastAsia="宋体" w:cs="Times New Roman"/>
      <w:sz w:val="18"/>
      <w:szCs w:val="18"/>
    </w:rPr>
  </w:style>
  <w:style w:type="paragraph" w:styleId="12">
    <w:name w:val="List Paragraph"/>
    <w:basedOn w:val="1"/>
    <w:qFormat/>
    <w:uiPriority w:val="34"/>
    <w:pPr>
      <w:ind w:firstLine="420" w:firstLineChars="200"/>
    </w:pPr>
  </w:style>
  <w:style w:type="paragraph" w:customStyle="1" w:styleId="13">
    <w:name w:val="_Style 3"/>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0</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2024-07-22T09:15:31Z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0D1B7287C03743A0B99042AEFDBF087C_13</vt:lpwstr>
  </property>
</Properties>
</file>