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复合膜袋</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复合膜袋</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3"/>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08</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01</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塑料材质食品相关产品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复合膜袋</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w:t>
      </w:r>
      <w:r>
        <w:rPr>
          <w:rFonts w:hint="eastAsia" w:ascii="仿宋_GB2312" w:hAnsi="宋体" w:eastAsia="仿宋_GB2312" w:cs="Times New Roman"/>
          <w:sz w:val="28"/>
          <w:szCs w:val="28"/>
        </w:rPr>
        <w:t>类：</w:t>
      </w:r>
      <w:r>
        <w:rPr>
          <w:rFonts w:hint="eastAsia" w:ascii="仿宋_GB2312" w:hAnsi="宋体" w:eastAsia="仿宋_GB2312" w:cs="Times New Roman"/>
          <w:sz w:val="28"/>
          <w:szCs w:val="28"/>
          <w:lang w:eastAsia="zh-CN"/>
        </w:rPr>
        <w:t>复合膜袋</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4806.7-2023</w:t>
      </w:r>
      <w:r>
        <w:rPr>
          <w:rFonts w:hint="eastAsia" w:ascii="仿宋_GB2312" w:hAnsi="宋体" w:eastAsia="仿宋_GB2312" w:cs="Times New Roman"/>
          <w:sz w:val="28"/>
          <w:szCs w:val="28"/>
          <w:highlight w:val="none"/>
          <w:lang w:val="en-US" w:eastAsia="zh-CN"/>
        </w:rPr>
        <w:t xml:space="preserve"> 食品安全国家标准食品接触用塑料材料及制品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4806.6-2016</w:t>
      </w:r>
      <w:r>
        <w:rPr>
          <w:rFonts w:hint="eastAsia" w:ascii="仿宋_GB2312" w:hAnsi="宋体" w:eastAsia="仿宋_GB2312" w:cs="Times New Roman"/>
          <w:sz w:val="28"/>
          <w:szCs w:val="28"/>
          <w:highlight w:val="none"/>
          <w:lang w:val="en-US" w:eastAsia="zh-CN"/>
        </w:rPr>
        <w:t xml:space="preserve"> 食品安全国家标准食品接触用塑料树脂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 4806.13-2023</w:t>
      </w:r>
      <w:r>
        <w:rPr>
          <w:rFonts w:hint="eastAsia" w:ascii="仿宋_GB2312" w:hAnsi="宋体" w:eastAsia="仿宋_GB2312" w:cs="Times New Roman"/>
          <w:sz w:val="28"/>
          <w:szCs w:val="28"/>
          <w:highlight w:val="none"/>
          <w:lang w:val="en-US" w:eastAsia="zh-CN"/>
        </w:rPr>
        <w:t xml:space="preserve"> 食品安全国家标准 食品接触用复合材料及制品</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GB/T 10004-2008 包装用塑料复合膜、袋干法复合、挤出复合</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18192-2008 液体食品无菌包装用纸基复合材料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18454-2019</w:t>
      </w:r>
      <w:r>
        <w:rPr>
          <w:rFonts w:hint="eastAsia" w:ascii="仿宋_GB2312" w:hAnsi="宋体" w:eastAsia="仿宋_GB2312" w:cs="Times New Roman"/>
          <w:sz w:val="28"/>
          <w:szCs w:val="28"/>
          <w:highlight w:val="none"/>
          <w:lang w:val="en-US" w:eastAsia="zh-CN"/>
        </w:rPr>
        <w:t xml:space="preserve"> 液体食品无菌包装用复合袋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18706-2008</w:t>
      </w:r>
      <w:r>
        <w:rPr>
          <w:rFonts w:hint="eastAsia" w:ascii="仿宋_GB2312" w:hAnsi="宋体" w:eastAsia="仿宋_GB2312" w:cs="Times New Roman"/>
          <w:sz w:val="28"/>
          <w:szCs w:val="28"/>
          <w:highlight w:val="none"/>
          <w:lang w:val="en-US" w:eastAsia="zh-CN"/>
        </w:rPr>
        <w:t xml:space="preserve"> 液体食品保鲜包装用纸基复合材料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19741-2005</w:t>
      </w:r>
      <w:r>
        <w:rPr>
          <w:rFonts w:hint="eastAsia" w:ascii="仿宋_GB2312" w:hAnsi="宋体" w:eastAsia="仿宋_GB2312" w:cs="Times New Roman"/>
          <w:sz w:val="28"/>
          <w:szCs w:val="28"/>
          <w:highlight w:val="none"/>
          <w:lang w:val="en-US" w:eastAsia="zh-CN"/>
        </w:rPr>
        <w:t xml:space="preserve"> 液体食品包装用塑料复合膜、袋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21302-2007</w:t>
      </w:r>
      <w:r>
        <w:rPr>
          <w:rFonts w:hint="eastAsia" w:ascii="仿宋_GB2312" w:hAnsi="宋体" w:eastAsia="仿宋_GB2312" w:cs="Times New Roman"/>
          <w:sz w:val="28"/>
          <w:szCs w:val="28"/>
          <w:highlight w:val="none"/>
          <w:lang w:val="en-US" w:eastAsia="zh-CN"/>
        </w:rPr>
        <w:t xml:space="preserve"> 包装用复合膜、袋通则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26690-2011</w:t>
      </w:r>
      <w:r>
        <w:rPr>
          <w:rFonts w:hint="eastAsia" w:ascii="仿宋_GB2312" w:hAnsi="宋体" w:eastAsia="仿宋_GB2312" w:cs="Times New Roman"/>
          <w:sz w:val="28"/>
          <w:szCs w:val="28"/>
          <w:highlight w:val="none"/>
          <w:lang w:val="en-US" w:eastAsia="zh-CN"/>
        </w:rPr>
        <w:t xml:space="preserve"> 丙烯酸涂布双向拉伸聚丙烯薄膜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26691-2011</w:t>
      </w:r>
      <w:r>
        <w:rPr>
          <w:rFonts w:hint="eastAsia" w:ascii="仿宋_GB2312" w:hAnsi="宋体" w:eastAsia="仿宋_GB2312" w:cs="Times New Roman"/>
          <w:sz w:val="28"/>
          <w:szCs w:val="28"/>
          <w:highlight w:val="none"/>
          <w:lang w:val="en-US" w:eastAsia="zh-CN"/>
        </w:rPr>
        <w:t xml:space="preserve"> 改性聚乙烯醇涂布双向拉伸薄膜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28117-2011</w:t>
      </w:r>
      <w:r>
        <w:rPr>
          <w:rFonts w:hint="eastAsia" w:ascii="仿宋_GB2312" w:hAnsi="宋体" w:eastAsia="仿宋_GB2312" w:cs="Times New Roman"/>
          <w:sz w:val="28"/>
          <w:szCs w:val="28"/>
          <w:highlight w:val="none"/>
          <w:lang w:val="en-US" w:eastAsia="zh-CN"/>
        </w:rPr>
        <w:t xml:space="preserve"> 食品包装用多层共挤膜、袋</w:t>
      </w:r>
    </w:p>
    <w:p>
      <w:pPr>
        <w:adjustRightInd w:val="0"/>
        <w:snapToGrid w:val="0"/>
        <w:spacing w:line="594" w:lineRule="exact"/>
        <w:ind w:firstLine="560" w:firstLineChars="200"/>
        <w:rPr>
          <w:rFonts w:hint="default"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28118-201</w:t>
      </w:r>
      <w:r>
        <w:rPr>
          <w:rFonts w:hint="eastAsia" w:ascii="仿宋_GB2312" w:hAnsi="宋体" w:eastAsia="仿宋_GB2312" w:cs="Times New Roman"/>
          <w:sz w:val="28"/>
          <w:szCs w:val="28"/>
          <w:highlight w:val="none"/>
          <w:lang w:val="en-US" w:eastAsia="zh-CN"/>
        </w:rPr>
        <w:t>1 食品包装用塑料与铝箔复合膜、袋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30768-2014</w:t>
      </w:r>
      <w:r>
        <w:rPr>
          <w:rFonts w:hint="eastAsia" w:ascii="仿宋_GB2312" w:hAnsi="宋体" w:eastAsia="仿宋_GB2312" w:cs="Times New Roman"/>
          <w:sz w:val="28"/>
          <w:szCs w:val="28"/>
          <w:highlight w:val="none"/>
          <w:lang w:val="en-US" w:eastAsia="zh-CN"/>
        </w:rPr>
        <w:t xml:space="preserve"> 食品包装用纸与塑料复合膜、袋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40266-2021</w:t>
      </w:r>
      <w:r>
        <w:rPr>
          <w:rFonts w:hint="eastAsia" w:ascii="仿宋_GB2312" w:hAnsi="宋体" w:eastAsia="仿宋_GB2312" w:cs="Times New Roman"/>
          <w:sz w:val="28"/>
          <w:szCs w:val="28"/>
          <w:highlight w:val="none"/>
          <w:lang w:val="en-US" w:eastAsia="zh-CN"/>
        </w:rPr>
        <w:t xml:space="preserve"> 食品包装用氧化物阻隔透明塑料复合膜、袋质量通则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41168-2021</w:t>
      </w:r>
      <w:r>
        <w:rPr>
          <w:rFonts w:hint="eastAsia" w:ascii="仿宋_GB2312" w:hAnsi="宋体" w:eastAsia="仿宋_GB2312" w:cs="Times New Roman"/>
          <w:sz w:val="28"/>
          <w:szCs w:val="28"/>
          <w:highlight w:val="none"/>
          <w:lang w:val="en-US" w:eastAsia="zh-CN"/>
        </w:rPr>
        <w:t xml:space="preserve"> 食品包装用塑料与铝箔蒸煮复合膜、袋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41169-2021</w:t>
      </w:r>
      <w:r>
        <w:rPr>
          <w:rFonts w:hint="eastAsia" w:ascii="仿宋_GB2312" w:hAnsi="宋体" w:eastAsia="仿宋_GB2312" w:cs="Times New Roman"/>
          <w:sz w:val="28"/>
          <w:szCs w:val="28"/>
          <w:highlight w:val="none"/>
          <w:lang w:val="en-US" w:eastAsia="zh-CN"/>
        </w:rPr>
        <w:t xml:space="preserve"> 食品包装用纸铝塑复合膜、袋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GB/T 41220-2021</w:t>
      </w:r>
      <w:r>
        <w:rPr>
          <w:rFonts w:hint="eastAsia" w:ascii="仿宋_GB2312" w:hAnsi="宋体" w:eastAsia="仿宋_GB2312" w:cs="Times New Roman"/>
          <w:sz w:val="28"/>
          <w:szCs w:val="28"/>
          <w:highlight w:val="none"/>
          <w:lang w:val="en-US" w:eastAsia="zh-CN"/>
        </w:rPr>
        <w:t xml:space="preserve"> 食品包装用复合塑料盖膜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0012-2014</w:t>
      </w:r>
      <w:r>
        <w:rPr>
          <w:rFonts w:hint="eastAsia" w:ascii="仿宋_GB2312" w:hAnsi="宋体" w:eastAsia="仿宋_GB2312" w:cs="Times New Roman"/>
          <w:sz w:val="28"/>
          <w:szCs w:val="28"/>
          <w:highlight w:val="none"/>
          <w:lang w:val="en-US" w:eastAsia="zh-CN"/>
        </w:rPr>
        <w:t xml:space="preserve"> 聚偏二氯乙烯（PVDC）涂布薄膜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0041-2021</w:t>
      </w:r>
      <w:r>
        <w:rPr>
          <w:rFonts w:hint="eastAsia" w:ascii="仿宋_GB2312" w:hAnsi="宋体" w:eastAsia="仿宋_GB2312" w:cs="Times New Roman"/>
          <w:sz w:val="28"/>
          <w:szCs w:val="28"/>
          <w:highlight w:val="none"/>
          <w:lang w:val="en-US" w:eastAsia="zh-CN"/>
        </w:rPr>
        <w:t xml:space="preserve"> 包装用多层共挤阻隔膜</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0052-2017</w:t>
      </w:r>
      <w:r>
        <w:rPr>
          <w:rFonts w:hint="eastAsia" w:ascii="仿宋_GB2312" w:hAnsi="宋体" w:eastAsia="仿宋_GB2312" w:cs="Times New Roman"/>
          <w:sz w:val="28"/>
          <w:szCs w:val="28"/>
          <w:highlight w:val="none"/>
          <w:lang w:val="en-US" w:eastAsia="zh-CN"/>
        </w:rPr>
        <w:t xml:space="preserve"> 液态奶共挤包装膜、袋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BB/T 0084-2021</w:t>
      </w:r>
      <w:r>
        <w:rPr>
          <w:rFonts w:hint="eastAsia" w:ascii="仿宋_GB2312" w:hAnsi="宋体" w:eastAsia="仿宋_GB2312" w:cs="Times New Roman"/>
          <w:sz w:val="28"/>
          <w:szCs w:val="28"/>
          <w:highlight w:val="none"/>
          <w:lang w:val="en-US" w:eastAsia="zh-CN"/>
        </w:rPr>
        <w:t xml:space="preserve"> 蒸煮食品常温储存包装用纸基 复合材料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1871-1993</w:t>
      </w:r>
      <w:r>
        <w:rPr>
          <w:rFonts w:hint="eastAsia" w:ascii="仿宋_GB2312" w:hAnsi="宋体" w:eastAsia="仿宋_GB2312" w:cs="Times New Roman"/>
          <w:sz w:val="28"/>
          <w:szCs w:val="28"/>
          <w:highlight w:val="none"/>
          <w:lang w:val="en-US" w:eastAsia="zh-CN"/>
        </w:rPr>
        <w:t xml:space="preserve"> 双向拉伸尼龙(BOPA)/低密度聚乙烯(LDPE)复合膜、袋</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val="en-US" w:eastAsia="zh-CN"/>
        </w:rPr>
      </w:pPr>
      <w:r>
        <w:rPr>
          <w:rFonts w:hint="eastAsia" w:ascii="仿宋_GB2312" w:hAnsi="宋体" w:eastAsia="仿宋_GB2312" w:cs="Times New Roman"/>
          <w:sz w:val="28"/>
          <w:szCs w:val="28"/>
          <w:highlight w:val="none"/>
        </w:rPr>
        <w:t>QB/T 2197-1996</w:t>
      </w:r>
      <w:r>
        <w:rPr>
          <w:rFonts w:hint="eastAsia" w:ascii="仿宋_GB2312" w:hAnsi="宋体" w:eastAsia="仿宋_GB2312" w:cs="Times New Roman"/>
          <w:sz w:val="28"/>
          <w:szCs w:val="28"/>
          <w:highlight w:val="none"/>
          <w:lang w:val="en-US" w:eastAsia="zh-CN"/>
        </w:rPr>
        <w:t xml:space="preserve"> 榨菜包装用复合膜、袋</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cs="Times New Roman"/>
          <w:sz w:val="28"/>
          <w:szCs w:val="28"/>
          <w:highlight w:val="none"/>
        </w:rPr>
        <w:t>相关的法律、行政法规、部门规章、</w:t>
      </w:r>
      <w:r>
        <w:rPr>
          <w:rFonts w:hint="eastAsia" w:ascii="仿宋_GB2312" w:hAnsi="宋体" w:eastAsia="仿宋_GB2312"/>
          <w:sz w:val="28"/>
          <w:szCs w:val="28"/>
          <w:highlight w:val="none"/>
        </w:rPr>
        <w:t>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膜类产品：每批次产品抽取3卷，将每卷膜外层除去2m，每卷膜各抽取2.5㎡，其中2份作为检验样品，1份作为备用样品；</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袋类产品：每批次产品抽取3箱，每箱中各抽取30个×2（袋规格应不小于15cm×15cm），平均分为2份，其中30个×3作为检验样品，30个×3作为备用样品；备样可封存在受检单位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2复合膜袋</w:t>
      </w:r>
    </w:p>
    <w:tbl>
      <w:tblPr>
        <w:tblStyle w:val="13"/>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感官</w:t>
            </w:r>
          </w:p>
        </w:tc>
        <w:tc>
          <w:tcPr>
            <w:tcW w:w="2310" w:type="dxa"/>
            <w:vMerge w:val="restart"/>
            <w:tcBorders/>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w:t>
            </w:r>
            <w:r>
              <w:rPr>
                <w:rFonts w:hint="eastAsia" w:ascii="仿宋" w:hAnsi="仿宋" w:eastAsia="仿宋" w:cs="仿宋"/>
                <w:bCs/>
                <w:iCs/>
                <w:kern w:val="0"/>
                <w:szCs w:val="21"/>
                <w:lang w:val="en-US" w:eastAsia="zh-CN"/>
              </w:rPr>
              <w:t xml:space="preserve"> </w:t>
            </w:r>
            <w:r>
              <w:rPr>
                <w:rFonts w:hint="default" w:ascii="仿宋" w:hAnsi="仿宋" w:eastAsia="仿宋" w:cs="仿宋"/>
                <w:bCs/>
                <w:iCs/>
                <w:kern w:val="0"/>
                <w:szCs w:val="21"/>
                <w:lang w:val="en-US" w:eastAsia="zh-CN"/>
              </w:rPr>
              <w:t>806.7-2023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w:t>
            </w:r>
            <w:r>
              <w:rPr>
                <w:rFonts w:hint="eastAsia" w:ascii="仿宋" w:hAnsi="仿宋" w:eastAsia="仿宋" w:cs="仿宋"/>
                <w:bCs/>
                <w:iCs/>
                <w:kern w:val="0"/>
                <w:szCs w:val="21"/>
                <w:lang w:val="en-US" w:eastAsia="zh-CN"/>
              </w:rPr>
              <w:t xml:space="preserve"> </w:t>
            </w:r>
            <w:r>
              <w:rPr>
                <w:rFonts w:hint="default" w:ascii="仿宋" w:hAnsi="仿宋" w:eastAsia="仿宋" w:cs="仿宋"/>
                <w:bCs/>
                <w:iCs/>
                <w:kern w:val="0"/>
                <w:szCs w:val="21"/>
                <w:lang w:val="en-US" w:eastAsia="zh-CN"/>
              </w:rPr>
              <w:t>4806.13-2023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10004-2008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18192-2008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18454-2019</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18706-2008</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19741-2005</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21302-2007</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26690-2011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26691-2011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28117-2011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28118-2011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30768-2014</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40266-2021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41168-2021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41169-2021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GB/T 41220-2021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0012-2014</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0041-2021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0052-2017</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BB/T 0084-2021</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1871-1993</w:t>
            </w:r>
          </w:p>
          <w:p>
            <w:pPr>
              <w:widowControl/>
              <w:adjustRightInd w:val="0"/>
              <w:snapToGrid w:val="0"/>
              <w:ind w:left="122" w:leftChars="58"/>
              <w:jc w:val="center"/>
              <w:rPr>
                <w:rFonts w:hint="default" w:ascii="仿宋" w:hAnsi="仿宋" w:eastAsia="仿宋" w:cs="仿宋"/>
                <w:bCs/>
                <w:iCs/>
                <w:kern w:val="0"/>
                <w:szCs w:val="21"/>
                <w:lang w:val="en-US" w:eastAsia="zh-CN"/>
              </w:rPr>
            </w:pPr>
            <w:r>
              <w:rPr>
                <w:rFonts w:hint="default" w:ascii="仿宋" w:hAnsi="仿宋" w:eastAsia="仿宋" w:cs="仿宋"/>
                <w:bCs/>
                <w:iCs/>
                <w:kern w:val="0"/>
                <w:szCs w:val="21"/>
                <w:lang w:val="en-US" w:eastAsia="zh-CN"/>
              </w:rPr>
              <w:t>QB/T 2197-1996</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浸泡液</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4806.7-2023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总迁移量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31604.8-2021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高锰酸钾消耗量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31604.2-2016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重金属（以Pb计）</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31604.9-2016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脱色试验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31604.7-2023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大肠菌群</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沙门氏菌</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14934-2016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水蒸气透过量/透湿量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1037-1988</w:t>
            </w:r>
          </w:p>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1037-2021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氧气透过量</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GB/T 1038-2000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热封强度/热合强度（限袋类产品）</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QB/T 2358-1998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626" w:type="dxa"/>
            <w:gridSpan w:val="4"/>
            <w:vAlign w:val="center"/>
          </w:tcPr>
          <w:p>
            <w:pPr>
              <w:widowControl/>
              <w:adjustRightInd w:val="0"/>
              <w:snapToGrid w:val="0"/>
              <w:ind w:left="122" w:leftChars="58"/>
              <w:jc w:val="left"/>
              <w:rPr>
                <w:rFonts w:hint="eastAsia" w:ascii="仿宋" w:hAnsi="仿宋" w:eastAsia="仿宋" w:cs="仿宋"/>
                <w:bCs/>
                <w:iCs/>
                <w:kern w:val="0"/>
                <w:szCs w:val="21"/>
                <w:lang w:val="en-US" w:eastAsia="zh-CN"/>
              </w:rPr>
            </w:pPr>
            <w:r>
              <w:rPr>
                <w:rFonts w:hint="eastAsia" w:ascii="仿宋" w:hAnsi="仿宋" w:eastAsia="仿宋" w:cs="仿宋"/>
                <w:bCs/>
                <w:kern w:val="0"/>
                <w:szCs w:val="21"/>
                <w:lang w:val="en-US" w:eastAsia="zh-CN"/>
              </w:rPr>
              <w:t>备注：根据实际样品，仅对适用项目进行检测。</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7"/>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17E2E02"/>
    <w:rsid w:val="02BD4475"/>
    <w:rsid w:val="03FF761E"/>
    <w:rsid w:val="04043AA5"/>
    <w:rsid w:val="04E74098"/>
    <w:rsid w:val="08705141"/>
    <w:rsid w:val="0A401166"/>
    <w:rsid w:val="0E9D78D8"/>
    <w:rsid w:val="0FAA5A14"/>
    <w:rsid w:val="117D2F3D"/>
    <w:rsid w:val="19330066"/>
    <w:rsid w:val="1DAB6F3A"/>
    <w:rsid w:val="1DB146C7"/>
    <w:rsid w:val="1DE41839"/>
    <w:rsid w:val="25725A7D"/>
    <w:rsid w:val="29156672"/>
    <w:rsid w:val="29621FF4"/>
    <w:rsid w:val="2D397142"/>
    <w:rsid w:val="2F6F34DE"/>
    <w:rsid w:val="323F5720"/>
    <w:rsid w:val="32F00F21"/>
    <w:rsid w:val="3AB030D6"/>
    <w:rsid w:val="423D1FE7"/>
    <w:rsid w:val="43285D3E"/>
    <w:rsid w:val="4757545E"/>
    <w:rsid w:val="47A66D96"/>
    <w:rsid w:val="4B275459"/>
    <w:rsid w:val="4C881B9E"/>
    <w:rsid w:val="4D3E25C6"/>
    <w:rsid w:val="4EEE25C2"/>
    <w:rsid w:val="505B3D74"/>
    <w:rsid w:val="50774392"/>
    <w:rsid w:val="557A53C9"/>
    <w:rsid w:val="56A725B8"/>
    <w:rsid w:val="56E733A1"/>
    <w:rsid w:val="5BB626DD"/>
    <w:rsid w:val="5D7209DD"/>
    <w:rsid w:val="60BD0047"/>
    <w:rsid w:val="61657658"/>
    <w:rsid w:val="638144D0"/>
    <w:rsid w:val="64392943"/>
    <w:rsid w:val="65704D44"/>
    <w:rsid w:val="65E329B5"/>
    <w:rsid w:val="66616B07"/>
    <w:rsid w:val="6775534A"/>
    <w:rsid w:val="6B113937"/>
    <w:rsid w:val="6B9C351B"/>
    <w:rsid w:val="6D997ADE"/>
    <w:rsid w:val="6ED1305E"/>
    <w:rsid w:val="715D3C37"/>
    <w:rsid w:val="745B1E70"/>
    <w:rsid w:val="776D6448"/>
    <w:rsid w:val="79CA11DC"/>
    <w:rsid w:val="79D21E6C"/>
    <w:rsid w:val="7BF2196F"/>
    <w:rsid w:val="7F1B3618"/>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Body Text Indent"/>
    <w:basedOn w:val="1"/>
    <w:qFormat/>
    <w:uiPriority w:val="0"/>
    <w:pPr>
      <w:spacing w:after="120"/>
      <w:ind w:left="420" w:leftChars="200"/>
    </w:pPr>
    <w:rPr>
      <w:rFonts w:eastAsia="仿宋"/>
    </w:rPr>
  </w:style>
  <w:style w:type="paragraph" w:styleId="5">
    <w:name w:val="List 2"/>
    <w:basedOn w:val="1"/>
    <w:next w:val="1"/>
    <w:qFormat/>
    <w:uiPriority w:val="0"/>
    <w:pPr>
      <w:adjustRightInd w:val="0"/>
      <w:snapToGrid w:val="0"/>
      <w:spacing w:line="360" w:lineRule="auto"/>
      <w:ind w:left="100" w:leftChars="200" w:hanging="200" w:hangingChars="200"/>
    </w:pPr>
    <w:rPr>
      <w:sz w:val="24"/>
    </w:rPr>
  </w:style>
  <w:style w:type="paragraph" w:styleId="6">
    <w:name w:val="Plain Text"/>
    <w:basedOn w:val="1"/>
    <w:qFormat/>
    <w:uiPriority w:val="99"/>
    <w:rPr>
      <w:rFonts w:ascii="宋体" w:hAnsi="Courier New"/>
      <w:kern w:val="0"/>
      <w:sz w:val="20"/>
      <w:szCs w:val="20"/>
    </w:rPr>
  </w:style>
  <w:style w:type="paragraph" w:styleId="7">
    <w:name w:val="footer"/>
    <w:basedOn w:val="1"/>
    <w:link w:val="16"/>
    <w:unhideWhenUsed/>
    <w:qFormat/>
    <w:uiPriority w:val="99"/>
    <w:pPr>
      <w:tabs>
        <w:tab w:val="center" w:pos="4153"/>
        <w:tab w:val="right" w:pos="8306"/>
      </w:tabs>
      <w:snapToGrid w:val="0"/>
      <w:jc w:val="left"/>
    </w:pPr>
    <w:rPr>
      <w:sz w:val="18"/>
      <w:szCs w:val="18"/>
    </w:rPr>
  </w:style>
  <w:style w:type="paragraph" w:styleId="8">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9">
    <w:name w:val="toc 1"/>
    <w:basedOn w:val="1"/>
    <w:next w:val="1"/>
    <w:unhideWhenUsed/>
    <w:qFormat/>
    <w:uiPriority w:val="39"/>
  </w:style>
  <w:style w:type="paragraph" w:styleId="10">
    <w:name w:val="Body Text Indent 3"/>
    <w:basedOn w:val="1"/>
    <w:qFormat/>
    <w:uiPriority w:val="0"/>
    <w:pPr>
      <w:spacing w:after="120"/>
      <w:ind w:left="420" w:leftChars="200"/>
    </w:pPr>
    <w:rPr>
      <w:rFonts w:eastAsia="仿宋"/>
      <w:sz w:val="16"/>
      <w:szCs w:val="16"/>
    </w:rPr>
  </w:style>
  <w:style w:type="paragraph" w:styleId="11">
    <w:name w:val="Body Text First Indent"/>
    <w:basedOn w:val="1"/>
    <w:unhideWhenUsed/>
    <w:qFormat/>
    <w:uiPriority w:val="99"/>
    <w:pPr>
      <w:ind w:firstLine="420" w:firstLineChars="100"/>
    </w:pPr>
  </w:style>
  <w:style w:type="table" w:styleId="13">
    <w:name w:val="Table Grid"/>
    <w:basedOn w:val="12"/>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
    <w:name w:val="页眉 字符"/>
    <w:basedOn w:val="14"/>
    <w:link w:val="8"/>
    <w:qFormat/>
    <w:uiPriority w:val="99"/>
    <w:rPr>
      <w:rFonts w:ascii="Calibri" w:hAnsi="Calibri" w:eastAsia="宋体" w:cs="Times New Roman"/>
      <w:sz w:val="18"/>
      <w:szCs w:val="18"/>
    </w:rPr>
  </w:style>
  <w:style w:type="character" w:customStyle="1" w:styleId="16">
    <w:name w:val="页脚 字符"/>
    <w:basedOn w:val="14"/>
    <w:link w:val="7"/>
    <w:qFormat/>
    <w:uiPriority w:val="99"/>
    <w:rPr>
      <w:rFonts w:ascii="Calibri" w:hAnsi="Calibri" w:eastAsia="宋体" w:cs="Times New Roman"/>
      <w:sz w:val="18"/>
      <w:szCs w:val="18"/>
    </w:rPr>
  </w:style>
  <w:style w:type="paragraph" w:styleId="17">
    <w:name w:val="List Paragraph"/>
    <w:basedOn w:val="1"/>
    <w:qFormat/>
    <w:uiPriority w:val="34"/>
    <w:pPr>
      <w:ind w:firstLine="420" w:firstLineChars="200"/>
    </w:pPr>
  </w:style>
  <w:style w:type="paragraph" w:customStyle="1" w:styleId="18">
    <w:name w:val="_Style 3"/>
    <w:basedOn w:val="1"/>
    <w:qFormat/>
    <w:uiPriority w:val="0"/>
    <w:pPr>
      <w:ind w:firstLine="200" w:firstLineChars="200"/>
    </w:pPr>
    <w:rPr>
      <w:rFonts w:ascii="Times New Roman" w:hAnsi="Times New Roman"/>
    </w:rPr>
  </w:style>
  <w:style w:type="paragraph" w:customStyle="1" w:styleId="19">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 w:type="character" w:customStyle="1" w:styleId="20">
    <w:name w:val="font11"/>
    <w:basedOn w:val="14"/>
    <w:uiPriority w:val="0"/>
    <w:rPr>
      <w:rFonts w:hint="eastAsia" w:ascii="宋体" w:hAnsi="宋体" w:eastAsia="宋体" w:cs="宋体"/>
      <w:color w:val="000000"/>
      <w:sz w:val="20"/>
      <w:szCs w:val="20"/>
      <w:u w:val="none"/>
    </w:rPr>
  </w:style>
  <w:style w:type="character" w:customStyle="1" w:styleId="21">
    <w:name w:val="font31"/>
    <w:basedOn w:val="14"/>
    <w:uiPriority w:val="0"/>
    <w:rPr>
      <w:rFonts w:hint="eastAsia" w:ascii="宋体" w:hAnsi="宋体" w:eastAsia="宋体" w:cs="宋体"/>
      <w:color w:val="000000"/>
      <w:sz w:val="20"/>
      <w:szCs w:val="20"/>
      <w:u w:val="none"/>
      <w:vertAlign w:val="subscript"/>
    </w:rPr>
  </w:style>
  <w:style w:type="paragraph" w:customStyle="1" w:styleId="22">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23">
    <w:name w:val="font12"/>
    <w:basedOn w:val="14"/>
    <w:qFormat/>
    <w:uiPriority w:val="0"/>
    <w:rPr>
      <w:rFonts w:hint="default" w:ascii="Times New Roman" w:hAnsi="Times New Roman" w:cs="Times New Roman"/>
      <w:color w:val="000000"/>
      <w:sz w:val="28"/>
      <w:szCs w:val="28"/>
      <w:u w: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5</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2024-07-20T08:31:39Z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FD9C44DF83A54785900FA60B3DA8B59E_13</vt:lpwstr>
  </property>
</Properties>
</file>