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锂离子电池</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锂离子电池</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电工及材料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电池</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锂离子电池</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锂离子电池（</w:t>
      </w:r>
      <w:r>
        <w:rPr>
          <w:rFonts w:hint="eastAsia" w:ascii="仿宋_GB2312" w:hAnsi="宋体" w:eastAsia="仿宋_GB2312" w:cs="Times New Roman"/>
          <w:sz w:val="28"/>
          <w:szCs w:val="28"/>
          <w:lang w:val="en-US" w:eastAsia="zh-CN"/>
        </w:rPr>
        <w:t>电动自行车用锂离子蓄电池、锂离子蓄电池、便携式电子产品用锂离子电池和电池组、移动电话用锂离子蓄电池及蓄电池组</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 xml:space="preserve">GB/T 36972-2018 </w:t>
      </w:r>
      <w:r>
        <w:rPr>
          <w:rFonts w:hint="eastAsia" w:ascii="仿宋_GB2312" w:hAnsi="宋体" w:eastAsia="仿宋_GB2312" w:cs="Times New Roman"/>
          <w:sz w:val="28"/>
          <w:szCs w:val="28"/>
          <w:highlight w:val="none"/>
          <w:lang w:eastAsia="zh-CN"/>
        </w:rPr>
        <w:t>电动自行车用锂离子蓄电池</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 xml:space="preserve">QB/T 2947.3-2008 </w:t>
      </w:r>
      <w:r>
        <w:rPr>
          <w:rFonts w:hint="eastAsia" w:ascii="仿宋_GB2312" w:hAnsi="宋体" w:eastAsia="仿宋_GB2312" w:cs="Times New Roman"/>
          <w:sz w:val="28"/>
          <w:szCs w:val="28"/>
          <w:highlight w:val="none"/>
          <w:lang w:eastAsia="zh-CN"/>
        </w:rPr>
        <w:t>电动自行车用蓄电池及充电器 第3部分：锂离子蓄电池及充电器</w:t>
      </w:r>
    </w:p>
    <w:p>
      <w:pPr>
        <w:adjustRightInd w:val="0"/>
        <w:snapToGrid w:val="0"/>
        <w:spacing w:line="594"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rPr>
        <w:t>GB 31241-2022</w:t>
      </w:r>
      <w:r>
        <w:rPr>
          <w:rFonts w:hint="eastAsia" w:ascii="仿宋_GB2312" w:hAnsi="宋体" w:eastAsia="仿宋_GB2312"/>
          <w:sz w:val="28"/>
          <w:szCs w:val="28"/>
          <w:highlight w:val="none"/>
          <w:lang w:val="en-US" w:eastAsia="zh-CN"/>
        </w:rPr>
        <w:t xml:space="preserve"> 便携式电子产品用锂离子电池和电池组安全技术规范</w:t>
      </w:r>
    </w:p>
    <w:p>
      <w:pPr>
        <w:adjustRightInd w:val="0"/>
        <w:snapToGrid w:val="0"/>
        <w:spacing w:line="594"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rPr>
        <w:t>GB/T 18287-2013</w:t>
      </w:r>
      <w:r>
        <w:rPr>
          <w:rFonts w:hint="eastAsia" w:ascii="仿宋_GB2312" w:hAnsi="宋体" w:eastAsia="仿宋_GB2312"/>
          <w:sz w:val="28"/>
          <w:szCs w:val="28"/>
          <w:highlight w:val="none"/>
          <w:lang w:val="en-US" w:eastAsia="zh-CN"/>
        </w:rPr>
        <w:t xml:space="preserve"> 移动电话用锂离子蓄电池及蓄电池组总规范</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每种产品抽取样品数量见表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w:t>
      </w:r>
    </w:p>
    <w:p>
      <w:pPr>
        <w:adjustRightInd w:val="0"/>
        <w:snapToGrid w:val="0"/>
        <w:spacing w:line="594"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抽样数量</w:t>
      </w:r>
    </w:p>
    <w:tbl>
      <w:tblPr>
        <w:tblStyle w:val="9"/>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65"/>
        <w:gridCol w:w="3213"/>
        <w:gridCol w:w="1400"/>
        <w:gridCol w:w="1791"/>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3" w:hRule="atLeast"/>
          <w:jc w:val="center"/>
        </w:trPr>
        <w:tc>
          <w:tcPr>
            <w:tcW w:w="33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产品种类</w:t>
            </w:r>
          </w:p>
        </w:tc>
        <w:tc>
          <w:tcPr>
            <w:tcW w:w="82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抽样数量</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检验样品数量</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1</w:t>
            </w:r>
          </w:p>
        </w:tc>
        <w:tc>
          <w:tcPr>
            <w:tcW w:w="3213"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电动自行车用锂离子蓄电池（产品明示执行标准GB/T 36972—2018）</w:t>
            </w:r>
          </w:p>
        </w:tc>
        <w:tc>
          <w:tcPr>
            <w:tcW w:w="140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4组</w:t>
            </w:r>
          </w:p>
        </w:tc>
        <w:tc>
          <w:tcPr>
            <w:tcW w:w="1791"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2组</w:t>
            </w:r>
          </w:p>
        </w:tc>
        <w:tc>
          <w:tcPr>
            <w:tcW w:w="1543"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2组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2</w:t>
            </w:r>
          </w:p>
        </w:tc>
        <w:tc>
          <w:tcPr>
            <w:tcW w:w="3213"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电动自行车用锂离子蓄电池（产品明示执行标准QB/T 2947.3—2008）</w:t>
            </w:r>
          </w:p>
        </w:tc>
        <w:tc>
          <w:tcPr>
            <w:tcW w:w="140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6组</w:t>
            </w:r>
          </w:p>
        </w:tc>
        <w:tc>
          <w:tcPr>
            <w:tcW w:w="1791"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4组</w:t>
            </w:r>
          </w:p>
        </w:tc>
        <w:tc>
          <w:tcPr>
            <w:tcW w:w="1543"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2组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jc w:val="center"/>
        </w:trPr>
        <w:tc>
          <w:tcPr>
            <w:tcW w:w="33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3</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便携式电子产品用锂离子电池</w:t>
            </w:r>
          </w:p>
        </w:tc>
        <w:tc>
          <w:tcPr>
            <w:tcW w:w="82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24</w:t>
            </w:r>
            <w:r>
              <w:rPr>
                <w:rFonts w:hint="eastAsia" w:ascii="宋体" w:hAnsi="宋体" w:eastAsia="宋体" w:cs="宋体"/>
                <w:kern w:val="0"/>
                <w:szCs w:val="21"/>
                <w:lang w:val="en-US" w:eastAsia="zh-CN"/>
              </w:rPr>
              <w:t>只</w:t>
            </w:r>
          </w:p>
        </w:tc>
        <w:tc>
          <w:tcPr>
            <w:tcW w:w="105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15</w:t>
            </w:r>
            <w:r>
              <w:rPr>
                <w:rFonts w:hint="eastAsia" w:ascii="宋体" w:hAnsi="宋体" w:eastAsia="宋体" w:cs="宋体"/>
                <w:kern w:val="0"/>
                <w:szCs w:val="21"/>
                <w:lang w:val="en-US" w:eastAsia="zh-CN"/>
              </w:rPr>
              <w:t>只</w:t>
            </w:r>
          </w:p>
        </w:tc>
        <w:tc>
          <w:tcPr>
            <w:tcW w:w="906"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w:t>
            </w:r>
            <w:bookmarkStart w:id="0" w:name="_GoBack"/>
            <w:bookmarkEnd w:id="0"/>
            <w:r>
              <w:rPr>
                <w:rFonts w:hint="eastAsia" w:ascii="宋体" w:hAnsi="宋体" w:eastAsia="宋体" w:cs="宋体"/>
                <w:kern w:val="0"/>
                <w:szCs w:val="21"/>
                <w:lang w:val="en-US" w:eastAsia="zh-CN"/>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332"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4</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便携式电子产品用锂离子电池组</w:t>
            </w:r>
          </w:p>
        </w:tc>
        <w:tc>
          <w:tcPr>
            <w:tcW w:w="82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22</w:t>
            </w:r>
            <w:r>
              <w:rPr>
                <w:rFonts w:hint="eastAsia" w:ascii="宋体" w:hAnsi="宋体" w:eastAsia="宋体" w:cs="宋体"/>
                <w:kern w:val="0"/>
                <w:szCs w:val="21"/>
                <w:lang w:val="en-US" w:eastAsia="zh-CN"/>
              </w:rPr>
              <w:t>组</w:t>
            </w:r>
          </w:p>
        </w:tc>
        <w:tc>
          <w:tcPr>
            <w:tcW w:w="105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15</w:t>
            </w:r>
            <w:r>
              <w:rPr>
                <w:rFonts w:hint="eastAsia" w:ascii="宋体" w:hAnsi="宋体" w:eastAsia="宋体" w:cs="宋体"/>
                <w:kern w:val="0"/>
                <w:szCs w:val="21"/>
                <w:lang w:val="en-US" w:eastAsia="zh-CN"/>
              </w:rPr>
              <w:t>组</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cs="宋体"/>
                <w:kern w:val="0"/>
                <w:szCs w:val="21"/>
                <w:lang w:val="en-US" w:eastAsia="zh-CN"/>
              </w:rPr>
              <w:t>7</w:t>
            </w:r>
            <w:r>
              <w:rPr>
                <w:rFonts w:hint="eastAsia" w:ascii="宋体" w:hAnsi="宋体" w:eastAsia="宋体" w:cs="宋体"/>
                <w:kern w:val="0"/>
                <w:szCs w:val="21"/>
                <w:lang w:val="en-US" w:eastAsia="zh-CN"/>
              </w:rPr>
              <w:t>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jc w:val="center"/>
        </w:trPr>
        <w:tc>
          <w:tcPr>
            <w:tcW w:w="33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移动电话用锂离子蓄电池</w:t>
            </w:r>
          </w:p>
        </w:tc>
        <w:tc>
          <w:tcPr>
            <w:tcW w:w="82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24只</w:t>
            </w:r>
          </w:p>
        </w:tc>
        <w:tc>
          <w:tcPr>
            <w:tcW w:w="105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12只</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jc w:val="center"/>
        </w:trPr>
        <w:tc>
          <w:tcPr>
            <w:tcW w:w="33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6</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移动电话用锂离子蓄电池蓄电池组</w:t>
            </w:r>
          </w:p>
        </w:tc>
        <w:tc>
          <w:tcPr>
            <w:tcW w:w="82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12组</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6组</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6组</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3电动自行车用锂离子蓄电池</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I2A放电</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lang w:val="en-US" w:eastAsia="zh-CN"/>
              </w:rPr>
              <w:t>GB/T 36972-2018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低温放电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过充电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过充电保护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过放电保护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短路保护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放电过流保护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壳体阻燃性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5169.16-2017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lang w:eastAsia="zh-CN"/>
          <w14:textFill>
            <w14:solidFill>
              <w14:schemeClr w14:val="tx1"/>
            </w14:solidFill>
          </w14:textFill>
        </w:rPr>
        <w:t>锂离子蓄电池</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常温容量</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rPr>
              <w:t>QB/T 2947.3-2008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I2(A)放电容量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低温（-10℃）容量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短路</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过充电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过放电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2947.3-2008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lang w:eastAsia="zh-CN"/>
          <w14:textFill>
            <w14:solidFill>
              <w14:schemeClr w14:val="tx1"/>
            </w14:solidFill>
          </w14:textFill>
        </w:rPr>
        <w:t>便携式电子产品用锂离子电池和电池组</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样品容量测试</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rPr>
              <w:t>电池试验</w:t>
            </w:r>
            <w:r>
              <w:rPr>
                <w:rFonts w:hint="eastAsia" w:ascii="仿宋" w:hAnsi="仿宋" w:eastAsia="仿宋" w:cs="仿宋"/>
                <w:bCs/>
                <w:iCs/>
                <w:kern w:val="0"/>
                <w:szCs w:val="21"/>
              </w:rPr>
              <w:br w:type="textWrapping"/>
            </w:r>
            <w:r>
              <w:rPr>
                <w:rFonts w:hint="eastAsia" w:ascii="仿宋" w:hAnsi="仿宋" w:eastAsia="仿宋" w:cs="仿宋"/>
                <w:bCs/>
                <w:iCs/>
                <w:kern w:val="0"/>
                <w:szCs w:val="21"/>
              </w:rPr>
              <w:t>GB 31241-2022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高温外部短路</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过充电</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重物冲击</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热滥用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燃烧喷射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样品容量测试</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电池组试验</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31241-2022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高温使用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过压充电保护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过流充电保护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短路保护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过压充电</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过流充电</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外部短路</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jc w:val="left"/>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注：</w:t>
            </w:r>
            <w:r>
              <w:rPr>
                <w:rFonts w:hint="eastAsia" w:ascii="仿宋" w:hAnsi="仿宋" w:eastAsia="仿宋" w:cs="仿宋"/>
                <w:bCs/>
                <w:iCs/>
                <w:kern w:val="0"/>
                <w:szCs w:val="21"/>
              </w:rPr>
              <w:t>根据实际产品对应标准要求，检测</w:t>
            </w:r>
            <w:r>
              <w:rPr>
                <w:rFonts w:hint="eastAsia" w:ascii="仿宋" w:hAnsi="仿宋" w:eastAsia="仿宋" w:cs="仿宋"/>
                <w:bCs/>
                <w:iCs/>
                <w:kern w:val="0"/>
                <w:szCs w:val="21"/>
                <w:lang w:val="en-US" w:eastAsia="zh-CN"/>
              </w:rPr>
              <w:t>适用</w:t>
            </w:r>
            <w:r>
              <w:rPr>
                <w:rFonts w:hint="eastAsia" w:ascii="仿宋" w:hAnsi="仿宋" w:eastAsia="仿宋" w:cs="仿宋"/>
                <w:bCs/>
                <w:iCs/>
                <w:kern w:val="0"/>
                <w:szCs w:val="21"/>
              </w:rPr>
              <w:t>项目</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6</w:t>
      </w:r>
      <w:r>
        <w:rPr>
          <w:rFonts w:hint="eastAsia" w:ascii="仿宋" w:hAnsi="仿宋" w:eastAsia="仿宋" w:cs="仿宋"/>
          <w:color w:val="000000" w:themeColor="text1"/>
          <w:szCs w:val="21"/>
          <w:lang w:eastAsia="zh-CN"/>
          <w14:textFill>
            <w14:solidFill>
              <w14:schemeClr w14:val="tx1"/>
            </w14:solidFill>
          </w14:textFill>
        </w:rPr>
        <w:t>移动电话用锂离子蓄电池及蓄电池组</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标志</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rPr>
              <w:t>GB/T 18287-2013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0.2ItA放电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倍率放电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高温放电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低温放电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过充电保护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过放电保护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短路保护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热滥用</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过充电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强制放电</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短路</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18287-2013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jc w:val="left"/>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注：</w:t>
            </w:r>
            <w:r>
              <w:rPr>
                <w:rFonts w:hint="eastAsia" w:ascii="仿宋" w:hAnsi="仿宋" w:eastAsia="仿宋" w:cs="仿宋"/>
                <w:bCs/>
                <w:iCs/>
                <w:kern w:val="0"/>
                <w:szCs w:val="21"/>
              </w:rPr>
              <w:t>根据实际产品对应标准要求，检测</w:t>
            </w:r>
            <w:r>
              <w:rPr>
                <w:rFonts w:hint="eastAsia" w:ascii="仿宋" w:hAnsi="仿宋" w:eastAsia="仿宋" w:cs="仿宋"/>
                <w:bCs/>
                <w:iCs/>
                <w:kern w:val="0"/>
                <w:szCs w:val="21"/>
                <w:lang w:val="en-US" w:eastAsia="zh-CN"/>
              </w:rPr>
              <w:t>适用</w:t>
            </w:r>
            <w:r>
              <w:rPr>
                <w:rFonts w:hint="eastAsia" w:ascii="仿宋" w:hAnsi="仿宋" w:eastAsia="仿宋" w:cs="仿宋"/>
                <w:bCs/>
                <w:iCs/>
                <w:kern w:val="0"/>
                <w:szCs w:val="21"/>
              </w:rPr>
              <w:t>项目</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3AB030D6"/>
    <w:rsid w:val="423D1FE7"/>
    <w:rsid w:val="43285D3E"/>
    <w:rsid w:val="45E87B71"/>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7">
    <w:name w:val="font11"/>
    <w:basedOn w:val="11"/>
    <w:qFormat/>
    <w:uiPriority w:val="0"/>
    <w:rPr>
      <w:rFonts w:hint="eastAsia" w:ascii="宋体" w:hAnsi="宋体" w:eastAsia="宋体" w:cs="宋体"/>
      <w:color w:val="000000"/>
      <w:sz w:val="20"/>
      <w:szCs w:val="20"/>
      <w:u w:val="none"/>
    </w:rPr>
  </w:style>
  <w:style w:type="character" w:customStyle="1" w:styleId="18">
    <w:name w:val="font31"/>
    <w:basedOn w:val="11"/>
    <w:qFormat/>
    <w:uiPriority w:val="0"/>
    <w:rPr>
      <w:rFonts w:hint="eastAsia" w:ascii="宋体" w:hAnsi="宋体" w:eastAsia="宋体" w:cs="宋体"/>
      <w:color w:val="000000"/>
      <w:sz w:val="20"/>
      <w:szCs w:val="20"/>
      <w:u w:val="none"/>
      <w:vertAlign w:val="sub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2024-07-23T01:01:04Z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F6FE052E32C34AA1A258D498D17B9C62_13</vt:lpwstr>
  </property>
</Properties>
</file>