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电热毯</w:t>
      </w:r>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电热毯</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10"/>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02</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02</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16</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电子电器</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家用电器</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电热毯</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本细则涉及产品种类：</w:t>
      </w:r>
      <w:r>
        <w:rPr>
          <w:rFonts w:hint="eastAsia" w:ascii="仿宋_GB2312" w:hAnsi="宋体" w:eastAsia="仿宋_GB2312" w:cs="Times New Roman"/>
          <w:sz w:val="28"/>
          <w:szCs w:val="28"/>
          <w:lang w:eastAsia="zh-CN"/>
        </w:rPr>
        <w:t>电热毯</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eastAsia="zh-CN"/>
        </w:rPr>
      </w:pPr>
      <w:r>
        <w:rPr>
          <w:rFonts w:hint="eastAsia" w:ascii="仿宋_GB2312" w:hAnsi="宋体" w:eastAsia="仿宋_GB2312" w:cs="Times New Roman"/>
          <w:sz w:val="28"/>
          <w:szCs w:val="28"/>
          <w:highlight w:val="none"/>
        </w:rPr>
        <w:t xml:space="preserve">GB 4706.1-2005 </w:t>
      </w:r>
      <w:r>
        <w:rPr>
          <w:rFonts w:hint="eastAsia" w:ascii="仿宋_GB2312" w:hAnsi="宋体" w:eastAsia="仿宋_GB2312" w:cs="Times New Roman"/>
          <w:sz w:val="28"/>
          <w:szCs w:val="28"/>
          <w:highlight w:val="none"/>
          <w:lang w:eastAsia="zh-CN"/>
        </w:rPr>
        <w:t>家用和类似用途电器的安全 第1部分：通用要求</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lang w:eastAsia="zh-CN"/>
        </w:rPr>
        <w:t>GB 4706.8-2008</w:t>
      </w:r>
      <w:r>
        <w:rPr>
          <w:rFonts w:hint="eastAsia" w:ascii="仿宋_GB2312" w:hAnsi="宋体" w:eastAsia="仿宋_GB2312" w:cs="Times New Roman"/>
          <w:sz w:val="28"/>
          <w:szCs w:val="28"/>
          <w:highlight w:val="none"/>
          <w:lang w:val="en-US" w:eastAsia="zh-CN"/>
        </w:rPr>
        <w:t xml:space="preserve"> </w:t>
      </w:r>
      <w:r>
        <w:rPr>
          <w:rFonts w:hint="eastAsia" w:ascii="仿宋_GB2312" w:hAnsi="宋体" w:eastAsia="仿宋_GB2312" w:cs="Times New Roman"/>
          <w:sz w:val="28"/>
          <w:szCs w:val="28"/>
          <w:highlight w:val="none"/>
        </w:rPr>
        <w:t>家用和类似用途电器的安全 电热毯、电热垫及类似柔性发热器具的特殊要求</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相关的法律、行政法规、部门规章、规范性文件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每批次产品抽取样品</w:t>
      </w:r>
      <w:r>
        <w:rPr>
          <w:rFonts w:hint="eastAsia" w:ascii="仿宋_GB2312" w:hAnsi="宋体" w:eastAsia="仿宋_GB2312" w:cs="Times New Roman"/>
          <w:sz w:val="28"/>
          <w:szCs w:val="28"/>
          <w:lang w:val="en-US" w:eastAsia="zh-CN"/>
        </w:rPr>
        <w:t>3</w:t>
      </w:r>
      <w:r>
        <w:rPr>
          <w:rFonts w:hint="eastAsia" w:ascii="仿宋_GB2312" w:hAnsi="宋体" w:eastAsia="仿宋_GB2312" w:cs="Times New Roman"/>
          <w:sz w:val="28"/>
          <w:szCs w:val="28"/>
        </w:rPr>
        <w:t>床（条），其中</w:t>
      </w:r>
      <w:r>
        <w:rPr>
          <w:rFonts w:hint="eastAsia" w:ascii="仿宋_GB2312" w:hAnsi="宋体" w:eastAsia="仿宋_GB2312" w:cs="Times New Roman"/>
          <w:sz w:val="28"/>
          <w:szCs w:val="28"/>
          <w:lang w:val="en-US" w:eastAsia="zh-CN"/>
        </w:rPr>
        <w:t>2</w:t>
      </w:r>
      <w:bookmarkStart w:id="0" w:name="_GoBack"/>
      <w:bookmarkEnd w:id="0"/>
      <w:r>
        <w:rPr>
          <w:rFonts w:hint="eastAsia" w:ascii="仿宋_GB2312" w:hAnsi="宋体" w:eastAsia="仿宋_GB2312" w:cs="Times New Roman"/>
          <w:sz w:val="28"/>
          <w:szCs w:val="28"/>
        </w:rPr>
        <w:t>床（条）作为检验样品，</w:t>
      </w:r>
      <w:r>
        <w:rPr>
          <w:rFonts w:hint="eastAsia" w:ascii="仿宋_GB2312" w:hAnsi="宋体" w:eastAsia="仿宋_GB2312" w:cs="Times New Roman"/>
          <w:sz w:val="28"/>
          <w:szCs w:val="28"/>
          <w:lang w:val="en-US" w:eastAsia="zh-CN"/>
        </w:rPr>
        <w:t>1</w:t>
      </w:r>
      <w:r>
        <w:rPr>
          <w:rFonts w:hint="eastAsia" w:ascii="仿宋_GB2312" w:hAnsi="宋体" w:eastAsia="仿宋_GB2312" w:cs="Times New Roman"/>
          <w:sz w:val="28"/>
          <w:szCs w:val="28"/>
        </w:rPr>
        <w:t>床（条）作为备用样品</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备样可封存在受检单位</w:t>
      </w:r>
      <w:r>
        <w:rPr>
          <w:rFonts w:hint="eastAsia" w:ascii="仿宋_GB2312" w:hAnsi="宋体" w:eastAsia="仿宋_GB2312" w:cs="Times New Roman"/>
          <w:sz w:val="28"/>
          <w:szCs w:val="28"/>
          <w:lang w:eastAsia="zh-CN"/>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2</w:t>
      </w:r>
      <w:r>
        <w:rPr>
          <w:rFonts w:hint="eastAsia" w:ascii="仿宋" w:hAnsi="仿宋" w:eastAsia="仿宋" w:cs="仿宋"/>
          <w:color w:val="000000" w:themeColor="text1"/>
          <w:szCs w:val="21"/>
          <w:lang w:eastAsia="zh-CN"/>
          <w14:textFill>
            <w14:solidFill>
              <w14:schemeClr w14:val="tx1"/>
            </w14:solidFill>
          </w14:textFill>
        </w:rPr>
        <w:t>电热毯</w:t>
      </w:r>
    </w:p>
    <w:tbl>
      <w:tblPr>
        <w:tblStyle w:val="10"/>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标志和说明</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p>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eastAsia="zh-CN"/>
              </w:rPr>
              <w:t>GB 4706.8-2008</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对触及带电部件的防护</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输入功率和电流</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耐潮湿</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泄漏电流和电气强度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非正常工作（只进行19.102或19.103或19.110条的试验）</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机械强度</w:t>
            </w:r>
          </w:p>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（只进行21.111.1条的试验）</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结构（不包括第22.46条的试验）</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电源连接和外部软线</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10</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电气间隙、爬电距离和固体绝缘</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4706.8-2008</w:t>
            </w:r>
          </w:p>
        </w:tc>
      </w:tr>
    </w:tbl>
    <w:p>
      <w:pPr>
        <w:widowControl/>
        <w:adjustRightInd w:val="0"/>
        <w:snapToGrid w:val="0"/>
        <w:ind w:left="122" w:leftChars="58"/>
        <w:jc w:val="center"/>
        <w:rPr>
          <w:rFonts w:hint="eastAsia" w:ascii="仿宋" w:hAnsi="仿宋" w:eastAsia="仿宋" w:cs="仿宋"/>
          <w:bCs/>
          <w:iCs/>
          <w:kern w:val="0"/>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5"/>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2BD4475"/>
    <w:rsid w:val="03FF761E"/>
    <w:rsid w:val="04043AA5"/>
    <w:rsid w:val="08705141"/>
    <w:rsid w:val="0A401166"/>
    <w:rsid w:val="0E9D78D8"/>
    <w:rsid w:val="0FAA5A14"/>
    <w:rsid w:val="19330066"/>
    <w:rsid w:val="1DB146C7"/>
    <w:rsid w:val="1DE41839"/>
    <w:rsid w:val="25725A7D"/>
    <w:rsid w:val="29156672"/>
    <w:rsid w:val="29621FF4"/>
    <w:rsid w:val="2D397142"/>
    <w:rsid w:val="2F6F34DE"/>
    <w:rsid w:val="323F5720"/>
    <w:rsid w:val="32F00F21"/>
    <w:rsid w:val="423D1FE7"/>
    <w:rsid w:val="43285D3E"/>
    <w:rsid w:val="4757545E"/>
    <w:rsid w:val="47A66D96"/>
    <w:rsid w:val="4B275459"/>
    <w:rsid w:val="4D3E25C6"/>
    <w:rsid w:val="505B3D74"/>
    <w:rsid w:val="50774392"/>
    <w:rsid w:val="52707A20"/>
    <w:rsid w:val="557A53C9"/>
    <w:rsid w:val="56A725B8"/>
    <w:rsid w:val="56E733A1"/>
    <w:rsid w:val="5D7209DD"/>
    <w:rsid w:val="60BD0047"/>
    <w:rsid w:val="61657658"/>
    <w:rsid w:val="64392943"/>
    <w:rsid w:val="65704D44"/>
    <w:rsid w:val="65E329B5"/>
    <w:rsid w:val="66616B07"/>
    <w:rsid w:val="6775534A"/>
    <w:rsid w:val="6B113937"/>
    <w:rsid w:val="6B9C351B"/>
    <w:rsid w:val="6D997ADE"/>
    <w:rsid w:val="715D3C37"/>
    <w:rsid w:val="745B1E70"/>
    <w:rsid w:val="776D6448"/>
    <w:rsid w:val="7BF2196F"/>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99"/>
    <w:pPr>
      <w:ind w:firstLine="420" w:firstLineChars="200"/>
    </w:pPr>
  </w:style>
  <w:style w:type="paragraph" w:styleId="4">
    <w:name w:val="List 2"/>
    <w:basedOn w:val="1"/>
    <w:next w:val="1"/>
    <w:qFormat/>
    <w:uiPriority w:val="0"/>
    <w:pPr>
      <w:adjustRightInd w:val="0"/>
      <w:snapToGrid w:val="0"/>
      <w:spacing w:line="360" w:lineRule="auto"/>
      <w:ind w:left="100" w:leftChars="200" w:hanging="200" w:hangingChars="200"/>
    </w:pPr>
    <w:rPr>
      <w:sz w:val="24"/>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style>
  <w:style w:type="paragraph" w:styleId="8">
    <w:name w:val="Body Text First Indent"/>
    <w:basedOn w:val="1"/>
    <w:unhideWhenUsed/>
    <w:qFormat/>
    <w:uiPriority w:val="99"/>
    <w:pPr>
      <w:ind w:firstLine="420" w:firstLineChars="100"/>
    </w:pPr>
  </w:style>
  <w:style w:type="table" w:styleId="10">
    <w:name w:val="Table Grid"/>
    <w:basedOn w:val="9"/>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字符"/>
    <w:basedOn w:val="11"/>
    <w:link w:val="6"/>
    <w:qFormat/>
    <w:uiPriority w:val="99"/>
    <w:rPr>
      <w:rFonts w:ascii="Calibri" w:hAnsi="Calibri" w:eastAsia="宋体" w:cs="Times New Roman"/>
      <w:sz w:val="18"/>
      <w:szCs w:val="18"/>
    </w:rPr>
  </w:style>
  <w:style w:type="character" w:customStyle="1" w:styleId="13">
    <w:name w:val="页脚 字符"/>
    <w:basedOn w:val="11"/>
    <w:link w:val="5"/>
    <w:qFormat/>
    <w:uiPriority w:val="99"/>
    <w:rPr>
      <w:rFonts w:ascii="Calibri" w:hAnsi="Calibri" w:eastAsia="宋体" w:cs="Times New Roman"/>
      <w:sz w:val="18"/>
      <w:szCs w:val="18"/>
    </w:rPr>
  </w:style>
  <w:style w:type="paragraph" w:styleId="14">
    <w:name w:val="List Paragraph"/>
    <w:basedOn w:val="1"/>
    <w:qFormat/>
    <w:uiPriority w:val="34"/>
    <w:pPr>
      <w:ind w:firstLine="420" w:firstLineChars="200"/>
    </w:pPr>
  </w:style>
  <w:style w:type="paragraph" w:customStyle="1" w:styleId="15">
    <w:name w:val="_Style 3"/>
    <w:basedOn w:val="1"/>
    <w:qFormat/>
    <w:uiPriority w:val="0"/>
    <w:pPr>
      <w:ind w:firstLine="200" w:firstLineChars="200"/>
    </w:pPr>
    <w:rPr>
      <w:rFonts w:ascii="Times New Roman" w:hAnsi="Times New Roman"/>
    </w:rPr>
  </w:style>
  <w:style w:type="paragraph" w:customStyle="1" w:styleId="16">
    <w:name w:val="段"/>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0</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2024-07-23T00:23:34Z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71E00973ECEC43E48E1521BF3E2F4DDB_13</vt:lpwstr>
  </property>
</Properties>
</file>