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商品煤</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bookmarkEnd w:id="0"/>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商品煤</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8"/>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07</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szCs w:val="21"/>
                <w:lang w:val="en-US" w:eastAsia="zh-CN"/>
              </w:rPr>
              <w:t>14</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47</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cs="宋体"/>
                <w:kern w:val="0"/>
                <w:szCs w:val="21"/>
                <w:lang w:val="en-US" w:eastAsia="zh-CN"/>
              </w:rPr>
            </w:pPr>
            <w:r>
              <w:rPr>
                <w:rFonts w:hint="eastAsia" w:ascii="宋体" w:hAnsi="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ascii="宋体" w:hAnsi="宋体" w:eastAsia="宋体" w:cs="宋体"/>
                <w:szCs w:val="21"/>
              </w:rPr>
              <w:t>电工及材料</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宋体" w:hAnsi="宋体" w:cs="宋体"/>
                <w:kern w:val="0"/>
                <w:szCs w:val="21"/>
              </w:rPr>
            </w:pPr>
            <w:r>
              <w:rPr>
                <w:rFonts w:hint="eastAsia" w:ascii="宋体" w:hAnsi="宋体" w:eastAsia="宋体" w:cs="宋体"/>
                <w:szCs w:val="21"/>
              </w:rPr>
              <w:t>非金属材料</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商品煤</w:t>
            </w:r>
          </w:p>
        </w:tc>
        <w:tc>
          <w:tcPr>
            <w:tcW w:w="1767" w:type="dxa"/>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本细则涉及产品种类：</w:t>
      </w:r>
      <w:r>
        <w:rPr>
          <w:rFonts w:hint="eastAsia" w:ascii="仿宋_GB2312" w:hAnsi="宋体" w:eastAsia="仿宋_GB2312"/>
          <w:sz w:val="28"/>
          <w:szCs w:val="28"/>
          <w:lang w:eastAsia="zh-CN"/>
        </w:rPr>
        <w:t>商品煤</w:t>
      </w:r>
      <w:r>
        <w:rPr>
          <w:rFonts w:hint="eastAsia" w:ascii="仿宋_GB2312" w:hAnsi="宋体" w:eastAsia="仿宋_GB2312"/>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《辽宁省商品煤质量管理暂行办法实施细则》</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《辽宁省洁净煤使用暂行规定》</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依据GB/T 475-2008《商品煤样人工采取方法》，以静止煤抽样方法在被抽样生产者、销售者的待销产品中进行抽取。</w:t>
      </w:r>
    </w:p>
    <w:p>
      <w:pPr>
        <w:adjustRightInd w:val="0"/>
        <w:snapToGrid w:val="0"/>
        <w:spacing w:line="594"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商品煤分品种以1000t为一基本采样单元。当批煤量不足1000t或大于1000t时，可根据实际情况确定抽样基数。抽样数量应满足GB/T 475总样的最小质量要求。</w:t>
      </w:r>
      <w:r>
        <w:rPr>
          <w:rFonts w:hint="eastAsia" w:ascii="仿宋_GB2312" w:hAnsi="宋体" w:eastAsia="仿宋_GB2312"/>
          <w:sz w:val="28"/>
          <w:szCs w:val="28"/>
          <w:lang w:eastAsia="zh-CN"/>
        </w:rPr>
        <w:t>将抽取的样品按GB/T 474的规定进行制备。现场制备成粒度小于3mm的煤样3kg ，充分混匀，缩分为两等份样品，一份为检验样品，一份为备用样品。企业如果不具备制样条件，在满足GB/T 475标准规定的抽样数量要求后，缩分出20kg煤样，再缩分为两等份样品，一份为检验样品，一份为备用样品</w:t>
      </w:r>
      <w:r>
        <w:rPr>
          <w:rFonts w:hint="eastAsia" w:ascii="仿宋_GB2312" w:hAnsi="宋体" w:eastAsia="仿宋_GB2312"/>
          <w:sz w:val="28"/>
          <w:szCs w:val="28"/>
        </w:rPr>
        <w:t>，备样</w:t>
      </w:r>
      <w:r>
        <w:rPr>
          <w:rFonts w:hint="eastAsia" w:ascii="仿宋_GB2312" w:hAnsi="宋体" w:eastAsia="仿宋_GB2312"/>
          <w:sz w:val="28"/>
          <w:szCs w:val="28"/>
        </w:rPr>
        <w:t>可封存在受检单位。</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b/>
          <w:color w:val="000000" w:themeColor="text1"/>
          <w:sz w:val="28"/>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表2</w:t>
      </w:r>
      <w:r>
        <w:rPr>
          <w:rFonts w:hint="eastAsia" w:ascii="仿宋" w:hAnsi="仿宋" w:eastAsia="仿宋" w:cs="仿宋"/>
          <w:color w:val="000000" w:themeColor="text1"/>
          <w:szCs w:val="21"/>
          <w:lang w:eastAsia="zh-CN"/>
          <w14:textFill>
            <w14:solidFill>
              <w14:schemeClr w14:val="tx1"/>
            </w14:solidFill>
          </w14:textFill>
        </w:rPr>
        <w:t>商品煤</w:t>
      </w:r>
    </w:p>
    <w:tbl>
      <w:tblPr>
        <w:tblStyle w:val="8"/>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822"/>
        <w:gridCol w:w="2040"/>
        <w:gridCol w:w="2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822"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04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005"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1</w:t>
            </w:r>
          </w:p>
        </w:tc>
        <w:tc>
          <w:tcPr>
            <w:tcW w:w="2822"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灰分(Ad)</w:t>
            </w:r>
          </w:p>
        </w:tc>
        <w:tc>
          <w:tcPr>
            <w:tcW w:w="204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《辽宁省商品煤质量管理暂行办法实施细则》</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《辽宁省洁净煤使用暂行规定》</w:t>
            </w:r>
          </w:p>
        </w:tc>
        <w:tc>
          <w:tcPr>
            <w:tcW w:w="2005"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212-2008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2</w:t>
            </w:r>
          </w:p>
        </w:tc>
        <w:tc>
          <w:tcPr>
            <w:tcW w:w="2822"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全硫(St,d)</w:t>
            </w:r>
          </w:p>
        </w:tc>
        <w:tc>
          <w:tcPr>
            <w:tcW w:w="204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005"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214-2007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3</w:t>
            </w:r>
          </w:p>
        </w:tc>
        <w:tc>
          <w:tcPr>
            <w:tcW w:w="2822"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汞（Hgd）</w:t>
            </w:r>
          </w:p>
        </w:tc>
        <w:tc>
          <w:tcPr>
            <w:tcW w:w="204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005"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16659-2008</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16659-20</w:t>
            </w:r>
            <w:r>
              <w:rPr>
                <w:rFonts w:hint="eastAsia" w:ascii="仿宋" w:hAnsi="仿宋" w:eastAsia="仿宋" w:cs="仿宋"/>
                <w:bCs/>
                <w:iCs/>
                <w:kern w:val="0"/>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4</w:t>
            </w:r>
          </w:p>
        </w:tc>
        <w:tc>
          <w:tcPr>
            <w:tcW w:w="2822"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氟（Fd）</w:t>
            </w:r>
          </w:p>
        </w:tc>
        <w:tc>
          <w:tcPr>
            <w:tcW w:w="204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005"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4633-2014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rPr>
            </w:pPr>
            <w:r>
              <w:rPr>
                <w:rFonts w:hint="eastAsia" w:ascii="仿宋" w:hAnsi="仿宋" w:eastAsia="仿宋" w:cs="仿宋"/>
                <w:kern w:val="0"/>
                <w:szCs w:val="21"/>
              </w:rPr>
              <w:t>5</w:t>
            </w:r>
          </w:p>
        </w:tc>
        <w:tc>
          <w:tcPr>
            <w:tcW w:w="2822"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砷（Asd）</w:t>
            </w:r>
          </w:p>
        </w:tc>
        <w:tc>
          <w:tcPr>
            <w:tcW w:w="204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005"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3058-2019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w:t>
            </w:r>
          </w:p>
        </w:tc>
        <w:tc>
          <w:tcPr>
            <w:tcW w:w="2822"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氯（Cld）</w:t>
            </w:r>
          </w:p>
        </w:tc>
        <w:tc>
          <w:tcPr>
            <w:tcW w:w="204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005"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3558-2014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7</w:t>
            </w:r>
          </w:p>
        </w:tc>
        <w:tc>
          <w:tcPr>
            <w:tcW w:w="2822"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磷（Pd）</w:t>
            </w:r>
          </w:p>
        </w:tc>
        <w:tc>
          <w:tcPr>
            <w:tcW w:w="204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005"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216-2003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spacing w:before="100" w:beforeAutospacing="1" w:after="100" w:afterAutospacing="1"/>
              <w:contextualSpacing/>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8</w:t>
            </w:r>
          </w:p>
        </w:tc>
        <w:tc>
          <w:tcPr>
            <w:tcW w:w="2822"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发热量（Qnet,ar）</w:t>
            </w:r>
          </w:p>
        </w:tc>
        <w:tc>
          <w:tcPr>
            <w:tcW w:w="204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005"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21</w:t>
            </w:r>
            <w:r>
              <w:rPr>
                <w:rFonts w:hint="eastAsia" w:ascii="仿宋" w:hAnsi="仿宋" w:eastAsia="仿宋" w:cs="仿宋"/>
                <w:bCs/>
                <w:iCs/>
                <w:kern w:val="0"/>
                <w:szCs w:val="21"/>
                <w:lang w:val="en-US" w:eastAsia="zh-CN"/>
              </w:rPr>
              <w:t>3</w:t>
            </w:r>
            <w:r>
              <w:rPr>
                <w:rFonts w:hint="eastAsia" w:ascii="仿宋" w:hAnsi="仿宋" w:eastAsia="仿宋" w:cs="仿宋"/>
                <w:bCs/>
                <w:iCs/>
                <w:kern w:val="0"/>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bCs/>
                <w:kern w:val="0"/>
                <w:szCs w:val="21"/>
                <w:lang w:val="en-US" w:eastAsia="zh-CN"/>
              </w:rPr>
              <w:t>备注</w:t>
            </w:r>
            <w:r>
              <w:rPr>
                <w:rFonts w:hint="eastAsia" w:ascii="仿宋" w:hAnsi="仿宋" w:eastAsia="仿宋" w:cs="仿宋"/>
                <w:bCs/>
                <w:iCs/>
                <w:kern w:val="0"/>
                <w:szCs w:val="21"/>
                <w:lang w:val="en-US" w:eastAsia="zh-CN"/>
              </w:rPr>
              <w:t>：</w:t>
            </w:r>
            <w:r>
              <w:rPr>
                <w:rFonts w:hint="eastAsia" w:ascii="仿宋" w:hAnsi="仿宋" w:eastAsia="仿宋" w:cs="仿宋"/>
                <w:bCs/>
                <w:iCs/>
                <w:kern w:val="0"/>
                <w:szCs w:val="21"/>
              </w:rPr>
              <w:t>国内远距离运输（运距超过600公里）的商品煤需对发热量（Qnet,ar）进行检验</w:t>
            </w:r>
            <w:r>
              <w:rPr>
                <w:rFonts w:hint="eastAsia" w:ascii="仿宋" w:hAnsi="仿宋" w:eastAsia="仿宋" w:cs="仿宋"/>
                <w:bCs/>
                <w:iCs/>
                <w:kern w:val="0"/>
                <w:szCs w:val="21"/>
                <w:lang w:val="en-US" w:eastAsia="zh-CN"/>
              </w:rPr>
              <w:t>。</w:t>
            </w:r>
          </w:p>
        </w:tc>
      </w:tr>
    </w:tbl>
    <w:p>
      <w:pPr>
        <w:spacing w:before="100" w:beforeAutospacing="1" w:after="100" w:afterAutospacing="1"/>
        <w:contextualSpacing/>
        <w:jc w:val="center"/>
        <w:rPr>
          <w:rFonts w:ascii="宋体" w:hAnsi="宋体" w:cs="宋体"/>
          <w:color w:val="000000" w:themeColor="text1"/>
          <w:szCs w:val="21"/>
          <w14:textFill>
            <w14:solidFill>
              <w14:schemeClr w14:val="tx1"/>
            </w14:solidFill>
          </w14:textFill>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8705141"/>
    <w:rsid w:val="0A401166"/>
    <w:rsid w:val="0E9D78D8"/>
    <w:rsid w:val="0FAA5A14"/>
    <w:rsid w:val="1DE41839"/>
    <w:rsid w:val="25725A7D"/>
    <w:rsid w:val="323F5720"/>
    <w:rsid w:val="423D1FE7"/>
    <w:rsid w:val="4757545E"/>
    <w:rsid w:val="47A66D96"/>
    <w:rsid w:val="60BD0047"/>
    <w:rsid w:val="64392943"/>
    <w:rsid w:val="65704D44"/>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List 2"/>
    <w:basedOn w:val="1"/>
    <w:next w:val="1"/>
    <w:qFormat/>
    <w:uiPriority w:val="0"/>
    <w:pPr>
      <w:adjustRightInd w:val="0"/>
      <w:snapToGrid w:val="0"/>
      <w:spacing w:line="360" w:lineRule="auto"/>
      <w:ind w:left="100" w:leftChars="200" w:hanging="200" w:hangingChars="200"/>
    </w:pPr>
    <w:rPr>
      <w:sz w:val="24"/>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99"/>
    <w:rPr>
      <w:rFonts w:ascii="Calibri" w:hAnsi="Calibri" w:eastAsia="宋体" w:cs="Times New Roman"/>
      <w:sz w:val="18"/>
      <w:szCs w:val="18"/>
    </w:rPr>
  </w:style>
  <w:style w:type="character" w:customStyle="1" w:styleId="11">
    <w:name w:val="页脚 字符"/>
    <w:basedOn w:val="9"/>
    <w:link w:val="4"/>
    <w:qFormat/>
    <w:uiPriority w:val="99"/>
    <w:rPr>
      <w:rFonts w:ascii="Calibri" w:hAnsi="Calibri"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2024-07-16T07:22:17Z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22F15983F02146B9BA13B716E164892B_13</vt:lpwstr>
  </property>
</Properties>
</file>