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水嘴</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水嘴</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水暖五金</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陶瓷片密封水嘴</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水嘴</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 xml:space="preserve">GB 18145-2014 </w:t>
      </w:r>
      <w:r>
        <w:rPr>
          <w:rFonts w:hint="eastAsia" w:ascii="仿宋_GB2312" w:hAnsi="宋体" w:eastAsia="仿宋_GB2312" w:cs="Times New Roman"/>
          <w:sz w:val="28"/>
          <w:szCs w:val="28"/>
          <w:highlight w:val="none"/>
        </w:rPr>
        <w:t>陶瓷片</w:t>
      </w:r>
      <w:r>
        <w:rPr>
          <w:rFonts w:hint="default" w:ascii="仿宋_GB2312" w:hAnsi="宋体" w:eastAsia="仿宋_GB2312" w:cs="Times New Roman"/>
          <w:sz w:val="28"/>
          <w:szCs w:val="28"/>
          <w:highlight w:val="none"/>
        </w:rPr>
        <w:t>密封水嘴</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 xml:space="preserve">GB 25501-2019 </w:t>
      </w:r>
      <w:r>
        <w:rPr>
          <w:rFonts w:hint="eastAsia" w:ascii="仿宋_GB2312" w:hAnsi="宋体" w:eastAsia="仿宋_GB2312" w:cs="Times New Roman"/>
          <w:sz w:val="28"/>
          <w:szCs w:val="28"/>
          <w:highlight w:val="none"/>
        </w:rPr>
        <w:t>水嘴</w:t>
      </w:r>
      <w:r>
        <w:rPr>
          <w:rFonts w:hint="default" w:ascii="仿宋_GB2312" w:hAnsi="宋体" w:eastAsia="仿宋_GB2312" w:cs="Times New Roman"/>
          <w:sz w:val="28"/>
          <w:szCs w:val="28"/>
          <w:highlight w:val="none"/>
        </w:rPr>
        <w:t>水效限定值及水效等级</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洗面器水嘴或厨房水嘴每批次产品抽取样品10件，其中5件作为检验样品，5件作为备用样品；其他用途水嘴每批次产品抽取样品4件，其中2件作为检验样品，2件作为备用样品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水嘴</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管螺纹精度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18145-2014</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25501-2019</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冷热水标志</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金属污染物析出</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 18145-2014</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5750.6-2006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抗水压机械性能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10125</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2021</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10125</w:t>
            </w:r>
            <w:r>
              <w:rPr>
                <w:rFonts w:hint="eastAsia" w:ascii="仿宋" w:hAnsi="仿宋" w:eastAsia="仿宋" w:cs="仿宋"/>
                <w:bCs/>
                <w:iCs/>
                <w:kern w:val="0"/>
                <w:szCs w:val="21"/>
                <w:lang w:eastAsia="zh-CN"/>
              </w:rPr>
              <w:t>-</w:t>
            </w:r>
            <w:r>
              <w:rPr>
                <w:rFonts w:hint="default" w:ascii="仿宋" w:hAnsi="仿宋" w:eastAsia="仿宋" w:cs="仿宋"/>
                <w:bCs/>
                <w:iCs/>
                <w:kern w:val="0"/>
                <w:szCs w:val="21"/>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密封性能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流量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抗安装负载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抗使用负载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表面耐腐蚀性能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10125-2012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6461-2002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防回流性能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bookmarkStart w:id="0" w:name="_GoBack" w:colFirst="1" w:colLast="3"/>
            <w:r>
              <w:rPr>
                <w:rFonts w:hint="default" w:ascii="仿宋" w:hAnsi="仿宋" w:eastAsia="仿宋" w:cs="仿宋"/>
                <w:bCs/>
                <w:iCs/>
                <w:kern w:val="0"/>
                <w:szCs w:val="21"/>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流量均匀性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 25501-2019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水嘴水效等级（水嘴流量）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25501-2019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水嘴水效限定值（水嘴流量）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lang w:val="en-US" w:eastAsia="zh-CN"/>
              </w:rPr>
              <w:t>GB 25501-2019</w:t>
            </w:r>
          </w:p>
        </w:tc>
      </w:tr>
      <w:bookmarkEnd w:id="0"/>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29621FF4"/>
    <w:rsid w:val="2D397142"/>
    <w:rsid w:val="2F6F34DE"/>
    <w:rsid w:val="323F5720"/>
    <w:rsid w:val="372356E9"/>
    <w:rsid w:val="423D1FE7"/>
    <w:rsid w:val="4757545E"/>
    <w:rsid w:val="47A66D96"/>
    <w:rsid w:val="4B275459"/>
    <w:rsid w:val="505B3D74"/>
    <w:rsid w:val="50774392"/>
    <w:rsid w:val="56A725B8"/>
    <w:rsid w:val="60BD0047"/>
    <w:rsid w:val="64392943"/>
    <w:rsid w:val="65704D44"/>
    <w:rsid w:val="65E329B5"/>
    <w:rsid w:val="6775534A"/>
    <w:rsid w:val="6B113937"/>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2024-07-22T09:25:12Z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7E37E029DE2C4BA59D3C91992255B4AE_13</vt:lpwstr>
  </property>
</Properties>
</file>