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中共辽宁省盘锦市兴隆台区委政策研究室</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中共辽宁省盘锦市兴隆台区委政策研究室</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中共辽宁省盘锦市兴隆台区委政策研究室</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中共辽宁省盘锦市兴隆台区委政策研究室</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中共辽宁省盘锦市兴隆台区委政策研究室</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中共辽宁省盘锦市兴隆台区委政策研究室概况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组织全区政治建设、经济建设、社会建设、文化建设、生态文明建设和党的建设重大问题的调查研究、咨询论证，为区委决策提供依据、建议和方案；（二）组织对全区中长期发展思路研究和咨询论证，负责起草区委关于国民经济和社会发展五年规划建议；（三）根据区委安排，组织或参与起草区委重大全局性政策文件，参与区委党代会、向市委有关工作重要报告和重要文稿的起草；（四）组织撰写宣传阐释党的路线方针政策和推进振兴发展的文稿；（五）参与区委主要领导同志的调研活动，对区委重大战略实施、重大决策落实情况进行跟踪调研；（六）围绕区委的重要调研课题，组织、联络、协调有关部门和社会研究力量开展调查研究；（七）贯彻落实中央、省委、市委关于财经工作和全面深化改革工作的决策部署，负责区委改革办、区委财经办日常工作；（八）完成区委和区委全面深化改革委员会、区委财经委员会交办的其他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中共辽宁省盘锦市兴隆台区委政策研究室</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根据政研室工作实际，共下设4个科室：</w:t>
        <w:br/>
        <w:t xml:space="preserve">（1）改革办公室；</w:t>
        <w:br/>
        <w:t xml:space="preserve">（2）财经办公室；</w:t>
        <w:br/>
        <w:t xml:space="preserve">（3）决策咨询办公室；</w:t>
        <w:br/>
        <w:t xml:space="preserve">（4）综合办公室；</w:t>
        <w:br/>
        <w:t xml:space="preserve">人员情况，原有人员5人,现实有行政人员3人。无下设二级预算单位</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71.46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71.46</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71.46</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减少6.04万元，降低7.79%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人员变动</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71.46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63.46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88.81</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工资福利支出56.75万元；商品和服务支出5.79万元；对个人和家庭的补助0.44万元；资本性支出0.49万元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8.00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11.19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主要包括综合业务等业务支出。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减少6.04万元，降低7.79%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人员变动</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71.46</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63.46</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8.00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减少6.04万元，降低7.79%</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人员变动</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94.94</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94.34</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2023年度一般公共预算财政拨款支出71.46万元。按支出功能分类科目分，包括：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1.一般公共服务支出52.97万元，具体包括：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党委办公厅（室）及相关机构事务（款）行政运行（项）44.97万元,主要是基本工资、津贴补贴、奖金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（2）一般公共服务支出（类）党委办公厅（室）及相关机构事务（款）一般行政管理事务（项）8.00万元,主要是综合业务等支出，完成年初预算的100%，决算数与年初预算数存在差异的主要原因是无差异。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2.社会保障和就业支出10.96万元，具体包括：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（1）社会保障和就业支出（类）行政事业单位养老支出（款）行政单位离退休（项）0.24万元,主要是机关事业单位基本养老保险缴费等支出，完成年初预算的100%，决算数与年初预算数存在差异的主要原因是无。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5.42万元,主要是机关事业单位基本养老保险缴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5.30万元,主要是机关事业单位基本养老保险缴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（4）社会保障和就业支出（类）行政事业单位养老支出（款）其他行政事业单位养老支出（项）0.00万元,主要是无等支出，完成年初预算的0%，决算数与年初预算数存在差异的主要原因是无。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3.卫生健康支出2.73万元，具体包括：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（1）卫生健康支出（类）行政事业单位医疗（款）行政单位医疗（项）2.03万元,主要是行政单位医疗等支出，完成年初预算的100%，决算数与年初预算数存在差异的主要原因是无。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（2）卫生健康支出（类）行政事业单位医疗（款）公务员医疗补助（项）0.58万元,主要是公务员医疗补助等支出，完成年初预算的100%，决算数与年初预算数存在差异的主要原因是无。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（3）卫生健康支出（类）行政事业单位医疗（款）其他行政事业单位医疗支出（项）0.12万元,主要是工伤保险等支出，完成年初预算的100%，决算数与年初预算数存在差异的主要原因是无。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4.住房保障支出4.79万元，具体包括：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（1）住房保障支出（类）住房改革支出（款）住房公积金（项）4.79万元,主要是住房公积金等支出，完成年初预算的100%，决算数与年初预算数存在差异的主要原因是无。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63.47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57.19</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6.28</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6.28</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比上年增加0.14万元，增长2.28%</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人员变动</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1.部门整体绩效自评情况       </w:t>
        <w:br/>
        <w:t xml:space="preserve">根据预算绩效管理要求，盘锦市兴隆台区委政策研究室组织开展部门（单位）整体绩效自评工作，涉及资金71.46万元，其中财政拨款资金71.46万元，自评得分99.3分。    </w:t>
        <w:br/>
        <w:t xml:space="preserve">详见附件《部门（单位）整体绩效自评表》。    </w:t>
        <w:br/>
        <w:t xml:space="preserve">2.项目绩效自评情况    </w:t>
        <w:br/>
        <w:t xml:space="preserve">2023年度，盘锦市兴隆台区委政策研究室对本部门（单位）1个发生支出的项目开展项目绩效自评工作，涉及资金8万元，其中财政拨款资金8万元，自评覆盖率（开展绩效自评的项目数/年初批复绩效目标在项目数*100%）达到100%，自评平均分 90（开展绩效自评的项目分数总和/开展绩效自评的项目数）分。</w:t>
        <w:br/>
        <w:t xml:space="preserve">详见附件《预算项目（政策）绩效自评表》。    </w:t>
        <w:br/>
        <w:t xml:space="preserve">3.部门重点评价情况    </w:t>
        <w:br/>
        <w:t xml:space="preserve">2023年度，盘锦市兴隆台区委政策研究室未开展部门重点评价工作。    </w:t>
        <w:br/>
        <w:t xml:space="preserve">4.财政重点评价情况    </w:t>
        <w:br/>
        <w:t xml:space="preserve">2023年度，兴隆台区财政局未对盘锦市兴隆台区委政策研究室的项目开展财政重点评价工作。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部门：中共辽宁省盘锦市兴隆台区委政策研究室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71.46</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52.97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10.96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2.73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4.79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71.46</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71.46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71.46</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71.46</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部门：中共辽宁省盘锦市兴隆台区委政策研究室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71.46</w:t>
            </w:r>
          </w:p>
        </w:tc>
        <w:tc>
          <w:tcPr>
            <w:tcW w:w="1160" w:type="dxa"/>
            <w:tcBorders/>
            <w:vAlign w:val="center"/>
          </w:tcPr>
          <w:p>
            <w:pPr>
              <w:jc w:val="right"/>
            </w:pPr>
            <w:r>
              <w:rPr>
                <w:rFonts w:ascii="宋体" w:eastAsia="宋体" w:hAnsi="宋体" w:cs="宋体"/>
                <w:b/>
                <w:i w:val="0"/>
                <w:color w:val="000000"/>
                <w:sz w:val="14"/>
              </w:rPr>
              <w:t xml:space="preserve">71.46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52.97</w:t>
            </w:r>
          </w:p>
        </w:tc>
        <w:tc>
          <w:tcPr>
            <w:tcW w:w="1160" w:type="dxa"/>
            <w:tcBorders/>
            <w:vAlign w:val="center"/>
          </w:tcPr>
          <w:p>
            <w:pPr>
              <w:jc w:val="right"/>
            </w:pPr>
            <w:r>
              <w:rPr>
                <w:rFonts w:ascii="宋体" w:eastAsia="宋体" w:hAnsi="宋体" w:cs="宋体"/>
                <w:b w:val="0"/>
                <w:i w:val="0"/>
                <w:color w:val="000000"/>
                <w:sz w:val="14"/>
              </w:rPr>
              <w:t xml:space="preserve">52.97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党委办公厅（室）及相关机构事务</w:t>
            </w:r>
          </w:p>
        </w:tc>
        <w:tc>
          <w:tcPr>
            <w:tcW w:w="1160" w:type="dxa"/>
            <w:tcBorders/>
            <w:vAlign w:val="center"/>
          </w:tcPr>
          <w:p>
            <w:pPr>
              <w:jc w:val="right"/>
            </w:pPr>
            <w:r>
              <w:rPr>
                <w:rFonts w:ascii="宋体" w:eastAsia="宋体" w:hAnsi="宋体" w:cs="宋体"/>
                <w:b w:val="0"/>
                <w:i w:val="0"/>
                <w:color w:val="000000"/>
                <w:sz w:val="14"/>
              </w:rPr>
              <w:t xml:space="preserve">52.97</w:t>
            </w:r>
          </w:p>
        </w:tc>
        <w:tc>
          <w:tcPr>
            <w:tcW w:w="1160" w:type="dxa"/>
            <w:tcBorders/>
            <w:vAlign w:val="center"/>
          </w:tcPr>
          <w:p>
            <w:pPr>
              <w:jc w:val="right"/>
            </w:pPr>
            <w:r>
              <w:rPr>
                <w:rFonts w:ascii="宋体" w:eastAsia="宋体" w:hAnsi="宋体" w:cs="宋体"/>
                <w:b w:val="0"/>
                <w:i w:val="0"/>
                <w:color w:val="000000"/>
                <w:sz w:val="14"/>
              </w:rPr>
              <w:t xml:space="preserve">52.97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44.97</w:t>
            </w:r>
          </w:p>
        </w:tc>
        <w:tc>
          <w:tcPr>
            <w:tcW w:w="1160" w:type="dxa"/>
            <w:tcBorders/>
            <w:vAlign w:val="center"/>
          </w:tcPr>
          <w:p>
            <w:pPr>
              <w:jc w:val="right"/>
            </w:pPr>
            <w:r>
              <w:rPr>
                <w:rFonts w:ascii="宋体" w:eastAsia="宋体" w:hAnsi="宋体" w:cs="宋体"/>
                <w:b w:val="0"/>
                <w:i w:val="0"/>
                <w:color w:val="000000"/>
                <w:sz w:val="14"/>
              </w:rPr>
              <w:t xml:space="preserve">44.97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8.00</w:t>
            </w:r>
          </w:p>
        </w:tc>
        <w:tc>
          <w:tcPr>
            <w:tcW w:w="1160" w:type="dxa"/>
            <w:tcBorders/>
            <w:vAlign w:val="center"/>
          </w:tcPr>
          <w:p>
            <w:pPr>
              <w:jc w:val="right"/>
            </w:pPr>
            <w:r>
              <w:rPr>
                <w:rFonts w:ascii="宋体" w:eastAsia="宋体" w:hAnsi="宋体" w:cs="宋体"/>
                <w:b w:val="0"/>
                <w:i w:val="0"/>
                <w:color w:val="000000"/>
                <w:sz w:val="14"/>
              </w:rPr>
              <w:t xml:space="preserve">8.00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10.96</w:t>
            </w:r>
          </w:p>
        </w:tc>
        <w:tc>
          <w:tcPr>
            <w:tcW w:w="1160" w:type="dxa"/>
            <w:tcBorders/>
            <w:vAlign w:val="center"/>
          </w:tcPr>
          <w:p>
            <w:pPr>
              <w:jc w:val="right"/>
            </w:pPr>
            <w:r>
              <w:rPr>
                <w:rFonts w:ascii="宋体" w:eastAsia="宋体" w:hAnsi="宋体" w:cs="宋体"/>
                <w:b w:val="0"/>
                <w:i w:val="0"/>
                <w:color w:val="000000"/>
                <w:sz w:val="14"/>
              </w:rPr>
              <w:t xml:space="preserve">10.96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10.96</w:t>
            </w:r>
          </w:p>
        </w:tc>
        <w:tc>
          <w:tcPr>
            <w:tcW w:w="1160" w:type="dxa"/>
            <w:tcBorders/>
            <w:vAlign w:val="center"/>
          </w:tcPr>
          <w:p>
            <w:pPr>
              <w:jc w:val="right"/>
            </w:pPr>
            <w:r>
              <w:rPr>
                <w:rFonts w:ascii="宋体" w:eastAsia="宋体" w:hAnsi="宋体" w:cs="宋体"/>
                <w:b w:val="0"/>
                <w:i w:val="0"/>
                <w:color w:val="000000"/>
                <w:sz w:val="14"/>
              </w:rPr>
              <w:t xml:space="preserve">10.96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0.24</w:t>
            </w:r>
          </w:p>
        </w:tc>
        <w:tc>
          <w:tcPr>
            <w:tcW w:w="1160" w:type="dxa"/>
            <w:tcBorders/>
            <w:vAlign w:val="center"/>
          </w:tcPr>
          <w:p>
            <w:pPr>
              <w:jc w:val="right"/>
            </w:pPr>
            <w:r>
              <w:rPr>
                <w:rFonts w:ascii="宋体" w:eastAsia="宋体" w:hAnsi="宋体" w:cs="宋体"/>
                <w:b w:val="0"/>
                <w:i w:val="0"/>
                <w:color w:val="000000"/>
                <w:sz w:val="14"/>
              </w:rPr>
              <w:t xml:space="preserve">0.24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5.42</w:t>
            </w:r>
          </w:p>
        </w:tc>
        <w:tc>
          <w:tcPr>
            <w:tcW w:w="1160" w:type="dxa"/>
            <w:tcBorders/>
            <w:vAlign w:val="center"/>
          </w:tcPr>
          <w:p>
            <w:pPr>
              <w:jc w:val="right"/>
            </w:pPr>
            <w:r>
              <w:rPr>
                <w:rFonts w:ascii="宋体" w:eastAsia="宋体" w:hAnsi="宋体" w:cs="宋体"/>
                <w:b w:val="0"/>
                <w:i w:val="0"/>
                <w:color w:val="000000"/>
                <w:sz w:val="14"/>
              </w:rPr>
              <w:t xml:space="preserve">5.42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5.30</w:t>
            </w:r>
          </w:p>
        </w:tc>
        <w:tc>
          <w:tcPr>
            <w:tcW w:w="1160" w:type="dxa"/>
            <w:tcBorders/>
            <w:vAlign w:val="center"/>
          </w:tcPr>
          <w:p>
            <w:pPr>
              <w:jc w:val="right"/>
            </w:pPr>
            <w:r>
              <w:rPr>
                <w:rFonts w:ascii="宋体" w:eastAsia="宋体" w:hAnsi="宋体" w:cs="宋体"/>
                <w:b w:val="0"/>
                <w:i w:val="0"/>
                <w:color w:val="000000"/>
                <w:sz w:val="14"/>
              </w:rPr>
              <w:t xml:space="preserve">5.30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2.73</w:t>
            </w:r>
          </w:p>
        </w:tc>
        <w:tc>
          <w:tcPr>
            <w:tcW w:w="1160" w:type="dxa"/>
            <w:tcBorders/>
            <w:vAlign w:val="center"/>
          </w:tcPr>
          <w:p>
            <w:pPr>
              <w:jc w:val="right"/>
            </w:pPr>
            <w:r>
              <w:rPr>
                <w:rFonts w:ascii="宋体" w:eastAsia="宋体" w:hAnsi="宋体" w:cs="宋体"/>
                <w:b w:val="0"/>
                <w:i w:val="0"/>
                <w:color w:val="000000"/>
                <w:sz w:val="14"/>
              </w:rPr>
              <w:t xml:space="preserve">2.73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2.73</w:t>
            </w:r>
          </w:p>
        </w:tc>
        <w:tc>
          <w:tcPr>
            <w:tcW w:w="1160" w:type="dxa"/>
            <w:tcBorders/>
            <w:vAlign w:val="center"/>
          </w:tcPr>
          <w:p>
            <w:pPr>
              <w:jc w:val="right"/>
            </w:pPr>
            <w:r>
              <w:rPr>
                <w:rFonts w:ascii="宋体" w:eastAsia="宋体" w:hAnsi="宋体" w:cs="宋体"/>
                <w:b w:val="0"/>
                <w:i w:val="0"/>
                <w:color w:val="000000"/>
                <w:sz w:val="14"/>
              </w:rPr>
              <w:t xml:space="preserve">2.73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2.03</w:t>
            </w:r>
          </w:p>
        </w:tc>
        <w:tc>
          <w:tcPr>
            <w:tcW w:w="1160" w:type="dxa"/>
            <w:tcBorders/>
            <w:vAlign w:val="center"/>
          </w:tcPr>
          <w:p>
            <w:pPr>
              <w:jc w:val="right"/>
            </w:pPr>
            <w:r>
              <w:rPr>
                <w:rFonts w:ascii="宋体" w:eastAsia="宋体" w:hAnsi="宋体" w:cs="宋体"/>
                <w:b w:val="0"/>
                <w:i w:val="0"/>
                <w:color w:val="000000"/>
                <w:sz w:val="14"/>
              </w:rPr>
              <w:t xml:space="preserve">2.03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0.58</w:t>
            </w:r>
          </w:p>
        </w:tc>
        <w:tc>
          <w:tcPr>
            <w:tcW w:w="1160" w:type="dxa"/>
            <w:tcBorders/>
            <w:vAlign w:val="center"/>
          </w:tcPr>
          <w:p>
            <w:pPr>
              <w:jc w:val="right"/>
            </w:pPr>
            <w:r>
              <w:rPr>
                <w:rFonts w:ascii="宋体" w:eastAsia="宋体" w:hAnsi="宋体" w:cs="宋体"/>
                <w:b w:val="0"/>
                <w:i w:val="0"/>
                <w:color w:val="000000"/>
                <w:sz w:val="14"/>
              </w:rPr>
              <w:t xml:space="preserve">0.58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0.12</w:t>
            </w:r>
          </w:p>
        </w:tc>
        <w:tc>
          <w:tcPr>
            <w:tcW w:w="1160" w:type="dxa"/>
            <w:tcBorders/>
            <w:vAlign w:val="center"/>
          </w:tcPr>
          <w:p>
            <w:pPr>
              <w:jc w:val="right"/>
            </w:pPr>
            <w:r>
              <w:rPr>
                <w:rFonts w:ascii="宋体" w:eastAsia="宋体" w:hAnsi="宋体" w:cs="宋体"/>
                <w:b w:val="0"/>
                <w:i w:val="0"/>
                <w:color w:val="000000"/>
                <w:sz w:val="14"/>
              </w:rPr>
              <w:t xml:space="preserve">0.12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4.79</w:t>
            </w:r>
          </w:p>
        </w:tc>
        <w:tc>
          <w:tcPr>
            <w:tcW w:w="1160" w:type="dxa"/>
            <w:tcBorders/>
            <w:vAlign w:val="center"/>
          </w:tcPr>
          <w:p>
            <w:pPr>
              <w:jc w:val="right"/>
            </w:pPr>
            <w:r>
              <w:rPr>
                <w:rFonts w:ascii="宋体" w:eastAsia="宋体" w:hAnsi="宋体" w:cs="宋体"/>
                <w:b w:val="0"/>
                <w:i w:val="0"/>
                <w:color w:val="000000"/>
                <w:sz w:val="14"/>
              </w:rPr>
              <w:t xml:space="preserve">4.79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4.79</w:t>
            </w:r>
          </w:p>
        </w:tc>
        <w:tc>
          <w:tcPr>
            <w:tcW w:w="1160" w:type="dxa"/>
            <w:tcBorders/>
            <w:vAlign w:val="center"/>
          </w:tcPr>
          <w:p>
            <w:pPr>
              <w:jc w:val="right"/>
            </w:pPr>
            <w:r>
              <w:rPr>
                <w:rFonts w:ascii="宋体" w:eastAsia="宋体" w:hAnsi="宋体" w:cs="宋体"/>
                <w:b w:val="0"/>
                <w:i w:val="0"/>
                <w:color w:val="000000"/>
                <w:sz w:val="14"/>
              </w:rPr>
              <w:t xml:space="preserve">4.79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4.79</w:t>
            </w:r>
          </w:p>
        </w:tc>
        <w:tc>
          <w:tcPr>
            <w:tcW w:w="1160" w:type="dxa"/>
            <w:tcBorders/>
            <w:vAlign w:val="center"/>
          </w:tcPr>
          <w:p>
            <w:pPr>
              <w:jc w:val="right"/>
            </w:pPr>
            <w:r>
              <w:rPr>
                <w:rFonts w:ascii="宋体" w:eastAsia="宋体" w:hAnsi="宋体" w:cs="宋体"/>
                <w:b w:val="0"/>
                <w:i w:val="0"/>
                <w:color w:val="000000"/>
                <w:sz w:val="14"/>
              </w:rPr>
              <w:t xml:space="preserve">4.79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部门：中共辽宁省盘锦市兴隆台区委政策研究室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71.46</w:t>
            </w:r>
          </w:p>
        </w:tc>
        <w:tc>
          <w:tcPr>
            <w:tcW w:w="1120" w:type="dxa"/>
            <w:tcBorders/>
            <w:vAlign w:val="center"/>
          </w:tcPr>
          <w:p>
            <w:pPr>
              <w:jc w:val="right"/>
            </w:pPr>
            <w:r>
              <w:rPr>
                <w:rFonts w:ascii="宋体" w:eastAsia="宋体" w:hAnsi="宋体" w:cs="宋体"/>
                <w:b/>
                <w:i w:val="0"/>
                <w:color w:val="000000"/>
                <w:sz w:val="16"/>
              </w:rPr>
              <w:t xml:space="preserve">63.46</w:t>
            </w:r>
          </w:p>
        </w:tc>
        <w:tc>
          <w:tcPr>
            <w:tcW w:w="1120" w:type="dxa"/>
            <w:tcBorders/>
            <w:vAlign w:val="center"/>
          </w:tcPr>
          <w:p>
            <w:pPr>
              <w:jc w:val="right"/>
            </w:pPr>
            <w:r>
              <w:rPr>
                <w:rFonts w:ascii="宋体" w:eastAsia="宋体" w:hAnsi="宋体" w:cs="宋体"/>
                <w:b/>
                <w:i w:val="0"/>
                <w:color w:val="000000"/>
                <w:sz w:val="16"/>
              </w:rPr>
              <w:t xml:space="preserve">8.00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52.97</w:t>
            </w:r>
          </w:p>
        </w:tc>
        <w:tc>
          <w:tcPr>
            <w:tcW w:w="1120" w:type="dxa"/>
            <w:tcBorders/>
            <w:vAlign w:val="center"/>
          </w:tcPr>
          <w:p>
            <w:pPr>
              <w:jc w:val="right"/>
            </w:pPr>
            <w:r>
              <w:rPr>
                <w:rFonts w:ascii="宋体" w:eastAsia="宋体" w:hAnsi="宋体" w:cs="宋体"/>
                <w:b w:val="0"/>
                <w:i w:val="0"/>
                <w:color w:val="000000"/>
                <w:sz w:val="16"/>
              </w:rPr>
              <w:t xml:space="preserve">44.97</w:t>
            </w:r>
          </w:p>
        </w:tc>
        <w:tc>
          <w:tcPr>
            <w:tcW w:w="1120" w:type="dxa"/>
            <w:tcBorders/>
            <w:vAlign w:val="center"/>
          </w:tcPr>
          <w:p>
            <w:pPr>
              <w:jc w:val="right"/>
            </w:pPr>
            <w:r>
              <w:rPr>
                <w:rFonts w:ascii="宋体" w:eastAsia="宋体" w:hAnsi="宋体" w:cs="宋体"/>
                <w:b w:val="0"/>
                <w:i w:val="0"/>
                <w:color w:val="000000"/>
                <w:sz w:val="16"/>
              </w:rPr>
              <w:t xml:space="preserve">8.00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党委办公厅（室）及相关机构事务</w:t>
            </w:r>
          </w:p>
        </w:tc>
        <w:tc>
          <w:tcPr>
            <w:tcW w:w="1120" w:type="dxa"/>
            <w:tcBorders/>
            <w:vAlign w:val="center"/>
          </w:tcPr>
          <w:p>
            <w:pPr>
              <w:jc w:val="right"/>
            </w:pPr>
            <w:r>
              <w:rPr>
                <w:rFonts w:ascii="宋体" w:eastAsia="宋体" w:hAnsi="宋体" w:cs="宋体"/>
                <w:b w:val="0"/>
                <w:i w:val="0"/>
                <w:color w:val="000000"/>
                <w:sz w:val="16"/>
              </w:rPr>
              <w:t xml:space="preserve">52.97</w:t>
            </w:r>
          </w:p>
        </w:tc>
        <w:tc>
          <w:tcPr>
            <w:tcW w:w="1120" w:type="dxa"/>
            <w:tcBorders/>
            <w:vAlign w:val="center"/>
          </w:tcPr>
          <w:p>
            <w:pPr>
              <w:jc w:val="right"/>
            </w:pPr>
            <w:r>
              <w:rPr>
                <w:rFonts w:ascii="宋体" w:eastAsia="宋体" w:hAnsi="宋体" w:cs="宋体"/>
                <w:b w:val="0"/>
                <w:i w:val="0"/>
                <w:color w:val="000000"/>
                <w:sz w:val="16"/>
              </w:rPr>
              <w:t xml:space="preserve">44.97</w:t>
            </w:r>
          </w:p>
        </w:tc>
        <w:tc>
          <w:tcPr>
            <w:tcW w:w="1120" w:type="dxa"/>
            <w:tcBorders/>
            <w:vAlign w:val="center"/>
          </w:tcPr>
          <w:p>
            <w:pPr>
              <w:jc w:val="right"/>
            </w:pPr>
            <w:r>
              <w:rPr>
                <w:rFonts w:ascii="宋体" w:eastAsia="宋体" w:hAnsi="宋体" w:cs="宋体"/>
                <w:b w:val="0"/>
                <w:i w:val="0"/>
                <w:color w:val="000000"/>
                <w:sz w:val="16"/>
              </w:rPr>
              <w:t xml:space="preserve">8.00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44.97</w:t>
            </w:r>
          </w:p>
        </w:tc>
        <w:tc>
          <w:tcPr>
            <w:tcW w:w="1120" w:type="dxa"/>
            <w:tcBorders/>
            <w:vAlign w:val="center"/>
          </w:tcPr>
          <w:p>
            <w:pPr>
              <w:jc w:val="right"/>
            </w:pPr>
            <w:r>
              <w:rPr>
                <w:rFonts w:ascii="宋体" w:eastAsia="宋体" w:hAnsi="宋体" w:cs="宋体"/>
                <w:b w:val="0"/>
                <w:i w:val="0"/>
                <w:color w:val="000000"/>
                <w:sz w:val="16"/>
              </w:rPr>
              <w:t xml:space="preserve">44.97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8.00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10.96</w:t>
            </w:r>
          </w:p>
        </w:tc>
        <w:tc>
          <w:tcPr>
            <w:tcW w:w="1120" w:type="dxa"/>
            <w:tcBorders/>
            <w:vAlign w:val="center"/>
          </w:tcPr>
          <w:p>
            <w:pPr>
              <w:jc w:val="right"/>
            </w:pPr>
            <w:r>
              <w:rPr>
                <w:rFonts w:ascii="宋体" w:eastAsia="宋体" w:hAnsi="宋体" w:cs="宋体"/>
                <w:b w:val="0"/>
                <w:i w:val="0"/>
                <w:color w:val="000000"/>
                <w:sz w:val="16"/>
              </w:rPr>
              <w:t xml:space="preserve">10.96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10.96</w:t>
            </w:r>
          </w:p>
        </w:tc>
        <w:tc>
          <w:tcPr>
            <w:tcW w:w="1120" w:type="dxa"/>
            <w:tcBorders/>
            <w:vAlign w:val="center"/>
          </w:tcPr>
          <w:p>
            <w:pPr>
              <w:jc w:val="right"/>
            </w:pPr>
            <w:r>
              <w:rPr>
                <w:rFonts w:ascii="宋体" w:eastAsia="宋体" w:hAnsi="宋体" w:cs="宋体"/>
                <w:b w:val="0"/>
                <w:i w:val="0"/>
                <w:color w:val="000000"/>
                <w:sz w:val="16"/>
              </w:rPr>
              <w:t xml:space="preserve">10.96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0.24</w:t>
            </w:r>
          </w:p>
        </w:tc>
        <w:tc>
          <w:tcPr>
            <w:tcW w:w="1120" w:type="dxa"/>
            <w:tcBorders/>
            <w:vAlign w:val="center"/>
          </w:tcPr>
          <w:p>
            <w:pPr>
              <w:jc w:val="right"/>
            </w:pPr>
            <w:r>
              <w:rPr>
                <w:rFonts w:ascii="宋体" w:eastAsia="宋体" w:hAnsi="宋体" w:cs="宋体"/>
                <w:b w:val="0"/>
                <w:i w:val="0"/>
                <w:color w:val="000000"/>
                <w:sz w:val="16"/>
              </w:rPr>
              <w:t xml:space="preserve">0.24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5.42</w:t>
            </w:r>
          </w:p>
        </w:tc>
        <w:tc>
          <w:tcPr>
            <w:tcW w:w="1120" w:type="dxa"/>
            <w:tcBorders/>
            <w:vAlign w:val="center"/>
          </w:tcPr>
          <w:p>
            <w:pPr>
              <w:jc w:val="right"/>
            </w:pPr>
            <w:r>
              <w:rPr>
                <w:rFonts w:ascii="宋体" w:eastAsia="宋体" w:hAnsi="宋体" w:cs="宋体"/>
                <w:b w:val="0"/>
                <w:i w:val="0"/>
                <w:color w:val="000000"/>
                <w:sz w:val="16"/>
              </w:rPr>
              <w:t xml:space="preserve">5.42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5.30</w:t>
            </w:r>
          </w:p>
        </w:tc>
        <w:tc>
          <w:tcPr>
            <w:tcW w:w="1120" w:type="dxa"/>
            <w:tcBorders/>
            <w:vAlign w:val="center"/>
          </w:tcPr>
          <w:p>
            <w:pPr>
              <w:jc w:val="right"/>
            </w:pPr>
            <w:r>
              <w:rPr>
                <w:rFonts w:ascii="宋体" w:eastAsia="宋体" w:hAnsi="宋体" w:cs="宋体"/>
                <w:b w:val="0"/>
                <w:i w:val="0"/>
                <w:color w:val="000000"/>
                <w:sz w:val="16"/>
              </w:rPr>
              <w:t xml:space="preserve">5.30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2.73</w:t>
            </w:r>
          </w:p>
        </w:tc>
        <w:tc>
          <w:tcPr>
            <w:tcW w:w="1120" w:type="dxa"/>
            <w:tcBorders/>
            <w:vAlign w:val="center"/>
          </w:tcPr>
          <w:p>
            <w:pPr>
              <w:jc w:val="right"/>
            </w:pPr>
            <w:r>
              <w:rPr>
                <w:rFonts w:ascii="宋体" w:eastAsia="宋体" w:hAnsi="宋体" w:cs="宋体"/>
                <w:b w:val="0"/>
                <w:i w:val="0"/>
                <w:color w:val="000000"/>
                <w:sz w:val="16"/>
              </w:rPr>
              <w:t xml:space="preserve">2.73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2.73</w:t>
            </w:r>
          </w:p>
        </w:tc>
        <w:tc>
          <w:tcPr>
            <w:tcW w:w="1120" w:type="dxa"/>
            <w:tcBorders/>
            <w:vAlign w:val="center"/>
          </w:tcPr>
          <w:p>
            <w:pPr>
              <w:jc w:val="right"/>
            </w:pPr>
            <w:r>
              <w:rPr>
                <w:rFonts w:ascii="宋体" w:eastAsia="宋体" w:hAnsi="宋体" w:cs="宋体"/>
                <w:b w:val="0"/>
                <w:i w:val="0"/>
                <w:color w:val="000000"/>
                <w:sz w:val="16"/>
              </w:rPr>
              <w:t xml:space="preserve">2.73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2.03</w:t>
            </w:r>
          </w:p>
        </w:tc>
        <w:tc>
          <w:tcPr>
            <w:tcW w:w="1120" w:type="dxa"/>
            <w:tcBorders/>
            <w:vAlign w:val="center"/>
          </w:tcPr>
          <w:p>
            <w:pPr>
              <w:jc w:val="right"/>
            </w:pPr>
            <w:r>
              <w:rPr>
                <w:rFonts w:ascii="宋体" w:eastAsia="宋体" w:hAnsi="宋体" w:cs="宋体"/>
                <w:b w:val="0"/>
                <w:i w:val="0"/>
                <w:color w:val="000000"/>
                <w:sz w:val="16"/>
              </w:rPr>
              <w:t xml:space="preserve">2.03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0.58</w:t>
            </w:r>
          </w:p>
        </w:tc>
        <w:tc>
          <w:tcPr>
            <w:tcW w:w="1120" w:type="dxa"/>
            <w:tcBorders/>
            <w:vAlign w:val="center"/>
          </w:tcPr>
          <w:p>
            <w:pPr>
              <w:jc w:val="right"/>
            </w:pPr>
            <w:r>
              <w:rPr>
                <w:rFonts w:ascii="宋体" w:eastAsia="宋体" w:hAnsi="宋体" w:cs="宋体"/>
                <w:b w:val="0"/>
                <w:i w:val="0"/>
                <w:color w:val="000000"/>
                <w:sz w:val="16"/>
              </w:rPr>
              <w:t xml:space="preserve">0.58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0.12</w:t>
            </w:r>
          </w:p>
        </w:tc>
        <w:tc>
          <w:tcPr>
            <w:tcW w:w="1120" w:type="dxa"/>
            <w:tcBorders/>
            <w:vAlign w:val="center"/>
          </w:tcPr>
          <w:p>
            <w:pPr>
              <w:jc w:val="right"/>
            </w:pPr>
            <w:r>
              <w:rPr>
                <w:rFonts w:ascii="宋体" w:eastAsia="宋体" w:hAnsi="宋体" w:cs="宋体"/>
                <w:b w:val="0"/>
                <w:i w:val="0"/>
                <w:color w:val="000000"/>
                <w:sz w:val="16"/>
              </w:rPr>
              <w:t xml:space="preserve">0.12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4.79</w:t>
            </w:r>
          </w:p>
        </w:tc>
        <w:tc>
          <w:tcPr>
            <w:tcW w:w="1120" w:type="dxa"/>
            <w:tcBorders/>
            <w:vAlign w:val="center"/>
          </w:tcPr>
          <w:p>
            <w:pPr>
              <w:jc w:val="right"/>
            </w:pPr>
            <w:r>
              <w:rPr>
                <w:rFonts w:ascii="宋体" w:eastAsia="宋体" w:hAnsi="宋体" w:cs="宋体"/>
                <w:b w:val="0"/>
                <w:i w:val="0"/>
                <w:color w:val="000000"/>
                <w:sz w:val="16"/>
              </w:rPr>
              <w:t xml:space="preserve">4.79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4.79</w:t>
            </w:r>
          </w:p>
        </w:tc>
        <w:tc>
          <w:tcPr>
            <w:tcW w:w="1120" w:type="dxa"/>
            <w:tcBorders/>
            <w:vAlign w:val="center"/>
          </w:tcPr>
          <w:p>
            <w:pPr>
              <w:jc w:val="right"/>
            </w:pPr>
            <w:r>
              <w:rPr>
                <w:rFonts w:ascii="宋体" w:eastAsia="宋体" w:hAnsi="宋体" w:cs="宋体"/>
                <w:b w:val="0"/>
                <w:i w:val="0"/>
                <w:color w:val="000000"/>
                <w:sz w:val="16"/>
              </w:rPr>
              <w:t xml:space="preserve">4.79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4.79</w:t>
            </w:r>
          </w:p>
        </w:tc>
        <w:tc>
          <w:tcPr>
            <w:tcW w:w="1120" w:type="dxa"/>
            <w:tcBorders/>
            <w:vAlign w:val="center"/>
          </w:tcPr>
          <w:p>
            <w:pPr>
              <w:jc w:val="right"/>
            </w:pPr>
            <w:r>
              <w:rPr>
                <w:rFonts w:ascii="宋体" w:eastAsia="宋体" w:hAnsi="宋体" w:cs="宋体"/>
                <w:b w:val="0"/>
                <w:i w:val="0"/>
                <w:color w:val="000000"/>
                <w:sz w:val="16"/>
              </w:rPr>
              <w:t xml:space="preserve">4.79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部门：中共辽宁省盘锦市兴隆台区委政策研究室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71.46</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52.97</w:t>
            </w:r>
          </w:p>
        </w:tc>
        <w:tc>
          <w:tcPr>
            <w:tcW w:w="1100" w:type="dxa"/>
            <w:tcBorders/>
            <w:vAlign w:val="center"/>
          </w:tcPr>
          <w:p>
            <w:pPr>
              <w:jc w:val="right"/>
            </w:pPr>
            <w:r>
              <w:rPr>
                <w:rFonts w:ascii="宋体" w:eastAsia="宋体" w:hAnsi="宋体" w:cs="宋体"/>
                <w:b w:val="0"/>
                <w:i w:val="0"/>
                <w:color w:val="000000"/>
                <w:sz w:val="14"/>
              </w:rPr>
              <w:t xml:space="preserve">52.97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10.96</w:t>
            </w:r>
          </w:p>
        </w:tc>
        <w:tc>
          <w:tcPr>
            <w:tcW w:w="1100" w:type="dxa"/>
            <w:tcBorders/>
            <w:vAlign w:val="center"/>
          </w:tcPr>
          <w:p>
            <w:pPr>
              <w:jc w:val="right"/>
            </w:pPr>
            <w:r>
              <w:rPr>
                <w:rFonts w:ascii="宋体" w:eastAsia="宋体" w:hAnsi="宋体" w:cs="宋体"/>
                <w:b w:val="0"/>
                <w:i w:val="0"/>
                <w:color w:val="000000"/>
                <w:sz w:val="14"/>
              </w:rPr>
              <w:t xml:space="preserve">10.96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2.73</w:t>
            </w:r>
          </w:p>
        </w:tc>
        <w:tc>
          <w:tcPr>
            <w:tcW w:w="1100" w:type="dxa"/>
            <w:tcBorders/>
            <w:vAlign w:val="center"/>
          </w:tcPr>
          <w:p>
            <w:pPr>
              <w:jc w:val="right"/>
            </w:pPr>
            <w:r>
              <w:rPr>
                <w:rFonts w:ascii="宋体" w:eastAsia="宋体" w:hAnsi="宋体" w:cs="宋体"/>
                <w:b w:val="0"/>
                <w:i w:val="0"/>
                <w:color w:val="000000"/>
                <w:sz w:val="14"/>
              </w:rPr>
              <w:t xml:space="preserve">2.73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4.79</w:t>
            </w:r>
          </w:p>
        </w:tc>
        <w:tc>
          <w:tcPr>
            <w:tcW w:w="1100" w:type="dxa"/>
            <w:tcBorders/>
            <w:vAlign w:val="center"/>
          </w:tcPr>
          <w:p>
            <w:pPr>
              <w:jc w:val="right"/>
            </w:pPr>
            <w:r>
              <w:rPr>
                <w:rFonts w:ascii="宋体" w:eastAsia="宋体" w:hAnsi="宋体" w:cs="宋体"/>
                <w:b w:val="0"/>
                <w:i w:val="0"/>
                <w:color w:val="000000"/>
                <w:sz w:val="14"/>
              </w:rPr>
              <w:t xml:space="preserve">4.79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71.46</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71.46</w:t>
            </w:r>
          </w:p>
        </w:tc>
        <w:tc>
          <w:tcPr>
            <w:tcW w:w="1100" w:type="dxa"/>
            <w:tcBorders/>
            <w:vAlign w:val="center"/>
          </w:tcPr>
          <w:p>
            <w:pPr>
              <w:jc w:val="right"/>
            </w:pPr>
            <w:r>
              <w:rPr>
                <w:rFonts w:ascii="宋体" w:eastAsia="宋体" w:hAnsi="宋体" w:cs="宋体"/>
                <w:b w:val="0"/>
                <w:i w:val="0"/>
                <w:color w:val="000000"/>
                <w:sz w:val="14"/>
              </w:rPr>
              <w:t xml:space="preserve">71.46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71.46</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71.46</w:t>
            </w:r>
          </w:p>
        </w:tc>
        <w:tc>
          <w:tcPr>
            <w:tcW w:w="1100" w:type="dxa"/>
            <w:tcBorders/>
            <w:vAlign w:val="center"/>
          </w:tcPr>
          <w:p>
            <w:pPr>
              <w:jc w:val="right"/>
            </w:pPr>
            <w:r>
              <w:rPr>
                <w:rFonts w:ascii="宋体" w:eastAsia="宋体" w:hAnsi="宋体" w:cs="宋体"/>
                <w:b w:val="0"/>
                <w:i w:val="0"/>
                <w:color w:val="000000"/>
                <w:sz w:val="14"/>
              </w:rPr>
              <w:t xml:space="preserve">71.46</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部门：中共辽宁省盘锦市兴隆台区委政策研究室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71.46</w:t>
            </w:r>
          </w:p>
        </w:tc>
        <w:tc>
          <w:tcPr>
            <w:tcW w:w="1980" w:type="dxa"/>
            <w:tcBorders/>
            <w:vAlign w:val="center"/>
          </w:tcPr>
          <w:p>
            <w:pPr>
              <w:jc w:val="right"/>
            </w:pPr>
            <w:r>
              <w:rPr>
                <w:rFonts w:ascii="宋体" w:eastAsia="宋体" w:hAnsi="宋体" w:cs="宋体"/>
                <w:b/>
                <w:i w:val="0"/>
                <w:color w:val="000000"/>
                <w:sz w:val="20"/>
              </w:rPr>
              <w:t xml:space="preserve">63.46</w:t>
            </w:r>
          </w:p>
        </w:tc>
        <w:tc>
          <w:tcPr>
            <w:tcW w:w="1952" w:type="dxa"/>
            <w:tcBorders/>
            <w:vAlign w:val="center"/>
          </w:tcPr>
          <w:p>
            <w:pPr>
              <w:jc w:val="right"/>
            </w:pPr>
            <w:r>
              <w:rPr>
                <w:rFonts w:ascii="宋体" w:eastAsia="宋体" w:hAnsi="宋体" w:cs="宋体"/>
                <w:b/>
                <w:i w:val="0"/>
                <w:color w:val="000000"/>
                <w:sz w:val="20"/>
              </w:rPr>
              <w:t xml:space="preserve">8.00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52.97</w:t>
            </w:r>
          </w:p>
        </w:tc>
        <w:tc>
          <w:tcPr>
            <w:tcW w:w="1980" w:type="dxa"/>
            <w:tcBorders/>
            <w:vAlign w:val="center"/>
          </w:tcPr>
          <w:p>
            <w:pPr>
              <w:jc w:val="right"/>
            </w:pPr>
            <w:r>
              <w:rPr>
                <w:rFonts w:ascii="宋体" w:eastAsia="宋体" w:hAnsi="宋体" w:cs="宋体"/>
                <w:b w:val="0"/>
                <w:i w:val="0"/>
                <w:color w:val="000000"/>
                <w:sz w:val="20"/>
              </w:rPr>
              <w:t xml:space="preserve">44.97</w:t>
            </w:r>
          </w:p>
        </w:tc>
        <w:tc>
          <w:tcPr>
            <w:tcW w:w="1952" w:type="dxa"/>
            <w:tcBorders/>
            <w:vAlign w:val="center"/>
          </w:tcPr>
          <w:p>
            <w:pPr>
              <w:jc w:val="right"/>
            </w:pPr>
            <w:r>
              <w:rPr>
                <w:rFonts w:ascii="宋体" w:eastAsia="宋体" w:hAnsi="宋体" w:cs="宋体"/>
                <w:b w:val="0"/>
                <w:i w:val="0"/>
                <w:color w:val="000000"/>
                <w:sz w:val="20"/>
              </w:rPr>
              <w:t xml:space="preserve">8.00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党委办公厅（室）及相关机构事务</w:t>
            </w:r>
          </w:p>
        </w:tc>
        <w:tc>
          <w:tcPr>
            <w:tcW w:w="1980" w:type="dxa"/>
            <w:tcBorders/>
            <w:vAlign w:val="center"/>
          </w:tcPr>
          <w:p>
            <w:pPr>
              <w:jc w:val="right"/>
            </w:pPr>
            <w:r>
              <w:rPr>
                <w:rFonts w:ascii="宋体" w:eastAsia="宋体" w:hAnsi="宋体" w:cs="宋体"/>
                <w:b w:val="0"/>
                <w:i w:val="0"/>
                <w:color w:val="000000"/>
                <w:sz w:val="20"/>
              </w:rPr>
              <w:t xml:space="preserve">52.97</w:t>
            </w:r>
          </w:p>
        </w:tc>
        <w:tc>
          <w:tcPr>
            <w:tcW w:w="1980" w:type="dxa"/>
            <w:tcBorders/>
            <w:vAlign w:val="center"/>
          </w:tcPr>
          <w:p>
            <w:pPr>
              <w:jc w:val="right"/>
            </w:pPr>
            <w:r>
              <w:rPr>
                <w:rFonts w:ascii="宋体" w:eastAsia="宋体" w:hAnsi="宋体" w:cs="宋体"/>
                <w:b w:val="0"/>
                <w:i w:val="0"/>
                <w:color w:val="000000"/>
                <w:sz w:val="20"/>
              </w:rPr>
              <w:t xml:space="preserve">44.97</w:t>
            </w:r>
          </w:p>
        </w:tc>
        <w:tc>
          <w:tcPr>
            <w:tcW w:w="1952" w:type="dxa"/>
            <w:tcBorders/>
            <w:vAlign w:val="center"/>
          </w:tcPr>
          <w:p>
            <w:pPr>
              <w:jc w:val="right"/>
            </w:pPr>
            <w:r>
              <w:rPr>
                <w:rFonts w:ascii="宋体" w:eastAsia="宋体" w:hAnsi="宋体" w:cs="宋体"/>
                <w:b w:val="0"/>
                <w:i w:val="0"/>
                <w:color w:val="000000"/>
                <w:sz w:val="20"/>
              </w:rPr>
              <w:t xml:space="preserve">8.00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44.97</w:t>
            </w:r>
          </w:p>
        </w:tc>
        <w:tc>
          <w:tcPr>
            <w:tcW w:w="1980" w:type="dxa"/>
            <w:tcBorders/>
            <w:vAlign w:val="center"/>
          </w:tcPr>
          <w:p>
            <w:pPr>
              <w:jc w:val="right"/>
            </w:pPr>
            <w:r>
              <w:rPr>
                <w:rFonts w:ascii="宋体" w:eastAsia="宋体" w:hAnsi="宋体" w:cs="宋体"/>
                <w:b w:val="0"/>
                <w:i w:val="0"/>
                <w:color w:val="000000"/>
                <w:sz w:val="20"/>
              </w:rPr>
              <w:t xml:space="preserve">44.97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8.00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10.96</w:t>
            </w:r>
          </w:p>
        </w:tc>
        <w:tc>
          <w:tcPr>
            <w:tcW w:w="1980" w:type="dxa"/>
            <w:tcBorders/>
            <w:vAlign w:val="center"/>
          </w:tcPr>
          <w:p>
            <w:pPr>
              <w:jc w:val="right"/>
            </w:pPr>
            <w:r>
              <w:rPr>
                <w:rFonts w:ascii="宋体" w:eastAsia="宋体" w:hAnsi="宋体" w:cs="宋体"/>
                <w:b w:val="0"/>
                <w:i w:val="0"/>
                <w:color w:val="000000"/>
                <w:sz w:val="20"/>
              </w:rPr>
              <w:t xml:space="preserve">10.96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10.96</w:t>
            </w:r>
          </w:p>
        </w:tc>
        <w:tc>
          <w:tcPr>
            <w:tcW w:w="1980" w:type="dxa"/>
            <w:tcBorders/>
            <w:vAlign w:val="center"/>
          </w:tcPr>
          <w:p>
            <w:pPr>
              <w:jc w:val="right"/>
            </w:pPr>
            <w:r>
              <w:rPr>
                <w:rFonts w:ascii="宋体" w:eastAsia="宋体" w:hAnsi="宋体" w:cs="宋体"/>
                <w:b w:val="0"/>
                <w:i w:val="0"/>
                <w:color w:val="000000"/>
                <w:sz w:val="20"/>
              </w:rPr>
              <w:t xml:space="preserve">10.96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0.24</w:t>
            </w:r>
          </w:p>
        </w:tc>
        <w:tc>
          <w:tcPr>
            <w:tcW w:w="1980" w:type="dxa"/>
            <w:tcBorders/>
            <w:vAlign w:val="center"/>
          </w:tcPr>
          <w:p>
            <w:pPr>
              <w:jc w:val="right"/>
            </w:pPr>
            <w:r>
              <w:rPr>
                <w:rFonts w:ascii="宋体" w:eastAsia="宋体" w:hAnsi="宋体" w:cs="宋体"/>
                <w:b w:val="0"/>
                <w:i w:val="0"/>
                <w:color w:val="000000"/>
                <w:sz w:val="20"/>
              </w:rPr>
              <w:t xml:space="preserve">0.24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5.42</w:t>
            </w:r>
          </w:p>
        </w:tc>
        <w:tc>
          <w:tcPr>
            <w:tcW w:w="1980" w:type="dxa"/>
            <w:tcBorders/>
            <w:vAlign w:val="center"/>
          </w:tcPr>
          <w:p>
            <w:pPr>
              <w:jc w:val="right"/>
            </w:pPr>
            <w:r>
              <w:rPr>
                <w:rFonts w:ascii="宋体" w:eastAsia="宋体" w:hAnsi="宋体" w:cs="宋体"/>
                <w:b w:val="0"/>
                <w:i w:val="0"/>
                <w:color w:val="000000"/>
                <w:sz w:val="20"/>
              </w:rPr>
              <w:t xml:space="preserve">5.42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5.30</w:t>
            </w:r>
          </w:p>
        </w:tc>
        <w:tc>
          <w:tcPr>
            <w:tcW w:w="1980" w:type="dxa"/>
            <w:tcBorders/>
            <w:vAlign w:val="center"/>
          </w:tcPr>
          <w:p>
            <w:pPr>
              <w:jc w:val="right"/>
            </w:pPr>
            <w:r>
              <w:rPr>
                <w:rFonts w:ascii="宋体" w:eastAsia="宋体" w:hAnsi="宋体" w:cs="宋体"/>
                <w:b w:val="0"/>
                <w:i w:val="0"/>
                <w:color w:val="000000"/>
                <w:sz w:val="20"/>
              </w:rPr>
              <w:t xml:space="preserve">5.30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其他行政事业单位养老支出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2.73</w:t>
            </w:r>
          </w:p>
        </w:tc>
        <w:tc>
          <w:tcPr>
            <w:tcW w:w="1980" w:type="dxa"/>
            <w:tcBorders/>
            <w:vAlign w:val="center"/>
          </w:tcPr>
          <w:p>
            <w:pPr>
              <w:jc w:val="right"/>
            </w:pPr>
            <w:r>
              <w:rPr>
                <w:rFonts w:ascii="宋体" w:eastAsia="宋体" w:hAnsi="宋体" w:cs="宋体"/>
                <w:b w:val="0"/>
                <w:i w:val="0"/>
                <w:color w:val="000000"/>
                <w:sz w:val="20"/>
              </w:rPr>
              <w:t xml:space="preserve">2.73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2.73</w:t>
            </w:r>
          </w:p>
        </w:tc>
        <w:tc>
          <w:tcPr>
            <w:tcW w:w="1980" w:type="dxa"/>
            <w:tcBorders/>
            <w:vAlign w:val="center"/>
          </w:tcPr>
          <w:p>
            <w:pPr>
              <w:jc w:val="right"/>
            </w:pPr>
            <w:r>
              <w:rPr>
                <w:rFonts w:ascii="宋体" w:eastAsia="宋体" w:hAnsi="宋体" w:cs="宋体"/>
                <w:b w:val="0"/>
                <w:i w:val="0"/>
                <w:color w:val="000000"/>
                <w:sz w:val="20"/>
              </w:rPr>
              <w:t xml:space="preserve">2.73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2.03</w:t>
            </w:r>
          </w:p>
        </w:tc>
        <w:tc>
          <w:tcPr>
            <w:tcW w:w="1980" w:type="dxa"/>
            <w:tcBorders/>
            <w:vAlign w:val="center"/>
          </w:tcPr>
          <w:p>
            <w:pPr>
              <w:jc w:val="right"/>
            </w:pPr>
            <w:r>
              <w:rPr>
                <w:rFonts w:ascii="宋体" w:eastAsia="宋体" w:hAnsi="宋体" w:cs="宋体"/>
                <w:b w:val="0"/>
                <w:i w:val="0"/>
                <w:color w:val="000000"/>
                <w:sz w:val="20"/>
              </w:rPr>
              <w:t xml:space="preserve">2.03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0.58</w:t>
            </w:r>
          </w:p>
        </w:tc>
        <w:tc>
          <w:tcPr>
            <w:tcW w:w="1980" w:type="dxa"/>
            <w:tcBorders/>
            <w:vAlign w:val="center"/>
          </w:tcPr>
          <w:p>
            <w:pPr>
              <w:jc w:val="right"/>
            </w:pPr>
            <w:r>
              <w:rPr>
                <w:rFonts w:ascii="宋体" w:eastAsia="宋体" w:hAnsi="宋体" w:cs="宋体"/>
                <w:b w:val="0"/>
                <w:i w:val="0"/>
                <w:color w:val="000000"/>
                <w:sz w:val="20"/>
              </w:rPr>
              <w:t xml:space="preserve">0.58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0.12</w:t>
            </w:r>
          </w:p>
        </w:tc>
        <w:tc>
          <w:tcPr>
            <w:tcW w:w="1980" w:type="dxa"/>
            <w:tcBorders/>
            <w:vAlign w:val="center"/>
          </w:tcPr>
          <w:p>
            <w:pPr>
              <w:jc w:val="right"/>
            </w:pPr>
            <w:r>
              <w:rPr>
                <w:rFonts w:ascii="宋体" w:eastAsia="宋体" w:hAnsi="宋体" w:cs="宋体"/>
                <w:b w:val="0"/>
                <w:i w:val="0"/>
                <w:color w:val="000000"/>
                <w:sz w:val="20"/>
              </w:rPr>
              <w:t xml:space="preserve">0.12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4.79</w:t>
            </w:r>
          </w:p>
        </w:tc>
        <w:tc>
          <w:tcPr>
            <w:tcW w:w="1980" w:type="dxa"/>
            <w:tcBorders/>
            <w:vAlign w:val="center"/>
          </w:tcPr>
          <w:p>
            <w:pPr>
              <w:jc w:val="right"/>
            </w:pPr>
            <w:r>
              <w:rPr>
                <w:rFonts w:ascii="宋体" w:eastAsia="宋体" w:hAnsi="宋体" w:cs="宋体"/>
                <w:b w:val="0"/>
                <w:i w:val="0"/>
                <w:color w:val="000000"/>
                <w:sz w:val="20"/>
              </w:rPr>
              <w:t xml:space="preserve">4.79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4.79</w:t>
            </w:r>
          </w:p>
        </w:tc>
        <w:tc>
          <w:tcPr>
            <w:tcW w:w="1980" w:type="dxa"/>
            <w:tcBorders/>
            <w:vAlign w:val="center"/>
          </w:tcPr>
          <w:p>
            <w:pPr>
              <w:jc w:val="right"/>
            </w:pPr>
            <w:r>
              <w:rPr>
                <w:rFonts w:ascii="宋体" w:eastAsia="宋体" w:hAnsi="宋体" w:cs="宋体"/>
                <w:b w:val="0"/>
                <w:i w:val="0"/>
                <w:color w:val="000000"/>
                <w:sz w:val="20"/>
              </w:rPr>
              <w:t xml:space="preserve">4.79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4.79</w:t>
            </w:r>
          </w:p>
        </w:tc>
        <w:tc>
          <w:tcPr>
            <w:tcW w:w="1980" w:type="dxa"/>
            <w:tcBorders/>
            <w:vAlign w:val="center"/>
          </w:tcPr>
          <w:p>
            <w:pPr>
              <w:jc w:val="right"/>
            </w:pPr>
            <w:r>
              <w:rPr>
                <w:rFonts w:ascii="宋体" w:eastAsia="宋体" w:hAnsi="宋体" w:cs="宋体"/>
                <w:b w:val="0"/>
                <w:i w:val="0"/>
                <w:color w:val="000000"/>
                <w:sz w:val="20"/>
              </w:rPr>
              <w:t xml:space="preserve">4.79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部门：中共辽宁省盘锦市兴隆台区委政策研究室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56.75</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5.79</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15.92</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1.27</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12.71</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9.86</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0.49</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0.49</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5.42</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5.30</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2.01</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0.58</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0.15</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0.03</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4.79</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0.19</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0.44</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0.24</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0.91</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0.06</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3.32</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0.20</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57.19</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6.28</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部门：中共辽宁省盘锦市兴隆台区委政策研究室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部门：中共辽宁省盘锦市兴隆台区委政策研究室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部门：中共辽宁省盘锦市兴隆台区委政策研究室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7"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692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