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辽宁省盘锦市兴隆台区兴隆中学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辽宁省盘锦市兴隆台区兴隆中学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辽宁省盘锦市兴隆台区兴隆中学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辽宁省盘锦市兴隆台区兴隆中学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辽宁省盘锦市兴隆台区兴隆中学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辽宁省盘锦市兴隆台区兴隆中学概况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组织教育教学、科学研究活动，促进学生身心健康和谐的发展。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辽宁省盘锦市兴隆台区兴隆中学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兴隆台区兴隆中学</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2237.07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2237.07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2237.07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减少101.87万元，降低4.36%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人员经费绩效工资减少，保险基数调整等</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2237.07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2222.72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99.36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工资福利支出1995.24万元；商品和服务支出211.74万元；对个人和家庭的补助15.74万元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14.34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0.64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主要包括学校采购设备款等业务支出。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减少101.87万元，降低4.36%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人员经费绩效工资减少，保险基数调整等</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以支定收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2237.07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2222.72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14.34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减少101.87万元，降低4.36%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人员经费绩效工资减少，保险基数调整等</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99.32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98.68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2023年度一般公共预算财政拨款支出2237.07万元。按支出功能分类科目分，包括：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1.教育支出1697.15万元，具体包括：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（1）教育支出（类）普通教育（款）初中教育（项）1697.15万元,主要是学校的日常经费和人员经费等支出，完成年初预算的101.26%，决算数与年初预算数存在差异的主要原因是生均经费标准相较于去年提高。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2.社会保障和就业支出256.77万元，具体包括：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13.59万元,主要是事业单位离退休人员经费等支出，完成年初预算的84.25%，决算数与年初预算数存在差异的主要原因是退休人数未达预期。</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218.24万元,主要是机关事业单位基本养老保险缴费等支出，完成年初预算的91.20%，决算数与年初预算数存在差异的主要原因是绩效工资减少，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24.94万元,主要是机关事业单位职业年金缴费等支出，完成年初预算的155.88%，决算数与年初预算数存在差异的主要原因是退休教师职业年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3.卫生健康支出112.50万元，具体包括：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86.30万元,主要是行政事业单位医疗等支出，完成年初预算的68.78%，决算数与年初预算数存在差异的主要原因是绩效工资减少，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24.41万元,主要是公务员医疗补助等支出，完成年初预算的90.11%，决算数与年初预算数存在差异的主要原因是绩效工资减少，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1.79万元,主要是其他行政事业单位医疗等支出，完成年初预算的66.05%，决算数与年初预算数存在差异的主要原因是绩效工资减少，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4.住房保障支出170.65万元，具体包括：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（1）住房保障支出（类）住房改革支出（款）住房公积金（项）170.65万元,主要是住房公积金等支出，完成年初预算的95.09%，决算数与年初预算数存在差异的主要原因是绩效工资减少，基数调整。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2222.72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2010.98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211.74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根据预算绩效管理要求，兴隆台区兴隆中学组织开展单位整体绩效自评工作，涉及资金2252.35万元，其中财政拨款资金2252.35万元，自评得分99.90分。</w:t>
        <w:br/>
        <w:t xml:space="preserve">    详见附件《部门（单位）整体绩效自评表》</w:t>
        <w:br/>
        <w:t xml:space="preserve">    2.项目绩效自评情况</w:t>
        <w:br/>
        <w:t xml:space="preserve">    2023年度兴隆台区兴隆中学未开展项目绩效自评工作。</w:t>
        <w:br/>
        <w:t xml:space="preserve">    3.部门重点评价情况</w:t>
        <w:br/>
        <w:t xml:space="preserve">    2023年度兴隆台区兴隆中学未开展部门重点评价工作。</w:t>
        <w:br/>
        <w:t xml:space="preserve">    4.财政重点评价工作</w:t>
        <w:br/>
        <w:t xml:space="preserve">    2023年度，兴隆台区财政局未对兴隆台区兴隆中学的项目开展财政重点评价工作。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单位：辽宁省盘锦市兴隆台区兴隆中学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2,237.07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1,697.15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256.78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112.49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170.65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2,237.07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2,237.07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2,237.07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2,237.07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单位：辽宁省盘锦市兴隆台区兴隆中学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2,237.07</w:t>
            </w:r>
          </w:p>
        </w:tc>
        <w:tc>
          <w:tcPr>
            <w:tcW w:w="1160" w:type="dxa"/>
            <w:tcBorders/>
            <w:vAlign w:val="center"/>
          </w:tcPr>
          <w:p>
            <w:pPr>
              <w:jc w:val="right"/>
            </w:pPr>
            <w:r>
              <w:rPr>
                <w:rFonts w:ascii="宋体" w:eastAsia="宋体" w:hAnsi="宋体" w:cs="宋体"/>
                <w:b/>
                <w:i w:val="0"/>
                <w:color w:val="000000"/>
                <w:sz w:val="14"/>
              </w:rPr>
              <w:t xml:space="preserve">2,237.07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1,697.15</w:t>
            </w:r>
          </w:p>
        </w:tc>
        <w:tc>
          <w:tcPr>
            <w:tcW w:w="1160" w:type="dxa"/>
            <w:tcBorders/>
            <w:vAlign w:val="center"/>
          </w:tcPr>
          <w:p>
            <w:pPr>
              <w:jc w:val="right"/>
            </w:pPr>
            <w:r>
              <w:rPr>
                <w:rFonts w:ascii="宋体" w:eastAsia="宋体" w:hAnsi="宋体" w:cs="宋体"/>
                <w:b w:val="0"/>
                <w:i w:val="0"/>
                <w:color w:val="000000"/>
                <w:sz w:val="14"/>
              </w:rPr>
              <w:t xml:space="preserve">1,697.15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1,697.15</w:t>
            </w:r>
          </w:p>
        </w:tc>
        <w:tc>
          <w:tcPr>
            <w:tcW w:w="1160" w:type="dxa"/>
            <w:tcBorders/>
            <w:vAlign w:val="center"/>
          </w:tcPr>
          <w:p>
            <w:pPr>
              <w:jc w:val="right"/>
            </w:pPr>
            <w:r>
              <w:rPr>
                <w:rFonts w:ascii="宋体" w:eastAsia="宋体" w:hAnsi="宋体" w:cs="宋体"/>
                <w:b w:val="0"/>
                <w:i w:val="0"/>
                <w:color w:val="000000"/>
                <w:sz w:val="14"/>
              </w:rPr>
              <w:t xml:space="preserve">1,697.15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1,697.15</w:t>
            </w:r>
          </w:p>
        </w:tc>
        <w:tc>
          <w:tcPr>
            <w:tcW w:w="1160" w:type="dxa"/>
            <w:tcBorders/>
            <w:vAlign w:val="center"/>
          </w:tcPr>
          <w:p>
            <w:pPr>
              <w:jc w:val="right"/>
            </w:pPr>
            <w:r>
              <w:rPr>
                <w:rFonts w:ascii="宋体" w:eastAsia="宋体" w:hAnsi="宋体" w:cs="宋体"/>
                <w:b w:val="0"/>
                <w:i w:val="0"/>
                <w:color w:val="000000"/>
                <w:sz w:val="14"/>
              </w:rPr>
              <w:t xml:space="preserve">1,697.15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256.77</w:t>
            </w:r>
          </w:p>
        </w:tc>
        <w:tc>
          <w:tcPr>
            <w:tcW w:w="1160" w:type="dxa"/>
            <w:tcBorders/>
            <w:vAlign w:val="center"/>
          </w:tcPr>
          <w:p>
            <w:pPr>
              <w:jc w:val="right"/>
            </w:pPr>
            <w:r>
              <w:rPr>
                <w:rFonts w:ascii="宋体" w:eastAsia="宋体" w:hAnsi="宋体" w:cs="宋体"/>
                <w:b w:val="0"/>
                <w:i w:val="0"/>
                <w:color w:val="000000"/>
                <w:sz w:val="14"/>
              </w:rPr>
              <w:t xml:space="preserve">256.77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256.77</w:t>
            </w:r>
          </w:p>
        </w:tc>
        <w:tc>
          <w:tcPr>
            <w:tcW w:w="1160" w:type="dxa"/>
            <w:tcBorders/>
            <w:vAlign w:val="center"/>
          </w:tcPr>
          <w:p>
            <w:pPr>
              <w:jc w:val="right"/>
            </w:pPr>
            <w:r>
              <w:rPr>
                <w:rFonts w:ascii="宋体" w:eastAsia="宋体" w:hAnsi="宋体" w:cs="宋体"/>
                <w:b w:val="0"/>
                <w:i w:val="0"/>
                <w:color w:val="000000"/>
                <w:sz w:val="14"/>
              </w:rPr>
              <w:t xml:space="preserve">256.77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13.59</w:t>
            </w:r>
          </w:p>
        </w:tc>
        <w:tc>
          <w:tcPr>
            <w:tcW w:w="1160" w:type="dxa"/>
            <w:tcBorders/>
            <w:vAlign w:val="center"/>
          </w:tcPr>
          <w:p>
            <w:pPr>
              <w:jc w:val="right"/>
            </w:pPr>
            <w:r>
              <w:rPr>
                <w:rFonts w:ascii="宋体" w:eastAsia="宋体" w:hAnsi="宋体" w:cs="宋体"/>
                <w:b w:val="0"/>
                <w:i w:val="0"/>
                <w:color w:val="000000"/>
                <w:sz w:val="14"/>
              </w:rPr>
              <w:t xml:space="preserve">13.59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218.24</w:t>
            </w:r>
          </w:p>
        </w:tc>
        <w:tc>
          <w:tcPr>
            <w:tcW w:w="1160" w:type="dxa"/>
            <w:tcBorders/>
            <w:vAlign w:val="center"/>
          </w:tcPr>
          <w:p>
            <w:pPr>
              <w:jc w:val="right"/>
            </w:pPr>
            <w:r>
              <w:rPr>
                <w:rFonts w:ascii="宋体" w:eastAsia="宋体" w:hAnsi="宋体" w:cs="宋体"/>
                <w:b w:val="0"/>
                <w:i w:val="0"/>
                <w:color w:val="000000"/>
                <w:sz w:val="14"/>
              </w:rPr>
              <w:t xml:space="preserve">218.24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24.94</w:t>
            </w:r>
          </w:p>
        </w:tc>
        <w:tc>
          <w:tcPr>
            <w:tcW w:w="1160" w:type="dxa"/>
            <w:tcBorders/>
            <w:vAlign w:val="center"/>
          </w:tcPr>
          <w:p>
            <w:pPr>
              <w:jc w:val="right"/>
            </w:pPr>
            <w:r>
              <w:rPr>
                <w:rFonts w:ascii="宋体" w:eastAsia="宋体" w:hAnsi="宋体" w:cs="宋体"/>
                <w:b w:val="0"/>
                <w:i w:val="0"/>
                <w:color w:val="000000"/>
                <w:sz w:val="14"/>
              </w:rPr>
              <w:t xml:space="preserve">24.94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112.50</w:t>
            </w:r>
          </w:p>
        </w:tc>
        <w:tc>
          <w:tcPr>
            <w:tcW w:w="1160" w:type="dxa"/>
            <w:tcBorders/>
            <w:vAlign w:val="center"/>
          </w:tcPr>
          <w:p>
            <w:pPr>
              <w:jc w:val="right"/>
            </w:pPr>
            <w:r>
              <w:rPr>
                <w:rFonts w:ascii="宋体" w:eastAsia="宋体" w:hAnsi="宋体" w:cs="宋体"/>
                <w:b w:val="0"/>
                <w:i w:val="0"/>
                <w:color w:val="000000"/>
                <w:sz w:val="14"/>
              </w:rPr>
              <w:t xml:space="preserve">112.50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112.50</w:t>
            </w:r>
          </w:p>
        </w:tc>
        <w:tc>
          <w:tcPr>
            <w:tcW w:w="1160" w:type="dxa"/>
            <w:tcBorders/>
            <w:vAlign w:val="center"/>
          </w:tcPr>
          <w:p>
            <w:pPr>
              <w:jc w:val="right"/>
            </w:pPr>
            <w:r>
              <w:rPr>
                <w:rFonts w:ascii="宋体" w:eastAsia="宋体" w:hAnsi="宋体" w:cs="宋体"/>
                <w:b w:val="0"/>
                <w:i w:val="0"/>
                <w:color w:val="000000"/>
                <w:sz w:val="14"/>
              </w:rPr>
              <w:t xml:space="preserve">112.50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86.30</w:t>
            </w:r>
          </w:p>
        </w:tc>
        <w:tc>
          <w:tcPr>
            <w:tcW w:w="1160" w:type="dxa"/>
            <w:tcBorders/>
            <w:vAlign w:val="center"/>
          </w:tcPr>
          <w:p>
            <w:pPr>
              <w:jc w:val="right"/>
            </w:pPr>
            <w:r>
              <w:rPr>
                <w:rFonts w:ascii="宋体" w:eastAsia="宋体" w:hAnsi="宋体" w:cs="宋体"/>
                <w:b w:val="0"/>
                <w:i w:val="0"/>
                <w:color w:val="000000"/>
                <w:sz w:val="14"/>
              </w:rPr>
              <w:t xml:space="preserve">86.30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24.41</w:t>
            </w:r>
          </w:p>
        </w:tc>
        <w:tc>
          <w:tcPr>
            <w:tcW w:w="1160" w:type="dxa"/>
            <w:tcBorders/>
            <w:vAlign w:val="center"/>
          </w:tcPr>
          <w:p>
            <w:pPr>
              <w:jc w:val="right"/>
            </w:pPr>
            <w:r>
              <w:rPr>
                <w:rFonts w:ascii="宋体" w:eastAsia="宋体" w:hAnsi="宋体" w:cs="宋体"/>
                <w:b w:val="0"/>
                <w:i w:val="0"/>
                <w:color w:val="000000"/>
                <w:sz w:val="14"/>
              </w:rPr>
              <w:t xml:space="preserve">24.41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170.65</w:t>
            </w:r>
          </w:p>
        </w:tc>
        <w:tc>
          <w:tcPr>
            <w:tcW w:w="1160" w:type="dxa"/>
            <w:tcBorders/>
            <w:vAlign w:val="center"/>
          </w:tcPr>
          <w:p>
            <w:pPr>
              <w:jc w:val="right"/>
            </w:pPr>
            <w:r>
              <w:rPr>
                <w:rFonts w:ascii="宋体" w:eastAsia="宋体" w:hAnsi="宋体" w:cs="宋体"/>
                <w:b w:val="0"/>
                <w:i w:val="0"/>
                <w:color w:val="000000"/>
                <w:sz w:val="14"/>
              </w:rPr>
              <w:t xml:space="preserve">170.65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170.65</w:t>
            </w:r>
          </w:p>
        </w:tc>
        <w:tc>
          <w:tcPr>
            <w:tcW w:w="1160" w:type="dxa"/>
            <w:tcBorders/>
            <w:vAlign w:val="center"/>
          </w:tcPr>
          <w:p>
            <w:pPr>
              <w:jc w:val="right"/>
            </w:pPr>
            <w:r>
              <w:rPr>
                <w:rFonts w:ascii="宋体" w:eastAsia="宋体" w:hAnsi="宋体" w:cs="宋体"/>
                <w:b w:val="0"/>
                <w:i w:val="0"/>
                <w:color w:val="000000"/>
                <w:sz w:val="14"/>
              </w:rPr>
              <w:t xml:space="preserve">170.65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170.65</w:t>
            </w:r>
          </w:p>
        </w:tc>
        <w:tc>
          <w:tcPr>
            <w:tcW w:w="1160" w:type="dxa"/>
            <w:tcBorders/>
            <w:vAlign w:val="center"/>
          </w:tcPr>
          <w:p>
            <w:pPr>
              <w:jc w:val="right"/>
            </w:pPr>
            <w:r>
              <w:rPr>
                <w:rFonts w:ascii="宋体" w:eastAsia="宋体" w:hAnsi="宋体" w:cs="宋体"/>
                <w:b w:val="0"/>
                <w:i w:val="0"/>
                <w:color w:val="000000"/>
                <w:sz w:val="14"/>
              </w:rPr>
              <w:t xml:space="preserve">170.65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单位：辽宁省盘锦市兴隆台区兴隆中学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2,237.07</w:t>
            </w:r>
          </w:p>
        </w:tc>
        <w:tc>
          <w:tcPr>
            <w:tcW w:w="1120" w:type="dxa"/>
            <w:tcBorders/>
            <w:vAlign w:val="center"/>
          </w:tcPr>
          <w:p>
            <w:pPr>
              <w:jc w:val="right"/>
            </w:pPr>
            <w:r>
              <w:rPr>
                <w:rFonts w:ascii="宋体" w:eastAsia="宋体" w:hAnsi="宋体" w:cs="宋体"/>
                <w:b/>
                <w:i w:val="0"/>
                <w:color w:val="000000"/>
                <w:sz w:val="16"/>
              </w:rPr>
              <w:t xml:space="preserve">2,222.72</w:t>
            </w:r>
          </w:p>
        </w:tc>
        <w:tc>
          <w:tcPr>
            <w:tcW w:w="1120" w:type="dxa"/>
            <w:tcBorders/>
            <w:vAlign w:val="center"/>
          </w:tcPr>
          <w:p>
            <w:pPr>
              <w:jc w:val="right"/>
            </w:pPr>
            <w:r>
              <w:rPr>
                <w:rFonts w:ascii="宋体" w:eastAsia="宋体" w:hAnsi="宋体" w:cs="宋体"/>
                <w:b/>
                <w:i w:val="0"/>
                <w:color w:val="000000"/>
                <w:sz w:val="16"/>
              </w:rPr>
              <w:t xml:space="preserve">14.34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1,697.15</w:t>
            </w:r>
          </w:p>
        </w:tc>
        <w:tc>
          <w:tcPr>
            <w:tcW w:w="1120" w:type="dxa"/>
            <w:tcBorders/>
            <w:vAlign w:val="center"/>
          </w:tcPr>
          <w:p>
            <w:pPr>
              <w:jc w:val="right"/>
            </w:pPr>
            <w:r>
              <w:rPr>
                <w:rFonts w:ascii="宋体" w:eastAsia="宋体" w:hAnsi="宋体" w:cs="宋体"/>
                <w:b w:val="0"/>
                <w:i w:val="0"/>
                <w:color w:val="000000"/>
                <w:sz w:val="16"/>
              </w:rPr>
              <w:t xml:space="preserve">1,682.81</w:t>
            </w:r>
          </w:p>
        </w:tc>
        <w:tc>
          <w:tcPr>
            <w:tcW w:w="1120" w:type="dxa"/>
            <w:tcBorders/>
            <w:vAlign w:val="center"/>
          </w:tcPr>
          <w:p>
            <w:pPr>
              <w:jc w:val="right"/>
            </w:pPr>
            <w:r>
              <w:rPr>
                <w:rFonts w:ascii="宋体" w:eastAsia="宋体" w:hAnsi="宋体" w:cs="宋体"/>
                <w:b w:val="0"/>
                <w:i w:val="0"/>
                <w:color w:val="000000"/>
                <w:sz w:val="16"/>
              </w:rPr>
              <w:t xml:space="preserve">14.34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1,697.15</w:t>
            </w:r>
          </w:p>
        </w:tc>
        <w:tc>
          <w:tcPr>
            <w:tcW w:w="1120" w:type="dxa"/>
            <w:tcBorders/>
            <w:vAlign w:val="center"/>
          </w:tcPr>
          <w:p>
            <w:pPr>
              <w:jc w:val="right"/>
            </w:pPr>
            <w:r>
              <w:rPr>
                <w:rFonts w:ascii="宋体" w:eastAsia="宋体" w:hAnsi="宋体" w:cs="宋体"/>
                <w:b w:val="0"/>
                <w:i w:val="0"/>
                <w:color w:val="000000"/>
                <w:sz w:val="16"/>
              </w:rPr>
              <w:t xml:space="preserve">1,682.81</w:t>
            </w:r>
          </w:p>
        </w:tc>
        <w:tc>
          <w:tcPr>
            <w:tcW w:w="1120" w:type="dxa"/>
            <w:tcBorders/>
            <w:vAlign w:val="center"/>
          </w:tcPr>
          <w:p>
            <w:pPr>
              <w:jc w:val="right"/>
            </w:pPr>
            <w:r>
              <w:rPr>
                <w:rFonts w:ascii="宋体" w:eastAsia="宋体" w:hAnsi="宋体" w:cs="宋体"/>
                <w:b w:val="0"/>
                <w:i w:val="0"/>
                <w:color w:val="000000"/>
                <w:sz w:val="16"/>
              </w:rPr>
              <w:t xml:space="preserve">14.34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1,697.15</w:t>
            </w:r>
          </w:p>
        </w:tc>
        <w:tc>
          <w:tcPr>
            <w:tcW w:w="1120" w:type="dxa"/>
            <w:tcBorders/>
            <w:vAlign w:val="center"/>
          </w:tcPr>
          <w:p>
            <w:pPr>
              <w:jc w:val="right"/>
            </w:pPr>
            <w:r>
              <w:rPr>
                <w:rFonts w:ascii="宋体" w:eastAsia="宋体" w:hAnsi="宋体" w:cs="宋体"/>
                <w:b w:val="0"/>
                <w:i w:val="0"/>
                <w:color w:val="000000"/>
                <w:sz w:val="16"/>
              </w:rPr>
              <w:t xml:space="preserve">1,682.81</w:t>
            </w:r>
          </w:p>
        </w:tc>
        <w:tc>
          <w:tcPr>
            <w:tcW w:w="1120" w:type="dxa"/>
            <w:tcBorders/>
            <w:vAlign w:val="center"/>
          </w:tcPr>
          <w:p>
            <w:pPr>
              <w:jc w:val="right"/>
            </w:pPr>
            <w:r>
              <w:rPr>
                <w:rFonts w:ascii="宋体" w:eastAsia="宋体" w:hAnsi="宋体" w:cs="宋体"/>
                <w:b w:val="0"/>
                <w:i w:val="0"/>
                <w:color w:val="000000"/>
                <w:sz w:val="16"/>
              </w:rPr>
              <w:t xml:space="preserve">14.34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256.77</w:t>
            </w:r>
          </w:p>
        </w:tc>
        <w:tc>
          <w:tcPr>
            <w:tcW w:w="1120" w:type="dxa"/>
            <w:tcBorders/>
            <w:vAlign w:val="center"/>
          </w:tcPr>
          <w:p>
            <w:pPr>
              <w:jc w:val="right"/>
            </w:pPr>
            <w:r>
              <w:rPr>
                <w:rFonts w:ascii="宋体" w:eastAsia="宋体" w:hAnsi="宋体" w:cs="宋体"/>
                <w:b w:val="0"/>
                <w:i w:val="0"/>
                <w:color w:val="000000"/>
                <w:sz w:val="16"/>
              </w:rPr>
              <w:t xml:space="preserve">256.77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256.77</w:t>
            </w:r>
          </w:p>
        </w:tc>
        <w:tc>
          <w:tcPr>
            <w:tcW w:w="1120" w:type="dxa"/>
            <w:tcBorders/>
            <w:vAlign w:val="center"/>
          </w:tcPr>
          <w:p>
            <w:pPr>
              <w:jc w:val="right"/>
            </w:pPr>
            <w:r>
              <w:rPr>
                <w:rFonts w:ascii="宋体" w:eastAsia="宋体" w:hAnsi="宋体" w:cs="宋体"/>
                <w:b w:val="0"/>
                <w:i w:val="0"/>
                <w:color w:val="000000"/>
                <w:sz w:val="16"/>
              </w:rPr>
              <w:t xml:space="preserve">256.77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13.59</w:t>
            </w:r>
          </w:p>
        </w:tc>
        <w:tc>
          <w:tcPr>
            <w:tcW w:w="1120" w:type="dxa"/>
            <w:tcBorders/>
            <w:vAlign w:val="center"/>
          </w:tcPr>
          <w:p>
            <w:pPr>
              <w:jc w:val="right"/>
            </w:pPr>
            <w:r>
              <w:rPr>
                <w:rFonts w:ascii="宋体" w:eastAsia="宋体" w:hAnsi="宋体" w:cs="宋体"/>
                <w:b w:val="0"/>
                <w:i w:val="0"/>
                <w:color w:val="000000"/>
                <w:sz w:val="16"/>
              </w:rPr>
              <w:t xml:space="preserve">13.59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218.24</w:t>
            </w:r>
          </w:p>
        </w:tc>
        <w:tc>
          <w:tcPr>
            <w:tcW w:w="1120" w:type="dxa"/>
            <w:tcBorders/>
            <w:vAlign w:val="center"/>
          </w:tcPr>
          <w:p>
            <w:pPr>
              <w:jc w:val="right"/>
            </w:pPr>
            <w:r>
              <w:rPr>
                <w:rFonts w:ascii="宋体" w:eastAsia="宋体" w:hAnsi="宋体" w:cs="宋体"/>
                <w:b w:val="0"/>
                <w:i w:val="0"/>
                <w:color w:val="000000"/>
                <w:sz w:val="16"/>
              </w:rPr>
              <w:t xml:space="preserve">218.24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24.94</w:t>
            </w:r>
          </w:p>
        </w:tc>
        <w:tc>
          <w:tcPr>
            <w:tcW w:w="1120" w:type="dxa"/>
            <w:tcBorders/>
            <w:vAlign w:val="center"/>
          </w:tcPr>
          <w:p>
            <w:pPr>
              <w:jc w:val="right"/>
            </w:pPr>
            <w:r>
              <w:rPr>
                <w:rFonts w:ascii="宋体" w:eastAsia="宋体" w:hAnsi="宋体" w:cs="宋体"/>
                <w:b w:val="0"/>
                <w:i w:val="0"/>
                <w:color w:val="000000"/>
                <w:sz w:val="16"/>
              </w:rPr>
              <w:t xml:space="preserve">24.94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112.50</w:t>
            </w:r>
          </w:p>
        </w:tc>
        <w:tc>
          <w:tcPr>
            <w:tcW w:w="1120" w:type="dxa"/>
            <w:tcBorders/>
            <w:vAlign w:val="center"/>
          </w:tcPr>
          <w:p>
            <w:pPr>
              <w:jc w:val="right"/>
            </w:pPr>
            <w:r>
              <w:rPr>
                <w:rFonts w:ascii="宋体" w:eastAsia="宋体" w:hAnsi="宋体" w:cs="宋体"/>
                <w:b w:val="0"/>
                <w:i w:val="0"/>
                <w:color w:val="000000"/>
                <w:sz w:val="16"/>
              </w:rPr>
              <w:t xml:space="preserve">112.50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112.50</w:t>
            </w:r>
          </w:p>
        </w:tc>
        <w:tc>
          <w:tcPr>
            <w:tcW w:w="1120" w:type="dxa"/>
            <w:tcBorders/>
            <w:vAlign w:val="center"/>
          </w:tcPr>
          <w:p>
            <w:pPr>
              <w:jc w:val="right"/>
            </w:pPr>
            <w:r>
              <w:rPr>
                <w:rFonts w:ascii="宋体" w:eastAsia="宋体" w:hAnsi="宋体" w:cs="宋体"/>
                <w:b w:val="0"/>
                <w:i w:val="0"/>
                <w:color w:val="000000"/>
                <w:sz w:val="16"/>
              </w:rPr>
              <w:t xml:space="preserve">112.50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86.30</w:t>
            </w:r>
          </w:p>
        </w:tc>
        <w:tc>
          <w:tcPr>
            <w:tcW w:w="1120" w:type="dxa"/>
            <w:tcBorders/>
            <w:vAlign w:val="center"/>
          </w:tcPr>
          <w:p>
            <w:pPr>
              <w:jc w:val="right"/>
            </w:pPr>
            <w:r>
              <w:rPr>
                <w:rFonts w:ascii="宋体" w:eastAsia="宋体" w:hAnsi="宋体" w:cs="宋体"/>
                <w:b w:val="0"/>
                <w:i w:val="0"/>
                <w:color w:val="000000"/>
                <w:sz w:val="16"/>
              </w:rPr>
              <w:t xml:space="preserve">86.30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24.41</w:t>
            </w:r>
          </w:p>
        </w:tc>
        <w:tc>
          <w:tcPr>
            <w:tcW w:w="1120" w:type="dxa"/>
            <w:tcBorders/>
            <w:vAlign w:val="center"/>
          </w:tcPr>
          <w:p>
            <w:pPr>
              <w:jc w:val="right"/>
            </w:pPr>
            <w:r>
              <w:rPr>
                <w:rFonts w:ascii="宋体" w:eastAsia="宋体" w:hAnsi="宋体" w:cs="宋体"/>
                <w:b w:val="0"/>
                <w:i w:val="0"/>
                <w:color w:val="000000"/>
                <w:sz w:val="16"/>
              </w:rPr>
              <w:t xml:space="preserve">24.41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170.65</w:t>
            </w:r>
          </w:p>
        </w:tc>
        <w:tc>
          <w:tcPr>
            <w:tcW w:w="1120" w:type="dxa"/>
            <w:tcBorders/>
            <w:vAlign w:val="center"/>
          </w:tcPr>
          <w:p>
            <w:pPr>
              <w:jc w:val="right"/>
            </w:pPr>
            <w:r>
              <w:rPr>
                <w:rFonts w:ascii="宋体" w:eastAsia="宋体" w:hAnsi="宋体" w:cs="宋体"/>
                <w:b w:val="0"/>
                <w:i w:val="0"/>
                <w:color w:val="000000"/>
                <w:sz w:val="16"/>
              </w:rPr>
              <w:t xml:space="preserve">170.65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170.65</w:t>
            </w:r>
          </w:p>
        </w:tc>
        <w:tc>
          <w:tcPr>
            <w:tcW w:w="1120" w:type="dxa"/>
            <w:tcBorders/>
            <w:vAlign w:val="center"/>
          </w:tcPr>
          <w:p>
            <w:pPr>
              <w:jc w:val="right"/>
            </w:pPr>
            <w:r>
              <w:rPr>
                <w:rFonts w:ascii="宋体" w:eastAsia="宋体" w:hAnsi="宋体" w:cs="宋体"/>
                <w:b w:val="0"/>
                <w:i w:val="0"/>
                <w:color w:val="000000"/>
                <w:sz w:val="16"/>
              </w:rPr>
              <w:t xml:space="preserve">170.65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170.65</w:t>
            </w:r>
          </w:p>
        </w:tc>
        <w:tc>
          <w:tcPr>
            <w:tcW w:w="1120" w:type="dxa"/>
            <w:tcBorders/>
            <w:vAlign w:val="center"/>
          </w:tcPr>
          <w:p>
            <w:pPr>
              <w:jc w:val="right"/>
            </w:pPr>
            <w:r>
              <w:rPr>
                <w:rFonts w:ascii="宋体" w:eastAsia="宋体" w:hAnsi="宋体" w:cs="宋体"/>
                <w:b w:val="0"/>
                <w:i w:val="0"/>
                <w:color w:val="000000"/>
                <w:sz w:val="16"/>
              </w:rPr>
              <w:t xml:space="preserve">170.65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单位：辽宁省盘锦市兴隆台区兴隆中学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2,237.07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1,697.15</w:t>
            </w:r>
          </w:p>
        </w:tc>
        <w:tc>
          <w:tcPr>
            <w:tcW w:w="1100" w:type="dxa"/>
            <w:tcBorders/>
            <w:vAlign w:val="center"/>
          </w:tcPr>
          <w:p>
            <w:pPr>
              <w:jc w:val="right"/>
            </w:pPr>
            <w:r>
              <w:rPr>
                <w:rFonts w:ascii="宋体" w:eastAsia="宋体" w:hAnsi="宋体" w:cs="宋体"/>
                <w:b w:val="0"/>
                <w:i w:val="0"/>
                <w:color w:val="000000"/>
                <w:sz w:val="14"/>
              </w:rPr>
              <w:t xml:space="preserve">1,697.15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256.78</w:t>
            </w:r>
          </w:p>
        </w:tc>
        <w:tc>
          <w:tcPr>
            <w:tcW w:w="1100" w:type="dxa"/>
            <w:tcBorders/>
            <w:vAlign w:val="center"/>
          </w:tcPr>
          <w:p>
            <w:pPr>
              <w:jc w:val="right"/>
            </w:pPr>
            <w:r>
              <w:rPr>
                <w:rFonts w:ascii="宋体" w:eastAsia="宋体" w:hAnsi="宋体" w:cs="宋体"/>
                <w:b w:val="0"/>
                <w:i w:val="0"/>
                <w:color w:val="000000"/>
                <w:sz w:val="14"/>
              </w:rPr>
              <w:t xml:space="preserve">256.78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112.49</w:t>
            </w:r>
          </w:p>
        </w:tc>
        <w:tc>
          <w:tcPr>
            <w:tcW w:w="1100" w:type="dxa"/>
            <w:tcBorders/>
            <w:vAlign w:val="center"/>
          </w:tcPr>
          <w:p>
            <w:pPr>
              <w:jc w:val="right"/>
            </w:pPr>
            <w:r>
              <w:rPr>
                <w:rFonts w:ascii="宋体" w:eastAsia="宋体" w:hAnsi="宋体" w:cs="宋体"/>
                <w:b w:val="0"/>
                <w:i w:val="0"/>
                <w:color w:val="000000"/>
                <w:sz w:val="14"/>
              </w:rPr>
              <w:t xml:space="preserve">112.49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170.65</w:t>
            </w:r>
          </w:p>
        </w:tc>
        <w:tc>
          <w:tcPr>
            <w:tcW w:w="1100" w:type="dxa"/>
            <w:tcBorders/>
            <w:vAlign w:val="center"/>
          </w:tcPr>
          <w:p>
            <w:pPr>
              <w:jc w:val="right"/>
            </w:pPr>
            <w:r>
              <w:rPr>
                <w:rFonts w:ascii="宋体" w:eastAsia="宋体" w:hAnsi="宋体" w:cs="宋体"/>
                <w:b w:val="0"/>
                <w:i w:val="0"/>
                <w:color w:val="000000"/>
                <w:sz w:val="14"/>
              </w:rPr>
              <w:t xml:space="preserve">170.65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2,237.07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2,237.07</w:t>
            </w:r>
          </w:p>
        </w:tc>
        <w:tc>
          <w:tcPr>
            <w:tcW w:w="1100" w:type="dxa"/>
            <w:tcBorders/>
            <w:vAlign w:val="center"/>
          </w:tcPr>
          <w:p>
            <w:pPr>
              <w:jc w:val="right"/>
            </w:pPr>
            <w:r>
              <w:rPr>
                <w:rFonts w:ascii="宋体" w:eastAsia="宋体" w:hAnsi="宋体" w:cs="宋体"/>
                <w:b w:val="0"/>
                <w:i w:val="0"/>
                <w:color w:val="000000"/>
                <w:sz w:val="14"/>
              </w:rPr>
              <w:t xml:space="preserve">2,237.07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2,237.07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2,237.07</w:t>
            </w:r>
          </w:p>
        </w:tc>
        <w:tc>
          <w:tcPr>
            <w:tcW w:w="1100" w:type="dxa"/>
            <w:tcBorders/>
            <w:vAlign w:val="center"/>
          </w:tcPr>
          <w:p>
            <w:pPr>
              <w:jc w:val="right"/>
            </w:pPr>
            <w:r>
              <w:rPr>
                <w:rFonts w:ascii="宋体" w:eastAsia="宋体" w:hAnsi="宋体" w:cs="宋体"/>
                <w:b w:val="0"/>
                <w:i w:val="0"/>
                <w:color w:val="000000"/>
                <w:sz w:val="14"/>
              </w:rPr>
              <w:t xml:space="preserve">2,237.07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单位：辽宁省盘锦市兴隆台区兴隆中学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2,237.07</w:t>
            </w:r>
          </w:p>
        </w:tc>
        <w:tc>
          <w:tcPr>
            <w:tcW w:w="1980" w:type="dxa"/>
            <w:tcBorders/>
            <w:vAlign w:val="center"/>
          </w:tcPr>
          <w:p>
            <w:pPr>
              <w:jc w:val="right"/>
            </w:pPr>
            <w:r>
              <w:rPr>
                <w:rFonts w:ascii="宋体" w:eastAsia="宋体" w:hAnsi="宋体" w:cs="宋体"/>
                <w:b/>
                <w:i w:val="0"/>
                <w:color w:val="000000"/>
                <w:sz w:val="20"/>
              </w:rPr>
              <w:t xml:space="preserve">2,222.72</w:t>
            </w:r>
          </w:p>
        </w:tc>
        <w:tc>
          <w:tcPr>
            <w:tcW w:w="1952" w:type="dxa"/>
            <w:tcBorders/>
            <w:vAlign w:val="center"/>
          </w:tcPr>
          <w:p>
            <w:pPr>
              <w:jc w:val="right"/>
            </w:pPr>
            <w:r>
              <w:rPr>
                <w:rFonts w:ascii="宋体" w:eastAsia="宋体" w:hAnsi="宋体" w:cs="宋体"/>
                <w:b/>
                <w:i w:val="0"/>
                <w:color w:val="000000"/>
                <w:sz w:val="20"/>
              </w:rPr>
              <w:t xml:space="preserve">14.34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1,697.15</w:t>
            </w:r>
          </w:p>
        </w:tc>
        <w:tc>
          <w:tcPr>
            <w:tcW w:w="1980" w:type="dxa"/>
            <w:tcBorders/>
            <w:vAlign w:val="center"/>
          </w:tcPr>
          <w:p>
            <w:pPr>
              <w:jc w:val="right"/>
            </w:pPr>
            <w:r>
              <w:rPr>
                <w:rFonts w:ascii="宋体" w:eastAsia="宋体" w:hAnsi="宋体" w:cs="宋体"/>
                <w:b w:val="0"/>
                <w:i w:val="0"/>
                <w:color w:val="000000"/>
                <w:sz w:val="20"/>
              </w:rPr>
              <w:t xml:space="preserve">1,682.81</w:t>
            </w:r>
          </w:p>
        </w:tc>
        <w:tc>
          <w:tcPr>
            <w:tcW w:w="1952" w:type="dxa"/>
            <w:tcBorders/>
            <w:vAlign w:val="center"/>
          </w:tcPr>
          <w:p>
            <w:pPr>
              <w:jc w:val="right"/>
            </w:pPr>
            <w:r>
              <w:rPr>
                <w:rFonts w:ascii="宋体" w:eastAsia="宋体" w:hAnsi="宋体" w:cs="宋体"/>
                <w:b w:val="0"/>
                <w:i w:val="0"/>
                <w:color w:val="000000"/>
                <w:sz w:val="20"/>
              </w:rPr>
              <w:t xml:space="preserve">14.34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1,697.15</w:t>
            </w:r>
          </w:p>
        </w:tc>
        <w:tc>
          <w:tcPr>
            <w:tcW w:w="1980" w:type="dxa"/>
            <w:tcBorders/>
            <w:vAlign w:val="center"/>
          </w:tcPr>
          <w:p>
            <w:pPr>
              <w:jc w:val="right"/>
            </w:pPr>
            <w:r>
              <w:rPr>
                <w:rFonts w:ascii="宋体" w:eastAsia="宋体" w:hAnsi="宋体" w:cs="宋体"/>
                <w:b w:val="0"/>
                <w:i w:val="0"/>
                <w:color w:val="000000"/>
                <w:sz w:val="20"/>
              </w:rPr>
              <w:t xml:space="preserve">1,682.81</w:t>
            </w:r>
          </w:p>
        </w:tc>
        <w:tc>
          <w:tcPr>
            <w:tcW w:w="1952" w:type="dxa"/>
            <w:tcBorders/>
            <w:vAlign w:val="center"/>
          </w:tcPr>
          <w:p>
            <w:pPr>
              <w:jc w:val="right"/>
            </w:pPr>
            <w:r>
              <w:rPr>
                <w:rFonts w:ascii="宋体" w:eastAsia="宋体" w:hAnsi="宋体" w:cs="宋体"/>
                <w:b w:val="0"/>
                <w:i w:val="0"/>
                <w:color w:val="000000"/>
                <w:sz w:val="20"/>
              </w:rPr>
              <w:t xml:space="preserve">14.34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1,697.15</w:t>
            </w:r>
          </w:p>
        </w:tc>
        <w:tc>
          <w:tcPr>
            <w:tcW w:w="1980" w:type="dxa"/>
            <w:tcBorders/>
            <w:vAlign w:val="center"/>
          </w:tcPr>
          <w:p>
            <w:pPr>
              <w:jc w:val="right"/>
            </w:pPr>
            <w:r>
              <w:rPr>
                <w:rFonts w:ascii="宋体" w:eastAsia="宋体" w:hAnsi="宋体" w:cs="宋体"/>
                <w:b w:val="0"/>
                <w:i w:val="0"/>
                <w:color w:val="000000"/>
                <w:sz w:val="20"/>
              </w:rPr>
              <w:t xml:space="preserve">1,682.81</w:t>
            </w:r>
          </w:p>
        </w:tc>
        <w:tc>
          <w:tcPr>
            <w:tcW w:w="1952" w:type="dxa"/>
            <w:tcBorders/>
            <w:vAlign w:val="center"/>
          </w:tcPr>
          <w:p>
            <w:pPr>
              <w:jc w:val="right"/>
            </w:pPr>
            <w:r>
              <w:rPr>
                <w:rFonts w:ascii="宋体" w:eastAsia="宋体" w:hAnsi="宋体" w:cs="宋体"/>
                <w:b w:val="0"/>
                <w:i w:val="0"/>
                <w:color w:val="000000"/>
                <w:sz w:val="20"/>
              </w:rPr>
              <w:t xml:space="preserve">14.34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256.77</w:t>
            </w:r>
          </w:p>
        </w:tc>
        <w:tc>
          <w:tcPr>
            <w:tcW w:w="1980" w:type="dxa"/>
            <w:tcBorders/>
            <w:vAlign w:val="center"/>
          </w:tcPr>
          <w:p>
            <w:pPr>
              <w:jc w:val="right"/>
            </w:pPr>
            <w:r>
              <w:rPr>
                <w:rFonts w:ascii="宋体" w:eastAsia="宋体" w:hAnsi="宋体" w:cs="宋体"/>
                <w:b w:val="0"/>
                <w:i w:val="0"/>
                <w:color w:val="000000"/>
                <w:sz w:val="20"/>
              </w:rPr>
              <w:t xml:space="preserve">256.77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256.77</w:t>
            </w:r>
          </w:p>
        </w:tc>
        <w:tc>
          <w:tcPr>
            <w:tcW w:w="1980" w:type="dxa"/>
            <w:tcBorders/>
            <w:vAlign w:val="center"/>
          </w:tcPr>
          <w:p>
            <w:pPr>
              <w:jc w:val="right"/>
            </w:pPr>
            <w:r>
              <w:rPr>
                <w:rFonts w:ascii="宋体" w:eastAsia="宋体" w:hAnsi="宋体" w:cs="宋体"/>
                <w:b w:val="0"/>
                <w:i w:val="0"/>
                <w:color w:val="000000"/>
                <w:sz w:val="20"/>
              </w:rPr>
              <w:t xml:space="preserve">256.77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13.59</w:t>
            </w:r>
          </w:p>
        </w:tc>
        <w:tc>
          <w:tcPr>
            <w:tcW w:w="1980" w:type="dxa"/>
            <w:tcBorders/>
            <w:vAlign w:val="center"/>
          </w:tcPr>
          <w:p>
            <w:pPr>
              <w:jc w:val="right"/>
            </w:pPr>
            <w:r>
              <w:rPr>
                <w:rFonts w:ascii="宋体" w:eastAsia="宋体" w:hAnsi="宋体" w:cs="宋体"/>
                <w:b w:val="0"/>
                <w:i w:val="0"/>
                <w:color w:val="000000"/>
                <w:sz w:val="20"/>
              </w:rPr>
              <w:t xml:space="preserve">13.59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218.24</w:t>
            </w:r>
          </w:p>
        </w:tc>
        <w:tc>
          <w:tcPr>
            <w:tcW w:w="1980" w:type="dxa"/>
            <w:tcBorders/>
            <w:vAlign w:val="center"/>
          </w:tcPr>
          <w:p>
            <w:pPr>
              <w:jc w:val="right"/>
            </w:pPr>
            <w:r>
              <w:rPr>
                <w:rFonts w:ascii="宋体" w:eastAsia="宋体" w:hAnsi="宋体" w:cs="宋体"/>
                <w:b w:val="0"/>
                <w:i w:val="0"/>
                <w:color w:val="000000"/>
                <w:sz w:val="20"/>
              </w:rPr>
              <w:t xml:space="preserve">218.24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24.94</w:t>
            </w:r>
          </w:p>
        </w:tc>
        <w:tc>
          <w:tcPr>
            <w:tcW w:w="1980" w:type="dxa"/>
            <w:tcBorders/>
            <w:vAlign w:val="center"/>
          </w:tcPr>
          <w:p>
            <w:pPr>
              <w:jc w:val="right"/>
            </w:pPr>
            <w:r>
              <w:rPr>
                <w:rFonts w:ascii="宋体" w:eastAsia="宋体" w:hAnsi="宋体" w:cs="宋体"/>
                <w:b w:val="0"/>
                <w:i w:val="0"/>
                <w:color w:val="000000"/>
                <w:sz w:val="20"/>
              </w:rPr>
              <w:t xml:space="preserve">24.94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112.50</w:t>
            </w:r>
          </w:p>
        </w:tc>
        <w:tc>
          <w:tcPr>
            <w:tcW w:w="1980" w:type="dxa"/>
            <w:tcBorders/>
            <w:vAlign w:val="center"/>
          </w:tcPr>
          <w:p>
            <w:pPr>
              <w:jc w:val="right"/>
            </w:pPr>
            <w:r>
              <w:rPr>
                <w:rFonts w:ascii="宋体" w:eastAsia="宋体" w:hAnsi="宋体" w:cs="宋体"/>
                <w:b w:val="0"/>
                <w:i w:val="0"/>
                <w:color w:val="000000"/>
                <w:sz w:val="20"/>
              </w:rPr>
              <w:t xml:space="preserve">112.50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112.50</w:t>
            </w:r>
          </w:p>
        </w:tc>
        <w:tc>
          <w:tcPr>
            <w:tcW w:w="1980" w:type="dxa"/>
            <w:tcBorders/>
            <w:vAlign w:val="center"/>
          </w:tcPr>
          <w:p>
            <w:pPr>
              <w:jc w:val="right"/>
            </w:pPr>
            <w:r>
              <w:rPr>
                <w:rFonts w:ascii="宋体" w:eastAsia="宋体" w:hAnsi="宋体" w:cs="宋体"/>
                <w:b w:val="0"/>
                <w:i w:val="0"/>
                <w:color w:val="000000"/>
                <w:sz w:val="20"/>
              </w:rPr>
              <w:t xml:space="preserve">112.50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86.30</w:t>
            </w:r>
          </w:p>
        </w:tc>
        <w:tc>
          <w:tcPr>
            <w:tcW w:w="1980" w:type="dxa"/>
            <w:tcBorders/>
            <w:vAlign w:val="center"/>
          </w:tcPr>
          <w:p>
            <w:pPr>
              <w:jc w:val="right"/>
            </w:pPr>
            <w:r>
              <w:rPr>
                <w:rFonts w:ascii="宋体" w:eastAsia="宋体" w:hAnsi="宋体" w:cs="宋体"/>
                <w:b w:val="0"/>
                <w:i w:val="0"/>
                <w:color w:val="000000"/>
                <w:sz w:val="20"/>
              </w:rPr>
              <w:t xml:space="preserve">86.30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24.41</w:t>
            </w:r>
          </w:p>
        </w:tc>
        <w:tc>
          <w:tcPr>
            <w:tcW w:w="1980" w:type="dxa"/>
            <w:tcBorders/>
            <w:vAlign w:val="center"/>
          </w:tcPr>
          <w:p>
            <w:pPr>
              <w:jc w:val="right"/>
            </w:pPr>
            <w:r>
              <w:rPr>
                <w:rFonts w:ascii="宋体" w:eastAsia="宋体" w:hAnsi="宋体" w:cs="宋体"/>
                <w:b w:val="0"/>
                <w:i w:val="0"/>
                <w:color w:val="000000"/>
                <w:sz w:val="20"/>
              </w:rPr>
              <w:t xml:space="preserve">24.41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170.65</w:t>
            </w:r>
          </w:p>
        </w:tc>
        <w:tc>
          <w:tcPr>
            <w:tcW w:w="1980" w:type="dxa"/>
            <w:tcBorders/>
            <w:vAlign w:val="center"/>
          </w:tcPr>
          <w:p>
            <w:pPr>
              <w:jc w:val="right"/>
            </w:pPr>
            <w:r>
              <w:rPr>
                <w:rFonts w:ascii="宋体" w:eastAsia="宋体" w:hAnsi="宋体" w:cs="宋体"/>
                <w:b w:val="0"/>
                <w:i w:val="0"/>
                <w:color w:val="000000"/>
                <w:sz w:val="20"/>
              </w:rPr>
              <w:t xml:space="preserve">170.65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170.65</w:t>
            </w:r>
          </w:p>
        </w:tc>
        <w:tc>
          <w:tcPr>
            <w:tcW w:w="1980" w:type="dxa"/>
            <w:tcBorders/>
            <w:vAlign w:val="center"/>
          </w:tcPr>
          <w:p>
            <w:pPr>
              <w:jc w:val="right"/>
            </w:pPr>
            <w:r>
              <w:rPr>
                <w:rFonts w:ascii="宋体" w:eastAsia="宋体" w:hAnsi="宋体" w:cs="宋体"/>
                <w:b w:val="0"/>
                <w:i w:val="0"/>
                <w:color w:val="000000"/>
                <w:sz w:val="20"/>
              </w:rPr>
              <w:t xml:space="preserve">170.65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170.65</w:t>
            </w:r>
          </w:p>
        </w:tc>
        <w:tc>
          <w:tcPr>
            <w:tcW w:w="1980" w:type="dxa"/>
            <w:tcBorders/>
            <w:vAlign w:val="center"/>
          </w:tcPr>
          <w:p>
            <w:pPr>
              <w:jc w:val="right"/>
            </w:pPr>
            <w:r>
              <w:rPr>
                <w:rFonts w:ascii="宋体" w:eastAsia="宋体" w:hAnsi="宋体" w:cs="宋体"/>
                <w:b w:val="0"/>
                <w:i w:val="0"/>
                <w:color w:val="000000"/>
                <w:sz w:val="20"/>
              </w:rPr>
              <w:t xml:space="preserve">170.65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单位：辽宁省盘锦市兴隆台区兴隆中学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1,995.24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211.74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778.49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11.94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410.70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2.20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192.35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76.84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3.76</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218.24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6.62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24.94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0.98</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86.30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88.74</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24.41</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8.57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170.65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22.66</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3.75</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15.74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4.18</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13.59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20.10</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23.22</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1.51</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0.92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24.64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2,010.98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211.74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单位：辽宁省盘锦市兴隆台区兴隆中学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单位：辽宁省盘锦市兴隆台区兴隆中学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单位：辽宁省盘锦市兴隆台区兴隆中学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822e0943-b62b-41de-a924-a1b88efd098f"/>
      </w:pPr>
      <w:r>
        <w:pict>
          <v:shape id="_x0000_i81269" type="#_x0000_t75" style="height:545.65pt;width:841.75pt" o:bordertopcolor="this" o:borderleftcolor="this" o:borderbottomcolor="this" o:borderrightcolor="this">
            <v:imagedata r:id="rId8" o:title=""/>
          </v:shape>
        </w:pict>
      </w:r>
    </w:p>
    <w:p>
      <w:pPr>
        <w:pStyle w:val="Normal_822e0943-b62b-41de-a924-a1b88efd098f"/>
      </w:pPr>
      <w:r>
        <w:pict>
          <v:shape id="_x0000_i81270" type="#_x0000_t75" style="height:545.65pt;width:841.75pt" o:bordertopcolor="this" o:borderleftcolor="this" o:borderbottomcolor="this" o:borderrightcolor="this">
            <v:imagedata r:id="rId9" o:title=""/>
          </v:shape>
        </w:pict>
      </w:r>
    </w:p>
    <w:p>
      <w:pPr>
        <w:pStyle w:val="Normal_822e0943-b62b-41de-a924-a1b88efd098f"/>
      </w:pPr>
      <w:r>
        <w:pict>
          <v:shape id="_x0000_i81271" type="#_x0000_t75" style="height:545.65pt;width:841.75pt" o:bordertopcolor="this" o:borderleftcolor="this" o:borderbottomcolor="this" o:borderrightcolor="this">
            <v:imagedata r:id="rId10" o:title=""/>
          </v:shape>
        </w:pict>
      </w:r>
    </w:p>
    <w:p>
      <w:pPr>
        <w:pStyle w:val="Normal_822e0943-b62b-41de-a924-a1b88efd098f"/>
      </w:pPr>
      <w:r>
        <w:pict>
          <v:shape id="_x0000_i81272" type="#_x0000_t75" style="height:545.65pt;width:841.75pt" o:bordertopcolor="this" o:borderleftcolor="this" o:borderbottomcolor="this" o:borderrightcolor="this">
            <v:imagedata r:id="rId11" o:title=""/>
          </v:shape>
        </w:pict>
      </w:r>
    </w:p>
    <w:p>
      <w:pPr>
        <w:pStyle w:val="Normal_822e0943-b62b-41de-a924-a1b88efd098f"/>
      </w:pPr>
      <w:r>
        <w:pict>
          <v:shape id="_x0000_i81273" type="#_x0000_t75" style="height:545.65pt;width:841.75pt" o:bordertopcolor="this" o:borderleftcolor="this" o:borderbottomcolor="this" o:borderrightcolor="this">
            <v:imagedata r:id="rId12" o:title=""/>
          </v:shape>
        </w:pict>
      </w:r>
    </w:p>
    <w:sectPr>
      <w:headerReference w:type="default" r:id="rId13"/>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126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822e0943-b62b-41de-a924-a1b88efd098f"/>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822e0943-b62b-41de-a924-a1b88efd098f">
    <w:name w:val="Normal_822e0943-b62b-41de-a924-a1b88efd098f"/>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jpe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16" Type="http://schemas.openxmlformats.org/officeDocument/2006/relationships/webSettings" Target="webSettings.xml" /><Relationship Id="rId17" Type="http://schemas.openxmlformats.org/officeDocument/2006/relationships/numbering" Target="numbering.xml" /><Relationship Id="rId18" Type="http://schemas.openxmlformats.org/officeDocument/2006/relationships/fontTable" Target="fontTable.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