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辽宁省盘锦市兴隆台区实验幼儿园</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辽宁省盘锦市兴隆台区实验幼儿园</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辽宁省盘锦市兴隆台区实验幼儿园</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辽宁省盘锦市兴隆台区实验幼儿园</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辽宁省盘锦市兴隆台区实验幼儿园</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辽宁省盘锦市兴隆台区实验幼儿园概况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实行保育和教育相结合的原则，对幼儿实施体、智、德、美全面发展的教育，促进身心和谐发展。幼儿园同时为家长参加工作、学习提供便利条件。</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辽宁省盘锦市兴隆台区实验幼儿园</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兴隆台区实验幼儿园</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420.99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420.99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420.99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增加49.97万元，增长13.47%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上年受疫情影响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420.99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418.93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99.51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工资福利支出169.24万元；商品和服务支出246.67万元；对个人和家庭的补助3.02万元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2.06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0.49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主要包括办公设备购置等业务支出。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增加49.97万元，增长13.47%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人员经费、绩效等增加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以支定收</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420.99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418.93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2.06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增加49.97万元，增长13.47%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人员经费、绩效等增加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113.31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112.75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2023年度一般公共预算财政拨款支出420.99万元。按支出功能分类科目分，包括：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1.教育支出392.08万元，具体包括：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（1）教育支出（类）普通教育（款）学前教育（项）392.08万元,主要是幼儿园的日常经费和人员经费等支出，完成年初预算的121.93%，决算数与年初预算数存在差异的主要原因是人员经费、绩效等增加。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2.社会保障和就业支出13.74万元，具体包括：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2.72万元,主要是事业单位离退休人员经费等支出，完成年初预算的86.35%，决算数与年初预算数存在差异的主要原因是退休人数未达预期。</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11.02万元,主要是机关事业单位基本养老保险缴费等支出，完成年初预算的39.44%，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3.卫生健康支出6.45万元，具体包括：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（1）卫生健康支出（类）行政事业单位医疗（款）事业单位医疗（项）4.34万元,主要是行政事业单位医疗等支出，完成年初预算的60.11%，决算数与年初预算数存在差异的主要原因是保险基数调整。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（2）卫生健康支出（类）行政事业单位医疗（款）公务员医疗补助（项）2.03万元,主要是公务员医疗补助等支出，完成年初预算的100%，决算数与年初预算数存在差异的主要原因是无。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0.08万元,主要是其他行政事业单位医疗等支出，完成年初预算的42.11%，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4.住房保障支出8.72万元，具体包括：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（1）住房保障支出（类）住房改革支出（款）住房公积金（项）8.72万元,主要是住房公积金等支出，完成年初预算的69.26%，决算数与年初预算数存在差异的主要原因是基数调整。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418.93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172.26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246.67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根据预算绩效管理要求，兴隆台区兴隆中学组织开展单位整体绩效自评工作，涉及资金371.54万元，其中财政拨款资金371.54万元，自评得分99.90分。</w:t>
        <w:br/>
        <w:t xml:space="preserve">详见附件《部门（单位）整体绩效自评表》</w:t>
        <w:br/>
        <w:t xml:space="preserve">2.项目绩效自评情况</w:t>
        <w:br/>
        <w:t xml:space="preserve">2023年度兴隆台区兴隆中学未开展项目绩效自评工作。</w:t>
        <w:br/>
        <w:t xml:space="preserve">3.部门重点评价情况</w:t>
        <w:br/>
        <w:t xml:space="preserve">2023年度兴隆台区兴隆中学未开展部门重点评价工作。</w:t>
        <w:br/>
        <w:t xml:space="preserve">4.财政重点评价工作</w:t>
        <w:br/>
        <w:t xml:space="preserve">2023年度，兴隆台区财政局未对兴隆台区兴隆中学的项目开展财政重点评价工作。 </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单位：辽宁省盘锦市兴隆台区实验幼儿园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420.99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392.08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13.73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6.45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8.72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420.99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420.99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420.99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420.99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单位：辽宁省盘锦市兴隆台区实验幼儿园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420.99</w:t>
            </w:r>
          </w:p>
        </w:tc>
        <w:tc>
          <w:tcPr>
            <w:tcW w:w="1160" w:type="dxa"/>
            <w:tcBorders/>
            <w:vAlign w:val="center"/>
          </w:tcPr>
          <w:p>
            <w:pPr>
              <w:jc w:val="right"/>
            </w:pPr>
            <w:r>
              <w:rPr>
                <w:rFonts w:ascii="宋体" w:eastAsia="宋体" w:hAnsi="宋体" w:cs="宋体"/>
                <w:b/>
                <w:i w:val="0"/>
                <w:color w:val="000000"/>
                <w:sz w:val="14"/>
              </w:rPr>
              <w:t xml:space="preserve">420.99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392.08</w:t>
            </w:r>
          </w:p>
        </w:tc>
        <w:tc>
          <w:tcPr>
            <w:tcW w:w="1160" w:type="dxa"/>
            <w:tcBorders/>
            <w:vAlign w:val="center"/>
          </w:tcPr>
          <w:p>
            <w:pPr>
              <w:jc w:val="right"/>
            </w:pPr>
            <w:r>
              <w:rPr>
                <w:rFonts w:ascii="宋体" w:eastAsia="宋体" w:hAnsi="宋体" w:cs="宋体"/>
                <w:b w:val="0"/>
                <w:i w:val="0"/>
                <w:color w:val="000000"/>
                <w:sz w:val="14"/>
              </w:rPr>
              <w:t xml:space="preserve">392.08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392.08</w:t>
            </w:r>
          </w:p>
        </w:tc>
        <w:tc>
          <w:tcPr>
            <w:tcW w:w="1160" w:type="dxa"/>
            <w:tcBorders/>
            <w:vAlign w:val="center"/>
          </w:tcPr>
          <w:p>
            <w:pPr>
              <w:jc w:val="right"/>
            </w:pPr>
            <w:r>
              <w:rPr>
                <w:rFonts w:ascii="宋体" w:eastAsia="宋体" w:hAnsi="宋体" w:cs="宋体"/>
                <w:b w:val="0"/>
                <w:i w:val="0"/>
                <w:color w:val="000000"/>
                <w:sz w:val="14"/>
              </w:rPr>
              <w:t xml:space="preserve">392.08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392.08</w:t>
            </w:r>
          </w:p>
        </w:tc>
        <w:tc>
          <w:tcPr>
            <w:tcW w:w="1160" w:type="dxa"/>
            <w:tcBorders/>
            <w:vAlign w:val="center"/>
          </w:tcPr>
          <w:p>
            <w:pPr>
              <w:jc w:val="right"/>
            </w:pPr>
            <w:r>
              <w:rPr>
                <w:rFonts w:ascii="宋体" w:eastAsia="宋体" w:hAnsi="宋体" w:cs="宋体"/>
                <w:b w:val="0"/>
                <w:i w:val="0"/>
                <w:color w:val="000000"/>
                <w:sz w:val="14"/>
              </w:rPr>
              <w:t xml:space="preserve">392.08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13.74</w:t>
            </w:r>
          </w:p>
        </w:tc>
        <w:tc>
          <w:tcPr>
            <w:tcW w:w="1160" w:type="dxa"/>
            <w:tcBorders/>
            <w:vAlign w:val="center"/>
          </w:tcPr>
          <w:p>
            <w:pPr>
              <w:jc w:val="right"/>
            </w:pPr>
            <w:r>
              <w:rPr>
                <w:rFonts w:ascii="宋体" w:eastAsia="宋体" w:hAnsi="宋体" w:cs="宋体"/>
                <w:b w:val="0"/>
                <w:i w:val="0"/>
                <w:color w:val="000000"/>
                <w:sz w:val="14"/>
              </w:rPr>
              <w:t xml:space="preserve">13.74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13.74</w:t>
            </w:r>
          </w:p>
        </w:tc>
        <w:tc>
          <w:tcPr>
            <w:tcW w:w="1160" w:type="dxa"/>
            <w:tcBorders/>
            <w:vAlign w:val="center"/>
          </w:tcPr>
          <w:p>
            <w:pPr>
              <w:jc w:val="right"/>
            </w:pPr>
            <w:r>
              <w:rPr>
                <w:rFonts w:ascii="宋体" w:eastAsia="宋体" w:hAnsi="宋体" w:cs="宋体"/>
                <w:b w:val="0"/>
                <w:i w:val="0"/>
                <w:color w:val="000000"/>
                <w:sz w:val="14"/>
              </w:rPr>
              <w:t xml:space="preserve">13.74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2.72</w:t>
            </w:r>
          </w:p>
        </w:tc>
        <w:tc>
          <w:tcPr>
            <w:tcW w:w="1160" w:type="dxa"/>
            <w:tcBorders/>
            <w:vAlign w:val="center"/>
          </w:tcPr>
          <w:p>
            <w:pPr>
              <w:jc w:val="right"/>
            </w:pPr>
            <w:r>
              <w:rPr>
                <w:rFonts w:ascii="宋体" w:eastAsia="宋体" w:hAnsi="宋体" w:cs="宋体"/>
                <w:b w:val="0"/>
                <w:i w:val="0"/>
                <w:color w:val="000000"/>
                <w:sz w:val="14"/>
              </w:rPr>
              <w:t xml:space="preserve">2.72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11.02</w:t>
            </w:r>
          </w:p>
        </w:tc>
        <w:tc>
          <w:tcPr>
            <w:tcW w:w="1160" w:type="dxa"/>
            <w:tcBorders/>
            <w:vAlign w:val="center"/>
          </w:tcPr>
          <w:p>
            <w:pPr>
              <w:jc w:val="right"/>
            </w:pPr>
            <w:r>
              <w:rPr>
                <w:rFonts w:ascii="宋体" w:eastAsia="宋体" w:hAnsi="宋体" w:cs="宋体"/>
                <w:b w:val="0"/>
                <w:i w:val="0"/>
                <w:color w:val="000000"/>
                <w:sz w:val="14"/>
              </w:rPr>
              <w:t xml:space="preserve">11.02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6.45</w:t>
            </w:r>
          </w:p>
        </w:tc>
        <w:tc>
          <w:tcPr>
            <w:tcW w:w="1160" w:type="dxa"/>
            <w:tcBorders/>
            <w:vAlign w:val="center"/>
          </w:tcPr>
          <w:p>
            <w:pPr>
              <w:jc w:val="right"/>
            </w:pPr>
            <w:r>
              <w:rPr>
                <w:rFonts w:ascii="宋体" w:eastAsia="宋体" w:hAnsi="宋体" w:cs="宋体"/>
                <w:b w:val="0"/>
                <w:i w:val="0"/>
                <w:color w:val="000000"/>
                <w:sz w:val="14"/>
              </w:rPr>
              <w:t xml:space="preserve">6.45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6.45</w:t>
            </w:r>
          </w:p>
        </w:tc>
        <w:tc>
          <w:tcPr>
            <w:tcW w:w="1160" w:type="dxa"/>
            <w:tcBorders/>
            <w:vAlign w:val="center"/>
          </w:tcPr>
          <w:p>
            <w:pPr>
              <w:jc w:val="right"/>
            </w:pPr>
            <w:r>
              <w:rPr>
                <w:rFonts w:ascii="宋体" w:eastAsia="宋体" w:hAnsi="宋体" w:cs="宋体"/>
                <w:b w:val="0"/>
                <w:i w:val="0"/>
                <w:color w:val="000000"/>
                <w:sz w:val="14"/>
              </w:rPr>
              <w:t xml:space="preserve">6.45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4.34</w:t>
            </w:r>
          </w:p>
        </w:tc>
        <w:tc>
          <w:tcPr>
            <w:tcW w:w="1160" w:type="dxa"/>
            <w:tcBorders/>
            <w:vAlign w:val="center"/>
          </w:tcPr>
          <w:p>
            <w:pPr>
              <w:jc w:val="right"/>
            </w:pPr>
            <w:r>
              <w:rPr>
                <w:rFonts w:ascii="宋体" w:eastAsia="宋体" w:hAnsi="宋体" w:cs="宋体"/>
                <w:b w:val="0"/>
                <w:i w:val="0"/>
                <w:color w:val="000000"/>
                <w:sz w:val="14"/>
              </w:rPr>
              <w:t xml:space="preserve">4.34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2.03</w:t>
            </w:r>
          </w:p>
        </w:tc>
        <w:tc>
          <w:tcPr>
            <w:tcW w:w="1160" w:type="dxa"/>
            <w:tcBorders/>
            <w:vAlign w:val="center"/>
          </w:tcPr>
          <w:p>
            <w:pPr>
              <w:jc w:val="right"/>
            </w:pPr>
            <w:r>
              <w:rPr>
                <w:rFonts w:ascii="宋体" w:eastAsia="宋体" w:hAnsi="宋体" w:cs="宋体"/>
                <w:b w:val="0"/>
                <w:i w:val="0"/>
                <w:color w:val="000000"/>
                <w:sz w:val="14"/>
              </w:rPr>
              <w:t xml:space="preserve">2.03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8.72</w:t>
            </w:r>
          </w:p>
        </w:tc>
        <w:tc>
          <w:tcPr>
            <w:tcW w:w="1160" w:type="dxa"/>
            <w:tcBorders/>
            <w:vAlign w:val="center"/>
          </w:tcPr>
          <w:p>
            <w:pPr>
              <w:jc w:val="right"/>
            </w:pPr>
            <w:r>
              <w:rPr>
                <w:rFonts w:ascii="宋体" w:eastAsia="宋体" w:hAnsi="宋体" w:cs="宋体"/>
                <w:b w:val="0"/>
                <w:i w:val="0"/>
                <w:color w:val="000000"/>
                <w:sz w:val="14"/>
              </w:rPr>
              <w:t xml:space="preserve">8.72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8.72</w:t>
            </w:r>
          </w:p>
        </w:tc>
        <w:tc>
          <w:tcPr>
            <w:tcW w:w="1160" w:type="dxa"/>
            <w:tcBorders/>
            <w:vAlign w:val="center"/>
          </w:tcPr>
          <w:p>
            <w:pPr>
              <w:jc w:val="right"/>
            </w:pPr>
            <w:r>
              <w:rPr>
                <w:rFonts w:ascii="宋体" w:eastAsia="宋体" w:hAnsi="宋体" w:cs="宋体"/>
                <w:b w:val="0"/>
                <w:i w:val="0"/>
                <w:color w:val="000000"/>
                <w:sz w:val="14"/>
              </w:rPr>
              <w:t xml:space="preserve">8.72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8.72</w:t>
            </w:r>
          </w:p>
        </w:tc>
        <w:tc>
          <w:tcPr>
            <w:tcW w:w="1160" w:type="dxa"/>
            <w:tcBorders/>
            <w:vAlign w:val="center"/>
          </w:tcPr>
          <w:p>
            <w:pPr>
              <w:jc w:val="right"/>
            </w:pPr>
            <w:r>
              <w:rPr>
                <w:rFonts w:ascii="宋体" w:eastAsia="宋体" w:hAnsi="宋体" w:cs="宋体"/>
                <w:b w:val="0"/>
                <w:i w:val="0"/>
                <w:color w:val="000000"/>
                <w:sz w:val="14"/>
              </w:rPr>
              <w:t xml:space="preserve">8.72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单位：辽宁省盘锦市兴隆台区实验幼儿园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420.99</w:t>
            </w:r>
          </w:p>
        </w:tc>
        <w:tc>
          <w:tcPr>
            <w:tcW w:w="1120" w:type="dxa"/>
            <w:tcBorders/>
            <w:vAlign w:val="center"/>
          </w:tcPr>
          <w:p>
            <w:pPr>
              <w:jc w:val="right"/>
            </w:pPr>
            <w:r>
              <w:rPr>
                <w:rFonts w:ascii="宋体" w:eastAsia="宋体" w:hAnsi="宋体" w:cs="宋体"/>
                <w:b/>
                <w:i w:val="0"/>
                <w:color w:val="000000"/>
                <w:sz w:val="16"/>
              </w:rPr>
              <w:t xml:space="preserve">418.93</w:t>
            </w:r>
          </w:p>
        </w:tc>
        <w:tc>
          <w:tcPr>
            <w:tcW w:w="1120" w:type="dxa"/>
            <w:tcBorders/>
            <w:vAlign w:val="center"/>
          </w:tcPr>
          <w:p>
            <w:pPr>
              <w:jc w:val="right"/>
            </w:pPr>
            <w:r>
              <w:rPr>
                <w:rFonts w:ascii="宋体" w:eastAsia="宋体" w:hAnsi="宋体" w:cs="宋体"/>
                <w:b/>
                <w:i w:val="0"/>
                <w:color w:val="000000"/>
                <w:sz w:val="16"/>
              </w:rPr>
              <w:t xml:space="preserve">2.06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392.08</w:t>
            </w:r>
          </w:p>
        </w:tc>
        <w:tc>
          <w:tcPr>
            <w:tcW w:w="1120" w:type="dxa"/>
            <w:tcBorders/>
            <w:vAlign w:val="center"/>
          </w:tcPr>
          <w:p>
            <w:pPr>
              <w:jc w:val="right"/>
            </w:pPr>
            <w:r>
              <w:rPr>
                <w:rFonts w:ascii="宋体" w:eastAsia="宋体" w:hAnsi="宋体" w:cs="宋体"/>
                <w:b w:val="0"/>
                <w:i w:val="0"/>
                <w:color w:val="000000"/>
                <w:sz w:val="16"/>
              </w:rPr>
              <w:t xml:space="preserve">390.02</w:t>
            </w:r>
          </w:p>
        </w:tc>
        <w:tc>
          <w:tcPr>
            <w:tcW w:w="1120" w:type="dxa"/>
            <w:tcBorders/>
            <w:vAlign w:val="center"/>
          </w:tcPr>
          <w:p>
            <w:pPr>
              <w:jc w:val="right"/>
            </w:pPr>
            <w:r>
              <w:rPr>
                <w:rFonts w:ascii="宋体" w:eastAsia="宋体" w:hAnsi="宋体" w:cs="宋体"/>
                <w:b w:val="0"/>
                <w:i w:val="0"/>
                <w:color w:val="000000"/>
                <w:sz w:val="16"/>
              </w:rPr>
              <w:t xml:space="preserve">2.06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392.08</w:t>
            </w:r>
          </w:p>
        </w:tc>
        <w:tc>
          <w:tcPr>
            <w:tcW w:w="1120" w:type="dxa"/>
            <w:tcBorders/>
            <w:vAlign w:val="center"/>
          </w:tcPr>
          <w:p>
            <w:pPr>
              <w:jc w:val="right"/>
            </w:pPr>
            <w:r>
              <w:rPr>
                <w:rFonts w:ascii="宋体" w:eastAsia="宋体" w:hAnsi="宋体" w:cs="宋体"/>
                <w:b w:val="0"/>
                <w:i w:val="0"/>
                <w:color w:val="000000"/>
                <w:sz w:val="16"/>
              </w:rPr>
              <w:t xml:space="preserve">390.02</w:t>
            </w:r>
          </w:p>
        </w:tc>
        <w:tc>
          <w:tcPr>
            <w:tcW w:w="1120" w:type="dxa"/>
            <w:tcBorders/>
            <w:vAlign w:val="center"/>
          </w:tcPr>
          <w:p>
            <w:pPr>
              <w:jc w:val="right"/>
            </w:pPr>
            <w:r>
              <w:rPr>
                <w:rFonts w:ascii="宋体" w:eastAsia="宋体" w:hAnsi="宋体" w:cs="宋体"/>
                <w:b w:val="0"/>
                <w:i w:val="0"/>
                <w:color w:val="000000"/>
                <w:sz w:val="16"/>
              </w:rPr>
              <w:t xml:space="preserve">2.06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392.08</w:t>
            </w:r>
          </w:p>
        </w:tc>
        <w:tc>
          <w:tcPr>
            <w:tcW w:w="1120" w:type="dxa"/>
            <w:tcBorders/>
            <w:vAlign w:val="center"/>
          </w:tcPr>
          <w:p>
            <w:pPr>
              <w:jc w:val="right"/>
            </w:pPr>
            <w:r>
              <w:rPr>
                <w:rFonts w:ascii="宋体" w:eastAsia="宋体" w:hAnsi="宋体" w:cs="宋体"/>
                <w:b w:val="0"/>
                <w:i w:val="0"/>
                <w:color w:val="000000"/>
                <w:sz w:val="16"/>
              </w:rPr>
              <w:t xml:space="preserve">390.02</w:t>
            </w:r>
          </w:p>
        </w:tc>
        <w:tc>
          <w:tcPr>
            <w:tcW w:w="1120" w:type="dxa"/>
            <w:tcBorders/>
            <w:vAlign w:val="center"/>
          </w:tcPr>
          <w:p>
            <w:pPr>
              <w:jc w:val="right"/>
            </w:pPr>
            <w:r>
              <w:rPr>
                <w:rFonts w:ascii="宋体" w:eastAsia="宋体" w:hAnsi="宋体" w:cs="宋体"/>
                <w:b w:val="0"/>
                <w:i w:val="0"/>
                <w:color w:val="000000"/>
                <w:sz w:val="16"/>
              </w:rPr>
              <w:t xml:space="preserve">2.06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13.74</w:t>
            </w:r>
          </w:p>
        </w:tc>
        <w:tc>
          <w:tcPr>
            <w:tcW w:w="1120" w:type="dxa"/>
            <w:tcBorders/>
            <w:vAlign w:val="center"/>
          </w:tcPr>
          <w:p>
            <w:pPr>
              <w:jc w:val="right"/>
            </w:pPr>
            <w:r>
              <w:rPr>
                <w:rFonts w:ascii="宋体" w:eastAsia="宋体" w:hAnsi="宋体" w:cs="宋体"/>
                <w:b w:val="0"/>
                <w:i w:val="0"/>
                <w:color w:val="000000"/>
                <w:sz w:val="16"/>
              </w:rPr>
              <w:t xml:space="preserve">13.74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13.74</w:t>
            </w:r>
          </w:p>
        </w:tc>
        <w:tc>
          <w:tcPr>
            <w:tcW w:w="1120" w:type="dxa"/>
            <w:tcBorders/>
            <w:vAlign w:val="center"/>
          </w:tcPr>
          <w:p>
            <w:pPr>
              <w:jc w:val="right"/>
            </w:pPr>
            <w:r>
              <w:rPr>
                <w:rFonts w:ascii="宋体" w:eastAsia="宋体" w:hAnsi="宋体" w:cs="宋体"/>
                <w:b w:val="0"/>
                <w:i w:val="0"/>
                <w:color w:val="000000"/>
                <w:sz w:val="16"/>
              </w:rPr>
              <w:t xml:space="preserve">13.74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2.72</w:t>
            </w:r>
          </w:p>
        </w:tc>
        <w:tc>
          <w:tcPr>
            <w:tcW w:w="1120" w:type="dxa"/>
            <w:tcBorders/>
            <w:vAlign w:val="center"/>
          </w:tcPr>
          <w:p>
            <w:pPr>
              <w:jc w:val="right"/>
            </w:pPr>
            <w:r>
              <w:rPr>
                <w:rFonts w:ascii="宋体" w:eastAsia="宋体" w:hAnsi="宋体" w:cs="宋体"/>
                <w:b w:val="0"/>
                <w:i w:val="0"/>
                <w:color w:val="000000"/>
                <w:sz w:val="16"/>
              </w:rPr>
              <w:t xml:space="preserve">2.72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11.02</w:t>
            </w:r>
          </w:p>
        </w:tc>
        <w:tc>
          <w:tcPr>
            <w:tcW w:w="1120" w:type="dxa"/>
            <w:tcBorders/>
            <w:vAlign w:val="center"/>
          </w:tcPr>
          <w:p>
            <w:pPr>
              <w:jc w:val="right"/>
            </w:pPr>
            <w:r>
              <w:rPr>
                <w:rFonts w:ascii="宋体" w:eastAsia="宋体" w:hAnsi="宋体" w:cs="宋体"/>
                <w:b w:val="0"/>
                <w:i w:val="0"/>
                <w:color w:val="000000"/>
                <w:sz w:val="16"/>
              </w:rPr>
              <w:t xml:space="preserve">11.02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6.45</w:t>
            </w:r>
          </w:p>
        </w:tc>
        <w:tc>
          <w:tcPr>
            <w:tcW w:w="1120" w:type="dxa"/>
            <w:tcBorders/>
            <w:vAlign w:val="center"/>
          </w:tcPr>
          <w:p>
            <w:pPr>
              <w:jc w:val="right"/>
            </w:pPr>
            <w:r>
              <w:rPr>
                <w:rFonts w:ascii="宋体" w:eastAsia="宋体" w:hAnsi="宋体" w:cs="宋体"/>
                <w:b w:val="0"/>
                <w:i w:val="0"/>
                <w:color w:val="000000"/>
                <w:sz w:val="16"/>
              </w:rPr>
              <w:t xml:space="preserve">6.45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6.45</w:t>
            </w:r>
          </w:p>
        </w:tc>
        <w:tc>
          <w:tcPr>
            <w:tcW w:w="1120" w:type="dxa"/>
            <w:tcBorders/>
            <w:vAlign w:val="center"/>
          </w:tcPr>
          <w:p>
            <w:pPr>
              <w:jc w:val="right"/>
            </w:pPr>
            <w:r>
              <w:rPr>
                <w:rFonts w:ascii="宋体" w:eastAsia="宋体" w:hAnsi="宋体" w:cs="宋体"/>
                <w:b w:val="0"/>
                <w:i w:val="0"/>
                <w:color w:val="000000"/>
                <w:sz w:val="16"/>
              </w:rPr>
              <w:t xml:space="preserve">6.45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4.34</w:t>
            </w:r>
          </w:p>
        </w:tc>
        <w:tc>
          <w:tcPr>
            <w:tcW w:w="1120" w:type="dxa"/>
            <w:tcBorders/>
            <w:vAlign w:val="center"/>
          </w:tcPr>
          <w:p>
            <w:pPr>
              <w:jc w:val="right"/>
            </w:pPr>
            <w:r>
              <w:rPr>
                <w:rFonts w:ascii="宋体" w:eastAsia="宋体" w:hAnsi="宋体" w:cs="宋体"/>
                <w:b w:val="0"/>
                <w:i w:val="0"/>
                <w:color w:val="000000"/>
                <w:sz w:val="16"/>
              </w:rPr>
              <w:t xml:space="preserve">4.34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2.03</w:t>
            </w:r>
          </w:p>
        </w:tc>
        <w:tc>
          <w:tcPr>
            <w:tcW w:w="1120" w:type="dxa"/>
            <w:tcBorders/>
            <w:vAlign w:val="center"/>
          </w:tcPr>
          <w:p>
            <w:pPr>
              <w:jc w:val="right"/>
            </w:pPr>
            <w:r>
              <w:rPr>
                <w:rFonts w:ascii="宋体" w:eastAsia="宋体" w:hAnsi="宋体" w:cs="宋体"/>
                <w:b w:val="0"/>
                <w:i w:val="0"/>
                <w:color w:val="000000"/>
                <w:sz w:val="16"/>
              </w:rPr>
              <w:t xml:space="preserve">2.03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8.72</w:t>
            </w:r>
          </w:p>
        </w:tc>
        <w:tc>
          <w:tcPr>
            <w:tcW w:w="1120" w:type="dxa"/>
            <w:tcBorders/>
            <w:vAlign w:val="center"/>
          </w:tcPr>
          <w:p>
            <w:pPr>
              <w:jc w:val="right"/>
            </w:pPr>
            <w:r>
              <w:rPr>
                <w:rFonts w:ascii="宋体" w:eastAsia="宋体" w:hAnsi="宋体" w:cs="宋体"/>
                <w:b w:val="0"/>
                <w:i w:val="0"/>
                <w:color w:val="000000"/>
                <w:sz w:val="16"/>
              </w:rPr>
              <w:t xml:space="preserve">8.72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8.72</w:t>
            </w:r>
          </w:p>
        </w:tc>
        <w:tc>
          <w:tcPr>
            <w:tcW w:w="1120" w:type="dxa"/>
            <w:tcBorders/>
            <w:vAlign w:val="center"/>
          </w:tcPr>
          <w:p>
            <w:pPr>
              <w:jc w:val="right"/>
            </w:pPr>
            <w:r>
              <w:rPr>
                <w:rFonts w:ascii="宋体" w:eastAsia="宋体" w:hAnsi="宋体" w:cs="宋体"/>
                <w:b w:val="0"/>
                <w:i w:val="0"/>
                <w:color w:val="000000"/>
                <w:sz w:val="16"/>
              </w:rPr>
              <w:t xml:space="preserve">8.72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8.72</w:t>
            </w:r>
          </w:p>
        </w:tc>
        <w:tc>
          <w:tcPr>
            <w:tcW w:w="1120" w:type="dxa"/>
            <w:tcBorders/>
            <w:vAlign w:val="center"/>
          </w:tcPr>
          <w:p>
            <w:pPr>
              <w:jc w:val="right"/>
            </w:pPr>
            <w:r>
              <w:rPr>
                <w:rFonts w:ascii="宋体" w:eastAsia="宋体" w:hAnsi="宋体" w:cs="宋体"/>
                <w:b w:val="0"/>
                <w:i w:val="0"/>
                <w:color w:val="000000"/>
                <w:sz w:val="16"/>
              </w:rPr>
              <w:t xml:space="preserve">8.72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单位：辽宁省盘锦市兴隆台区实验幼儿园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420.99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392.08</w:t>
            </w:r>
          </w:p>
        </w:tc>
        <w:tc>
          <w:tcPr>
            <w:tcW w:w="1100" w:type="dxa"/>
            <w:tcBorders/>
            <w:vAlign w:val="center"/>
          </w:tcPr>
          <w:p>
            <w:pPr>
              <w:jc w:val="right"/>
            </w:pPr>
            <w:r>
              <w:rPr>
                <w:rFonts w:ascii="宋体" w:eastAsia="宋体" w:hAnsi="宋体" w:cs="宋体"/>
                <w:b w:val="0"/>
                <w:i w:val="0"/>
                <w:color w:val="000000"/>
                <w:sz w:val="14"/>
              </w:rPr>
              <w:t xml:space="preserve">392.08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13.73</w:t>
            </w:r>
          </w:p>
        </w:tc>
        <w:tc>
          <w:tcPr>
            <w:tcW w:w="1100" w:type="dxa"/>
            <w:tcBorders/>
            <w:vAlign w:val="center"/>
          </w:tcPr>
          <w:p>
            <w:pPr>
              <w:jc w:val="right"/>
            </w:pPr>
            <w:r>
              <w:rPr>
                <w:rFonts w:ascii="宋体" w:eastAsia="宋体" w:hAnsi="宋体" w:cs="宋体"/>
                <w:b w:val="0"/>
                <w:i w:val="0"/>
                <w:color w:val="000000"/>
                <w:sz w:val="14"/>
              </w:rPr>
              <w:t xml:space="preserve">13.73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6.45</w:t>
            </w:r>
          </w:p>
        </w:tc>
        <w:tc>
          <w:tcPr>
            <w:tcW w:w="1100" w:type="dxa"/>
            <w:tcBorders/>
            <w:vAlign w:val="center"/>
          </w:tcPr>
          <w:p>
            <w:pPr>
              <w:jc w:val="right"/>
            </w:pPr>
            <w:r>
              <w:rPr>
                <w:rFonts w:ascii="宋体" w:eastAsia="宋体" w:hAnsi="宋体" w:cs="宋体"/>
                <w:b w:val="0"/>
                <w:i w:val="0"/>
                <w:color w:val="000000"/>
                <w:sz w:val="14"/>
              </w:rPr>
              <w:t xml:space="preserve">6.45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8.72</w:t>
            </w:r>
          </w:p>
        </w:tc>
        <w:tc>
          <w:tcPr>
            <w:tcW w:w="1100" w:type="dxa"/>
            <w:tcBorders/>
            <w:vAlign w:val="center"/>
          </w:tcPr>
          <w:p>
            <w:pPr>
              <w:jc w:val="right"/>
            </w:pPr>
            <w:r>
              <w:rPr>
                <w:rFonts w:ascii="宋体" w:eastAsia="宋体" w:hAnsi="宋体" w:cs="宋体"/>
                <w:b w:val="0"/>
                <w:i w:val="0"/>
                <w:color w:val="000000"/>
                <w:sz w:val="14"/>
              </w:rPr>
              <w:t xml:space="preserve">8.72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420.99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420.99</w:t>
            </w:r>
          </w:p>
        </w:tc>
        <w:tc>
          <w:tcPr>
            <w:tcW w:w="1100" w:type="dxa"/>
            <w:tcBorders/>
            <w:vAlign w:val="center"/>
          </w:tcPr>
          <w:p>
            <w:pPr>
              <w:jc w:val="right"/>
            </w:pPr>
            <w:r>
              <w:rPr>
                <w:rFonts w:ascii="宋体" w:eastAsia="宋体" w:hAnsi="宋体" w:cs="宋体"/>
                <w:b w:val="0"/>
                <w:i w:val="0"/>
                <w:color w:val="000000"/>
                <w:sz w:val="14"/>
              </w:rPr>
              <w:t xml:space="preserve">420.99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420.99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420.99</w:t>
            </w:r>
          </w:p>
        </w:tc>
        <w:tc>
          <w:tcPr>
            <w:tcW w:w="1100" w:type="dxa"/>
            <w:tcBorders/>
            <w:vAlign w:val="center"/>
          </w:tcPr>
          <w:p>
            <w:pPr>
              <w:jc w:val="right"/>
            </w:pPr>
            <w:r>
              <w:rPr>
                <w:rFonts w:ascii="宋体" w:eastAsia="宋体" w:hAnsi="宋体" w:cs="宋体"/>
                <w:b w:val="0"/>
                <w:i w:val="0"/>
                <w:color w:val="000000"/>
                <w:sz w:val="14"/>
              </w:rPr>
              <w:t xml:space="preserve">420.99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单位：辽宁省盘锦市兴隆台区实验幼儿园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420.99</w:t>
            </w:r>
          </w:p>
        </w:tc>
        <w:tc>
          <w:tcPr>
            <w:tcW w:w="1980" w:type="dxa"/>
            <w:tcBorders/>
            <w:vAlign w:val="center"/>
          </w:tcPr>
          <w:p>
            <w:pPr>
              <w:jc w:val="right"/>
            </w:pPr>
            <w:r>
              <w:rPr>
                <w:rFonts w:ascii="宋体" w:eastAsia="宋体" w:hAnsi="宋体" w:cs="宋体"/>
                <w:b/>
                <w:i w:val="0"/>
                <w:color w:val="000000"/>
                <w:sz w:val="20"/>
              </w:rPr>
              <w:t xml:space="preserve">418.93</w:t>
            </w:r>
          </w:p>
        </w:tc>
        <w:tc>
          <w:tcPr>
            <w:tcW w:w="1952" w:type="dxa"/>
            <w:tcBorders/>
            <w:vAlign w:val="center"/>
          </w:tcPr>
          <w:p>
            <w:pPr>
              <w:jc w:val="right"/>
            </w:pPr>
            <w:r>
              <w:rPr>
                <w:rFonts w:ascii="宋体" w:eastAsia="宋体" w:hAnsi="宋体" w:cs="宋体"/>
                <w:b/>
                <w:i w:val="0"/>
                <w:color w:val="000000"/>
                <w:sz w:val="20"/>
              </w:rPr>
              <w:t xml:space="preserve">2.06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392.08</w:t>
            </w:r>
          </w:p>
        </w:tc>
        <w:tc>
          <w:tcPr>
            <w:tcW w:w="1980" w:type="dxa"/>
            <w:tcBorders/>
            <w:vAlign w:val="center"/>
          </w:tcPr>
          <w:p>
            <w:pPr>
              <w:jc w:val="right"/>
            </w:pPr>
            <w:r>
              <w:rPr>
                <w:rFonts w:ascii="宋体" w:eastAsia="宋体" w:hAnsi="宋体" w:cs="宋体"/>
                <w:b w:val="0"/>
                <w:i w:val="0"/>
                <w:color w:val="000000"/>
                <w:sz w:val="20"/>
              </w:rPr>
              <w:t xml:space="preserve">390.02</w:t>
            </w:r>
          </w:p>
        </w:tc>
        <w:tc>
          <w:tcPr>
            <w:tcW w:w="1952" w:type="dxa"/>
            <w:tcBorders/>
            <w:vAlign w:val="center"/>
          </w:tcPr>
          <w:p>
            <w:pPr>
              <w:jc w:val="right"/>
            </w:pPr>
            <w:r>
              <w:rPr>
                <w:rFonts w:ascii="宋体" w:eastAsia="宋体" w:hAnsi="宋体" w:cs="宋体"/>
                <w:b w:val="0"/>
                <w:i w:val="0"/>
                <w:color w:val="000000"/>
                <w:sz w:val="20"/>
              </w:rPr>
              <w:t xml:space="preserve">2.06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392.08</w:t>
            </w:r>
          </w:p>
        </w:tc>
        <w:tc>
          <w:tcPr>
            <w:tcW w:w="1980" w:type="dxa"/>
            <w:tcBorders/>
            <w:vAlign w:val="center"/>
          </w:tcPr>
          <w:p>
            <w:pPr>
              <w:jc w:val="right"/>
            </w:pPr>
            <w:r>
              <w:rPr>
                <w:rFonts w:ascii="宋体" w:eastAsia="宋体" w:hAnsi="宋体" w:cs="宋体"/>
                <w:b w:val="0"/>
                <w:i w:val="0"/>
                <w:color w:val="000000"/>
                <w:sz w:val="20"/>
              </w:rPr>
              <w:t xml:space="preserve">390.02</w:t>
            </w:r>
          </w:p>
        </w:tc>
        <w:tc>
          <w:tcPr>
            <w:tcW w:w="1952" w:type="dxa"/>
            <w:tcBorders/>
            <w:vAlign w:val="center"/>
          </w:tcPr>
          <w:p>
            <w:pPr>
              <w:jc w:val="right"/>
            </w:pPr>
            <w:r>
              <w:rPr>
                <w:rFonts w:ascii="宋体" w:eastAsia="宋体" w:hAnsi="宋体" w:cs="宋体"/>
                <w:b w:val="0"/>
                <w:i w:val="0"/>
                <w:color w:val="000000"/>
                <w:sz w:val="20"/>
              </w:rPr>
              <w:t xml:space="preserve">2.06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392.08</w:t>
            </w:r>
          </w:p>
        </w:tc>
        <w:tc>
          <w:tcPr>
            <w:tcW w:w="1980" w:type="dxa"/>
            <w:tcBorders/>
            <w:vAlign w:val="center"/>
          </w:tcPr>
          <w:p>
            <w:pPr>
              <w:jc w:val="right"/>
            </w:pPr>
            <w:r>
              <w:rPr>
                <w:rFonts w:ascii="宋体" w:eastAsia="宋体" w:hAnsi="宋体" w:cs="宋体"/>
                <w:b w:val="0"/>
                <w:i w:val="0"/>
                <w:color w:val="000000"/>
                <w:sz w:val="20"/>
              </w:rPr>
              <w:t xml:space="preserve">390.02</w:t>
            </w:r>
          </w:p>
        </w:tc>
        <w:tc>
          <w:tcPr>
            <w:tcW w:w="1952" w:type="dxa"/>
            <w:tcBorders/>
            <w:vAlign w:val="center"/>
          </w:tcPr>
          <w:p>
            <w:pPr>
              <w:jc w:val="right"/>
            </w:pPr>
            <w:r>
              <w:rPr>
                <w:rFonts w:ascii="宋体" w:eastAsia="宋体" w:hAnsi="宋体" w:cs="宋体"/>
                <w:b w:val="0"/>
                <w:i w:val="0"/>
                <w:color w:val="000000"/>
                <w:sz w:val="20"/>
              </w:rPr>
              <w:t xml:space="preserve">2.06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13.74</w:t>
            </w:r>
          </w:p>
        </w:tc>
        <w:tc>
          <w:tcPr>
            <w:tcW w:w="1980" w:type="dxa"/>
            <w:tcBorders/>
            <w:vAlign w:val="center"/>
          </w:tcPr>
          <w:p>
            <w:pPr>
              <w:jc w:val="right"/>
            </w:pPr>
            <w:r>
              <w:rPr>
                <w:rFonts w:ascii="宋体" w:eastAsia="宋体" w:hAnsi="宋体" w:cs="宋体"/>
                <w:b w:val="0"/>
                <w:i w:val="0"/>
                <w:color w:val="000000"/>
                <w:sz w:val="20"/>
              </w:rPr>
              <w:t xml:space="preserve">13.74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13.74</w:t>
            </w:r>
          </w:p>
        </w:tc>
        <w:tc>
          <w:tcPr>
            <w:tcW w:w="1980" w:type="dxa"/>
            <w:tcBorders/>
            <w:vAlign w:val="center"/>
          </w:tcPr>
          <w:p>
            <w:pPr>
              <w:jc w:val="right"/>
            </w:pPr>
            <w:r>
              <w:rPr>
                <w:rFonts w:ascii="宋体" w:eastAsia="宋体" w:hAnsi="宋体" w:cs="宋体"/>
                <w:b w:val="0"/>
                <w:i w:val="0"/>
                <w:color w:val="000000"/>
                <w:sz w:val="20"/>
              </w:rPr>
              <w:t xml:space="preserve">13.74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2.72</w:t>
            </w:r>
          </w:p>
        </w:tc>
        <w:tc>
          <w:tcPr>
            <w:tcW w:w="1980" w:type="dxa"/>
            <w:tcBorders/>
            <w:vAlign w:val="center"/>
          </w:tcPr>
          <w:p>
            <w:pPr>
              <w:jc w:val="right"/>
            </w:pPr>
            <w:r>
              <w:rPr>
                <w:rFonts w:ascii="宋体" w:eastAsia="宋体" w:hAnsi="宋体" w:cs="宋体"/>
                <w:b w:val="0"/>
                <w:i w:val="0"/>
                <w:color w:val="000000"/>
                <w:sz w:val="20"/>
              </w:rPr>
              <w:t xml:space="preserve">2.72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11.02</w:t>
            </w:r>
          </w:p>
        </w:tc>
        <w:tc>
          <w:tcPr>
            <w:tcW w:w="1980" w:type="dxa"/>
            <w:tcBorders/>
            <w:vAlign w:val="center"/>
          </w:tcPr>
          <w:p>
            <w:pPr>
              <w:jc w:val="right"/>
            </w:pPr>
            <w:r>
              <w:rPr>
                <w:rFonts w:ascii="宋体" w:eastAsia="宋体" w:hAnsi="宋体" w:cs="宋体"/>
                <w:b w:val="0"/>
                <w:i w:val="0"/>
                <w:color w:val="000000"/>
                <w:sz w:val="20"/>
              </w:rPr>
              <w:t xml:space="preserve">11.02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6.45</w:t>
            </w:r>
          </w:p>
        </w:tc>
        <w:tc>
          <w:tcPr>
            <w:tcW w:w="1980" w:type="dxa"/>
            <w:tcBorders/>
            <w:vAlign w:val="center"/>
          </w:tcPr>
          <w:p>
            <w:pPr>
              <w:jc w:val="right"/>
            </w:pPr>
            <w:r>
              <w:rPr>
                <w:rFonts w:ascii="宋体" w:eastAsia="宋体" w:hAnsi="宋体" w:cs="宋体"/>
                <w:b w:val="0"/>
                <w:i w:val="0"/>
                <w:color w:val="000000"/>
                <w:sz w:val="20"/>
              </w:rPr>
              <w:t xml:space="preserve">6.45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6.45</w:t>
            </w:r>
          </w:p>
        </w:tc>
        <w:tc>
          <w:tcPr>
            <w:tcW w:w="1980" w:type="dxa"/>
            <w:tcBorders/>
            <w:vAlign w:val="center"/>
          </w:tcPr>
          <w:p>
            <w:pPr>
              <w:jc w:val="right"/>
            </w:pPr>
            <w:r>
              <w:rPr>
                <w:rFonts w:ascii="宋体" w:eastAsia="宋体" w:hAnsi="宋体" w:cs="宋体"/>
                <w:b w:val="0"/>
                <w:i w:val="0"/>
                <w:color w:val="000000"/>
                <w:sz w:val="20"/>
              </w:rPr>
              <w:t xml:space="preserve">6.45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4.34</w:t>
            </w:r>
          </w:p>
        </w:tc>
        <w:tc>
          <w:tcPr>
            <w:tcW w:w="1980" w:type="dxa"/>
            <w:tcBorders/>
            <w:vAlign w:val="center"/>
          </w:tcPr>
          <w:p>
            <w:pPr>
              <w:jc w:val="right"/>
            </w:pPr>
            <w:r>
              <w:rPr>
                <w:rFonts w:ascii="宋体" w:eastAsia="宋体" w:hAnsi="宋体" w:cs="宋体"/>
                <w:b w:val="0"/>
                <w:i w:val="0"/>
                <w:color w:val="000000"/>
                <w:sz w:val="20"/>
              </w:rPr>
              <w:t xml:space="preserve">4.34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2.03</w:t>
            </w:r>
          </w:p>
        </w:tc>
        <w:tc>
          <w:tcPr>
            <w:tcW w:w="1980" w:type="dxa"/>
            <w:tcBorders/>
            <w:vAlign w:val="center"/>
          </w:tcPr>
          <w:p>
            <w:pPr>
              <w:jc w:val="right"/>
            </w:pPr>
            <w:r>
              <w:rPr>
                <w:rFonts w:ascii="宋体" w:eastAsia="宋体" w:hAnsi="宋体" w:cs="宋体"/>
                <w:b w:val="0"/>
                <w:i w:val="0"/>
                <w:color w:val="000000"/>
                <w:sz w:val="20"/>
              </w:rPr>
              <w:t xml:space="preserve">2.03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8.72</w:t>
            </w:r>
          </w:p>
        </w:tc>
        <w:tc>
          <w:tcPr>
            <w:tcW w:w="1980" w:type="dxa"/>
            <w:tcBorders/>
            <w:vAlign w:val="center"/>
          </w:tcPr>
          <w:p>
            <w:pPr>
              <w:jc w:val="right"/>
            </w:pPr>
            <w:r>
              <w:rPr>
                <w:rFonts w:ascii="宋体" w:eastAsia="宋体" w:hAnsi="宋体" w:cs="宋体"/>
                <w:b w:val="0"/>
                <w:i w:val="0"/>
                <w:color w:val="000000"/>
                <w:sz w:val="20"/>
              </w:rPr>
              <w:t xml:space="preserve">8.72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8.72</w:t>
            </w:r>
          </w:p>
        </w:tc>
        <w:tc>
          <w:tcPr>
            <w:tcW w:w="1980" w:type="dxa"/>
            <w:tcBorders/>
            <w:vAlign w:val="center"/>
          </w:tcPr>
          <w:p>
            <w:pPr>
              <w:jc w:val="right"/>
            </w:pPr>
            <w:r>
              <w:rPr>
                <w:rFonts w:ascii="宋体" w:eastAsia="宋体" w:hAnsi="宋体" w:cs="宋体"/>
                <w:b w:val="0"/>
                <w:i w:val="0"/>
                <w:color w:val="000000"/>
                <w:sz w:val="20"/>
              </w:rPr>
              <w:t xml:space="preserve">8.72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8.72</w:t>
            </w:r>
          </w:p>
        </w:tc>
        <w:tc>
          <w:tcPr>
            <w:tcW w:w="1980" w:type="dxa"/>
            <w:tcBorders/>
            <w:vAlign w:val="center"/>
          </w:tcPr>
          <w:p>
            <w:pPr>
              <w:jc w:val="right"/>
            </w:pPr>
            <w:r>
              <w:rPr>
                <w:rFonts w:ascii="宋体" w:eastAsia="宋体" w:hAnsi="宋体" w:cs="宋体"/>
                <w:b w:val="0"/>
                <w:i w:val="0"/>
                <w:color w:val="000000"/>
                <w:sz w:val="20"/>
              </w:rPr>
              <w:t xml:space="preserve">8.72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单位：辽宁省盘锦市兴隆台区实验幼儿园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169.24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246.67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36.28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5.78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22.76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0.41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12.65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35.64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1.43</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11.02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1.74</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4.34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9.08</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2.03</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8.72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0.73</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24.15</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34.64</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3.02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0.32</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2.72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19.78</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151.27</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11.97</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0.31</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20.33</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172.26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246.67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单位：辽宁省盘锦市兴隆台区实验幼儿园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单位：辽宁省盘锦市兴隆台区实验幼儿园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单位：辽宁省盘锦市兴隆台区实验幼儿园</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ebc22fef-dcf4-4aac-8638-4f965c4d6a7a"/>
      </w:pPr>
      <w:r>
        <w:pict>
          <v:shape id="_x0000_i69739" type="#_x0000_t75" style="height:545.65pt;width:841.75pt" o:bordertopcolor="this" o:borderleftcolor="this" o:borderbottomcolor="this" o:borderrightcolor="this">
            <v:imagedata r:id="rId8" o:title=""/>
          </v:shape>
        </w:pict>
      </w:r>
    </w:p>
    <w:p>
      <w:pPr>
        <w:pStyle w:val="Normal_ebc22fef-dcf4-4aac-8638-4f965c4d6a7a"/>
      </w:pPr>
      <w:r>
        <w:pict>
          <v:shape id="_x0000_i69740" type="#_x0000_t75" style="height:545.65pt;width:841.75pt" o:bordertopcolor="this" o:borderleftcolor="this" o:borderbottomcolor="this" o:borderrightcolor="this">
            <v:imagedata r:id="rId9" o:title=""/>
          </v:shape>
        </w:pict>
      </w:r>
    </w:p>
    <w:p>
      <w:pPr>
        <w:pStyle w:val="Normal_ebc22fef-dcf4-4aac-8638-4f965c4d6a7a"/>
      </w:pPr>
      <w:r>
        <w:pict>
          <v:shape id="_x0000_i69741" type="#_x0000_t75" style="height:545.65pt;width:841.75pt" o:bordertopcolor="this" o:borderleftcolor="this" o:borderbottomcolor="this" o:borderrightcolor="this">
            <v:imagedata r:id="rId10" o:title=""/>
          </v:shape>
        </w:pict>
      </w:r>
    </w:p>
    <w:p>
      <w:pPr>
        <w:pStyle w:val="Normal_ebc22fef-dcf4-4aac-8638-4f965c4d6a7a"/>
      </w:pPr>
      <w:r>
        <w:pict>
          <v:shape id="_x0000_i69742" type="#_x0000_t75" style="height:545.65pt;width:841.75pt" o:bordertopcolor="this" o:borderleftcolor="this" o:borderbottomcolor="this" o:borderrightcolor="this">
            <v:imagedata r:id="rId11" o:title=""/>
          </v:shape>
        </w:pict>
      </w:r>
    </w:p>
    <w:p>
      <w:pPr>
        <w:pStyle w:val="Normal_ebc22fef-dcf4-4aac-8638-4f965c4d6a7a"/>
      </w:pPr>
      <w:r>
        <w:pict>
          <v:shape id="_x0000_i69743" type="#_x0000_t75" style="height:545.65pt;width:841.75pt" o:bordertopcolor="this" o:borderleftcolor="this" o:borderbottomcolor="this" o:borderrightcolor="this">
            <v:imagedata r:id="rId12" o:title=""/>
          </v:shape>
        </w:pict>
      </w:r>
    </w:p>
    <w:sectPr>
      <w:headerReference w:type="default" r:id="rId13"/>
      <w:pgSz w:w="16839" w:h="11907" w:orient="landscape"/>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6973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ebc22fef-dcf4-4aac-8638-4f965c4d6a7a"/>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ebc22fef-dcf4-4aac-8638-4f965c4d6a7a">
    <w:name w:val="Normal_ebc22fef-dcf4-4aac-8638-4f965c4d6a7a"/>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jpe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16" Type="http://schemas.openxmlformats.org/officeDocument/2006/relationships/webSettings" Target="webSettings.xml" /><Relationship Id="rId17" Type="http://schemas.openxmlformats.org/officeDocument/2006/relationships/numbering" Target="numbering.xml" /><Relationship Id="rId18" Type="http://schemas.openxmlformats.org/officeDocument/2006/relationships/fontTable" Target="fontTable.xml" /><Relationship Id="rId19"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