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辽宁省盘锦市兴隆台区第二小学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辽宁省盘锦市兴隆台区第二小学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辽宁省盘锦市兴隆台区第二小学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辽宁省盘锦市兴隆台区第二小学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辽宁省盘锦市兴隆台区第二小学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辽宁省盘锦市兴隆台区第二小学概况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（一）认真贯彻落实党和国家的方针、政策，正确执行上级主管部门的决议和指示，全面实施素质教育，培养德、智、体、美等方面全面发展的社会主义事业的建设者和接班人。</w:t>
        <w:br/>
        <w:t xml:space="preserve">    （二）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br/>
        <w:t xml:space="preserve">    （三）加强科学化管理，制定和健全各项规章制度，规范办学行为，培养良好校风，逐步实现管理决策的科学化，管理方法的定量化和管理手段的现代化。</w:t>
        <w:br/>
        <w:t xml:space="preserve">    （四）负责加强师资队伍建设工作，决定校内教职工的工作安排，组织对教职工进行考核，实施奖惩。制定教师队伍建设规划，不断提高他们的政治素质、文化业务水平和科研水平。</w:t>
        <w:br/>
        <w:t xml:space="preserve">    （五）根据教育规律、社会要求和学校实际，组织制定学校发展的远景规划、近期目标、学年和学期各项工作计划以及各项工作指标并组织实施。</w:t>
        <w:br/>
        <w:t xml:space="preserve">    （六）组织领导招生、学生的入学和毕业鉴定工作。</w:t>
        <w:br/>
        <w:t xml:space="preserve">    （七）组织做好教职工的培养、考核、奖惩、工资福利职称评定，以及退休、离休等工作。</w:t>
        <w:br/>
        <w:t xml:space="preserve">    （八）组织制定和实施校舍建设和校园建设规划，做好行政后勤工作的领导，坚持为教学服务，正确使用各项经费，不断改善办学条件，强化安全工作管理，创造良好的育人环境。不断改善师生员工的工作、学习、生活条件，保证教学工作的顺利进行。</w:t>
        <w:br/>
        <w:t xml:space="preserve">    （九）贯彻执行勤俭办校的方针，建立健全各项规章制度，加强对学校的管理。</w:t>
        <w:br/>
        <w:t xml:space="preserve">    （十）把德育工作放在首位。不断加强对学生的思想政治、法制纪律和道德品质教育以及做好对学生的管理工作。教育全体教职工做到教书育人、管理育人、服务育人，搞好学校、社会、家庭三结合教育。</w:t>
        <w:br/>
        <w:t xml:space="preserve">    （十一）完成上级领导机关布置的其他任务。</w:t>
        <w:br/>
        <w:t xml:space="preserve">    兴隆台区第二小学设6个内设机构：</w:t>
        <w:br/>
        <w:t xml:space="preserve">    （一）党总支部</w:t>
        <w:br/>
        <w:t xml:space="preserve">    负责全校的思想政治工作、党建和支部工作。</w:t>
        <w:br/>
        <w:t xml:space="preserve">    （二）工会</w:t>
        <w:br/>
        <w:t xml:space="preserve">    召开教代会，通过各种途径，让会员参与学校管理，保障会员当家作主的权利。积极开展群众性的活动，关心会员的物质和文化生活，做好教职工的慰问工作，协助行政领导解决会员的实际困难。</w:t>
        <w:br/>
        <w:t xml:space="preserve">    （三）教务处</w:t>
        <w:br/>
        <w:t xml:space="preserve">    负责计划、组织、实施、管理全校教育教学工作。</w:t>
        <w:br/>
        <w:t xml:space="preserve">    （四）科研处</w:t>
        <w:br/>
        <w:t xml:space="preserve">    组织全校的教育科研工作。</w:t>
        <w:br/>
        <w:t xml:space="preserve">    （五）政教处</w:t>
        <w:br/>
        <w:t xml:space="preserve">    负责学校对学生的常规管理、思想教育、日常行为规范的养成及学校有关的大型活动的组织工作，促进学生良好行为习惯的养成及思想道德水平的提高。</w:t>
        <w:br/>
        <w:t xml:space="preserve">    （六）总务处</w:t>
        <w:br/>
        <w:t xml:space="preserve">    全面负责学校的后勤服务工作。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辽宁省盘锦市兴隆台区第二小学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根据《关于批复2022年度部门决算的通知》，纳入盘锦市兴隆台区第二小学2022年部门决算编制范围的二级预算单位。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1367.22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1367.22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1367.22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减少57.49万元，降低4.04%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绩效工资减少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1367.22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1344.40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98.33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工资福利支出1201.33万元；商品和服务支出136.75万元；对个人和家庭的补助6.32万元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22.82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1.67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主要包括办公费、材料费等业务支出。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减少57.49万元，降低4.04%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绩效工资减少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1367.22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1344.40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22.82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减少57.49万元，降低4.04%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绩效工资减少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100.51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98.83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2023年度一般公共预算财政拨款支出1367.22万元。按支出功能分类科目分，包括：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1.教育支出1057.55万元，具体包括：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（1）教育支出（类）普通教育（款）小学教育（项）1057.55万元,主要是工资福利、商品服务、对个人及家庭等支出，完成年初预算的104.60%，决算数与年初预算数存在差异的主要原因是商品服务支出有差异。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2.社会保障和就业支出149.21万元，具体包括：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5.71万元,主要是行政事业单位离退休人员取暖费补贴等支出，完成年初预算的83.23%，决算数与年初预算数存在差异的主要原因是年初预算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122.90万元,主要是行政事业单位基本养老保险缴费等支出，完成年初预算的70.90%，决算数与年初预算数存在差异的主要原因是本年度增加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20.60万元,主要是行政事业单位职业年金缴费等支出，完成年初预算的64.38%，决算数与年初预算数存在差异的主要原因是本年度增加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3.卫生健康支出63.18万元，具体包括：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（1）卫生健康支出（类）行政事业单位医疗（款）事业单位医疗（项）48.47万元,主要是行政事业单位医疗保险等支出，完成年初预算的85.00%，决算数与年初预算数存在差异的主要原因是本年度增加退休人员。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13.70万元,主要是行政事业单位公务员医疗补助等支出，完成年初预算的84.41%，决算数与年初预算数存在差异的主要原因是本年度增加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1.01万元,主要是行政事业单位工伤保险等支出，完成年初预算的66.89%，决算数与年初预算数存在差异的主要原因是本年度增加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4.住房保障支出97.28万元，具体包括：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（1）住房保障支出（类）住房改革支出（款）住房公积金（项）97.28万元,主要是住房公积金等支出，完成年初预算的96.45%，决算数与年初预算数存在差异的主要原因是本年度增加退休人员。</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本年度未发生此费用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本年度未发生此费用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本年度未发生此费用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本年度未发生此费用</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本年度未发生此费用</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本年度未发生此费用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本年度未发生此费用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1344.40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1207.65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136.75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本年度未发生此费用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根据预算绩效管理要求，盘锦市兴隆台区第二小学组织开展部门（单位）整体绩效自评工作，涉及资金1360.25万元，其中财政拨款资金1360.25万元，自评得分99.80分。</w:t>
        <w:br/>
        <w:t xml:space="preserve">详见附件《部门（单位）整体绩效自评表》。</w:t>
        <w:br/>
        <w:t xml:space="preserve">2.项目绩效自评情况</w:t>
        <w:br/>
        <w:t xml:space="preserve"> 3.部门重点评价情况</w:t>
        <w:br/>
        <w:t xml:space="preserve">2023年度，盘锦市兴隆台区第二小学未开展部门重点评价工作。</w:t>
        <w:br/>
        <w:t xml:space="preserve">4.财政重点评价情况</w:t>
        <w:br/>
        <w:t xml:space="preserve">2023年度，兴隆台区财政局未对盘锦市兴隆台区第二小学的项目开展财政重点评价工作。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1,367.22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1,057.55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149.21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63.18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97.28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1,367.22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1,367.22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1,367.22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1,367.22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1,367.22</w:t>
            </w:r>
          </w:p>
        </w:tc>
        <w:tc>
          <w:tcPr>
            <w:tcW w:w="1160" w:type="dxa"/>
            <w:tcBorders/>
            <w:vAlign w:val="center"/>
          </w:tcPr>
          <w:p>
            <w:pPr>
              <w:jc w:val="right"/>
            </w:pPr>
            <w:r>
              <w:rPr>
                <w:rFonts w:ascii="宋体" w:eastAsia="宋体" w:hAnsi="宋体" w:cs="宋体"/>
                <w:b/>
                <w:i w:val="0"/>
                <w:color w:val="000000"/>
                <w:sz w:val="14"/>
              </w:rPr>
              <w:t xml:space="preserve">1,367.22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1,057.55</w:t>
            </w:r>
          </w:p>
        </w:tc>
        <w:tc>
          <w:tcPr>
            <w:tcW w:w="1160" w:type="dxa"/>
            <w:tcBorders/>
            <w:vAlign w:val="center"/>
          </w:tcPr>
          <w:p>
            <w:pPr>
              <w:jc w:val="right"/>
            </w:pPr>
            <w:r>
              <w:rPr>
                <w:rFonts w:ascii="宋体" w:eastAsia="宋体" w:hAnsi="宋体" w:cs="宋体"/>
                <w:b w:val="0"/>
                <w:i w:val="0"/>
                <w:color w:val="000000"/>
                <w:sz w:val="14"/>
              </w:rPr>
              <w:t xml:space="preserve">1,057.55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1,057.55</w:t>
            </w:r>
          </w:p>
        </w:tc>
        <w:tc>
          <w:tcPr>
            <w:tcW w:w="1160" w:type="dxa"/>
            <w:tcBorders/>
            <w:vAlign w:val="center"/>
          </w:tcPr>
          <w:p>
            <w:pPr>
              <w:jc w:val="right"/>
            </w:pPr>
            <w:r>
              <w:rPr>
                <w:rFonts w:ascii="宋体" w:eastAsia="宋体" w:hAnsi="宋体" w:cs="宋体"/>
                <w:b w:val="0"/>
                <w:i w:val="0"/>
                <w:color w:val="000000"/>
                <w:sz w:val="14"/>
              </w:rPr>
              <w:t xml:space="preserve">1,057.55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1,057.55</w:t>
            </w:r>
          </w:p>
        </w:tc>
        <w:tc>
          <w:tcPr>
            <w:tcW w:w="1160" w:type="dxa"/>
            <w:tcBorders/>
            <w:vAlign w:val="center"/>
          </w:tcPr>
          <w:p>
            <w:pPr>
              <w:jc w:val="right"/>
            </w:pPr>
            <w:r>
              <w:rPr>
                <w:rFonts w:ascii="宋体" w:eastAsia="宋体" w:hAnsi="宋体" w:cs="宋体"/>
                <w:b w:val="0"/>
                <w:i w:val="0"/>
                <w:color w:val="000000"/>
                <w:sz w:val="14"/>
              </w:rPr>
              <w:t xml:space="preserve">1,057.55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149.21</w:t>
            </w:r>
          </w:p>
        </w:tc>
        <w:tc>
          <w:tcPr>
            <w:tcW w:w="1160" w:type="dxa"/>
            <w:tcBorders/>
            <w:vAlign w:val="center"/>
          </w:tcPr>
          <w:p>
            <w:pPr>
              <w:jc w:val="right"/>
            </w:pPr>
            <w:r>
              <w:rPr>
                <w:rFonts w:ascii="宋体" w:eastAsia="宋体" w:hAnsi="宋体" w:cs="宋体"/>
                <w:b w:val="0"/>
                <w:i w:val="0"/>
                <w:color w:val="000000"/>
                <w:sz w:val="14"/>
              </w:rPr>
              <w:t xml:space="preserve">149.21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149.21</w:t>
            </w:r>
          </w:p>
        </w:tc>
        <w:tc>
          <w:tcPr>
            <w:tcW w:w="1160" w:type="dxa"/>
            <w:tcBorders/>
            <w:vAlign w:val="center"/>
          </w:tcPr>
          <w:p>
            <w:pPr>
              <w:jc w:val="right"/>
            </w:pPr>
            <w:r>
              <w:rPr>
                <w:rFonts w:ascii="宋体" w:eastAsia="宋体" w:hAnsi="宋体" w:cs="宋体"/>
                <w:b w:val="0"/>
                <w:i w:val="0"/>
                <w:color w:val="000000"/>
                <w:sz w:val="14"/>
              </w:rPr>
              <w:t xml:space="preserve">149.21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jc w:val="right"/>
            </w:pPr>
            <w:r>
              <w:rPr>
                <w:rFonts w:ascii="宋体" w:eastAsia="宋体" w:hAnsi="宋体" w:cs="宋体"/>
                <w:b w:val="0"/>
                <w:i w:val="0"/>
                <w:color w:val="000000"/>
                <w:sz w:val="14"/>
              </w:rPr>
              <w:t xml:space="preserve">5.71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122.90</w:t>
            </w:r>
          </w:p>
        </w:tc>
        <w:tc>
          <w:tcPr>
            <w:tcW w:w="1160" w:type="dxa"/>
            <w:tcBorders/>
            <w:vAlign w:val="center"/>
          </w:tcPr>
          <w:p>
            <w:pPr>
              <w:jc w:val="right"/>
            </w:pPr>
            <w:r>
              <w:rPr>
                <w:rFonts w:ascii="宋体" w:eastAsia="宋体" w:hAnsi="宋体" w:cs="宋体"/>
                <w:b w:val="0"/>
                <w:i w:val="0"/>
                <w:color w:val="000000"/>
                <w:sz w:val="14"/>
              </w:rPr>
              <w:t xml:space="preserve">122.90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20.60</w:t>
            </w:r>
          </w:p>
        </w:tc>
        <w:tc>
          <w:tcPr>
            <w:tcW w:w="1160" w:type="dxa"/>
            <w:tcBorders/>
            <w:vAlign w:val="center"/>
          </w:tcPr>
          <w:p>
            <w:pPr>
              <w:jc w:val="right"/>
            </w:pPr>
            <w:r>
              <w:rPr>
                <w:rFonts w:ascii="宋体" w:eastAsia="宋体" w:hAnsi="宋体" w:cs="宋体"/>
                <w:b w:val="0"/>
                <w:i w:val="0"/>
                <w:color w:val="000000"/>
                <w:sz w:val="14"/>
              </w:rPr>
              <w:t xml:space="preserve">20.60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63.18</w:t>
            </w:r>
          </w:p>
        </w:tc>
        <w:tc>
          <w:tcPr>
            <w:tcW w:w="1160" w:type="dxa"/>
            <w:tcBorders/>
            <w:vAlign w:val="center"/>
          </w:tcPr>
          <w:p>
            <w:pPr>
              <w:jc w:val="right"/>
            </w:pPr>
            <w:r>
              <w:rPr>
                <w:rFonts w:ascii="宋体" w:eastAsia="宋体" w:hAnsi="宋体" w:cs="宋体"/>
                <w:b w:val="0"/>
                <w:i w:val="0"/>
                <w:color w:val="000000"/>
                <w:sz w:val="14"/>
              </w:rPr>
              <w:t xml:space="preserve">63.18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63.18</w:t>
            </w:r>
          </w:p>
        </w:tc>
        <w:tc>
          <w:tcPr>
            <w:tcW w:w="1160" w:type="dxa"/>
            <w:tcBorders/>
            <w:vAlign w:val="center"/>
          </w:tcPr>
          <w:p>
            <w:pPr>
              <w:jc w:val="right"/>
            </w:pPr>
            <w:r>
              <w:rPr>
                <w:rFonts w:ascii="宋体" w:eastAsia="宋体" w:hAnsi="宋体" w:cs="宋体"/>
                <w:b w:val="0"/>
                <w:i w:val="0"/>
                <w:color w:val="000000"/>
                <w:sz w:val="14"/>
              </w:rPr>
              <w:t xml:space="preserve">63.18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48.47</w:t>
            </w:r>
          </w:p>
        </w:tc>
        <w:tc>
          <w:tcPr>
            <w:tcW w:w="1160" w:type="dxa"/>
            <w:tcBorders/>
            <w:vAlign w:val="center"/>
          </w:tcPr>
          <w:p>
            <w:pPr>
              <w:jc w:val="right"/>
            </w:pPr>
            <w:r>
              <w:rPr>
                <w:rFonts w:ascii="宋体" w:eastAsia="宋体" w:hAnsi="宋体" w:cs="宋体"/>
                <w:b w:val="0"/>
                <w:i w:val="0"/>
                <w:color w:val="000000"/>
                <w:sz w:val="14"/>
              </w:rPr>
              <w:t xml:space="preserve">48.47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13.70</w:t>
            </w:r>
          </w:p>
        </w:tc>
        <w:tc>
          <w:tcPr>
            <w:tcW w:w="1160" w:type="dxa"/>
            <w:tcBorders/>
            <w:vAlign w:val="center"/>
          </w:tcPr>
          <w:p>
            <w:pPr>
              <w:jc w:val="right"/>
            </w:pPr>
            <w:r>
              <w:rPr>
                <w:rFonts w:ascii="宋体" w:eastAsia="宋体" w:hAnsi="宋体" w:cs="宋体"/>
                <w:b w:val="0"/>
                <w:i w:val="0"/>
                <w:color w:val="000000"/>
                <w:sz w:val="14"/>
              </w:rPr>
              <w:t xml:space="preserve">13.70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97.28</w:t>
            </w:r>
          </w:p>
        </w:tc>
        <w:tc>
          <w:tcPr>
            <w:tcW w:w="1160" w:type="dxa"/>
            <w:tcBorders/>
            <w:vAlign w:val="center"/>
          </w:tcPr>
          <w:p>
            <w:pPr>
              <w:jc w:val="right"/>
            </w:pPr>
            <w:r>
              <w:rPr>
                <w:rFonts w:ascii="宋体" w:eastAsia="宋体" w:hAnsi="宋体" w:cs="宋体"/>
                <w:b w:val="0"/>
                <w:i w:val="0"/>
                <w:color w:val="000000"/>
                <w:sz w:val="14"/>
              </w:rPr>
              <w:t xml:space="preserve">97.28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97.28</w:t>
            </w:r>
          </w:p>
        </w:tc>
        <w:tc>
          <w:tcPr>
            <w:tcW w:w="1160" w:type="dxa"/>
            <w:tcBorders/>
            <w:vAlign w:val="center"/>
          </w:tcPr>
          <w:p>
            <w:pPr>
              <w:jc w:val="right"/>
            </w:pPr>
            <w:r>
              <w:rPr>
                <w:rFonts w:ascii="宋体" w:eastAsia="宋体" w:hAnsi="宋体" w:cs="宋体"/>
                <w:b w:val="0"/>
                <w:i w:val="0"/>
                <w:color w:val="000000"/>
                <w:sz w:val="14"/>
              </w:rPr>
              <w:t xml:space="preserve">97.28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97.28</w:t>
            </w:r>
          </w:p>
        </w:tc>
        <w:tc>
          <w:tcPr>
            <w:tcW w:w="1160" w:type="dxa"/>
            <w:tcBorders/>
            <w:vAlign w:val="center"/>
          </w:tcPr>
          <w:p>
            <w:pPr>
              <w:jc w:val="right"/>
            </w:pPr>
            <w:r>
              <w:rPr>
                <w:rFonts w:ascii="宋体" w:eastAsia="宋体" w:hAnsi="宋体" w:cs="宋体"/>
                <w:b w:val="0"/>
                <w:i w:val="0"/>
                <w:color w:val="000000"/>
                <w:sz w:val="14"/>
              </w:rPr>
              <w:t xml:space="preserve">97.28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1,367.22</w:t>
            </w:r>
          </w:p>
        </w:tc>
        <w:tc>
          <w:tcPr>
            <w:tcW w:w="1120" w:type="dxa"/>
            <w:tcBorders/>
            <w:vAlign w:val="center"/>
          </w:tcPr>
          <w:p>
            <w:pPr>
              <w:jc w:val="right"/>
            </w:pPr>
            <w:r>
              <w:rPr>
                <w:rFonts w:ascii="宋体" w:eastAsia="宋体" w:hAnsi="宋体" w:cs="宋体"/>
                <w:b/>
                <w:i w:val="0"/>
                <w:color w:val="000000"/>
                <w:sz w:val="16"/>
              </w:rPr>
              <w:t xml:space="preserve">1,344.40</w:t>
            </w:r>
          </w:p>
        </w:tc>
        <w:tc>
          <w:tcPr>
            <w:tcW w:w="1120" w:type="dxa"/>
            <w:tcBorders/>
            <w:vAlign w:val="center"/>
          </w:tcPr>
          <w:p>
            <w:pPr>
              <w:jc w:val="right"/>
            </w:pPr>
            <w:r>
              <w:rPr>
                <w:rFonts w:ascii="宋体" w:eastAsia="宋体" w:hAnsi="宋体" w:cs="宋体"/>
                <w:b/>
                <w:i w:val="0"/>
                <w:color w:val="000000"/>
                <w:sz w:val="16"/>
              </w:rPr>
              <w:t xml:space="preserve">22.82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1,057.55</w:t>
            </w:r>
          </w:p>
        </w:tc>
        <w:tc>
          <w:tcPr>
            <w:tcW w:w="1120" w:type="dxa"/>
            <w:tcBorders/>
            <w:vAlign w:val="center"/>
          </w:tcPr>
          <w:p>
            <w:pPr>
              <w:jc w:val="right"/>
            </w:pPr>
            <w:r>
              <w:rPr>
                <w:rFonts w:ascii="宋体" w:eastAsia="宋体" w:hAnsi="宋体" w:cs="宋体"/>
                <w:b w:val="0"/>
                <w:i w:val="0"/>
                <w:color w:val="000000"/>
                <w:sz w:val="16"/>
              </w:rPr>
              <w:t xml:space="preserve">1,034.73</w:t>
            </w:r>
          </w:p>
        </w:tc>
        <w:tc>
          <w:tcPr>
            <w:tcW w:w="1120" w:type="dxa"/>
            <w:tcBorders/>
            <w:vAlign w:val="center"/>
          </w:tcPr>
          <w:p>
            <w:pPr>
              <w:jc w:val="right"/>
            </w:pPr>
            <w:r>
              <w:rPr>
                <w:rFonts w:ascii="宋体" w:eastAsia="宋体" w:hAnsi="宋体" w:cs="宋体"/>
                <w:b w:val="0"/>
                <w:i w:val="0"/>
                <w:color w:val="000000"/>
                <w:sz w:val="16"/>
              </w:rPr>
              <w:t xml:space="preserve">22.82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1,057.55</w:t>
            </w:r>
          </w:p>
        </w:tc>
        <w:tc>
          <w:tcPr>
            <w:tcW w:w="1120" w:type="dxa"/>
            <w:tcBorders/>
            <w:vAlign w:val="center"/>
          </w:tcPr>
          <w:p>
            <w:pPr>
              <w:jc w:val="right"/>
            </w:pPr>
            <w:r>
              <w:rPr>
                <w:rFonts w:ascii="宋体" w:eastAsia="宋体" w:hAnsi="宋体" w:cs="宋体"/>
                <w:b w:val="0"/>
                <w:i w:val="0"/>
                <w:color w:val="000000"/>
                <w:sz w:val="16"/>
              </w:rPr>
              <w:t xml:space="preserve">1,034.73</w:t>
            </w:r>
          </w:p>
        </w:tc>
        <w:tc>
          <w:tcPr>
            <w:tcW w:w="1120" w:type="dxa"/>
            <w:tcBorders/>
            <w:vAlign w:val="center"/>
          </w:tcPr>
          <w:p>
            <w:pPr>
              <w:jc w:val="right"/>
            </w:pPr>
            <w:r>
              <w:rPr>
                <w:rFonts w:ascii="宋体" w:eastAsia="宋体" w:hAnsi="宋体" w:cs="宋体"/>
                <w:b w:val="0"/>
                <w:i w:val="0"/>
                <w:color w:val="000000"/>
                <w:sz w:val="16"/>
              </w:rPr>
              <w:t xml:space="preserve">22.82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1,057.55</w:t>
            </w:r>
          </w:p>
        </w:tc>
        <w:tc>
          <w:tcPr>
            <w:tcW w:w="1120" w:type="dxa"/>
            <w:tcBorders/>
            <w:vAlign w:val="center"/>
          </w:tcPr>
          <w:p>
            <w:pPr>
              <w:jc w:val="right"/>
            </w:pPr>
            <w:r>
              <w:rPr>
                <w:rFonts w:ascii="宋体" w:eastAsia="宋体" w:hAnsi="宋体" w:cs="宋体"/>
                <w:b w:val="0"/>
                <w:i w:val="0"/>
                <w:color w:val="000000"/>
                <w:sz w:val="16"/>
              </w:rPr>
              <w:t xml:space="preserve">1,034.73</w:t>
            </w:r>
          </w:p>
        </w:tc>
        <w:tc>
          <w:tcPr>
            <w:tcW w:w="1120" w:type="dxa"/>
            <w:tcBorders/>
            <w:vAlign w:val="center"/>
          </w:tcPr>
          <w:p>
            <w:pPr>
              <w:jc w:val="right"/>
            </w:pPr>
            <w:r>
              <w:rPr>
                <w:rFonts w:ascii="宋体" w:eastAsia="宋体" w:hAnsi="宋体" w:cs="宋体"/>
                <w:b w:val="0"/>
                <w:i w:val="0"/>
                <w:color w:val="000000"/>
                <w:sz w:val="16"/>
              </w:rPr>
              <w:t xml:space="preserve">22.82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149.21</w:t>
            </w:r>
          </w:p>
        </w:tc>
        <w:tc>
          <w:tcPr>
            <w:tcW w:w="1120" w:type="dxa"/>
            <w:tcBorders/>
            <w:vAlign w:val="center"/>
          </w:tcPr>
          <w:p>
            <w:pPr>
              <w:jc w:val="right"/>
            </w:pPr>
            <w:r>
              <w:rPr>
                <w:rFonts w:ascii="宋体" w:eastAsia="宋体" w:hAnsi="宋体" w:cs="宋体"/>
                <w:b w:val="0"/>
                <w:i w:val="0"/>
                <w:color w:val="000000"/>
                <w:sz w:val="16"/>
              </w:rPr>
              <w:t xml:space="preserve">149.21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149.21</w:t>
            </w:r>
          </w:p>
        </w:tc>
        <w:tc>
          <w:tcPr>
            <w:tcW w:w="1120" w:type="dxa"/>
            <w:tcBorders/>
            <w:vAlign w:val="center"/>
          </w:tcPr>
          <w:p>
            <w:pPr>
              <w:jc w:val="right"/>
            </w:pPr>
            <w:r>
              <w:rPr>
                <w:rFonts w:ascii="宋体" w:eastAsia="宋体" w:hAnsi="宋体" w:cs="宋体"/>
                <w:b w:val="0"/>
                <w:i w:val="0"/>
                <w:color w:val="000000"/>
                <w:sz w:val="16"/>
              </w:rPr>
              <w:t xml:space="preserve">149.21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122.90</w:t>
            </w:r>
          </w:p>
        </w:tc>
        <w:tc>
          <w:tcPr>
            <w:tcW w:w="1120" w:type="dxa"/>
            <w:tcBorders/>
            <w:vAlign w:val="center"/>
          </w:tcPr>
          <w:p>
            <w:pPr>
              <w:jc w:val="right"/>
            </w:pPr>
            <w:r>
              <w:rPr>
                <w:rFonts w:ascii="宋体" w:eastAsia="宋体" w:hAnsi="宋体" w:cs="宋体"/>
                <w:b w:val="0"/>
                <w:i w:val="0"/>
                <w:color w:val="000000"/>
                <w:sz w:val="16"/>
              </w:rPr>
              <w:t xml:space="preserve">122.90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20.60</w:t>
            </w:r>
          </w:p>
        </w:tc>
        <w:tc>
          <w:tcPr>
            <w:tcW w:w="1120" w:type="dxa"/>
            <w:tcBorders/>
            <w:vAlign w:val="center"/>
          </w:tcPr>
          <w:p>
            <w:pPr>
              <w:jc w:val="right"/>
            </w:pPr>
            <w:r>
              <w:rPr>
                <w:rFonts w:ascii="宋体" w:eastAsia="宋体" w:hAnsi="宋体" w:cs="宋体"/>
                <w:b w:val="0"/>
                <w:i w:val="0"/>
                <w:color w:val="000000"/>
                <w:sz w:val="16"/>
              </w:rPr>
              <w:t xml:space="preserve">20.60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63.18</w:t>
            </w:r>
          </w:p>
        </w:tc>
        <w:tc>
          <w:tcPr>
            <w:tcW w:w="1120" w:type="dxa"/>
            <w:tcBorders/>
            <w:vAlign w:val="center"/>
          </w:tcPr>
          <w:p>
            <w:pPr>
              <w:jc w:val="right"/>
            </w:pPr>
            <w:r>
              <w:rPr>
                <w:rFonts w:ascii="宋体" w:eastAsia="宋体" w:hAnsi="宋体" w:cs="宋体"/>
                <w:b w:val="0"/>
                <w:i w:val="0"/>
                <w:color w:val="000000"/>
                <w:sz w:val="16"/>
              </w:rPr>
              <w:t xml:space="preserve">63.18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63.18</w:t>
            </w:r>
          </w:p>
        </w:tc>
        <w:tc>
          <w:tcPr>
            <w:tcW w:w="1120" w:type="dxa"/>
            <w:tcBorders/>
            <w:vAlign w:val="center"/>
          </w:tcPr>
          <w:p>
            <w:pPr>
              <w:jc w:val="right"/>
            </w:pPr>
            <w:r>
              <w:rPr>
                <w:rFonts w:ascii="宋体" w:eastAsia="宋体" w:hAnsi="宋体" w:cs="宋体"/>
                <w:b w:val="0"/>
                <w:i w:val="0"/>
                <w:color w:val="000000"/>
                <w:sz w:val="16"/>
              </w:rPr>
              <w:t xml:space="preserve">63.18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48.47</w:t>
            </w:r>
          </w:p>
        </w:tc>
        <w:tc>
          <w:tcPr>
            <w:tcW w:w="1120" w:type="dxa"/>
            <w:tcBorders/>
            <w:vAlign w:val="center"/>
          </w:tcPr>
          <w:p>
            <w:pPr>
              <w:jc w:val="right"/>
            </w:pPr>
            <w:r>
              <w:rPr>
                <w:rFonts w:ascii="宋体" w:eastAsia="宋体" w:hAnsi="宋体" w:cs="宋体"/>
                <w:b w:val="0"/>
                <w:i w:val="0"/>
                <w:color w:val="000000"/>
                <w:sz w:val="16"/>
              </w:rPr>
              <w:t xml:space="preserve">48.47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13.70</w:t>
            </w:r>
          </w:p>
        </w:tc>
        <w:tc>
          <w:tcPr>
            <w:tcW w:w="1120" w:type="dxa"/>
            <w:tcBorders/>
            <w:vAlign w:val="center"/>
          </w:tcPr>
          <w:p>
            <w:pPr>
              <w:jc w:val="right"/>
            </w:pPr>
            <w:r>
              <w:rPr>
                <w:rFonts w:ascii="宋体" w:eastAsia="宋体" w:hAnsi="宋体" w:cs="宋体"/>
                <w:b w:val="0"/>
                <w:i w:val="0"/>
                <w:color w:val="000000"/>
                <w:sz w:val="16"/>
              </w:rPr>
              <w:t xml:space="preserve">13.70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97.28</w:t>
            </w:r>
          </w:p>
        </w:tc>
        <w:tc>
          <w:tcPr>
            <w:tcW w:w="1120" w:type="dxa"/>
            <w:tcBorders/>
            <w:vAlign w:val="center"/>
          </w:tcPr>
          <w:p>
            <w:pPr>
              <w:jc w:val="right"/>
            </w:pPr>
            <w:r>
              <w:rPr>
                <w:rFonts w:ascii="宋体" w:eastAsia="宋体" w:hAnsi="宋体" w:cs="宋体"/>
                <w:b w:val="0"/>
                <w:i w:val="0"/>
                <w:color w:val="000000"/>
                <w:sz w:val="16"/>
              </w:rPr>
              <w:t xml:space="preserve">97.28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97.28</w:t>
            </w:r>
          </w:p>
        </w:tc>
        <w:tc>
          <w:tcPr>
            <w:tcW w:w="1120" w:type="dxa"/>
            <w:tcBorders/>
            <w:vAlign w:val="center"/>
          </w:tcPr>
          <w:p>
            <w:pPr>
              <w:jc w:val="right"/>
            </w:pPr>
            <w:r>
              <w:rPr>
                <w:rFonts w:ascii="宋体" w:eastAsia="宋体" w:hAnsi="宋体" w:cs="宋体"/>
                <w:b w:val="0"/>
                <w:i w:val="0"/>
                <w:color w:val="000000"/>
                <w:sz w:val="16"/>
              </w:rPr>
              <w:t xml:space="preserve">97.28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97.28</w:t>
            </w:r>
          </w:p>
        </w:tc>
        <w:tc>
          <w:tcPr>
            <w:tcW w:w="1120" w:type="dxa"/>
            <w:tcBorders/>
            <w:vAlign w:val="center"/>
          </w:tcPr>
          <w:p>
            <w:pPr>
              <w:jc w:val="right"/>
            </w:pPr>
            <w:r>
              <w:rPr>
                <w:rFonts w:ascii="宋体" w:eastAsia="宋体" w:hAnsi="宋体" w:cs="宋体"/>
                <w:b w:val="0"/>
                <w:i w:val="0"/>
                <w:color w:val="000000"/>
                <w:sz w:val="16"/>
              </w:rPr>
              <w:t xml:space="preserve">97.28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1,367.22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1,057.55</w:t>
            </w:r>
          </w:p>
        </w:tc>
        <w:tc>
          <w:tcPr>
            <w:tcW w:w="1100" w:type="dxa"/>
            <w:tcBorders/>
            <w:vAlign w:val="center"/>
          </w:tcPr>
          <w:p>
            <w:pPr>
              <w:jc w:val="right"/>
            </w:pPr>
            <w:r>
              <w:rPr>
                <w:rFonts w:ascii="宋体" w:eastAsia="宋体" w:hAnsi="宋体" w:cs="宋体"/>
                <w:b w:val="0"/>
                <w:i w:val="0"/>
                <w:color w:val="000000"/>
                <w:sz w:val="14"/>
              </w:rPr>
              <w:t xml:space="preserve">1,057.55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149.21</w:t>
            </w:r>
          </w:p>
        </w:tc>
        <w:tc>
          <w:tcPr>
            <w:tcW w:w="1100" w:type="dxa"/>
            <w:tcBorders/>
            <w:vAlign w:val="center"/>
          </w:tcPr>
          <w:p>
            <w:pPr>
              <w:jc w:val="right"/>
            </w:pPr>
            <w:r>
              <w:rPr>
                <w:rFonts w:ascii="宋体" w:eastAsia="宋体" w:hAnsi="宋体" w:cs="宋体"/>
                <w:b w:val="0"/>
                <w:i w:val="0"/>
                <w:color w:val="000000"/>
                <w:sz w:val="14"/>
              </w:rPr>
              <w:t xml:space="preserve">149.21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63.18</w:t>
            </w:r>
          </w:p>
        </w:tc>
        <w:tc>
          <w:tcPr>
            <w:tcW w:w="1100" w:type="dxa"/>
            <w:tcBorders/>
            <w:vAlign w:val="center"/>
          </w:tcPr>
          <w:p>
            <w:pPr>
              <w:jc w:val="right"/>
            </w:pPr>
            <w:r>
              <w:rPr>
                <w:rFonts w:ascii="宋体" w:eastAsia="宋体" w:hAnsi="宋体" w:cs="宋体"/>
                <w:b w:val="0"/>
                <w:i w:val="0"/>
                <w:color w:val="000000"/>
                <w:sz w:val="14"/>
              </w:rPr>
              <w:t xml:space="preserve">63.18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97.28</w:t>
            </w:r>
          </w:p>
        </w:tc>
        <w:tc>
          <w:tcPr>
            <w:tcW w:w="1100" w:type="dxa"/>
            <w:tcBorders/>
            <w:vAlign w:val="center"/>
          </w:tcPr>
          <w:p>
            <w:pPr>
              <w:jc w:val="right"/>
            </w:pPr>
            <w:r>
              <w:rPr>
                <w:rFonts w:ascii="宋体" w:eastAsia="宋体" w:hAnsi="宋体" w:cs="宋体"/>
                <w:b w:val="0"/>
                <w:i w:val="0"/>
                <w:color w:val="000000"/>
                <w:sz w:val="14"/>
              </w:rPr>
              <w:t xml:space="preserve">97.28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1,367.22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1,367.22</w:t>
            </w:r>
          </w:p>
        </w:tc>
        <w:tc>
          <w:tcPr>
            <w:tcW w:w="1100" w:type="dxa"/>
            <w:tcBorders/>
            <w:vAlign w:val="center"/>
          </w:tcPr>
          <w:p>
            <w:pPr>
              <w:jc w:val="right"/>
            </w:pPr>
            <w:r>
              <w:rPr>
                <w:rFonts w:ascii="宋体" w:eastAsia="宋体" w:hAnsi="宋体" w:cs="宋体"/>
                <w:b w:val="0"/>
                <w:i w:val="0"/>
                <w:color w:val="000000"/>
                <w:sz w:val="14"/>
              </w:rPr>
              <w:t xml:space="preserve">1,367.22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1,367.22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1,367.22</w:t>
            </w:r>
          </w:p>
        </w:tc>
        <w:tc>
          <w:tcPr>
            <w:tcW w:w="1100" w:type="dxa"/>
            <w:tcBorders/>
            <w:vAlign w:val="center"/>
          </w:tcPr>
          <w:p>
            <w:pPr>
              <w:jc w:val="right"/>
            </w:pPr>
            <w:r>
              <w:rPr>
                <w:rFonts w:ascii="宋体" w:eastAsia="宋体" w:hAnsi="宋体" w:cs="宋体"/>
                <w:b w:val="0"/>
                <w:i w:val="0"/>
                <w:color w:val="000000"/>
                <w:sz w:val="14"/>
              </w:rPr>
              <w:t xml:space="preserve">1,367.22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1,367.22</w:t>
            </w:r>
          </w:p>
        </w:tc>
        <w:tc>
          <w:tcPr>
            <w:tcW w:w="1980" w:type="dxa"/>
            <w:tcBorders/>
            <w:vAlign w:val="center"/>
          </w:tcPr>
          <w:p>
            <w:pPr>
              <w:jc w:val="right"/>
            </w:pPr>
            <w:r>
              <w:rPr>
                <w:rFonts w:ascii="宋体" w:eastAsia="宋体" w:hAnsi="宋体" w:cs="宋体"/>
                <w:b/>
                <w:i w:val="0"/>
                <w:color w:val="000000"/>
                <w:sz w:val="20"/>
              </w:rPr>
              <w:t xml:space="preserve">1,344.40</w:t>
            </w:r>
          </w:p>
        </w:tc>
        <w:tc>
          <w:tcPr>
            <w:tcW w:w="1952" w:type="dxa"/>
            <w:tcBorders/>
            <w:vAlign w:val="center"/>
          </w:tcPr>
          <w:p>
            <w:pPr>
              <w:jc w:val="right"/>
            </w:pPr>
            <w:r>
              <w:rPr>
                <w:rFonts w:ascii="宋体" w:eastAsia="宋体" w:hAnsi="宋体" w:cs="宋体"/>
                <w:b/>
                <w:i w:val="0"/>
                <w:color w:val="000000"/>
                <w:sz w:val="20"/>
              </w:rPr>
              <w:t xml:space="preserve">22.82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1,057.55</w:t>
            </w:r>
          </w:p>
        </w:tc>
        <w:tc>
          <w:tcPr>
            <w:tcW w:w="1980" w:type="dxa"/>
            <w:tcBorders/>
            <w:vAlign w:val="center"/>
          </w:tcPr>
          <w:p>
            <w:pPr>
              <w:jc w:val="right"/>
            </w:pPr>
            <w:r>
              <w:rPr>
                <w:rFonts w:ascii="宋体" w:eastAsia="宋体" w:hAnsi="宋体" w:cs="宋体"/>
                <w:b w:val="0"/>
                <w:i w:val="0"/>
                <w:color w:val="000000"/>
                <w:sz w:val="20"/>
              </w:rPr>
              <w:t xml:space="preserve">1,034.73</w:t>
            </w:r>
          </w:p>
        </w:tc>
        <w:tc>
          <w:tcPr>
            <w:tcW w:w="1952" w:type="dxa"/>
            <w:tcBorders/>
            <w:vAlign w:val="center"/>
          </w:tcPr>
          <w:p>
            <w:pPr>
              <w:jc w:val="right"/>
            </w:pPr>
            <w:r>
              <w:rPr>
                <w:rFonts w:ascii="宋体" w:eastAsia="宋体" w:hAnsi="宋体" w:cs="宋体"/>
                <w:b w:val="0"/>
                <w:i w:val="0"/>
                <w:color w:val="000000"/>
                <w:sz w:val="20"/>
              </w:rPr>
              <w:t xml:space="preserve">22.82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1,057.55</w:t>
            </w:r>
          </w:p>
        </w:tc>
        <w:tc>
          <w:tcPr>
            <w:tcW w:w="1980" w:type="dxa"/>
            <w:tcBorders/>
            <w:vAlign w:val="center"/>
          </w:tcPr>
          <w:p>
            <w:pPr>
              <w:jc w:val="right"/>
            </w:pPr>
            <w:r>
              <w:rPr>
                <w:rFonts w:ascii="宋体" w:eastAsia="宋体" w:hAnsi="宋体" w:cs="宋体"/>
                <w:b w:val="0"/>
                <w:i w:val="0"/>
                <w:color w:val="000000"/>
                <w:sz w:val="20"/>
              </w:rPr>
              <w:t xml:space="preserve">1,034.73</w:t>
            </w:r>
          </w:p>
        </w:tc>
        <w:tc>
          <w:tcPr>
            <w:tcW w:w="1952" w:type="dxa"/>
            <w:tcBorders/>
            <w:vAlign w:val="center"/>
          </w:tcPr>
          <w:p>
            <w:pPr>
              <w:jc w:val="right"/>
            </w:pPr>
            <w:r>
              <w:rPr>
                <w:rFonts w:ascii="宋体" w:eastAsia="宋体" w:hAnsi="宋体" w:cs="宋体"/>
                <w:b w:val="0"/>
                <w:i w:val="0"/>
                <w:color w:val="000000"/>
                <w:sz w:val="20"/>
              </w:rPr>
              <w:t xml:space="preserve">22.82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1,057.55</w:t>
            </w:r>
          </w:p>
        </w:tc>
        <w:tc>
          <w:tcPr>
            <w:tcW w:w="1980" w:type="dxa"/>
            <w:tcBorders/>
            <w:vAlign w:val="center"/>
          </w:tcPr>
          <w:p>
            <w:pPr>
              <w:jc w:val="right"/>
            </w:pPr>
            <w:r>
              <w:rPr>
                <w:rFonts w:ascii="宋体" w:eastAsia="宋体" w:hAnsi="宋体" w:cs="宋体"/>
                <w:b w:val="0"/>
                <w:i w:val="0"/>
                <w:color w:val="000000"/>
                <w:sz w:val="20"/>
              </w:rPr>
              <w:t xml:space="preserve">1,034.73</w:t>
            </w:r>
          </w:p>
        </w:tc>
        <w:tc>
          <w:tcPr>
            <w:tcW w:w="1952" w:type="dxa"/>
            <w:tcBorders/>
            <w:vAlign w:val="center"/>
          </w:tcPr>
          <w:p>
            <w:pPr>
              <w:jc w:val="right"/>
            </w:pPr>
            <w:r>
              <w:rPr>
                <w:rFonts w:ascii="宋体" w:eastAsia="宋体" w:hAnsi="宋体" w:cs="宋体"/>
                <w:b w:val="0"/>
                <w:i w:val="0"/>
                <w:color w:val="000000"/>
                <w:sz w:val="20"/>
              </w:rPr>
              <w:t xml:space="preserve">22.82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149.21</w:t>
            </w:r>
          </w:p>
        </w:tc>
        <w:tc>
          <w:tcPr>
            <w:tcW w:w="1980" w:type="dxa"/>
            <w:tcBorders/>
            <w:vAlign w:val="center"/>
          </w:tcPr>
          <w:p>
            <w:pPr>
              <w:jc w:val="right"/>
            </w:pPr>
            <w:r>
              <w:rPr>
                <w:rFonts w:ascii="宋体" w:eastAsia="宋体" w:hAnsi="宋体" w:cs="宋体"/>
                <w:b w:val="0"/>
                <w:i w:val="0"/>
                <w:color w:val="000000"/>
                <w:sz w:val="20"/>
              </w:rPr>
              <w:t xml:space="preserve">149.21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149.21</w:t>
            </w:r>
          </w:p>
        </w:tc>
        <w:tc>
          <w:tcPr>
            <w:tcW w:w="1980" w:type="dxa"/>
            <w:tcBorders/>
            <w:vAlign w:val="center"/>
          </w:tcPr>
          <w:p>
            <w:pPr>
              <w:jc w:val="right"/>
            </w:pPr>
            <w:r>
              <w:rPr>
                <w:rFonts w:ascii="宋体" w:eastAsia="宋体" w:hAnsi="宋体" w:cs="宋体"/>
                <w:b w:val="0"/>
                <w:i w:val="0"/>
                <w:color w:val="000000"/>
                <w:sz w:val="20"/>
              </w:rPr>
              <w:t xml:space="preserve">149.21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80" w:type="dxa"/>
            <w:tcBorders/>
            <w:vAlign w:val="center"/>
          </w:tcPr>
          <w:p>
            <w:pPr>
              <w:jc w:val="right"/>
            </w:pPr>
            <w:r>
              <w:rPr>
                <w:rFonts w:ascii="宋体" w:eastAsia="宋体" w:hAnsi="宋体" w:cs="宋体"/>
                <w:b w:val="0"/>
                <w:i w:val="0"/>
                <w:color w:val="000000"/>
                <w:sz w:val="20"/>
              </w:rPr>
              <w:t xml:space="preserve">5.71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122.90</w:t>
            </w:r>
          </w:p>
        </w:tc>
        <w:tc>
          <w:tcPr>
            <w:tcW w:w="1980" w:type="dxa"/>
            <w:tcBorders/>
            <w:vAlign w:val="center"/>
          </w:tcPr>
          <w:p>
            <w:pPr>
              <w:jc w:val="right"/>
            </w:pPr>
            <w:r>
              <w:rPr>
                <w:rFonts w:ascii="宋体" w:eastAsia="宋体" w:hAnsi="宋体" w:cs="宋体"/>
                <w:b w:val="0"/>
                <w:i w:val="0"/>
                <w:color w:val="000000"/>
                <w:sz w:val="20"/>
              </w:rPr>
              <w:t xml:space="preserve">122.90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20.60</w:t>
            </w:r>
          </w:p>
        </w:tc>
        <w:tc>
          <w:tcPr>
            <w:tcW w:w="1980" w:type="dxa"/>
            <w:tcBorders/>
            <w:vAlign w:val="center"/>
          </w:tcPr>
          <w:p>
            <w:pPr>
              <w:jc w:val="right"/>
            </w:pPr>
            <w:r>
              <w:rPr>
                <w:rFonts w:ascii="宋体" w:eastAsia="宋体" w:hAnsi="宋体" w:cs="宋体"/>
                <w:b w:val="0"/>
                <w:i w:val="0"/>
                <w:color w:val="000000"/>
                <w:sz w:val="20"/>
              </w:rPr>
              <w:t xml:space="preserve">20.60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63.18</w:t>
            </w:r>
          </w:p>
        </w:tc>
        <w:tc>
          <w:tcPr>
            <w:tcW w:w="1980" w:type="dxa"/>
            <w:tcBorders/>
            <w:vAlign w:val="center"/>
          </w:tcPr>
          <w:p>
            <w:pPr>
              <w:jc w:val="right"/>
            </w:pPr>
            <w:r>
              <w:rPr>
                <w:rFonts w:ascii="宋体" w:eastAsia="宋体" w:hAnsi="宋体" w:cs="宋体"/>
                <w:b w:val="0"/>
                <w:i w:val="0"/>
                <w:color w:val="000000"/>
                <w:sz w:val="20"/>
              </w:rPr>
              <w:t xml:space="preserve">63.18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63.18</w:t>
            </w:r>
          </w:p>
        </w:tc>
        <w:tc>
          <w:tcPr>
            <w:tcW w:w="1980" w:type="dxa"/>
            <w:tcBorders/>
            <w:vAlign w:val="center"/>
          </w:tcPr>
          <w:p>
            <w:pPr>
              <w:jc w:val="right"/>
            </w:pPr>
            <w:r>
              <w:rPr>
                <w:rFonts w:ascii="宋体" w:eastAsia="宋体" w:hAnsi="宋体" w:cs="宋体"/>
                <w:b w:val="0"/>
                <w:i w:val="0"/>
                <w:color w:val="000000"/>
                <w:sz w:val="20"/>
              </w:rPr>
              <w:t xml:space="preserve">63.18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48.47</w:t>
            </w:r>
          </w:p>
        </w:tc>
        <w:tc>
          <w:tcPr>
            <w:tcW w:w="1980" w:type="dxa"/>
            <w:tcBorders/>
            <w:vAlign w:val="center"/>
          </w:tcPr>
          <w:p>
            <w:pPr>
              <w:jc w:val="right"/>
            </w:pPr>
            <w:r>
              <w:rPr>
                <w:rFonts w:ascii="宋体" w:eastAsia="宋体" w:hAnsi="宋体" w:cs="宋体"/>
                <w:b w:val="0"/>
                <w:i w:val="0"/>
                <w:color w:val="000000"/>
                <w:sz w:val="20"/>
              </w:rPr>
              <w:t xml:space="preserve">48.47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13.70</w:t>
            </w:r>
          </w:p>
        </w:tc>
        <w:tc>
          <w:tcPr>
            <w:tcW w:w="1980" w:type="dxa"/>
            <w:tcBorders/>
            <w:vAlign w:val="center"/>
          </w:tcPr>
          <w:p>
            <w:pPr>
              <w:jc w:val="right"/>
            </w:pPr>
            <w:r>
              <w:rPr>
                <w:rFonts w:ascii="宋体" w:eastAsia="宋体" w:hAnsi="宋体" w:cs="宋体"/>
                <w:b w:val="0"/>
                <w:i w:val="0"/>
                <w:color w:val="000000"/>
                <w:sz w:val="20"/>
              </w:rPr>
              <w:t xml:space="preserve">13.70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1.01</w:t>
            </w:r>
          </w:p>
        </w:tc>
        <w:tc>
          <w:tcPr>
            <w:tcW w:w="1980" w:type="dxa"/>
            <w:tcBorders/>
            <w:vAlign w:val="center"/>
          </w:tcPr>
          <w:p>
            <w:pPr>
              <w:jc w:val="right"/>
            </w:pPr>
            <w:r>
              <w:rPr>
                <w:rFonts w:ascii="宋体" w:eastAsia="宋体" w:hAnsi="宋体" w:cs="宋体"/>
                <w:b w:val="0"/>
                <w:i w:val="0"/>
                <w:color w:val="000000"/>
                <w:sz w:val="20"/>
              </w:rPr>
              <w:t xml:space="preserve">1.01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97.28</w:t>
            </w:r>
          </w:p>
        </w:tc>
        <w:tc>
          <w:tcPr>
            <w:tcW w:w="1980" w:type="dxa"/>
            <w:tcBorders/>
            <w:vAlign w:val="center"/>
          </w:tcPr>
          <w:p>
            <w:pPr>
              <w:jc w:val="right"/>
            </w:pPr>
            <w:r>
              <w:rPr>
                <w:rFonts w:ascii="宋体" w:eastAsia="宋体" w:hAnsi="宋体" w:cs="宋体"/>
                <w:b w:val="0"/>
                <w:i w:val="0"/>
                <w:color w:val="000000"/>
                <w:sz w:val="20"/>
              </w:rPr>
              <w:t xml:space="preserve">97.28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97.28</w:t>
            </w:r>
          </w:p>
        </w:tc>
        <w:tc>
          <w:tcPr>
            <w:tcW w:w="1980" w:type="dxa"/>
            <w:tcBorders/>
            <w:vAlign w:val="center"/>
          </w:tcPr>
          <w:p>
            <w:pPr>
              <w:jc w:val="right"/>
            </w:pPr>
            <w:r>
              <w:rPr>
                <w:rFonts w:ascii="宋体" w:eastAsia="宋体" w:hAnsi="宋体" w:cs="宋体"/>
                <w:b w:val="0"/>
                <w:i w:val="0"/>
                <w:color w:val="000000"/>
                <w:sz w:val="20"/>
              </w:rPr>
              <w:t xml:space="preserve">97.28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97.28</w:t>
            </w:r>
          </w:p>
        </w:tc>
        <w:tc>
          <w:tcPr>
            <w:tcW w:w="1980" w:type="dxa"/>
            <w:tcBorders/>
            <w:vAlign w:val="center"/>
          </w:tcPr>
          <w:p>
            <w:pPr>
              <w:jc w:val="right"/>
            </w:pPr>
            <w:r>
              <w:rPr>
                <w:rFonts w:ascii="宋体" w:eastAsia="宋体" w:hAnsi="宋体" w:cs="宋体"/>
                <w:b w:val="0"/>
                <w:i w:val="0"/>
                <w:color w:val="000000"/>
                <w:sz w:val="20"/>
              </w:rPr>
              <w:t xml:space="preserve">97.28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1,201.33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136.75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431.05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5.87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239.26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1.29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121.66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40.32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5.83</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122.90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7.60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20.60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48.47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54.65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13.70</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4.86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97.28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7.28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61.23</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6.32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3.80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5.71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17.46</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13.08</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0.89</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18.23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1,207.65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136.75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单位：辽宁省盘锦市兴隆台区第二小学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361021辽宁省盘锦市兴隆台区第二小学-211103000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1360.25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1360.25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192.65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192.64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918.59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918.59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75.11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75.11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保障人员工资、社保，维持义务教育小学日常运转。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人员工资、社会保障经费及学校日常运转经费，已按预算指标完成。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在校生群体教学质量满意度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3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社会公众对教育事业发展满意度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0.98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围绕学生思想、学业、生活、心理等方面建设，提供个性化指导，针对问题，查缺补漏，进行整改。</w:t>
            </w: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其他:学校积极开展多样化的沟通、交流活动，虚心听取家长、教师、学生的建议，进而全面提升公众满意度。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人事制度改革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项</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99.80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83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