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2A78A">
      <w:pPr>
        <w:spacing w:line="540" w:lineRule="exact"/>
        <w:jc w:val="center"/>
        <w:rPr>
          <w:b/>
          <w:sz w:val="44"/>
          <w:szCs w:val="44"/>
          <w:u w:val="single"/>
        </w:rPr>
      </w:pPr>
    </w:p>
    <w:p w14:paraId="2DA9B8EE">
      <w:pPr>
        <w:spacing w:line="540" w:lineRule="exact"/>
        <w:jc w:val="center"/>
        <w:rPr>
          <w:b/>
          <w:sz w:val="44"/>
          <w:szCs w:val="44"/>
          <w:u w:val="single"/>
        </w:rPr>
      </w:pPr>
    </w:p>
    <w:p w14:paraId="239B0648">
      <w:pPr>
        <w:spacing w:line="540" w:lineRule="exact"/>
        <w:jc w:val="center"/>
        <w:rPr>
          <w:b/>
          <w:sz w:val="44"/>
          <w:szCs w:val="44"/>
          <w:u w:val="single"/>
        </w:rPr>
      </w:pPr>
    </w:p>
    <w:p w14:paraId="3CD896E2">
      <w:pPr>
        <w:spacing w:line="540" w:lineRule="exact"/>
        <w:jc w:val="center"/>
        <w:rPr>
          <w:b/>
          <w:sz w:val="44"/>
          <w:szCs w:val="44"/>
          <w:u w:val="single"/>
        </w:rPr>
      </w:pPr>
    </w:p>
    <w:p w14:paraId="6A42EC95">
      <w:pPr>
        <w:spacing w:line="540" w:lineRule="exact"/>
        <w:jc w:val="center"/>
        <w:rPr>
          <w:b/>
          <w:sz w:val="44"/>
          <w:szCs w:val="44"/>
          <w:u w:val="single"/>
        </w:rPr>
      </w:pPr>
    </w:p>
    <w:p w14:paraId="001B9A22">
      <w:pPr>
        <w:spacing w:line="540" w:lineRule="exact"/>
        <w:jc w:val="center"/>
        <w:rPr>
          <w:b/>
          <w:sz w:val="44"/>
          <w:szCs w:val="44"/>
          <w:u w:val="single"/>
        </w:rPr>
      </w:pPr>
    </w:p>
    <w:p w14:paraId="28257233">
      <w:pPr>
        <w:spacing w:line="540" w:lineRule="exact"/>
        <w:rPr>
          <w:b/>
          <w:sz w:val="44"/>
          <w:szCs w:val="44"/>
          <w:u w:val="single"/>
        </w:rPr>
      </w:pPr>
    </w:p>
    <w:p w14:paraId="6EA435DB">
      <w:pPr>
        <w:spacing w:line="360" w:lineRule="auto"/>
        <w:jc w:val="center"/>
        <w:rPr>
          <w:rFonts w:ascii="宋体" w:hAnsi="宋体"/>
          <w:b/>
          <w:sz w:val="48"/>
          <w:szCs w:val="48"/>
        </w:rPr>
      </w:pPr>
      <w:r>
        <w:rPr>
          <w:rFonts w:hint="eastAsia" w:ascii="宋体" w:hAnsi="宋体"/>
          <w:b/>
          <w:sz w:val="48"/>
          <w:szCs w:val="48"/>
        </w:rPr>
        <w:t>辽宁省盘锦市医疗保障局（本级）</w:t>
      </w:r>
    </w:p>
    <w:p w14:paraId="662E9DA5">
      <w:pPr>
        <w:spacing w:line="360" w:lineRule="auto"/>
        <w:jc w:val="center"/>
        <w:rPr>
          <w:rFonts w:ascii="宋体" w:hAnsi="宋体"/>
          <w:b/>
          <w:sz w:val="52"/>
          <w:szCs w:val="52"/>
        </w:rPr>
      </w:pPr>
      <w:r>
        <w:rPr>
          <w:rFonts w:hint="eastAsia" w:ascii="宋体" w:hAnsi="宋体"/>
          <w:b/>
          <w:sz w:val="48"/>
          <w:szCs w:val="48"/>
        </w:rPr>
        <w:t>2023年度部门决算</w:t>
      </w:r>
    </w:p>
    <w:p w14:paraId="4B28A57A">
      <w:pPr>
        <w:spacing w:line="540" w:lineRule="exact"/>
        <w:jc w:val="center"/>
        <w:rPr>
          <w:rFonts w:ascii="宋体" w:hAnsi="宋体"/>
          <w:b/>
          <w:sz w:val="52"/>
          <w:szCs w:val="52"/>
        </w:rPr>
      </w:pPr>
    </w:p>
    <w:p w14:paraId="5081134A">
      <w:pPr>
        <w:spacing w:line="540" w:lineRule="exact"/>
        <w:jc w:val="center"/>
        <w:rPr>
          <w:b/>
          <w:sz w:val="44"/>
          <w:szCs w:val="44"/>
          <w:u w:val="single"/>
        </w:rPr>
      </w:pPr>
    </w:p>
    <w:p w14:paraId="2F3EC1ED">
      <w:pPr>
        <w:spacing w:line="540" w:lineRule="exact"/>
        <w:jc w:val="center"/>
        <w:rPr>
          <w:b/>
          <w:sz w:val="44"/>
          <w:szCs w:val="44"/>
          <w:u w:val="single"/>
        </w:rPr>
      </w:pPr>
    </w:p>
    <w:p w14:paraId="2F8A6C06">
      <w:pPr>
        <w:spacing w:line="540" w:lineRule="exact"/>
        <w:jc w:val="center"/>
        <w:rPr>
          <w:b/>
          <w:sz w:val="44"/>
          <w:szCs w:val="44"/>
          <w:u w:val="single"/>
        </w:rPr>
      </w:pPr>
    </w:p>
    <w:p w14:paraId="375548B0">
      <w:pPr>
        <w:spacing w:line="540" w:lineRule="exact"/>
        <w:jc w:val="center"/>
        <w:rPr>
          <w:b/>
          <w:sz w:val="44"/>
          <w:szCs w:val="44"/>
          <w:u w:val="single"/>
        </w:rPr>
      </w:pPr>
    </w:p>
    <w:p w14:paraId="00B34BBB">
      <w:pPr>
        <w:spacing w:line="540" w:lineRule="exact"/>
        <w:jc w:val="center"/>
        <w:rPr>
          <w:b/>
          <w:sz w:val="44"/>
          <w:szCs w:val="44"/>
          <w:u w:val="single"/>
        </w:rPr>
      </w:pPr>
    </w:p>
    <w:p w14:paraId="720B296B">
      <w:pPr>
        <w:spacing w:line="540" w:lineRule="exact"/>
        <w:jc w:val="center"/>
        <w:rPr>
          <w:b/>
          <w:sz w:val="44"/>
          <w:szCs w:val="44"/>
          <w:u w:val="single"/>
        </w:rPr>
      </w:pPr>
    </w:p>
    <w:p w14:paraId="52C948D4">
      <w:pPr>
        <w:spacing w:line="540" w:lineRule="exact"/>
        <w:jc w:val="center"/>
        <w:rPr>
          <w:b/>
          <w:sz w:val="44"/>
          <w:szCs w:val="44"/>
          <w:u w:val="single"/>
        </w:rPr>
      </w:pPr>
    </w:p>
    <w:p w14:paraId="5F96AC7A">
      <w:pPr>
        <w:spacing w:line="540" w:lineRule="exact"/>
        <w:jc w:val="center"/>
        <w:rPr>
          <w:b/>
          <w:sz w:val="44"/>
          <w:szCs w:val="44"/>
          <w:u w:val="single"/>
        </w:rPr>
      </w:pPr>
    </w:p>
    <w:p w14:paraId="7DBE20A6">
      <w:pPr>
        <w:spacing w:line="540" w:lineRule="exact"/>
        <w:jc w:val="center"/>
        <w:rPr>
          <w:b/>
          <w:sz w:val="44"/>
          <w:szCs w:val="44"/>
          <w:u w:val="single"/>
        </w:rPr>
      </w:pPr>
    </w:p>
    <w:p w14:paraId="087DFC3D">
      <w:pPr>
        <w:spacing w:line="540" w:lineRule="exact"/>
        <w:jc w:val="center"/>
        <w:rPr>
          <w:b/>
          <w:sz w:val="44"/>
          <w:szCs w:val="44"/>
          <w:u w:val="single"/>
        </w:rPr>
      </w:pPr>
    </w:p>
    <w:p w14:paraId="0857F3C0">
      <w:pPr>
        <w:spacing w:line="540" w:lineRule="exact"/>
        <w:jc w:val="center"/>
        <w:rPr>
          <w:b/>
          <w:sz w:val="44"/>
          <w:szCs w:val="44"/>
          <w:u w:val="single"/>
        </w:rPr>
      </w:pPr>
    </w:p>
    <w:p w14:paraId="7396584E">
      <w:pPr>
        <w:spacing w:line="540" w:lineRule="exact"/>
        <w:jc w:val="center"/>
        <w:rPr>
          <w:b/>
          <w:sz w:val="44"/>
          <w:szCs w:val="44"/>
          <w:u w:val="single"/>
        </w:rPr>
      </w:pPr>
    </w:p>
    <w:p w14:paraId="3D8BFC74">
      <w:pPr>
        <w:spacing w:line="540" w:lineRule="exact"/>
        <w:jc w:val="center"/>
        <w:rPr>
          <w:b/>
          <w:sz w:val="44"/>
          <w:szCs w:val="44"/>
        </w:rPr>
      </w:pPr>
    </w:p>
    <w:p w14:paraId="4981F69A">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9CE5A6D">
      <w:pPr>
        <w:spacing w:line="540" w:lineRule="exact"/>
        <w:jc w:val="center"/>
        <w:rPr>
          <w:b/>
          <w:sz w:val="44"/>
          <w:szCs w:val="44"/>
        </w:rPr>
      </w:pPr>
      <w:r>
        <w:rPr>
          <w:rFonts w:hint="eastAsia"/>
          <w:b/>
          <w:sz w:val="44"/>
          <w:szCs w:val="44"/>
        </w:rPr>
        <w:t>目    录</w:t>
      </w:r>
    </w:p>
    <w:p w14:paraId="5D8BAA66">
      <w:pPr>
        <w:spacing w:line="540" w:lineRule="exact"/>
        <w:rPr>
          <w:b/>
          <w:sz w:val="44"/>
          <w:szCs w:val="44"/>
          <w:u w:val="single"/>
        </w:rPr>
      </w:pPr>
    </w:p>
    <w:p w14:paraId="2D73F1F2">
      <w:pPr>
        <w:spacing w:line="520" w:lineRule="exact"/>
        <w:rPr>
          <w:rFonts w:ascii="黑体" w:hAnsi="黑体" w:eastAsia="黑体"/>
          <w:sz w:val="32"/>
          <w:szCs w:val="32"/>
        </w:rPr>
      </w:pPr>
      <w:r>
        <w:rPr>
          <w:rFonts w:hint="eastAsia" w:ascii="黑体" w:hAnsi="黑体" w:eastAsia="黑体"/>
          <w:sz w:val="32"/>
          <w:szCs w:val="32"/>
        </w:rPr>
        <w:t>第一部分  辽宁省盘锦市医疗保障局（本级）概况</w:t>
      </w:r>
    </w:p>
    <w:p w14:paraId="0BF17293">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88E6799">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辽宁省盘锦市医疗保障局（本级）决算单位构成</w:t>
      </w:r>
    </w:p>
    <w:p w14:paraId="0A6EEC41">
      <w:pPr>
        <w:spacing w:line="520" w:lineRule="exact"/>
        <w:rPr>
          <w:rFonts w:ascii="黑体" w:hAnsi="黑体" w:eastAsia="黑体"/>
          <w:sz w:val="32"/>
          <w:szCs w:val="32"/>
        </w:rPr>
      </w:pPr>
      <w:r>
        <w:rPr>
          <w:rFonts w:hint="eastAsia" w:ascii="黑体" w:hAnsi="黑体" w:eastAsia="黑体"/>
          <w:sz w:val="32"/>
          <w:szCs w:val="32"/>
        </w:rPr>
        <w:t>第二部分  2023年度辽宁省盘锦市医疗保障局（本级）部门决算情况说明</w:t>
      </w:r>
    </w:p>
    <w:p w14:paraId="4A732EFA">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6C8E6E6B">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0E8A5FAA">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71AA95BD">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17BE099">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1EFEDB17">
      <w:pPr>
        <w:spacing w:line="520" w:lineRule="exact"/>
        <w:rPr>
          <w:rFonts w:ascii="黑体" w:hAnsi="黑体" w:eastAsia="黑体"/>
          <w:sz w:val="32"/>
          <w:szCs w:val="32"/>
        </w:rPr>
      </w:pPr>
      <w:r>
        <w:rPr>
          <w:rFonts w:hint="eastAsia" w:ascii="黑体" w:hAnsi="黑体" w:eastAsia="黑体"/>
          <w:sz w:val="32"/>
          <w:szCs w:val="32"/>
        </w:rPr>
        <w:t>第三部分  名词解释</w:t>
      </w:r>
    </w:p>
    <w:p w14:paraId="38FEB338">
      <w:pPr>
        <w:spacing w:line="520" w:lineRule="exact"/>
        <w:rPr>
          <w:rFonts w:ascii="黑体" w:hAnsi="黑体" w:eastAsia="黑体"/>
          <w:sz w:val="32"/>
          <w:szCs w:val="32"/>
        </w:rPr>
      </w:pPr>
      <w:r>
        <w:rPr>
          <w:rFonts w:hint="eastAsia" w:ascii="黑体" w:hAnsi="黑体" w:eastAsia="黑体"/>
          <w:sz w:val="32"/>
          <w:szCs w:val="32"/>
        </w:rPr>
        <w:t>第四部分  2023年度辽宁省盘锦市医疗保障局（本级）部门决算表</w:t>
      </w:r>
    </w:p>
    <w:p w14:paraId="0C3CD9F3">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706DB9F">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30C2602C">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4EB58C6B">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00CB57F">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7D5F0A9">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1FECED8">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2A60337B">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10E083C">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1D1048F8">
      <w:pPr>
        <w:spacing w:line="520" w:lineRule="exact"/>
        <w:rPr>
          <w:rFonts w:ascii="仿宋_GB2312" w:eastAsia="仿宋_GB2312"/>
          <w:sz w:val="32"/>
          <w:szCs w:val="32"/>
        </w:rPr>
      </w:pPr>
      <w:r>
        <w:rPr>
          <w:rFonts w:hint="eastAsia" w:ascii="黑体" w:hAnsi="黑体" w:eastAsia="黑体"/>
          <w:sz w:val="32"/>
          <w:szCs w:val="32"/>
        </w:rPr>
        <w:t>第五部分  附件</w:t>
      </w:r>
    </w:p>
    <w:p w14:paraId="6E83AFAB">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0B3DC472">
      <w:pPr>
        <w:spacing w:line="540" w:lineRule="exact"/>
        <w:ind w:left="638" w:leftChars="304"/>
        <w:rPr>
          <w:rFonts w:ascii="仿宋_GB2312" w:eastAsia="仿宋_GB2312"/>
          <w:sz w:val="32"/>
          <w:szCs w:val="32"/>
        </w:rPr>
      </w:pPr>
    </w:p>
    <w:p w14:paraId="35593CCA">
      <w:pPr>
        <w:spacing w:line="540" w:lineRule="exact"/>
        <w:jc w:val="center"/>
        <w:rPr>
          <w:rFonts w:ascii="宋体" w:hAnsi="宋体"/>
          <w:b/>
          <w:sz w:val="36"/>
          <w:szCs w:val="36"/>
        </w:rPr>
      </w:pPr>
      <w:r>
        <w:rPr>
          <w:rFonts w:hint="eastAsia" w:ascii="宋体" w:hAnsi="宋体"/>
          <w:b/>
          <w:sz w:val="36"/>
          <w:szCs w:val="36"/>
        </w:rPr>
        <w:t>第一部分 辽宁省盘锦市医疗保障局（本级）概况</w:t>
      </w:r>
    </w:p>
    <w:p w14:paraId="0512F049">
      <w:pPr>
        <w:spacing w:line="540" w:lineRule="exact"/>
        <w:ind w:firstLine="640" w:firstLineChars="200"/>
        <w:jc w:val="left"/>
        <w:rPr>
          <w:rFonts w:ascii="黑体" w:eastAsia="黑体"/>
          <w:sz w:val="32"/>
          <w:szCs w:val="32"/>
        </w:rPr>
      </w:pPr>
    </w:p>
    <w:p w14:paraId="1F33C69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DD1F3D5">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贯彻执行国家、省关于医疗保险、生育保险、医疗救助等医疗保障制度的法律法规、规划和标准，拟定我市相关政策、规划和标准，组织起草相关地方性法规和市政府规章草案。拟定全市公务员医疗补助、企事业单位补充医疗保险政策和管理办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（二）组织制定并实施医疗保障基金监督管理办法，建立健全医疗保障基金安全防控机制，推进医疗保障基金支付方式改革。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（三）组织制定医疗保障筹资和待遇政策，完善动态调整和区域调剂平衡机制，统筹城乡医疗保障待遇标准，建立健全与筹资水平相适应的待遇调整机制。组织拟订并实施长期护理保险制度改革方案。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（四）贯彻执行城乡统一的药品、医用耗材、医疗服务项目、医疗服务设施等医保目录和支付标准。建立动态调整机制，承担医保目录准入相关工作。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贯彻执行药品、医用耗材价格和医疗服务项目、医疗服务设施收费等政策，建立医保支付医药服务价格合理确定和动态调整机制，推动建立市场主导的社会医药服务价格形成机制，建立价格信息监测和信息发布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（六）贯彻执行药品、医用耗材的招标采购政策并监督实施，指导药品和医用耗材集中采购平台建设。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制定定点医药机构协议和支付管理办法并组织实施，建立健全医疗保障信用评价体系和信息披露制度，监督管理纳入医保范围内的医疗服务行为和医疗费用，依法查处医疗保障和生育保险领域违法违规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（八）负责医疗保障经办管理、公共服务体系和信息化建设。组织实施异地就医管理和费用结算政策。建立健全医疗保障关系转移接续制度。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（九）拟定并组织实施全市医疗保险、公务员补助、大额医疗费用补充保险（含大病保险）政策，指导全市医疗保险、生育保险经办机构开展业务工作。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（十）完成市委、市政府交办的其他任务。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职能转变。市医疗保障局应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与市卫生健康委员会的有关职责分工。市卫生健康委员会、市医疗保障局等部门在医疗、医保、医药等方面加强制度、政策衔接，建立沟通协商机制，协同推进改革，提高医疗资源使用效率和医疗保障水平。</w:t>
      </w:r>
    </w:p>
    <w:p w14:paraId="17AB4C47">
      <w:pPr>
        <w:spacing w:line="540" w:lineRule="exact"/>
        <w:ind w:firstLine="640" w:firstLineChars="200"/>
        <w:jc w:val="left"/>
        <w:rPr>
          <w:rFonts w:hint="eastAsia" w:ascii="黑体" w:eastAsia="黑体"/>
          <w:sz w:val="32"/>
          <w:szCs w:val="32"/>
        </w:rPr>
      </w:pPr>
      <w:r>
        <w:rPr>
          <w:rFonts w:hint="eastAsia" w:ascii="黑体" w:eastAsia="黑体"/>
          <w:sz w:val="32"/>
          <w:szCs w:val="32"/>
        </w:rPr>
        <w:t>机构设置情况</w:t>
      </w:r>
    </w:p>
    <w:p w14:paraId="4BA0EE02">
      <w:pPr>
        <w:spacing w:line="540" w:lineRule="exact"/>
        <w:ind w:firstLine="640"/>
        <w:jc w:val="left"/>
        <w:rPr>
          <w:rFonts w:hint="eastAsia" w:ascii="仿宋" w:hAnsi="仿宋" w:eastAsia="仿宋"/>
          <w:sz w:val="32"/>
          <w:szCs w:val="32"/>
        </w:rPr>
      </w:pPr>
      <w:r>
        <w:rPr>
          <w:rFonts w:hint="eastAsia" w:ascii="仿宋" w:hAnsi="仿宋" w:eastAsia="仿宋"/>
          <w:sz w:val="32"/>
          <w:szCs w:val="32"/>
        </w:rPr>
        <w:t>根据本部门主要职责，内设机构如下：</w:t>
      </w:r>
    </w:p>
    <w:p w14:paraId="2FA58628">
      <w:pPr>
        <w:numPr>
          <w:ilvl w:val="0"/>
          <w:numId w:val="1"/>
        </w:numPr>
        <w:spacing w:line="540" w:lineRule="exact"/>
        <w:ind w:firstLine="640" w:firstLineChars="200"/>
        <w:jc w:val="left"/>
        <w:rPr>
          <w:rFonts w:ascii="仿宋" w:hAnsi="仿宋" w:eastAsia="仿宋"/>
          <w:sz w:val="32"/>
          <w:szCs w:val="32"/>
        </w:rPr>
      </w:pPr>
      <w:r>
        <w:rPr>
          <w:rFonts w:hint="eastAsia" w:ascii="仿宋" w:hAnsi="仿宋" w:eastAsia="仿宋"/>
          <w:sz w:val="32"/>
          <w:szCs w:val="32"/>
        </w:rPr>
        <w:t>机关党委办公室（综合办公室）。</w:t>
      </w:r>
    </w:p>
    <w:p w14:paraId="339F7D31">
      <w:pPr>
        <w:spacing w:line="15" w:lineRule="auto"/>
        <w:ind w:firstLine="640" w:firstLineChars="200"/>
        <w:jc w:val="left"/>
        <w:rPr>
          <w:rFonts w:ascii="仿宋" w:hAnsi="仿宋" w:eastAsia="仿宋"/>
          <w:sz w:val="32"/>
          <w:szCs w:val="32"/>
        </w:rPr>
      </w:pPr>
      <w:r>
        <w:rPr>
          <w:rFonts w:hint="eastAsia" w:ascii="仿宋" w:hAnsi="仿宋" w:eastAsia="仿宋"/>
          <w:sz w:val="32"/>
          <w:szCs w:val="32"/>
        </w:rPr>
        <w:t>负责机关和直属单位的党群、人事管理、机构编制、教育培训、队伍建设、预决算、机关财务、资产管理、内部审计等工作。负责机关日常运转，承担安全、保密、信访、政务公开、新闻宣传、文字综合和国际合作交流等工作。组织起草相关地方性法规和市政府规章草案，承担规范性文件的合法性审核工作，承担行政复议、行政应诉等工作。协调推进医疗、医保、医药“三医联动”改革。指导规范全市医疗保障信息化建设。</w:t>
      </w:r>
    </w:p>
    <w:p w14:paraId="029246C1">
      <w:pPr>
        <w:numPr>
          <w:ilvl w:val="0"/>
          <w:numId w:val="1"/>
        </w:numPr>
        <w:spacing w:line="15" w:lineRule="auto"/>
        <w:ind w:firstLine="640" w:firstLineChars="200"/>
        <w:jc w:val="left"/>
        <w:rPr>
          <w:rFonts w:ascii="仿宋" w:hAnsi="仿宋" w:eastAsia="仿宋"/>
          <w:sz w:val="32"/>
          <w:szCs w:val="32"/>
        </w:rPr>
      </w:pPr>
      <w:r>
        <w:rPr>
          <w:rFonts w:hint="eastAsia" w:ascii="仿宋" w:hAnsi="仿宋" w:eastAsia="仿宋"/>
          <w:sz w:val="32"/>
          <w:szCs w:val="32"/>
        </w:rPr>
        <w:t>待遇保障和医药服务管理科。</w:t>
      </w:r>
    </w:p>
    <w:p w14:paraId="2F9B078A">
      <w:pPr>
        <w:spacing w:line="15" w:lineRule="auto"/>
        <w:ind w:firstLine="640" w:firstLineChars="200"/>
        <w:jc w:val="left"/>
        <w:rPr>
          <w:rFonts w:ascii="仿宋" w:hAnsi="仿宋" w:eastAsia="仿宋"/>
          <w:sz w:val="32"/>
          <w:szCs w:val="32"/>
        </w:rPr>
      </w:pPr>
      <w:r>
        <w:rPr>
          <w:rFonts w:hint="eastAsia" w:ascii="仿宋" w:hAnsi="仿宋" w:eastAsia="仿宋"/>
          <w:sz w:val="32"/>
          <w:szCs w:val="32"/>
        </w:rPr>
        <w:t>拟订全市医疗保障筹资和待遇政策，统筹城乡医疗保障待遇标准。完善大病保险制度，拟订并组织实施全市生育保险、医疗救助政策，统筹推进多层次医疗保障体系建设。建立健全医疗保障关系转移接续制度。组织拟订长期护理保险制度改革方案并组织实施。组织拟订医疗保障制度建设发展规划。承担医疗保障指标相关工作。拟定全市公务员医疗补助、企事业单位补充医疗保险政策和管理办法，拟定我市城乡基本医疗保险、公务员补助、大额医疗费用补充保险的具体待遇和支付政策，负责管理我市定点医药机构。拟订医保目录和支付标准，建立动态调整机制。拟订定点医药机构医保协议和支付管理、异地就医管理办法和结算政策。组织推进医保支付方式改革。</w:t>
      </w:r>
    </w:p>
    <w:p w14:paraId="03D38935">
      <w:pPr>
        <w:numPr>
          <w:ilvl w:val="0"/>
          <w:numId w:val="1"/>
        </w:numPr>
        <w:spacing w:line="15" w:lineRule="auto"/>
        <w:ind w:firstLine="640" w:firstLineChars="200"/>
        <w:jc w:val="left"/>
        <w:rPr>
          <w:rFonts w:ascii="仿宋" w:hAnsi="仿宋" w:eastAsia="仿宋"/>
          <w:sz w:val="32"/>
          <w:szCs w:val="32"/>
        </w:rPr>
      </w:pPr>
      <w:r>
        <w:rPr>
          <w:rFonts w:hint="eastAsia" w:ascii="仿宋" w:hAnsi="仿宋" w:eastAsia="仿宋"/>
          <w:sz w:val="32"/>
          <w:szCs w:val="32"/>
        </w:rPr>
        <w:t>基金监管科（医药价格和招标采购科）。</w:t>
      </w:r>
    </w:p>
    <w:p w14:paraId="20801D37">
      <w:pPr>
        <w:numPr>
          <w:ilvl w:val="0"/>
          <w:numId w:val="0"/>
        </w:numPr>
        <w:spacing w:line="15" w:lineRule="auto"/>
        <w:ind w:firstLine="640" w:firstLineChars="200"/>
        <w:jc w:val="left"/>
        <w:rPr>
          <w:rFonts w:ascii="仿宋" w:hAnsi="仿宋" w:eastAsia="仿宋"/>
          <w:sz w:val="32"/>
          <w:szCs w:val="32"/>
        </w:rPr>
      </w:pPr>
      <w:r>
        <w:rPr>
          <w:rFonts w:hint="eastAsia" w:ascii="仿宋" w:hAnsi="仿宋" w:eastAsia="仿宋"/>
          <w:sz w:val="32"/>
          <w:szCs w:val="32"/>
        </w:rPr>
        <w:t>拟定医疗保障基金监督管理办法并组织实施。建立健全医疗保障基金安全防控机制，建立健全医疗保障信息统计、信息披露制度与信用评价体系。监督管理纳入医保支付范围的医疗服务行为和医疗费用，规范医保经办业务，依法查处医疗保障领域违法违规行为。负责全市医保基金的安全防控和内部审计工作。</w:t>
      </w:r>
    </w:p>
    <w:p w14:paraId="69A6F999">
      <w:pPr>
        <w:spacing w:line="15" w:lineRule="auto"/>
        <w:ind w:firstLine="640" w:firstLineChars="200"/>
        <w:jc w:val="left"/>
        <w:rPr>
          <w:rFonts w:hint="eastAsia" w:ascii="仿宋" w:hAnsi="仿宋" w:eastAsia="仿宋"/>
          <w:sz w:val="32"/>
          <w:szCs w:val="32"/>
        </w:rPr>
      </w:pPr>
      <w:r>
        <w:rPr>
          <w:rFonts w:hint="eastAsia" w:ascii="仿宋" w:hAnsi="仿宋" w:eastAsia="仿宋"/>
          <w:sz w:val="32"/>
          <w:szCs w:val="32"/>
        </w:rPr>
        <w:t>拟定药品、医用耗材价格和医疗</w:t>
      </w:r>
      <w:r>
        <w:rPr>
          <w:rFonts w:hint="eastAsia" w:ascii="仿宋" w:hAnsi="仿宋" w:eastAsia="仿宋"/>
          <w:sz w:val="32"/>
          <w:szCs w:val="32"/>
          <w:lang w:val="en-US" w:eastAsia="zh-CN"/>
        </w:rPr>
        <w:t>服务</w:t>
      </w:r>
      <w:r>
        <w:rPr>
          <w:rFonts w:hint="eastAsia" w:ascii="仿宋" w:hAnsi="仿宋" w:eastAsia="仿宋"/>
          <w:sz w:val="32"/>
          <w:szCs w:val="32"/>
        </w:rPr>
        <w:t>项目、医疗服务设施收费等政策并组织实施，建立价格信息监测和信息发布制度。拟定药品、医用耗材的招标采购、配送及结算</w:t>
      </w:r>
      <w:r>
        <w:rPr>
          <w:rFonts w:hint="eastAsia" w:ascii="仿宋" w:hAnsi="仿宋" w:eastAsia="仿宋"/>
          <w:sz w:val="32"/>
          <w:szCs w:val="32"/>
          <w:lang w:val="en-US" w:eastAsia="zh-CN"/>
        </w:rPr>
        <w:t>管理</w:t>
      </w:r>
      <w:r>
        <w:rPr>
          <w:rFonts w:hint="eastAsia" w:ascii="仿宋" w:hAnsi="仿宋" w:eastAsia="仿宋"/>
          <w:sz w:val="32"/>
          <w:szCs w:val="32"/>
        </w:rPr>
        <w:t>政策并监督实施，推进药品供应保障制度建设，推进招标采购平台建设。组织开展药品</w:t>
      </w:r>
      <w:r>
        <w:rPr>
          <w:rFonts w:hint="eastAsia" w:ascii="仿宋" w:hAnsi="仿宋" w:eastAsia="仿宋"/>
          <w:sz w:val="32"/>
          <w:szCs w:val="32"/>
          <w:lang w:eastAsia="zh-CN"/>
        </w:rPr>
        <w:t>、</w:t>
      </w:r>
      <w:r>
        <w:rPr>
          <w:rFonts w:hint="eastAsia" w:ascii="仿宋" w:hAnsi="仿宋" w:eastAsia="仿宋"/>
          <w:sz w:val="32"/>
          <w:szCs w:val="32"/>
        </w:rPr>
        <w:t>医用耗材、医疗技术的经济性评价。</w:t>
      </w:r>
    </w:p>
    <w:p w14:paraId="03BB2EF7">
      <w:pPr>
        <w:spacing w:line="15" w:lineRule="auto"/>
        <w:ind w:firstLine="640" w:firstLineChars="200"/>
        <w:jc w:val="left"/>
        <w:rPr>
          <w:rFonts w:hint="eastAsia" w:ascii="仿宋_GB2312" w:hAnsi="宋体" w:eastAsia="仿宋_GB2312" w:cs="仿宋_GB2312"/>
          <w:kern w:val="0"/>
          <w:sz w:val="32"/>
          <w:szCs w:val="32"/>
        </w:rPr>
      </w:pPr>
      <w:r>
        <w:rPr>
          <w:rFonts w:hint="eastAsia" w:ascii="仿宋" w:hAnsi="仿宋" w:eastAsia="仿宋"/>
          <w:sz w:val="32"/>
          <w:szCs w:val="32"/>
          <w:lang w:val="en-US" w:eastAsia="zh-CN"/>
        </w:rPr>
        <w:t>（四）盘锦市医疗保障局设双台子分局、兴隆台分局大洼分局，主要承担各辖区医疗保障行政管理职责，完成市局交办的其他任务。</w:t>
      </w:r>
    </w:p>
    <w:p w14:paraId="301EE40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7310EE29">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纳入辽宁省盘锦市医疗保障局（本级）2023年部门决算编制范围的预算单位包括：</w:t>
      </w:r>
    </w:p>
    <w:p w14:paraId="42BD8573">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盘锦市医疗保障局本级为二级单位，无下属单位。</w:t>
      </w:r>
    </w:p>
    <w:p w14:paraId="34950822">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2D6D5DFB">
      <w:pPr>
        <w:spacing w:line="540" w:lineRule="exact"/>
        <w:rPr>
          <w:rFonts w:ascii="宋体" w:hAnsi="宋体"/>
          <w:b/>
          <w:sz w:val="36"/>
          <w:szCs w:val="36"/>
        </w:rPr>
      </w:pPr>
    </w:p>
    <w:p w14:paraId="0D80579E">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A86B8C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（一）收入总计304.65万元，包括：</w:t>
      </w:r>
    </w:p>
    <w:p w14:paraId="685526B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304.65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304.65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AA747DE">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FC3973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7FCA627">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F24A99F">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EAD293E">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208A390">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4ECD4DA">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643C6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与上年相比，今年收入总计减少160.58万元，降低34.52%,主要原因：退休1人，调出2人，减少</w:t>
      </w:r>
      <w:r>
        <w:rPr>
          <w:rFonts w:hint="eastAsia" w:ascii="仿宋_GB2312" w:hAnsi="宋体" w:eastAsia="仿宋_GB2312"/>
          <w:sz w:val="32"/>
          <w:szCs w:val="32"/>
          <w:lang w:val="en-US" w:eastAsia="zh-CN"/>
        </w:rPr>
        <w:t>各项经费</w:t>
      </w:r>
      <w:r>
        <w:rPr>
          <w:rFonts w:hint="eastAsia" w:ascii="仿宋_GB2312" w:hAnsi="宋体" w:eastAsia="仿宋_GB2312"/>
          <w:sz w:val="32"/>
          <w:szCs w:val="32"/>
        </w:rPr>
        <w:t>，压缩项目经费。</w:t>
      </w:r>
    </w:p>
    <w:p w14:paraId="4AEA9EB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（二）支出总计304.65万元，包括：</w:t>
      </w:r>
    </w:p>
    <w:p w14:paraId="55181EF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273.57</w:t>
      </w:r>
      <w:r>
        <w:rPr>
          <w:rFonts w:hint="eastAsia" w:ascii="仿宋_GB2312" w:hAnsi="宋体" w:eastAsia="仿宋_GB2312"/>
          <w:sz w:val="32"/>
          <w:szCs w:val="32"/>
        </w:rPr>
        <w:t>万元，占支出总计的</w:t>
      </w:r>
      <w:r>
        <w:rPr>
          <w:rFonts w:hint="eastAsia" w:ascii="仿宋_GB2312" w:eastAsia="仿宋_GB2312" w:cs="仿宋_GB2312"/>
          <w:sz w:val="32"/>
          <w:szCs w:val="32"/>
        </w:rPr>
        <w:t>89.80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工资福利支出246.36万元；商品和服务支出26.13万元；对个人和家庭的补助1.08万元。</w:t>
      </w:r>
    </w:p>
    <w:p w14:paraId="3F211BA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31.09</w:t>
      </w:r>
      <w:r>
        <w:rPr>
          <w:rFonts w:hint="eastAsia" w:ascii="仿宋_GB2312" w:hAnsi="宋体" w:eastAsia="仿宋_GB2312"/>
          <w:sz w:val="32"/>
          <w:szCs w:val="32"/>
        </w:rPr>
        <w:t>万元，占支出总计的</w:t>
      </w:r>
      <w:r>
        <w:rPr>
          <w:rFonts w:hint="eastAsia" w:ascii="仿宋_GB2312" w:eastAsia="仿宋_GB2312" w:cs="仿宋_GB2312"/>
          <w:sz w:val="32"/>
          <w:szCs w:val="32"/>
        </w:rPr>
        <w:t>10.20</w:t>
      </w:r>
      <w:r>
        <w:rPr>
          <w:rFonts w:hint="eastAsia" w:ascii="仿宋_GB2312" w:hAnsi="宋体" w:eastAsia="仿宋_GB2312"/>
          <w:sz w:val="32"/>
          <w:szCs w:val="32"/>
        </w:rPr>
        <w:t>%。</w:t>
      </w:r>
      <w:r>
        <w:rPr>
          <w:rFonts w:hint="eastAsia" w:ascii="仿宋_GB2312" w:eastAsia="仿宋_GB2312" w:cs="仿宋_GB2312"/>
          <w:sz w:val="32"/>
          <w:szCs w:val="32"/>
        </w:rPr>
        <w:t>主要包括主要包括医疗保障业务费等业务支出。</w:t>
      </w:r>
    </w:p>
    <w:p w14:paraId="60950A9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652685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9619C9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B431C5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与上年相比，今年支出减少160.58万元，降低34.52%,主要原因：退休1人，调出2人，减少</w:t>
      </w:r>
      <w:r>
        <w:rPr>
          <w:rFonts w:hint="eastAsia" w:ascii="仿宋_GB2312" w:hAnsi="宋体" w:eastAsia="仿宋_GB2312"/>
          <w:sz w:val="32"/>
          <w:szCs w:val="32"/>
          <w:lang w:val="en-US" w:eastAsia="zh-CN"/>
        </w:rPr>
        <w:t>各项经费</w:t>
      </w:r>
      <w:r>
        <w:rPr>
          <w:rFonts w:hint="eastAsia" w:ascii="仿宋_GB2312" w:hAnsi="宋体" w:eastAsia="仿宋_GB2312"/>
          <w:sz w:val="32"/>
          <w:szCs w:val="32"/>
        </w:rPr>
        <w:t>，压缩项目经费。</w:t>
      </w:r>
    </w:p>
    <w:p w14:paraId="56305F5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1887A98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w:t>
      </w:r>
    </w:p>
    <w:p w14:paraId="0447398D">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EDBD4A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5B9B45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304.65</w:t>
      </w:r>
      <w:r>
        <w:rPr>
          <w:rFonts w:hint="eastAsia" w:ascii="仿宋_GB2312" w:hAnsi="宋体" w:eastAsia="仿宋_GB2312"/>
          <w:sz w:val="32"/>
          <w:szCs w:val="32"/>
        </w:rPr>
        <w:t>万元，其中：基本支出</w:t>
      </w:r>
      <w:r>
        <w:rPr>
          <w:rFonts w:hint="eastAsia" w:ascii="仿宋_GB2312" w:eastAsia="仿宋_GB2312" w:cs="仿宋_GB2312"/>
          <w:sz w:val="32"/>
          <w:szCs w:val="32"/>
        </w:rPr>
        <w:t>273.57</w:t>
      </w:r>
      <w:r>
        <w:rPr>
          <w:rFonts w:hint="eastAsia" w:ascii="仿宋_GB2312" w:hAnsi="宋体" w:eastAsia="仿宋_GB2312"/>
          <w:sz w:val="32"/>
          <w:szCs w:val="32"/>
        </w:rPr>
        <w:t>万元，项目支出</w:t>
      </w:r>
      <w:r>
        <w:rPr>
          <w:rFonts w:hint="eastAsia" w:ascii="仿宋_GB2312" w:eastAsia="仿宋_GB2312" w:cs="仿宋_GB2312"/>
          <w:sz w:val="32"/>
          <w:szCs w:val="32"/>
        </w:rPr>
        <w:t>31.09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财政拨款支出减少160.58万元，降低34.52%，主要原因</w:t>
      </w:r>
      <w:r>
        <w:rPr>
          <w:rFonts w:hint="eastAsia" w:ascii="仿宋_GB2312" w:eastAsia="仿宋_GB2312" w:cs="仿宋_GB2312"/>
          <w:sz w:val="32"/>
          <w:szCs w:val="32"/>
        </w:rPr>
        <w:t>：退休1人，调出2人，减少</w:t>
      </w:r>
      <w:r>
        <w:rPr>
          <w:rFonts w:hint="eastAsia" w:ascii="仿宋_GB2312" w:eastAsia="仿宋_GB2312" w:cs="仿宋_GB2312"/>
          <w:sz w:val="32"/>
          <w:szCs w:val="32"/>
          <w:lang w:val="en-US" w:eastAsia="zh-CN"/>
        </w:rPr>
        <w:t>各项经费</w:t>
      </w:r>
      <w:r>
        <w:rPr>
          <w:rFonts w:hint="eastAsia" w:ascii="仿宋_GB2312" w:eastAsia="仿宋_GB2312" w:cs="仿宋_GB2312"/>
          <w:sz w:val="32"/>
          <w:szCs w:val="32"/>
        </w:rPr>
        <w:t>，压缩项目经费。</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104.30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101.28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141.30</w:t>
      </w:r>
      <w:r>
        <w:rPr>
          <w:rFonts w:hint="eastAsia" w:ascii="仿宋_GB2312" w:hAnsi="宋体" w:eastAsia="仿宋_GB2312"/>
          <w:sz w:val="32"/>
          <w:szCs w:val="32"/>
        </w:rPr>
        <w:t>%。</w:t>
      </w:r>
    </w:p>
    <w:p w14:paraId="04887841">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79CFA9D">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2023年度一般公共预算财政拨款支出304.65万元。按支出功能分类科目分，包括：</w:t>
      </w:r>
    </w:p>
    <w:p w14:paraId="6E75C077">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1.社会保障和就业支出34.39万元，具体包括：</w:t>
      </w:r>
    </w:p>
    <w:p w14:paraId="320426C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（1）社会保障和就业支出（类）行政事业单位养老支出（款）行政单位离退休（项）1.17万元,主要是离退休经费等支出，完成年初预算的100%，决算数与年初预算数存在差异的主要原因是无差异。</w:t>
      </w:r>
    </w:p>
    <w:p w14:paraId="081943B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25.54万元,主要是在职人员养老保险缴费支出等支出，完成年初预算的87.86%，决算数与年初预算数存在差异的主要原因是退休</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人，调出2人。</w:t>
      </w:r>
    </w:p>
    <w:p w14:paraId="58CB7FF4">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7.68万元,主要是职业年金缴费等支出，完成年初预算的0%，决算数与年初预算数存在差异的主要原因是年初未做预算，为社保科代编。</w:t>
      </w:r>
    </w:p>
    <w:p w14:paraId="200D7A1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2.卫生健康支出242.16万元，具体包括：</w:t>
      </w:r>
    </w:p>
    <w:p w14:paraId="6D953C4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（1）卫生健康支出（类）行政事业单位医疗（款）行政单位医疗（项）8.35万元,主要是行政单位人员医疗保险费等支出，完成年初预算的91.26%，决算数与年初预算数存在差异的主要原因是退休1人，调出2人。</w:t>
      </w:r>
    </w:p>
    <w:p w14:paraId="6A93173E">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（2）卫生健康支出（类）行政事业单位医疗（款）其他行政事业单位医疗支出（项）0.75万元,主要是大额保险等支出，完成年初预算的</w:t>
      </w:r>
      <w:r>
        <w:rPr>
          <w:rFonts w:hint="eastAsia" w:ascii="仿宋_GB2312" w:eastAsia="仿宋_GB2312" w:cs="仿宋_GB2312"/>
          <w:sz w:val="32"/>
          <w:szCs w:val="32"/>
          <w:lang w:val="en-US" w:eastAsia="zh-CN"/>
        </w:rPr>
        <w:t>170.45</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val="en-US" w:eastAsia="zh-CN"/>
        </w:rPr>
        <w:t>补缴工伤保险</w:t>
      </w:r>
      <w:r>
        <w:rPr>
          <w:rFonts w:hint="eastAsia" w:ascii="仿宋_GB2312" w:eastAsia="仿宋_GB2312" w:cs="仿宋_GB2312"/>
          <w:sz w:val="32"/>
          <w:szCs w:val="32"/>
        </w:rPr>
        <w:t>。</w:t>
      </w:r>
    </w:p>
    <w:p w14:paraId="74D96BA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（3）卫生健康支出（类）医疗保障管理事务（款）行政运行（项）210.92万元,主要是行政机关人员经费及工资福利等支出，完成年初预算的</w:t>
      </w:r>
      <w:r>
        <w:rPr>
          <w:rFonts w:hint="eastAsia" w:ascii="仿宋_GB2312" w:eastAsia="仿宋_GB2312" w:cs="仿宋_GB2312"/>
          <w:sz w:val="32"/>
          <w:szCs w:val="32"/>
          <w:lang w:val="en-US" w:eastAsia="zh-CN"/>
        </w:rPr>
        <w:t>90.71</w:t>
      </w:r>
      <w:r>
        <w:rPr>
          <w:rFonts w:hint="eastAsia" w:ascii="仿宋_GB2312" w:eastAsia="仿宋_GB2312" w:cs="仿宋_GB2312"/>
          <w:sz w:val="32"/>
          <w:szCs w:val="32"/>
        </w:rPr>
        <w:t>%，决算数与年初预算数存在差异的主要原因是退休1人，调出2人。</w:t>
      </w:r>
    </w:p>
    <w:p w14:paraId="37D33DAD">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（4）卫生健康支出（类）医疗保障管理事务（款）一般行政管理事务（项）16.63万元,主要是项目等支出，完成年初预算的75.59%，决算数与年初预算数存在差异的主要原因是压缩项目支出。</w:t>
      </w:r>
    </w:p>
    <w:p w14:paraId="68AB017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卫生健康支出（类）医疗保障管理事务（款）其他医疗保障管理事务支出（项）5.51万元,主要是中央转移支付资金等支出，完成年初预算的0%，决算数与年初预算数存在差异的主要原因是此项资金没有年初预算。</w:t>
      </w:r>
    </w:p>
    <w:p w14:paraId="01B5EA3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3.住房保障支出19.15万元，具体包括：</w:t>
      </w:r>
    </w:p>
    <w:p w14:paraId="459FC83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（1）住房保障支出（类）住房改革支出（款）住房公积金（项）19.15万元,主要是职工公积金支出等支出，完成年初预算的91.49%，决算数与年初预算数存在差异的主要原因是退休1人，调出2人。</w:t>
      </w:r>
    </w:p>
    <w:p w14:paraId="6A8E6CC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4.其他支出8.95万元，具体包括：</w:t>
      </w:r>
    </w:p>
    <w:p w14:paraId="4CC8D0AB">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（1）其他支出（类）其他支出（款）其他支出（项）8.95万元,主要是安可电脑等支出，完成年初预算的0%，决算数与年初预算数存在差异的主要原因是此项资金没有年初预算。</w:t>
      </w:r>
    </w:p>
    <w:p w14:paraId="0E9F443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940B3CE">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1BA75B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DF6E1B4">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B25C932">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A002323">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1.45</w:t>
      </w:r>
      <w:r>
        <w:rPr>
          <w:rFonts w:hint="eastAsia" w:ascii="仿宋_GB2312" w:hAnsi="宋体" w:eastAsia="仿宋_GB2312"/>
          <w:sz w:val="32"/>
          <w:szCs w:val="32"/>
        </w:rPr>
        <w:t>万元，完成预算的</w:t>
      </w:r>
      <w:r>
        <w:rPr>
          <w:rFonts w:hint="eastAsia" w:ascii="仿宋_GB2312" w:eastAsia="仿宋_GB2312" w:cs="仿宋_GB2312"/>
          <w:sz w:val="32"/>
          <w:szCs w:val="32"/>
        </w:rPr>
        <w:t>29.00</w:t>
      </w:r>
      <w:r>
        <w:rPr>
          <w:rFonts w:hint="eastAsia" w:ascii="仿宋_GB2312" w:hAnsi="宋体" w:eastAsia="仿宋_GB2312"/>
          <w:sz w:val="32"/>
          <w:szCs w:val="32"/>
        </w:rPr>
        <w:t>%，决算数小于预算数的主要原因是厉行节约，严格执行公车使用制度。其中：因公出国（境）费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1.45</w:t>
      </w:r>
      <w:r>
        <w:rPr>
          <w:rFonts w:hint="eastAsia" w:ascii="仿宋_GB2312" w:hAnsi="宋体" w:eastAsia="仿宋_GB2312"/>
          <w:sz w:val="32"/>
          <w:szCs w:val="32"/>
        </w:rPr>
        <w:t>万元。</w:t>
      </w:r>
    </w:p>
    <w:p w14:paraId="6D01F528">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%，决算数持平预算数的主要原因是年初未做因公出国（境）费预算。2023年参加出国（境）团组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2023年因公出国（境）费与上年持平，主要原因是年初未做因公出国（境）费预算等。</w:t>
      </w:r>
    </w:p>
    <w:p w14:paraId="7A6F2F0E">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%，决算数持平预算数的主要原因是本年未发生公务接待事项。2023年国内公务接待累计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2023年公务接待费与上年持平，主要是本年未发生公务接待事项等原因。</w:t>
      </w:r>
    </w:p>
    <w:p w14:paraId="6C345D50">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1.45</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29.00</w:t>
      </w:r>
      <w:r>
        <w:rPr>
          <w:rFonts w:hint="eastAsia" w:ascii="仿宋_GB2312" w:hAnsi="宋体" w:eastAsia="仿宋_GB2312"/>
          <w:sz w:val="32"/>
          <w:szCs w:val="32"/>
        </w:rPr>
        <w:t>%，决算数小于预算数的主要原因是厉行节约，严格执行公车使用制度。比上年减少1.09万元，降低42.91%，主要是厉行节约，严格执行公车使用制度等原因。</w:t>
      </w:r>
    </w:p>
    <w:p w14:paraId="3ABFDBD0">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1.45</w:t>
      </w:r>
      <w:r>
        <w:rPr>
          <w:rFonts w:hint="eastAsia" w:ascii="仿宋_GB2312" w:hAnsi="宋体" w:eastAsia="仿宋_GB2312"/>
          <w:sz w:val="32"/>
          <w:szCs w:val="32"/>
        </w:rPr>
        <w:t>万元，</w:t>
      </w:r>
      <w:r>
        <w:rPr>
          <w:rFonts w:hint="eastAsia" w:ascii="仿宋_GB2312" w:eastAsia="仿宋_GB2312" w:cs="仿宋_GB2312"/>
          <w:sz w:val="32"/>
          <w:szCs w:val="32"/>
        </w:rPr>
        <w:t>主要用于车辆燃油费，车辆维修费，车辆保险费等，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47AB01C3">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6F6DC47">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273.57</w:t>
      </w:r>
      <w:r>
        <w:rPr>
          <w:rFonts w:hint="eastAsia" w:ascii="仿宋_GB2312" w:hAnsi="宋体" w:eastAsia="仿宋_GB2312"/>
          <w:sz w:val="32"/>
          <w:szCs w:val="32"/>
        </w:rPr>
        <w:t>万元，其中：人员经费</w:t>
      </w:r>
      <w:r>
        <w:rPr>
          <w:rFonts w:hint="eastAsia" w:ascii="仿宋_GB2312" w:eastAsia="仿宋_GB2312" w:cs="仿宋_GB2312"/>
          <w:sz w:val="32"/>
          <w:szCs w:val="32"/>
        </w:rPr>
        <w:t>247.44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26.13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6E6C5BB">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07EF8D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FCA1AA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26.13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比上年减少5.18万元，降低16.54%</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人员减少，</w:t>
      </w:r>
      <w:r>
        <w:rPr>
          <w:rFonts w:hint="eastAsia" w:ascii="仿宋_GB2312" w:hAnsi="黑体" w:eastAsia="仿宋_GB2312"/>
          <w:sz w:val="32"/>
          <w:szCs w:val="32"/>
          <w:highlight w:val="none"/>
          <w:lang w:eastAsia="zh-CN"/>
        </w:rPr>
        <w:t>具体包括</w:t>
      </w:r>
      <w:r>
        <w:rPr>
          <w:rFonts w:hint="eastAsia" w:ascii="仿宋_GB2312" w:hAnsi="宋体" w:eastAsia="仿宋_GB2312"/>
          <w:sz w:val="32"/>
          <w:szCs w:val="32"/>
          <w:highlight w:val="none"/>
        </w:rPr>
        <w:t>办公费</w:t>
      </w:r>
      <w:r>
        <w:rPr>
          <w:rFonts w:hint="eastAsia" w:ascii="仿宋_GB2312" w:hAnsi="宋体" w:eastAsia="仿宋_GB2312"/>
          <w:sz w:val="32"/>
          <w:szCs w:val="32"/>
          <w:highlight w:val="none"/>
          <w:lang w:val="en-US" w:eastAsia="zh-CN"/>
        </w:rPr>
        <w:t>5.03万元</w:t>
      </w:r>
      <w:r>
        <w:rPr>
          <w:rFonts w:hint="eastAsia" w:ascii="仿宋_GB2312" w:hAnsi="宋体" w:eastAsia="仿宋_GB2312"/>
          <w:sz w:val="32"/>
          <w:szCs w:val="32"/>
          <w:highlight w:val="none"/>
        </w:rPr>
        <w:t>、邮电费</w:t>
      </w:r>
      <w:r>
        <w:rPr>
          <w:rFonts w:hint="eastAsia" w:ascii="仿宋_GB2312" w:hAnsi="宋体" w:eastAsia="仿宋_GB2312"/>
          <w:sz w:val="32"/>
          <w:szCs w:val="32"/>
          <w:highlight w:val="none"/>
          <w:lang w:val="en-US" w:eastAsia="zh-CN"/>
        </w:rPr>
        <w:t>2.04万元</w:t>
      </w:r>
      <w:r>
        <w:rPr>
          <w:rFonts w:hint="eastAsia" w:ascii="仿宋_GB2312" w:hAnsi="宋体" w:eastAsia="仿宋_GB2312"/>
          <w:sz w:val="32"/>
          <w:szCs w:val="32"/>
          <w:highlight w:val="none"/>
        </w:rPr>
        <w:t>、会议费</w:t>
      </w:r>
      <w:r>
        <w:rPr>
          <w:rFonts w:hint="eastAsia" w:ascii="仿宋_GB2312" w:hAnsi="宋体" w:eastAsia="仿宋_GB2312"/>
          <w:sz w:val="32"/>
          <w:szCs w:val="32"/>
          <w:highlight w:val="none"/>
          <w:lang w:val="en-US" w:eastAsia="zh-CN"/>
        </w:rPr>
        <w:t>0.15万元</w:t>
      </w:r>
      <w:r>
        <w:rPr>
          <w:rFonts w:hint="eastAsia" w:ascii="仿宋_GB2312" w:hAnsi="宋体" w:eastAsia="仿宋_GB2312"/>
          <w:sz w:val="32"/>
          <w:szCs w:val="32"/>
          <w:highlight w:val="none"/>
        </w:rPr>
        <w:t>、工会经费</w:t>
      </w:r>
      <w:r>
        <w:rPr>
          <w:rFonts w:hint="eastAsia" w:ascii="仿宋_GB2312" w:hAnsi="宋体" w:eastAsia="仿宋_GB2312"/>
          <w:sz w:val="32"/>
          <w:szCs w:val="32"/>
          <w:highlight w:val="none"/>
          <w:lang w:val="en-US" w:eastAsia="zh-CN"/>
        </w:rPr>
        <w:t>2.48万元</w:t>
      </w:r>
      <w:r>
        <w:rPr>
          <w:rFonts w:hint="eastAsia" w:ascii="仿宋_GB2312" w:hAnsi="宋体" w:eastAsia="仿宋_GB2312"/>
          <w:sz w:val="32"/>
          <w:szCs w:val="32"/>
          <w:highlight w:val="none"/>
        </w:rPr>
        <w:t>、公务用车运行维护费</w:t>
      </w:r>
      <w:r>
        <w:rPr>
          <w:rFonts w:hint="eastAsia" w:ascii="仿宋_GB2312" w:hAnsi="宋体" w:eastAsia="仿宋_GB2312"/>
          <w:sz w:val="32"/>
          <w:szCs w:val="32"/>
          <w:highlight w:val="none"/>
          <w:lang w:val="en-US" w:eastAsia="zh-CN"/>
        </w:rPr>
        <w:t>1.45万元</w:t>
      </w:r>
      <w:r>
        <w:rPr>
          <w:rFonts w:hint="eastAsia" w:ascii="仿宋_GB2312" w:hAnsi="宋体" w:eastAsia="仿宋_GB2312"/>
          <w:sz w:val="32"/>
          <w:szCs w:val="32"/>
          <w:highlight w:val="none"/>
        </w:rPr>
        <w:t>、其他交通费用</w:t>
      </w:r>
      <w:r>
        <w:rPr>
          <w:rFonts w:hint="eastAsia" w:ascii="仿宋_GB2312" w:hAnsi="宋体" w:eastAsia="仿宋_GB2312"/>
          <w:sz w:val="32"/>
          <w:szCs w:val="32"/>
          <w:highlight w:val="none"/>
          <w:lang w:val="en-US" w:eastAsia="zh-CN"/>
        </w:rPr>
        <w:t>12.4万元</w:t>
      </w:r>
      <w:r>
        <w:rPr>
          <w:rFonts w:hint="eastAsia" w:ascii="仿宋_GB2312" w:hAnsi="宋体" w:eastAsia="仿宋_GB2312"/>
          <w:sz w:val="32"/>
          <w:szCs w:val="32"/>
          <w:highlight w:val="none"/>
        </w:rPr>
        <w:t>、其他商品和服务支出</w:t>
      </w:r>
      <w:r>
        <w:rPr>
          <w:rFonts w:hint="eastAsia" w:ascii="仿宋_GB2312" w:hAnsi="宋体" w:eastAsia="仿宋_GB2312"/>
          <w:sz w:val="32"/>
          <w:szCs w:val="32"/>
          <w:highlight w:val="none"/>
          <w:lang w:val="en-US" w:eastAsia="zh-CN"/>
        </w:rPr>
        <w:t>2.58万元。</w:t>
      </w:r>
    </w:p>
    <w:p w14:paraId="2E510BE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45806D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2BA7A11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BD30D78">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3118B42F">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19601B14">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18.95</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已计提折旧完</w:t>
      </w:r>
      <w:r>
        <w:rPr>
          <w:rFonts w:hint="eastAsia" w:ascii="仿宋_GB2312" w:hAnsi="黑体" w:eastAsia="仿宋_GB2312"/>
          <w:sz w:val="32"/>
          <w:szCs w:val="32"/>
          <w:lang w:eastAsia="zh-CN"/>
        </w:rPr>
        <w:t>）</w:t>
      </w:r>
      <w:r>
        <w:rPr>
          <w:rFonts w:hint="eastAsia" w:ascii="仿宋_GB2312" w:hAnsi="黑体" w:eastAsia="仿宋_GB2312"/>
          <w:sz w:val="32"/>
          <w:szCs w:val="32"/>
        </w:rPr>
        <w:t>。其中：副省级以上领导干部用车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p>
    <w:p w14:paraId="7BA24545">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0BA14B3F">
      <w:pPr>
        <w:topLinePunct/>
        <w:spacing w:line="540" w:lineRule="exact"/>
        <w:ind w:firstLine="640" w:firstLineChars="200"/>
        <w:rPr>
          <w:rFonts w:hint="eastAsia" w:ascii="仿宋_GB2312" w:hAnsi="黑体" w:eastAsia="仿宋_GB2312"/>
          <w:sz w:val="32"/>
          <w:szCs w:val="32"/>
        </w:rPr>
      </w:pPr>
    </w:p>
    <w:p w14:paraId="36CF4382">
      <w:pPr>
        <w:widowControl/>
        <w:spacing w:line="540" w:lineRule="exact"/>
        <w:ind w:firstLine="643" w:firstLineChars="200"/>
        <w:jc w:val="left"/>
        <w:rPr>
          <w:rFonts w:ascii="楷体_GB2312" w:hAnsi="宋体" w:eastAsia="楷体_GB2312" w:cs="楷体_GB2312"/>
          <w:b/>
          <w:sz w:val="32"/>
          <w:szCs w:val="32"/>
        </w:rPr>
      </w:pPr>
    </w:p>
    <w:p w14:paraId="5B6711F7">
      <w:pPr>
        <w:widowControl/>
        <w:spacing w:line="540" w:lineRule="exact"/>
        <w:ind w:firstLine="643" w:firstLineChars="200"/>
        <w:jc w:val="left"/>
        <w:rPr>
          <w:rFonts w:ascii="楷体_GB2312" w:hAnsi="宋体" w:eastAsia="楷体_GB2312" w:cs="楷体_GB2312"/>
          <w:b/>
          <w:sz w:val="32"/>
          <w:szCs w:val="32"/>
        </w:rPr>
      </w:pPr>
    </w:p>
    <w:p w14:paraId="5C7E442A">
      <w:pPr>
        <w:widowControl/>
        <w:spacing w:line="540" w:lineRule="exact"/>
        <w:ind w:firstLine="643" w:firstLineChars="200"/>
        <w:jc w:val="left"/>
      </w:pPr>
      <w:r>
        <w:rPr>
          <w:rFonts w:ascii="楷体_GB2312" w:hAnsi="宋体" w:eastAsia="楷体_GB2312" w:cs="楷体_GB2312"/>
          <w:b/>
          <w:sz w:val="32"/>
          <w:szCs w:val="32"/>
        </w:rPr>
        <w:t>（四）预算绩效情况。</w:t>
      </w:r>
    </w:p>
    <w:p w14:paraId="19121A51">
      <w:pPr>
        <w:widowControl/>
        <w:spacing w:line="520" w:lineRule="exact"/>
        <w:ind w:firstLine="640" w:firstLineChars="200"/>
        <w:jc w:val="both"/>
        <w:rPr>
          <w:rFonts w:ascii="仿宋_GB2312"/>
          <w:b/>
          <w:bCs/>
          <w:sz w:val="32"/>
          <w:szCs w:val="32"/>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根据预算绩效管理要求，盘锦市医疗保障局本级组织开展单位整体绩效自评工作，涉及资金</w:t>
      </w:r>
      <w:r>
        <w:rPr>
          <w:rFonts w:hint="eastAsia" w:ascii="仿宋_GB2312" w:hAnsi="宋体" w:eastAsia="仿宋_GB2312" w:cs="仿宋_GB2312"/>
          <w:kern w:val="0"/>
          <w:sz w:val="32"/>
          <w:szCs w:val="32"/>
          <w:lang w:val="en-US" w:eastAsia="zh-CN"/>
        </w:rPr>
        <w:t>270.10</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270.10</w:t>
      </w:r>
      <w:r>
        <w:rPr>
          <w:rFonts w:hint="eastAsia" w:ascii="仿宋_GB2312" w:hAnsi="宋体" w:eastAsia="仿宋_GB2312" w:cs="仿宋_GB2312"/>
          <w:kern w:val="0"/>
          <w:sz w:val="32"/>
          <w:szCs w:val="32"/>
        </w:rPr>
        <w:t>万元，自评得分</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 xml:space="preserve">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 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2023年度盘锦市医疗保障局对本单位“医疗保障业务费”“法律顾问咨询费”等</w:t>
      </w:r>
      <w:r>
        <w:rPr>
          <w:rFonts w:hint="eastAsia" w:ascii="仿宋_GB2312" w:hAnsi="宋体" w:eastAsia="仿宋_GB2312" w:cs="仿宋_GB2312"/>
          <w:kern w:val="0"/>
          <w:sz w:val="32"/>
          <w:szCs w:val="32"/>
          <w:lang w:val="en-US" w:eastAsia="zh-CN"/>
        </w:rPr>
        <w:t>3</w:t>
      </w:r>
      <w:r>
        <w:rPr>
          <w:rFonts w:hint="eastAsia" w:ascii="仿宋_GB2312" w:hAnsi="宋体" w:eastAsia="仿宋_GB2312" w:cs="仿宋_GB2312"/>
          <w:kern w:val="0"/>
          <w:sz w:val="32"/>
          <w:szCs w:val="32"/>
        </w:rPr>
        <w:t>个项目开展了单位评价，涉及资金</w:t>
      </w:r>
      <w:r>
        <w:rPr>
          <w:rFonts w:hint="eastAsia" w:ascii="仿宋_GB2312" w:hAnsi="宋体" w:eastAsia="仿宋_GB2312" w:cs="仿宋_GB2312"/>
          <w:kern w:val="0"/>
          <w:sz w:val="32"/>
          <w:szCs w:val="32"/>
          <w:lang w:val="en-US" w:eastAsia="zh-CN"/>
        </w:rPr>
        <w:t>31.09</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31.09</w:t>
      </w:r>
      <w:r>
        <w:rPr>
          <w:rFonts w:hint="eastAsia" w:ascii="仿宋_GB2312" w:hAnsi="宋体" w:eastAsia="仿宋_GB2312" w:cs="仿宋_GB2312"/>
          <w:kern w:val="0"/>
          <w:sz w:val="32"/>
          <w:szCs w:val="32"/>
        </w:rPr>
        <w:t>万元，自评覆盖率达到100%，自评平均分</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3.单位重点评价情况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2023年度，盘锦市医疗保障</w:t>
      </w:r>
      <w:r>
        <w:rPr>
          <w:rFonts w:hint="eastAsia" w:ascii="仿宋_GB2312" w:hAnsi="宋体" w:eastAsia="仿宋_GB2312" w:cs="仿宋_GB2312"/>
          <w:kern w:val="0"/>
          <w:sz w:val="32"/>
          <w:szCs w:val="32"/>
          <w:lang w:val="en-US" w:eastAsia="zh-CN"/>
        </w:rPr>
        <w:t>局</w:t>
      </w:r>
      <w:r>
        <w:rPr>
          <w:rFonts w:hint="eastAsia" w:ascii="仿宋_GB2312" w:hAnsi="宋体" w:eastAsia="仿宋_GB2312" w:cs="仿宋_GB2312"/>
          <w:kern w:val="0"/>
          <w:sz w:val="32"/>
          <w:szCs w:val="32"/>
        </w:rPr>
        <w:t>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highlight w:val="none"/>
          <w:lang w:val="en-US" w:eastAsia="zh-CN"/>
        </w:rPr>
        <w:t>2023年度，盘锦市财政局未对本部门开展财政重点评价工作。</w:t>
      </w:r>
    </w:p>
    <w:p w14:paraId="16144A0D">
      <w:pPr>
        <w:spacing w:line="540" w:lineRule="exact"/>
        <w:ind w:firstLine="2891" w:firstLineChars="800"/>
        <w:jc w:val="both"/>
        <w:rPr>
          <w:rFonts w:ascii="宋体" w:hAnsi="宋体"/>
          <w:b/>
          <w:sz w:val="52"/>
          <w:szCs w:val="52"/>
        </w:rPr>
      </w:pPr>
      <w:r>
        <w:rPr>
          <w:rFonts w:hint="eastAsia" w:ascii="宋体" w:hAnsi="宋体"/>
          <w:b/>
          <w:sz w:val="36"/>
          <w:szCs w:val="36"/>
        </w:rPr>
        <w:t>第三部分 名词解释</w:t>
      </w:r>
    </w:p>
    <w:p w14:paraId="0EDA009B">
      <w:pPr>
        <w:spacing w:line="540" w:lineRule="exact"/>
        <w:jc w:val="both"/>
        <w:rPr>
          <w:rFonts w:ascii="宋体" w:hAnsi="宋体"/>
          <w:b/>
          <w:sz w:val="36"/>
          <w:szCs w:val="36"/>
        </w:rPr>
      </w:pPr>
    </w:p>
    <w:p w14:paraId="404CDD08">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5C78E98B">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65E29AD">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1D666C5">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3316D87">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8954F51">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417E6DD">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A74E438">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4A81B7E">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8E7BAA8">
      <w:pPr>
        <w:spacing w:line="540" w:lineRule="exact"/>
        <w:ind w:firstLine="643" w:firstLineChars="200"/>
        <w:rPr>
          <w:rFonts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0061DF3">
      <w:pPr>
        <w:spacing w:line="540" w:lineRule="exact"/>
        <w:ind w:firstLine="640" w:firstLineChars="200"/>
        <w:rPr>
          <w:rFonts w:ascii="仿宋_GB2312" w:eastAsia="仿宋_GB2312"/>
          <w:sz w:val="32"/>
          <w:szCs w:val="32"/>
        </w:rPr>
      </w:pPr>
      <w:r>
        <w:rPr>
          <w:rFonts w:hint="eastAsia" w:ascii="仿宋_GB2312" w:eastAsia="仿宋_GB2312"/>
          <w:sz w:val="32"/>
          <w:szCs w:val="32"/>
        </w:rPr>
        <w:t>发展目标所发生的支出。</w:t>
      </w:r>
    </w:p>
    <w:p w14:paraId="419AA36B">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3639FDA">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26B3DC8">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CA51563">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899EA1E">
      <w:pPr>
        <w:spacing w:line="540" w:lineRule="exact"/>
        <w:ind w:firstLine="640"/>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77881B3">
      <w:pPr>
        <w:widowControl/>
        <w:spacing w:line="52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16.一般公共服务（类）财政事务（款）行政运行（项）：反映行政单位（包括实行公务员管理的事业单位）的基本支出。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17.一般公共服务（类）财政事务（款）行政运行（项）：反映行政单位（包括实行公务员管理的事业单位）的基本支出。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18.社会保障和就业（类）行政事业单位离退休（款）行政单位离退休（项）：反映实行归口管理的行政单位（包括实行公务员管理的事业单位）开支的离退休经费。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19.社会保障和就业支出（类）行政事业单位养老支出（款）事业单位离退休（项）：反映事业单位开支的离退休经费。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20.社会保障和就业支出（类）行政事业单位养老支出（款）机关事业单位基本养老保险缴费支出（项）：反映机关事业单位实施养老保险制度由单位缴纳的基本养老保险费支出。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21.社会保障和就业支出（类）行政事业单位养老支出（款）机关事业单位职业年金缴费支出（项）：反映机关事业单位实施养老保险制度由单位实际缴纳的职业年金支出。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22.社会保障和就业（类）抚恤（款）死亡抚恤（项）：反映按规定用于烈士和牺牲、病故人员家属的一次性和定期抚恤金以及丧葬补助费用。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23.社会保障和就业（类）抚恤（款）伤残抚恤（项）：反映按照规定用于伤残人员的抚恤金和按规定开支的各种伤残补助费。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24.社会保障和就业支出（类）其他社会保障和就业支出（款）其他社会保障和就业支出（项）：反映上述项目外其他用于社会保障和就业方面的支出。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28.卫生健康支出（类）医疗保障管理事务（款）行政运行（项）：反映行政单位（包括实行公务员管理的事业单位）的基本支出。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29.卫生健康支出（类）医疗保障管理事务（款）一般行政管理事务（项）：反映行政单位未单独设置项级科目的其他项目支出。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30.卫生健康支出（类）医疗保障管理事务（款）其他医疗保障管理事务支出（项）：反映出上述项目以外的其他用于医疗保障管理事务方面的支出。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31.住房保障支出（类）住房改革支出（款）住房公积金（项）：反映行政事业单位按人力资源和社会保障部、财政部规定的基本工资和津贴补贴以及规定比例为职工缴纳的住房公积金。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32.工资福利支出：反映单位开支的在职职工和编制外长期聘用人员的各类劳动报酬，以及为上述人员缴纳的各项社会保险费等。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33.商品和服务支出：反映单位购买商品和服务的支出，不包括用于购置固定资产、战略性和应急性物资储备等资本性支出。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34.对个人和家庭补助：反映政府用于对个人和家庭的补助支出。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35.资本性支出：反映各单位安排的资本性支出。切块由发展改革部门安排的基本建设支出不在此科目反映。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36.其他支出（类）其他支出（款）其他支出（项）反映除上述项目以外其他不能划分到具体功能科目的支出项目。</w:t>
      </w:r>
    </w:p>
    <w:p w14:paraId="660DE67E">
      <w:pPr>
        <w:spacing w:line="540" w:lineRule="exact"/>
        <w:jc w:val="center"/>
        <w:rPr>
          <w:rFonts w:ascii="宋体" w:hAnsi="宋体"/>
          <w:b/>
          <w:sz w:val="36"/>
          <w:szCs w:val="36"/>
        </w:rPr>
      </w:pPr>
    </w:p>
    <w:p w14:paraId="77CABDE9">
      <w:pPr>
        <w:spacing w:line="540" w:lineRule="exact"/>
        <w:jc w:val="center"/>
        <w:rPr>
          <w:rFonts w:ascii="宋体" w:hAnsi="宋体"/>
          <w:b/>
          <w:sz w:val="36"/>
          <w:szCs w:val="36"/>
        </w:rPr>
      </w:pPr>
    </w:p>
    <w:p w14:paraId="0FEBEAB2">
      <w:pPr>
        <w:spacing w:line="540" w:lineRule="exact"/>
        <w:jc w:val="center"/>
        <w:rPr>
          <w:rFonts w:ascii="宋体" w:hAnsi="宋体"/>
          <w:b/>
          <w:sz w:val="36"/>
          <w:szCs w:val="36"/>
        </w:rPr>
      </w:pPr>
    </w:p>
    <w:p w14:paraId="7B4CB017">
      <w:pPr>
        <w:spacing w:line="540" w:lineRule="exact"/>
        <w:jc w:val="center"/>
        <w:rPr>
          <w:rFonts w:ascii="宋体" w:hAnsi="宋体"/>
          <w:b/>
          <w:sz w:val="36"/>
          <w:szCs w:val="36"/>
        </w:rPr>
      </w:pPr>
    </w:p>
    <w:p w14:paraId="6B0DE22C">
      <w:pPr>
        <w:spacing w:line="540" w:lineRule="exact"/>
        <w:jc w:val="center"/>
        <w:rPr>
          <w:rFonts w:ascii="宋体" w:hAnsi="宋体"/>
          <w:b/>
          <w:sz w:val="36"/>
          <w:szCs w:val="36"/>
        </w:rPr>
      </w:pPr>
    </w:p>
    <w:p w14:paraId="0A1C3B22">
      <w:pPr>
        <w:spacing w:line="540" w:lineRule="exact"/>
        <w:jc w:val="center"/>
        <w:rPr>
          <w:rFonts w:hint="eastAsia" w:ascii="宋体" w:hAnsi="宋体"/>
          <w:b/>
          <w:sz w:val="36"/>
          <w:szCs w:val="36"/>
        </w:rPr>
      </w:pPr>
    </w:p>
    <w:p w14:paraId="440E9A85">
      <w:pPr>
        <w:spacing w:line="540" w:lineRule="exact"/>
        <w:jc w:val="center"/>
        <w:rPr>
          <w:rFonts w:hint="eastAsia" w:ascii="宋体" w:hAnsi="宋体"/>
          <w:b/>
          <w:sz w:val="36"/>
          <w:szCs w:val="36"/>
        </w:rPr>
      </w:pPr>
    </w:p>
    <w:p w14:paraId="6A81EC83">
      <w:pPr>
        <w:spacing w:line="540" w:lineRule="exact"/>
        <w:jc w:val="center"/>
        <w:rPr>
          <w:rFonts w:hint="eastAsia" w:ascii="宋体" w:hAnsi="宋体"/>
          <w:b/>
          <w:sz w:val="36"/>
          <w:szCs w:val="36"/>
        </w:rPr>
      </w:pPr>
    </w:p>
    <w:p w14:paraId="1B56A1B6">
      <w:pPr>
        <w:spacing w:line="540" w:lineRule="exact"/>
        <w:jc w:val="center"/>
        <w:rPr>
          <w:rFonts w:hint="eastAsia" w:ascii="宋体" w:hAnsi="宋体"/>
          <w:b/>
          <w:sz w:val="36"/>
          <w:szCs w:val="36"/>
        </w:rPr>
      </w:pPr>
    </w:p>
    <w:p w14:paraId="6B774976">
      <w:pPr>
        <w:spacing w:line="540" w:lineRule="exact"/>
        <w:jc w:val="center"/>
        <w:rPr>
          <w:rFonts w:hint="eastAsia" w:ascii="宋体" w:hAnsi="宋体"/>
          <w:b/>
          <w:sz w:val="36"/>
          <w:szCs w:val="36"/>
        </w:rPr>
      </w:pPr>
    </w:p>
    <w:p w14:paraId="5E5C42FC">
      <w:pPr>
        <w:spacing w:line="540" w:lineRule="exact"/>
        <w:jc w:val="center"/>
        <w:rPr>
          <w:rFonts w:hint="eastAsia" w:ascii="宋体" w:hAnsi="宋体"/>
          <w:b/>
          <w:sz w:val="36"/>
          <w:szCs w:val="36"/>
        </w:rPr>
      </w:pPr>
    </w:p>
    <w:p w14:paraId="5A615390">
      <w:pPr>
        <w:spacing w:line="540" w:lineRule="exact"/>
        <w:jc w:val="center"/>
        <w:rPr>
          <w:rFonts w:hint="eastAsia" w:ascii="宋体" w:hAnsi="宋体"/>
          <w:b/>
          <w:sz w:val="36"/>
          <w:szCs w:val="36"/>
        </w:rPr>
      </w:pPr>
    </w:p>
    <w:p w14:paraId="56A86AC5">
      <w:pPr>
        <w:spacing w:line="540" w:lineRule="exact"/>
        <w:jc w:val="center"/>
        <w:rPr>
          <w:rFonts w:hint="eastAsia" w:ascii="宋体" w:hAnsi="宋体"/>
          <w:b/>
          <w:sz w:val="36"/>
          <w:szCs w:val="36"/>
        </w:rPr>
      </w:pPr>
    </w:p>
    <w:p w14:paraId="6D3F0625">
      <w:pPr>
        <w:spacing w:line="540" w:lineRule="exact"/>
        <w:jc w:val="center"/>
        <w:rPr>
          <w:rFonts w:hint="eastAsia" w:ascii="宋体" w:hAnsi="宋体"/>
          <w:b/>
          <w:sz w:val="36"/>
          <w:szCs w:val="36"/>
        </w:rPr>
      </w:pPr>
    </w:p>
    <w:p w14:paraId="7F3CEE7C">
      <w:pPr>
        <w:spacing w:line="540" w:lineRule="exact"/>
        <w:jc w:val="center"/>
        <w:rPr>
          <w:rFonts w:hint="eastAsia" w:ascii="宋体" w:hAnsi="宋体"/>
          <w:b/>
          <w:sz w:val="36"/>
          <w:szCs w:val="36"/>
        </w:rPr>
      </w:pPr>
    </w:p>
    <w:p w14:paraId="582D7B7E">
      <w:pPr>
        <w:spacing w:line="540" w:lineRule="exact"/>
        <w:jc w:val="center"/>
        <w:rPr>
          <w:rFonts w:hint="eastAsia" w:ascii="宋体" w:hAnsi="宋体"/>
          <w:b/>
          <w:sz w:val="36"/>
          <w:szCs w:val="36"/>
        </w:rPr>
      </w:pPr>
    </w:p>
    <w:p w14:paraId="149233F5">
      <w:pPr>
        <w:spacing w:line="540" w:lineRule="exact"/>
        <w:jc w:val="center"/>
        <w:rPr>
          <w:rFonts w:hint="eastAsia" w:ascii="宋体" w:hAnsi="宋体"/>
          <w:b/>
          <w:sz w:val="36"/>
          <w:szCs w:val="36"/>
        </w:rPr>
      </w:pPr>
    </w:p>
    <w:p w14:paraId="46AAFA0F">
      <w:pPr>
        <w:spacing w:line="540" w:lineRule="exact"/>
        <w:jc w:val="center"/>
        <w:rPr>
          <w:rFonts w:hint="eastAsia" w:ascii="宋体" w:hAnsi="宋体"/>
          <w:b/>
          <w:sz w:val="36"/>
          <w:szCs w:val="36"/>
        </w:rPr>
      </w:pPr>
    </w:p>
    <w:p w14:paraId="53524AD6">
      <w:pPr>
        <w:spacing w:line="540" w:lineRule="exact"/>
        <w:jc w:val="center"/>
        <w:rPr>
          <w:rFonts w:hint="eastAsia" w:ascii="宋体" w:hAnsi="宋体"/>
          <w:b/>
          <w:sz w:val="36"/>
          <w:szCs w:val="36"/>
        </w:rPr>
      </w:pPr>
    </w:p>
    <w:p w14:paraId="5D54D7C2">
      <w:pPr>
        <w:spacing w:line="540" w:lineRule="exact"/>
        <w:jc w:val="center"/>
        <w:rPr>
          <w:rFonts w:hint="eastAsia" w:ascii="宋体" w:hAnsi="宋体"/>
          <w:b/>
          <w:sz w:val="36"/>
          <w:szCs w:val="36"/>
        </w:rPr>
      </w:pPr>
    </w:p>
    <w:p w14:paraId="7F198E2E">
      <w:pPr>
        <w:spacing w:line="540" w:lineRule="exact"/>
        <w:jc w:val="center"/>
        <w:rPr>
          <w:rFonts w:hint="eastAsia" w:ascii="宋体" w:hAnsi="宋体"/>
          <w:b/>
          <w:sz w:val="36"/>
          <w:szCs w:val="36"/>
        </w:rPr>
      </w:pPr>
    </w:p>
    <w:p w14:paraId="2EF86248">
      <w:pPr>
        <w:spacing w:line="540" w:lineRule="exact"/>
        <w:jc w:val="center"/>
        <w:rPr>
          <w:rFonts w:hint="eastAsia" w:ascii="宋体" w:hAnsi="宋体"/>
          <w:b/>
          <w:sz w:val="36"/>
          <w:szCs w:val="36"/>
        </w:rPr>
      </w:pPr>
    </w:p>
    <w:p w14:paraId="731F5D6D">
      <w:pPr>
        <w:spacing w:line="540" w:lineRule="exact"/>
        <w:jc w:val="center"/>
        <w:rPr>
          <w:rFonts w:hint="eastAsia" w:ascii="宋体" w:hAnsi="宋体"/>
          <w:b/>
          <w:sz w:val="36"/>
          <w:szCs w:val="36"/>
        </w:rPr>
      </w:pPr>
    </w:p>
    <w:p w14:paraId="4B035F01">
      <w:pPr>
        <w:spacing w:line="540" w:lineRule="exact"/>
        <w:jc w:val="center"/>
        <w:rPr>
          <w:rFonts w:hint="eastAsia" w:ascii="宋体" w:hAnsi="宋体"/>
          <w:b/>
          <w:sz w:val="36"/>
          <w:szCs w:val="36"/>
        </w:rPr>
      </w:pPr>
    </w:p>
    <w:p w14:paraId="660588EF">
      <w:pPr>
        <w:spacing w:line="540" w:lineRule="exact"/>
        <w:jc w:val="center"/>
        <w:rPr>
          <w:rFonts w:hint="eastAsia" w:ascii="宋体" w:hAnsi="宋体"/>
          <w:b/>
          <w:sz w:val="36"/>
          <w:szCs w:val="36"/>
        </w:rPr>
      </w:pPr>
    </w:p>
    <w:p w14:paraId="0CADB1C2">
      <w:pPr>
        <w:spacing w:line="540" w:lineRule="exact"/>
        <w:jc w:val="center"/>
        <w:rPr>
          <w:rFonts w:hint="eastAsia" w:ascii="宋体" w:hAnsi="宋体"/>
          <w:b/>
          <w:sz w:val="36"/>
          <w:szCs w:val="36"/>
        </w:rPr>
      </w:pPr>
    </w:p>
    <w:p w14:paraId="703580A8">
      <w:pPr>
        <w:spacing w:line="540" w:lineRule="exact"/>
        <w:jc w:val="center"/>
        <w:rPr>
          <w:rFonts w:hint="eastAsia" w:ascii="宋体" w:hAnsi="宋体"/>
          <w:b/>
          <w:sz w:val="36"/>
          <w:szCs w:val="36"/>
        </w:rPr>
      </w:pPr>
    </w:p>
    <w:p w14:paraId="15B07B31">
      <w:pPr>
        <w:spacing w:line="540" w:lineRule="exact"/>
        <w:jc w:val="center"/>
        <w:rPr>
          <w:rFonts w:hint="eastAsia" w:ascii="宋体" w:hAnsi="宋体"/>
          <w:b/>
          <w:sz w:val="36"/>
          <w:szCs w:val="36"/>
        </w:rPr>
      </w:pPr>
    </w:p>
    <w:p w14:paraId="219DF440">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1CEED74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37120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2FF9399F">
            <w:pPr>
              <w:jc w:val="right"/>
            </w:pPr>
            <w:r>
              <w:rPr>
                <w:rFonts w:ascii="宋体" w:hAnsi="宋体" w:cs="宋体"/>
                <w:sz w:val="20"/>
              </w:rPr>
              <w:t>公开01表</w:t>
            </w:r>
          </w:p>
        </w:tc>
      </w:tr>
      <w:tr w14:paraId="0939E0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FF313DC">
            <w:pPr>
              <w:jc w:val="left"/>
            </w:pPr>
            <w:r>
              <w:rPr>
                <w:rFonts w:ascii="宋体" w:hAnsi="宋体" w:cs="宋体"/>
                <w:sz w:val="20"/>
              </w:rPr>
              <w:t>单位：辽宁省盘锦市医疗保障局（本级）</w:t>
            </w:r>
          </w:p>
        </w:tc>
        <w:tc>
          <w:tcPr>
            <w:tcW w:w="2000" w:type="dxa"/>
          </w:tcPr>
          <w:p w14:paraId="2A5F2E1C">
            <w:pPr>
              <w:jc w:val="center"/>
            </w:pPr>
            <w:r>
              <w:rPr>
                <w:rFonts w:ascii="宋体" w:hAnsi="宋体" w:cs="宋体"/>
                <w:sz w:val="20"/>
              </w:rPr>
              <w:t>2023年度</w:t>
            </w:r>
          </w:p>
        </w:tc>
        <w:tc>
          <w:tcPr>
            <w:tcW w:w="4386" w:type="dxa"/>
          </w:tcPr>
          <w:p w14:paraId="7D378605">
            <w:pPr>
              <w:jc w:val="right"/>
            </w:pPr>
            <w:r>
              <w:rPr>
                <w:rFonts w:ascii="宋体" w:hAnsi="宋体" w:cs="宋体"/>
                <w:sz w:val="20"/>
              </w:rPr>
              <w:t>金额单位：万元</w:t>
            </w:r>
          </w:p>
        </w:tc>
      </w:tr>
    </w:tbl>
    <w:p w14:paraId="01D26273">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9383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4DEEA5F">
            <w:pPr>
              <w:jc w:val="center"/>
            </w:pPr>
            <w:r>
              <w:rPr>
                <w:rFonts w:ascii="宋体" w:hAnsi="宋体" w:cs="宋体"/>
                <w:color w:val="000000"/>
                <w:sz w:val="18"/>
              </w:rPr>
              <w:t>收入</w:t>
            </w:r>
          </w:p>
        </w:tc>
        <w:tc>
          <w:tcPr>
            <w:tcW w:w="3260" w:type="dxa"/>
            <w:gridSpan w:val="3"/>
            <w:vAlign w:val="center"/>
          </w:tcPr>
          <w:p w14:paraId="4DF06FD0">
            <w:pPr>
              <w:jc w:val="center"/>
            </w:pPr>
            <w:r>
              <w:rPr>
                <w:rFonts w:ascii="宋体" w:hAnsi="宋体" w:cs="宋体"/>
                <w:color w:val="000000"/>
                <w:sz w:val="18"/>
              </w:rPr>
              <w:t>支出</w:t>
            </w:r>
          </w:p>
        </w:tc>
      </w:tr>
      <w:tr w14:paraId="55851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966B30">
            <w:pPr>
              <w:jc w:val="center"/>
            </w:pPr>
            <w:r>
              <w:rPr>
                <w:rFonts w:ascii="宋体" w:hAnsi="宋体" w:cs="宋体"/>
                <w:color w:val="000000"/>
                <w:sz w:val="18"/>
              </w:rPr>
              <w:t>项目</w:t>
            </w:r>
          </w:p>
        </w:tc>
        <w:tc>
          <w:tcPr>
            <w:tcW w:w="500" w:type="dxa"/>
            <w:vAlign w:val="center"/>
          </w:tcPr>
          <w:p w14:paraId="02AC7F3A">
            <w:pPr>
              <w:jc w:val="center"/>
            </w:pPr>
            <w:r>
              <w:rPr>
                <w:rFonts w:ascii="宋体" w:hAnsi="宋体" w:cs="宋体"/>
                <w:color w:val="000000"/>
                <w:sz w:val="18"/>
              </w:rPr>
              <w:t>行次</w:t>
            </w:r>
          </w:p>
        </w:tc>
        <w:tc>
          <w:tcPr>
            <w:tcW w:w="1640" w:type="dxa"/>
            <w:vAlign w:val="center"/>
          </w:tcPr>
          <w:p w14:paraId="201DC775">
            <w:pPr>
              <w:jc w:val="center"/>
            </w:pPr>
            <w:r>
              <w:rPr>
                <w:rFonts w:ascii="宋体" w:hAnsi="宋体" w:cs="宋体"/>
                <w:color w:val="000000"/>
                <w:sz w:val="18"/>
              </w:rPr>
              <w:t>金额</w:t>
            </w:r>
          </w:p>
        </w:tc>
        <w:tc>
          <w:tcPr>
            <w:tcW w:w="3260" w:type="dxa"/>
            <w:vAlign w:val="center"/>
          </w:tcPr>
          <w:p w14:paraId="26FC105F">
            <w:pPr>
              <w:jc w:val="center"/>
            </w:pPr>
            <w:r>
              <w:rPr>
                <w:rFonts w:ascii="宋体" w:hAnsi="宋体" w:cs="宋体"/>
                <w:color w:val="000000"/>
                <w:sz w:val="18"/>
              </w:rPr>
              <w:t>项目</w:t>
            </w:r>
          </w:p>
        </w:tc>
        <w:tc>
          <w:tcPr>
            <w:tcW w:w="500" w:type="dxa"/>
            <w:vAlign w:val="center"/>
          </w:tcPr>
          <w:p w14:paraId="391573DF">
            <w:pPr>
              <w:jc w:val="center"/>
            </w:pPr>
            <w:r>
              <w:rPr>
                <w:rFonts w:ascii="宋体" w:hAnsi="宋体" w:cs="宋体"/>
                <w:color w:val="000000"/>
                <w:sz w:val="18"/>
              </w:rPr>
              <w:t>行次</w:t>
            </w:r>
          </w:p>
        </w:tc>
        <w:tc>
          <w:tcPr>
            <w:tcW w:w="1612" w:type="dxa"/>
            <w:vAlign w:val="center"/>
          </w:tcPr>
          <w:p w14:paraId="65E8A7CB">
            <w:pPr>
              <w:jc w:val="center"/>
            </w:pPr>
            <w:r>
              <w:rPr>
                <w:rFonts w:ascii="宋体" w:hAnsi="宋体" w:cs="宋体"/>
                <w:color w:val="000000"/>
                <w:sz w:val="18"/>
              </w:rPr>
              <w:t>金额</w:t>
            </w:r>
          </w:p>
        </w:tc>
      </w:tr>
      <w:tr w14:paraId="1F807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538556">
            <w:pPr>
              <w:jc w:val="center"/>
            </w:pPr>
            <w:r>
              <w:rPr>
                <w:rFonts w:ascii="宋体" w:hAnsi="宋体" w:cs="宋体"/>
                <w:color w:val="000000"/>
                <w:sz w:val="18"/>
              </w:rPr>
              <w:t>栏次</w:t>
            </w:r>
          </w:p>
        </w:tc>
        <w:tc>
          <w:tcPr>
            <w:tcW w:w="500" w:type="dxa"/>
            <w:vAlign w:val="center"/>
          </w:tcPr>
          <w:p w14:paraId="66F59F39"/>
        </w:tc>
        <w:tc>
          <w:tcPr>
            <w:tcW w:w="1640" w:type="dxa"/>
            <w:vAlign w:val="center"/>
          </w:tcPr>
          <w:p w14:paraId="162D22DE">
            <w:pPr>
              <w:jc w:val="center"/>
            </w:pPr>
            <w:r>
              <w:rPr>
                <w:rFonts w:ascii="宋体" w:hAnsi="宋体" w:cs="宋体"/>
                <w:color w:val="000000"/>
                <w:sz w:val="18"/>
              </w:rPr>
              <w:t>1</w:t>
            </w:r>
          </w:p>
        </w:tc>
        <w:tc>
          <w:tcPr>
            <w:tcW w:w="3260" w:type="dxa"/>
            <w:vAlign w:val="center"/>
          </w:tcPr>
          <w:p w14:paraId="17F4EABF">
            <w:pPr>
              <w:jc w:val="center"/>
            </w:pPr>
            <w:r>
              <w:rPr>
                <w:rFonts w:ascii="宋体" w:hAnsi="宋体" w:cs="宋体"/>
                <w:color w:val="000000"/>
                <w:sz w:val="18"/>
              </w:rPr>
              <w:t>栏次</w:t>
            </w:r>
          </w:p>
        </w:tc>
        <w:tc>
          <w:tcPr>
            <w:tcW w:w="500" w:type="dxa"/>
            <w:vAlign w:val="center"/>
          </w:tcPr>
          <w:p w14:paraId="6E1F7134"/>
        </w:tc>
        <w:tc>
          <w:tcPr>
            <w:tcW w:w="1612" w:type="dxa"/>
            <w:vAlign w:val="center"/>
          </w:tcPr>
          <w:p w14:paraId="6B1A5719">
            <w:pPr>
              <w:jc w:val="center"/>
            </w:pPr>
            <w:r>
              <w:rPr>
                <w:rFonts w:ascii="宋体" w:hAnsi="宋体" w:cs="宋体"/>
                <w:color w:val="000000"/>
                <w:sz w:val="18"/>
              </w:rPr>
              <w:t>2</w:t>
            </w:r>
          </w:p>
        </w:tc>
      </w:tr>
      <w:tr w14:paraId="53474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2180A6">
            <w:pPr>
              <w:jc w:val="left"/>
            </w:pPr>
            <w:r>
              <w:rPr>
                <w:rFonts w:ascii="宋体" w:hAnsi="宋体" w:cs="宋体"/>
                <w:color w:val="000000"/>
                <w:sz w:val="18"/>
              </w:rPr>
              <w:t>一、一般公共预算财政拨款收入</w:t>
            </w:r>
          </w:p>
        </w:tc>
        <w:tc>
          <w:tcPr>
            <w:tcW w:w="500" w:type="dxa"/>
            <w:vAlign w:val="center"/>
          </w:tcPr>
          <w:p w14:paraId="78560B4B">
            <w:pPr>
              <w:jc w:val="center"/>
            </w:pPr>
            <w:r>
              <w:rPr>
                <w:rFonts w:ascii="宋体" w:hAnsi="宋体" w:cs="宋体"/>
                <w:color w:val="000000"/>
                <w:sz w:val="18"/>
              </w:rPr>
              <w:t>1</w:t>
            </w:r>
          </w:p>
        </w:tc>
        <w:tc>
          <w:tcPr>
            <w:tcW w:w="1640" w:type="dxa"/>
            <w:vAlign w:val="center"/>
          </w:tcPr>
          <w:p w14:paraId="18AD35DF">
            <w:pPr>
              <w:jc w:val="right"/>
            </w:pPr>
            <w:r>
              <w:rPr>
                <w:rFonts w:ascii="宋体" w:hAnsi="宋体" w:cs="宋体"/>
                <w:color w:val="000000"/>
                <w:sz w:val="18"/>
              </w:rPr>
              <w:t>304.65</w:t>
            </w:r>
          </w:p>
        </w:tc>
        <w:tc>
          <w:tcPr>
            <w:tcW w:w="3260" w:type="dxa"/>
            <w:vAlign w:val="center"/>
          </w:tcPr>
          <w:p w14:paraId="128827AF">
            <w:pPr>
              <w:jc w:val="left"/>
            </w:pPr>
            <w:r>
              <w:rPr>
                <w:rFonts w:ascii="宋体" w:hAnsi="宋体" w:cs="宋体"/>
                <w:color w:val="000000"/>
                <w:sz w:val="18"/>
              </w:rPr>
              <w:t>一、一般公共服务支出</w:t>
            </w:r>
          </w:p>
        </w:tc>
        <w:tc>
          <w:tcPr>
            <w:tcW w:w="500" w:type="dxa"/>
            <w:vAlign w:val="center"/>
          </w:tcPr>
          <w:p w14:paraId="2F5F2E0C">
            <w:pPr>
              <w:jc w:val="center"/>
            </w:pPr>
            <w:r>
              <w:rPr>
                <w:rFonts w:ascii="宋体" w:hAnsi="宋体" w:cs="宋体"/>
                <w:color w:val="000000"/>
                <w:sz w:val="18"/>
              </w:rPr>
              <w:t>32</w:t>
            </w:r>
          </w:p>
        </w:tc>
        <w:tc>
          <w:tcPr>
            <w:tcW w:w="1612" w:type="dxa"/>
            <w:vAlign w:val="center"/>
          </w:tcPr>
          <w:p w14:paraId="1E04C3D1"/>
        </w:tc>
      </w:tr>
      <w:tr w14:paraId="3DE7E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6664B1">
            <w:pPr>
              <w:jc w:val="left"/>
            </w:pPr>
            <w:r>
              <w:rPr>
                <w:rFonts w:ascii="宋体" w:hAnsi="宋体" w:cs="宋体"/>
                <w:color w:val="000000"/>
                <w:sz w:val="18"/>
              </w:rPr>
              <w:t>二、政府性基金预算财政拨款收入</w:t>
            </w:r>
          </w:p>
        </w:tc>
        <w:tc>
          <w:tcPr>
            <w:tcW w:w="500" w:type="dxa"/>
            <w:vAlign w:val="center"/>
          </w:tcPr>
          <w:p w14:paraId="7520064E">
            <w:pPr>
              <w:jc w:val="center"/>
            </w:pPr>
            <w:r>
              <w:rPr>
                <w:rFonts w:ascii="宋体" w:hAnsi="宋体" w:cs="宋体"/>
                <w:color w:val="000000"/>
                <w:sz w:val="18"/>
              </w:rPr>
              <w:t>2</w:t>
            </w:r>
          </w:p>
        </w:tc>
        <w:tc>
          <w:tcPr>
            <w:tcW w:w="1640" w:type="dxa"/>
            <w:vAlign w:val="center"/>
          </w:tcPr>
          <w:p w14:paraId="4E001C6B"/>
        </w:tc>
        <w:tc>
          <w:tcPr>
            <w:tcW w:w="3260" w:type="dxa"/>
            <w:vAlign w:val="center"/>
          </w:tcPr>
          <w:p w14:paraId="2408D15C">
            <w:pPr>
              <w:jc w:val="left"/>
            </w:pPr>
            <w:r>
              <w:rPr>
                <w:rFonts w:ascii="宋体" w:hAnsi="宋体" w:cs="宋体"/>
                <w:color w:val="000000"/>
                <w:sz w:val="18"/>
              </w:rPr>
              <w:t>二、外交支出</w:t>
            </w:r>
          </w:p>
        </w:tc>
        <w:tc>
          <w:tcPr>
            <w:tcW w:w="500" w:type="dxa"/>
            <w:vAlign w:val="center"/>
          </w:tcPr>
          <w:p w14:paraId="154B6EA7">
            <w:pPr>
              <w:jc w:val="center"/>
            </w:pPr>
            <w:r>
              <w:rPr>
                <w:rFonts w:ascii="宋体" w:hAnsi="宋体" w:cs="宋体"/>
                <w:color w:val="000000"/>
                <w:sz w:val="18"/>
              </w:rPr>
              <w:t>33</w:t>
            </w:r>
          </w:p>
        </w:tc>
        <w:tc>
          <w:tcPr>
            <w:tcW w:w="1612" w:type="dxa"/>
            <w:vAlign w:val="center"/>
          </w:tcPr>
          <w:p w14:paraId="7DB4CEF1"/>
        </w:tc>
      </w:tr>
      <w:tr w14:paraId="53FC2E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E7A139">
            <w:pPr>
              <w:jc w:val="left"/>
            </w:pPr>
            <w:r>
              <w:rPr>
                <w:rFonts w:ascii="宋体" w:hAnsi="宋体" w:cs="宋体"/>
                <w:color w:val="000000"/>
                <w:sz w:val="18"/>
              </w:rPr>
              <w:t>三、国有资本经营预算财政拨款收入</w:t>
            </w:r>
          </w:p>
        </w:tc>
        <w:tc>
          <w:tcPr>
            <w:tcW w:w="500" w:type="dxa"/>
            <w:vAlign w:val="center"/>
          </w:tcPr>
          <w:p w14:paraId="4D65B59E">
            <w:pPr>
              <w:jc w:val="center"/>
            </w:pPr>
            <w:r>
              <w:rPr>
                <w:rFonts w:ascii="宋体" w:hAnsi="宋体" w:cs="宋体"/>
                <w:color w:val="000000"/>
                <w:sz w:val="18"/>
              </w:rPr>
              <w:t>3</w:t>
            </w:r>
          </w:p>
        </w:tc>
        <w:tc>
          <w:tcPr>
            <w:tcW w:w="1640" w:type="dxa"/>
            <w:vAlign w:val="center"/>
          </w:tcPr>
          <w:p w14:paraId="488AC057"/>
        </w:tc>
        <w:tc>
          <w:tcPr>
            <w:tcW w:w="3260" w:type="dxa"/>
            <w:vAlign w:val="center"/>
          </w:tcPr>
          <w:p w14:paraId="31A84355">
            <w:pPr>
              <w:jc w:val="left"/>
            </w:pPr>
            <w:r>
              <w:rPr>
                <w:rFonts w:ascii="宋体" w:hAnsi="宋体" w:cs="宋体"/>
                <w:color w:val="000000"/>
                <w:sz w:val="18"/>
              </w:rPr>
              <w:t>三、国防支出</w:t>
            </w:r>
          </w:p>
        </w:tc>
        <w:tc>
          <w:tcPr>
            <w:tcW w:w="500" w:type="dxa"/>
            <w:vAlign w:val="center"/>
          </w:tcPr>
          <w:p w14:paraId="1AE22074">
            <w:pPr>
              <w:jc w:val="center"/>
            </w:pPr>
            <w:r>
              <w:rPr>
                <w:rFonts w:ascii="宋体" w:hAnsi="宋体" w:cs="宋体"/>
                <w:color w:val="000000"/>
                <w:sz w:val="18"/>
              </w:rPr>
              <w:t>34</w:t>
            </w:r>
          </w:p>
        </w:tc>
        <w:tc>
          <w:tcPr>
            <w:tcW w:w="1612" w:type="dxa"/>
            <w:vAlign w:val="center"/>
          </w:tcPr>
          <w:p w14:paraId="3715F363"/>
        </w:tc>
      </w:tr>
      <w:tr w14:paraId="0D099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4B0E34">
            <w:pPr>
              <w:jc w:val="left"/>
            </w:pPr>
            <w:r>
              <w:rPr>
                <w:rFonts w:ascii="宋体" w:hAnsi="宋体" w:cs="宋体"/>
                <w:color w:val="000000"/>
                <w:sz w:val="18"/>
              </w:rPr>
              <w:t>四、上级补助收入</w:t>
            </w:r>
          </w:p>
        </w:tc>
        <w:tc>
          <w:tcPr>
            <w:tcW w:w="500" w:type="dxa"/>
            <w:vAlign w:val="center"/>
          </w:tcPr>
          <w:p w14:paraId="66918496">
            <w:pPr>
              <w:jc w:val="center"/>
            </w:pPr>
            <w:r>
              <w:rPr>
                <w:rFonts w:ascii="宋体" w:hAnsi="宋体" w:cs="宋体"/>
                <w:color w:val="000000"/>
                <w:sz w:val="18"/>
              </w:rPr>
              <w:t>4</w:t>
            </w:r>
          </w:p>
        </w:tc>
        <w:tc>
          <w:tcPr>
            <w:tcW w:w="1640" w:type="dxa"/>
            <w:vAlign w:val="center"/>
          </w:tcPr>
          <w:p w14:paraId="5A67BD4C"/>
        </w:tc>
        <w:tc>
          <w:tcPr>
            <w:tcW w:w="3260" w:type="dxa"/>
            <w:vAlign w:val="center"/>
          </w:tcPr>
          <w:p w14:paraId="56345389">
            <w:pPr>
              <w:jc w:val="left"/>
            </w:pPr>
            <w:r>
              <w:rPr>
                <w:rFonts w:ascii="宋体" w:hAnsi="宋体" w:cs="宋体"/>
                <w:color w:val="000000"/>
                <w:sz w:val="18"/>
              </w:rPr>
              <w:t>四、公共安全支出</w:t>
            </w:r>
          </w:p>
        </w:tc>
        <w:tc>
          <w:tcPr>
            <w:tcW w:w="500" w:type="dxa"/>
            <w:vAlign w:val="center"/>
          </w:tcPr>
          <w:p w14:paraId="4D95525F">
            <w:pPr>
              <w:jc w:val="center"/>
            </w:pPr>
            <w:r>
              <w:rPr>
                <w:rFonts w:ascii="宋体" w:hAnsi="宋体" w:cs="宋体"/>
                <w:color w:val="000000"/>
                <w:sz w:val="18"/>
              </w:rPr>
              <w:t>35</w:t>
            </w:r>
          </w:p>
        </w:tc>
        <w:tc>
          <w:tcPr>
            <w:tcW w:w="1612" w:type="dxa"/>
            <w:vAlign w:val="center"/>
          </w:tcPr>
          <w:p w14:paraId="5928BD9F"/>
        </w:tc>
      </w:tr>
      <w:tr w14:paraId="2F90F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DC6417">
            <w:pPr>
              <w:jc w:val="left"/>
            </w:pPr>
            <w:r>
              <w:rPr>
                <w:rFonts w:ascii="宋体" w:hAnsi="宋体" w:cs="宋体"/>
                <w:color w:val="000000"/>
                <w:sz w:val="18"/>
              </w:rPr>
              <w:t>五、事业收入</w:t>
            </w:r>
          </w:p>
        </w:tc>
        <w:tc>
          <w:tcPr>
            <w:tcW w:w="500" w:type="dxa"/>
            <w:vAlign w:val="center"/>
          </w:tcPr>
          <w:p w14:paraId="04909937">
            <w:pPr>
              <w:jc w:val="center"/>
            </w:pPr>
            <w:r>
              <w:rPr>
                <w:rFonts w:ascii="宋体" w:hAnsi="宋体" w:cs="宋体"/>
                <w:color w:val="000000"/>
                <w:sz w:val="18"/>
              </w:rPr>
              <w:t>5</w:t>
            </w:r>
          </w:p>
        </w:tc>
        <w:tc>
          <w:tcPr>
            <w:tcW w:w="1640" w:type="dxa"/>
            <w:vAlign w:val="center"/>
          </w:tcPr>
          <w:p w14:paraId="721E5435"/>
        </w:tc>
        <w:tc>
          <w:tcPr>
            <w:tcW w:w="3260" w:type="dxa"/>
            <w:vAlign w:val="center"/>
          </w:tcPr>
          <w:p w14:paraId="41E8D02E">
            <w:pPr>
              <w:jc w:val="left"/>
            </w:pPr>
            <w:r>
              <w:rPr>
                <w:rFonts w:ascii="宋体" w:hAnsi="宋体" w:cs="宋体"/>
                <w:color w:val="000000"/>
                <w:sz w:val="18"/>
              </w:rPr>
              <w:t>五、教育支出</w:t>
            </w:r>
          </w:p>
        </w:tc>
        <w:tc>
          <w:tcPr>
            <w:tcW w:w="500" w:type="dxa"/>
            <w:vAlign w:val="center"/>
          </w:tcPr>
          <w:p w14:paraId="3AF304A9">
            <w:pPr>
              <w:jc w:val="center"/>
            </w:pPr>
            <w:r>
              <w:rPr>
                <w:rFonts w:ascii="宋体" w:hAnsi="宋体" w:cs="宋体"/>
                <w:color w:val="000000"/>
                <w:sz w:val="18"/>
              </w:rPr>
              <w:t>36</w:t>
            </w:r>
          </w:p>
        </w:tc>
        <w:tc>
          <w:tcPr>
            <w:tcW w:w="1612" w:type="dxa"/>
            <w:vAlign w:val="center"/>
          </w:tcPr>
          <w:p w14:paraId="416B3A4B"/>
        </w:tc>
      </w:tr>
      <w:tr w14:paraId="4B291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E40DF9">
            <w:pPr>
              <w:jc w:val="left"/>
            </w:pPr>
            <w:r>
              <w:rPr>
                <w:rFonts w:ascii="宋体" w:hAnsi="宋体" w:cs="宋体"/>
                <w:color w:val="000000"/>
                <w:sz w:val="18"/>
              </w:rPr>
              <w:t>六、经营收入</w:t>
            </w:r>
          </w:p>
        </w:tc>
        <w:tc>
          <w:tcPr>
            <w:tcW w:w="500" w:type="dxa"/>
            <w:vAlign w:val="center"/>
          </w:tcPr>
          <w:p w14:paraId="55168DE0">
            <w:pPr>
              <w:jc w:val="center"/>
            </w:pPr>
            <w:r>
              <w:rPr>
                <w:rFonts w:ascii="宋体" w:hAnsi="宋体" w:cs="宋体"/>
                <w:color w:val="000000"/>
                <w:sz w:val="18"/>
              </w:rPr>
              <w:t>6</w:t>
            </w:r>
          </w:p>
        </w:tc>
        <w:tc>
          <w:tcPr>
            <w:tcW w:w="1640" w:type="dxa"/>
            <w:vAlign w:val="center"/>
          </w:tcPr>
          <w:p w14:paraId="67E3916B"/>
        </w:tc>
        <w:tc>
          <w:tcPr>
            <w:tcW w:w="3260" w:type="dxa"/>
            <w:vAlign w:val="center"/>
          </w:tcPr>
          <w:p w14:paraId="120D285F">
            <w:pPr>
              <w:jc w:val="left"/>
            </w:pPr>
            <w:r>
              <w:rPr>
                <w:rFonts w:ascii="宋体" w:hAnsi="宋体" w:cs="宋体"/>
                <w:color w:val="000000"/>
                <w:sz w:val="18"/>
              </w:rPr>
              <w:t>六、科学技术支出</w:t>
            </w:r>
          </w:p>
        </w:tc>
        <w:tc>
          <w:tcPr>
            <w:tcW w:w="500" w:type="dxa"/>
            <w:vAlign w:val="center"/>
          </w:tcPr>
          <w:p w14:paraId="4101BA19">
            <w:pPr>
              <w:jc w:val="center"/>
            </w:pPr>
            <w:r>
              <w:rPr>
                <w:rFonts w:ascii="宋体" w:hAnsi="宋体" w:cs="宋体"/>
                <w:color w:val="000000"/>
                <w:sz w:val="18"/>
              </w:rPr>
              <w:t>37</w:t>
            </w:r>
          </w:p>
        </w:tc>
        <w:tc>
          <w:tcPr>
            <w:tcW w:w="1612" w:type="dxa"/>
            <w:vAlign w:val="center"/>
          </w:tcPr>
          <w:p w14:paraId="18CA4255"/>
        </w:tc>
      </w:tr>
      <w:tr w14:paraId="447E9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454000">
            <w:pPr>
              <w:jc w:val="left"/>
            </w:pPr>
            <w:r>
              <w:rPr>
                <w:rFonts w:ascii="宋体" w:hAnsi="宋体" w:cs="宋体"/>
                <w:color w:val="000000"/>
                <w:sz w:val="18"/>
              </w:rPr>
              <w:t>七、附属单位上缴收入</w:t>
            </w:r>
          </w:p>
        </w:tc>
        <w:tc>
          <w:tcPr>
            <w:tcW w:w="500" w:type="dxa"/>
            <w:vAlign w:val="center"/>
          </w:tcPr>
          <w:p w14:paraId="6D02DA0A">
            <w:pPr>
              <w:jc w:val="center"/>
            </w:pPr>
            <w:r>
              <w:rPr>
                <w:rFonts w:ascii="宋体" w:hAnsi="宋体" w:cs="宋体"/>
                <w:color w:val="000000"/>
                <w:sz w:val="18"/>
              </w:rPr>
              <w:t>7</w:t>
            </w:r>
          </w:p>
        </w:tc>
        <w:tc>
          <w:tcPr>
            <w:tcW w:w="1640" w:type="dxa"/>
            <w:vAlign w:val="center"/>
          </w:tcPr>
          <w:p w14:paraId="2B8696A3"/>
        </w:tc>
        <w:tc>
          <w:tcPr>
            <w:tcW w:w="3260" w:type="dxa"/>
            <w:vAlign w:val="center"/>
          </w:tcPr>
          <w:p w14:paraId="245B29F2">
            <w:pPr>
              <w:jc w:val="left"/>
            </w:pPr>
            <w:r>
              <w:rPr>
                <w:rFonts w:ascii="宋体" w:hAnsi="宋体" w:cs="宋体"/>
                <w:color w:val="000000"/>
                <w:sz w:val="18"/>
              </w:rPr>
              <w:t>七、文化旅游体育与传媒支出</w:t>
            </w:r>
          </w:p>
        </w:tc>
        <w:tc>
          <w:tcPr>
            <w:tcW w:w="500" w:type="dxa"/>
            <w:vAlign w:val="center"/>
          </w:tcPr>
          <w:p w14:paraId="0C19A760">
            <w:pPr>
              <w:jc w:val="center"/>
            </w:pPr>
            <w:r>
              <w:rPr>
                <w:rFonts w:ascii="宋体" w:hAnsi="宋体" w:cs="宋体"/>
                <w:color w:val="000000"/>
                <w:sz w:val="18"/>
              </w:rPr>
              <w:t>38</w:t>
            </w:r>
          </w:p>
        </w:tc>
        <w:tc>
          <w:tcPr>
            <w:tcW w:w="1612" w:type="dxa"/>
            <w:vAlign w:val="center"/>
          </w:tcPr>
          <w:p w14:paraId="22E1F5A5"/>
        </w:tc>
      </w:tr>
      <w:tr w14:paraId="5BAAF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6E829B">
            <w:pPr>
              <w:jc w:val="left"/>
            </w:pPr>
            <w:r>
              <w:rPr>
                <w:rFonts w:ascii="宋体" w:hAnsi="宋体" w:cs="宋体"/>
                <w:color w:val="000000"/>
                <w:sz w:val="18"/>
              </w:rPr>
              <w:t>八、其他收入</w:t>
            </w:r>
          </w:p>
        </w:tc>
        <w:tc>
          <w:tcPr>
            <w:tcW w:w="500" w:type="dxa"/>
            <w:vAlign w:val="center"/>
          </w:tcPr>
          <w:p w14:paraId="7D3F534D">
            <w:pPr>
              <w:jc w:val="center"/>
            </w:pPr>
            <w:r>
              <w:rPr>
                <w:rFonts w:ascii="宋体" w:hAnsi="宋体" w:cs="宋体"/>
                <w:color w:val="000000"/>
                <w:sz w:val="18"/>
              </w:rPr>
              <w:t>8</w:t>
            </w:r>
          </w:p>
        </w:tc>
        <w:tc>
          <w:tcPr>
            <w:tcW w:w="1640" w:type="dxa"/>
            <w:vAlign w:val="center"/>
          </w:tcPr>
          <w:p w14:paraId="4407B633"/>
        </w:tc>
        <w:tc>
          <w:tcPr>
            <w:tcW w:w="3260" w:type="dxa"/>
            <w:vAlign w:val="center"/>
          </w:tcPr>
          <w:p w14:paraId="66785663">
            <w:pPr>
              <w:jc w:val="left"/>
            </w:pPr>
            <w:r>
              <w:rPr>
                <w:rFonts w:ascii="宋体" w:hAnsi="宋体" w:cs="宋体"/>
                <w:color w:val="000000"/>
                <w:sz w:val="18"/>
              </w:rPr>
              <w:t>八、社会保障和就业支出</w:t>
            </w:r>
          </w:p>
        </w:tc>
        <w:tc>
          <w:tcPr>
            <w:tcW w:w="500" w:type="dxa"/>
            <w:vAlign w:val="center"/>
          </w:tcPr>
          <w:p w14:paraId="0A837C15">
            <w:pPr>
              <w:jc w:val="center"/>
            </w:pPr>
            <w:r>
              <w:rPr>
                <w:rFonts w:ascii="宋体" w:hAnsi="宋体" w:cs="宋体"/>
                <w:color w:val="000000"/>
                <w:sz w:val="18"/>
              </w:rPr>
              <w:t>39</w:t>
            </w:r>
          </w:p>
        </w:tc>
        <w:tc>
          <w:tcPr>
            <w:tcW w:w="1612" w:type="dxa"/>
            <w:vAlign w:val="center"/>
          </w:tcPr>
          <w:p w14:paraId="4A74FEF3">
            <w:pPr>
              <w:jc w:val="right"/>
            </w:pPr>
            <w:r>
              <w:rPr>
                <w:rFonts w:ascii="宋体" w:hAnsi="宋体" w:cs="宋体"/>
                <w:color w:val="000000"/>
                <w:sz w:val="18"/>
              </w:rPr>
              <w:t>34.39</w:t>
            </w:r>
          </w:p>
        </w:tc>
      </w:tr>
      <w:tr w14:paraId="2B5A5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B6FA2E"/>
        </w:tc>
        <w:tc>
          <w:tcPr>
            <w:tcW w:w="500" w:type="dxa"/>
            <w:vAlign w:val="center"/>
          </w:tcPr>
          <w:p w14:paraId="24F1F7C6">
            <w:pPr>
              <w:jc w:val="center"/>
            </w:pPr>
            <w:r>
              <w:rPr>
                <w:rFonts w:ascii="宋体" w:hAnsi="宋体" w:cs="宋体"/>
                <w:color w:val="000000"/>
                <w:sz w:val="18"/>
              </w:rPr>
              <w:t>9</w:t>
            </w:r>
          </w:p>
        </w:tc>
        <w:tc>
          <w:tcPr>
            <w:tcW w:w="1640" w:type="dxa"/>
            <w:vAlign w:val="center"/>
          </w:tcPr>
          <w:p w14:paraId="054ED1ED"/>
        </w:tc>
        <w:tc>
          <w:tcPr>
            <w:tcW w:w="3260" w:type="dxa"/>
            <w:vAlign w:val="center"/>
          </w:tcPr>
          <w:p w14:paraId="5F9C28C6">
            <w:pPr>
              <w:jc w:val="left"/>
            </w:pPr>
            <w:r>
              <w:rPr>
                <w:rFonts w:ascii="宋体" w:hAnsi="宋体" w:cs="宋体"/>
                <w:color w:val="000000"/>
                <w:sz w:val="18"/>
              </w:rPr>
              <w:t>九、卫生健康支出</w:t>
            </w:r>
          </w:p>
        </w:tc>
        <w:tc>
          <w:tcPr>
            <w:tcW w:w="500" w:type="dxa"/>
            <w:vAlign w:val="center"/>
          </w:tcPr>
          <w:p w14:paraId="514C06D9">
            <w:pPr>
              <w:jc w:val="center"/>
            </w:pPr>
            <w:r>
              <w:rPr>
                <w:rFonts w:ascii="宋体" w:hAnsi="宋体" w:cs="宋体"/>
                <w:color w:val="000000"/>
                <w:sz w:val="18"/>
              </w:rPr>
              <w:t>40</w:t>
            </w:r>
          </w:p>
        </w:tc>
        <w:tc>
          <w:tcPr>
            <w:tcW w:w="1612" w:type="dxa"/>
            <w:vAlign w:val="center"/>
          </w:tcPr>
          <w:p w14:paraId="2056B337">
            <w:pPr>
              <w:jc w:val="right"/>
            </w:pPr>
            <w:r>
              <w:rPr>
                <w:rFonts w:ascii="宋体" w:hAnsi="宋体" w:cs="宋体"/>
                <w:color w:val="000000"/>
                <w:sz w:val="18"/>
              </w:rPr>
              <w:t>242.16</w:t>
            </w:r>
          </w:p>
        </w:tc>
      </w:tr>
      <w:tr w14:paraId="7F294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7FFF55"/>
        </w:tc>
        <w:tc>
          <w:tcPr>
            <w:tcW w:w="500" w:type="dxa"/>
            <w:vAlign w:val="center"/>
          </w:tcPr>
          <w:p w14:paraId="313ABD6D">
            <w:pPr>
              <w:jc w:val="center"/>
            </w:pPr>
            <w:r>
              <w:rPr>
                <w:rFonts w:ascii="宋体" w:hAnsi="宋体" w:cs="宋体"/>
                <w:color w:val="000000"/>
                <w:sz w:val="18"/>
              </w:rPr>
              <w:t>10</w:t>
            </w:r>
          </w:p>
        </w:tc>
        <w:tc>
          <w:tcPr>
            <w:tcW w:w="1640" w:type="dxa"/>
            <w:vAlign w:val="center"/>
          </w:tcPr>
          <w:p w14:paraId="2A086890"/>
        </w:tc>
        <w:tc>
          <w:tcPr>
            <w:tcW w:w="3260" w:type="dxa"/>
            <w:vAlign w:val="center"/>
          </w:tcPr>
          <w:p w14:paraId="18B588D5">
            <w:pPr>
              <w:jc w:val="left"/>
            </w:pPr>
            <w:r>
              <w:rPr>
                <w:rFonts w:ascii="宋体" w:hAnsi="宋体" w:cs="宋体"/>
                <w:color w:val="000000"/>
                <w:sz w:val="18"/>
              </w:rPr>
              <w:t>十、节能环保支出</w:t>
            </w:r>
          </w:p>
        </w:tc>
        <w:tc>
          <w:tcPr>
            <w:tcW w:w="500" w:type="dxa"/>
            <w:vAlign w:val="center"/>
          </w:tcPr>
          <w:p w14:paraId="4B971FFC">
            <w:pPr>
              <w:jc w:val="center"/>
            </w:pPr>
            <w:r>
              <w:rPr>
                <w:rFonts w:ascii="宋体" w:hAnsi="宋体" w:cs="宋体"/>
                <w:color w:val="000000"/>
                <w:sz w:val="18"/>
              </w:rPr>
              <w:t>41</w:t>
            </w:r>
          </w:p>
        </w:tc>
        <w:tc>
          <w:tcPr>
            <w:tcW w:w="1612" w:type="dxa"/>
            <w:vAlign w:val="center"/>
          </w:tcPr>
          <w:p w14:paraId="45DD30C4"/>
        </w:tc>
      </w:tr>
      <w:tr w14:paraId="44D68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511181"/>
        </w:tc>
        <w:tc>
          <w:tcPr>
            <w:tcW w:w="500" w:type="dxa"/>
            <w:vAlign w:val="center"/>
          </w:tcPr>
          <w:p w14:paraId="38ED6BD6">
            <w:pPr>
              <w:jc w:val="center"/>
            </w:pPr>
            <w:r>
              <w:rPr>
                <w:rFonts w:ascii="宋体" w:hAnsi="宋体" w:cs="宋体"/>
                <w:color w:val="000000"/>
                <w:sz w:val="18"/>
              </w:rPr>
              <w:t>11</w:t>
            </w:r>
          </w:p>
        </w:tc>
        <w:tc>
          <w:tcPr>
            <w:tcW w:w="1640" w:type="dxa"/>
            <w:vAlign w:val="center"/>
          </w:tcPr>
          <w:p w14:paraId="48659060"/>
        </w:tc>
        <w:tc>
          <w:tcPr>
            <w:tcW w:w="3260" w:type="dxa"/>
            <w:vAlign w:val="center"/>
          </w:tcPr>
          <w:p w14:paraId="5D94A034">
            <w:pPr>
              <w:jc w:val="left"/>
            </w:pPr>
            <w:r>
              <w:rPr>
                <w:rFonts w:ascii="宋体" w:hAnsi="宋体" w:cs="宋体"/>
                <w:color w:val="000000"/>
                <w:sz w:val="18"/>
              </w:rPr>
              <w:t>十一、城乡社区支出</w:t>
            </w:r>
          </w:p>
        </w:tc>
        <w:tc>
          <w:tcPr>
            <w:tcW w:w="500" w:type="dxa"/>
            <w:vAlign w:val="center"/>
          </w:tcPr>
          <w:p w14:paraId="7F5D2F62">
            <w:pPr>
              <w:jc w:val="center"/>
            </w:pPr>
            <w:r>
              <w:rPr>
                <w:rFonts w:ascii="宋体" w:hAnsi="宋体" w:cs="宋体"/>
                <w:color w:val="000000"/>
                <w:sz w:val="18"/>
              </w:rPr>
              <w:t>42</w:t>
            </w:r>
          </w:p>
        </w:tc>
        <w:tc>
          <w:tcPr>
            <w:tcW w:w="1612" w:type="dxa"/>
            <w:vAlign w:val="center"/>
          </w:tcPr>
          <w:p w14:paraId="7C4B8403"/>
        </w:tc>
      </w:tr>
      <w:tr w14:paraId="2C682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354908"/>
        </w:tc>
        <w:tc>
          <w:tcPr>
            <w:tcW w:w="500" w:type="dxa"/>
            <w:vAlign w:val="center"/>
          </w:tcPr>
          <w:p w14:paraId="4CF7B666">
            <w:pPr>
              <w:jc w:val="center"/>
            </w:pPr>
            <w:r>
              <w:rPr>
                <w:rFonts w:ascii="宋体" w:hAnsi="宋体" w:cs="宋体"/>
                <w:color w:val="000000"/>
                <w:sz w:val="18"/>
              </w:rPr>
              <w:t>12</w:t>
            </w:r>
          </w:p>
        </w:tc>
        <w:tc>
          <w:tcPr>
            <w:tcW w:w="1640" w:type="dxa"/>
            <w:vAlign w:val="center"/>
          </w:tcPr>
          <w:p w14:paraId="56D8CBFA"/>
        </w:tc>
        <w:tc>
          <w:tcPr>
            <w:tcW w:w="3260" w:type="dxa"/>
            <w:vAlign w:val="center"/>
          </w:tcPr>
          <w:p w14:paraId="327196A9">
            <w:pPr>
              <w:jc w:val="left"/>
            </w:pPr>
            <w:r>
              <w:rPr>
                <w:rFonts w:ascii="宋体" w:hAnsi="宋体" w:cs="宋体"/>
                <w:color w:val="000000"/>
                <w:sz w:val="18"/>
              </w:rPr>
              <w:t>十二、农林水支出</w:t>
            </w:r>
          </w:p>
        </w:tc>
        <w:tc>
          <w:tcPr>
            <w:tcW w:w="500" w:type="dxa"/>
            <w:vAlign w:val="center"/>
          </w:tcPr>
          <w:p w14:paraId="73FD5C40">
            <w:pPr>
              <w:jc w:val="center"/>
            </w:pPr>
            <w:r>
              <w:rPr>
                <w:rFonts w:ascii="宋体" w:hAnsi="宋体" w:cs="宋体"/>
                <w:color w:val="000000"/>
                <w:sz w:val="18"/>
              </w:rPr>
              <w:t>43</w:t>
            </w:r>
          </w:p>
        </w:tc>
        <w:tc>
          <w:tcPr>
            <w:tcW w:w="1612" w:type="dxa"/>
            <w:vAlign w:val="center"/>
          </w:tcPr>
          <w:p w14:paraId="3576AFF3"/>
        </w:tc>
      </w:tr>
      <w:tr w14:paraId="7DE5C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7B74D7"/>
        </w:tc>
        <w:tc>
          <w:tcPr>
            <w:tcW w:w="500" w:type="dxa"/>
            <w:vAlign w:val="center"/>
          </w:tcPr>
          <w:p w14:paraId="4B028E29">
            <w:pPr>
              <w:jc w:val="center"/>
            </w:pPr>
            <w:r>
              <w:rPr>
                <w:rFonts w:ascii="宋体" w:hAnsi="宋体" w:cs="宋体"/>
                <w:color w:val="000000"/>
                <w:sz w:val="18"/>
              </w:rPr>
              <w:t>13</w:t>
            </w:r>
          </w:p>
        </w:tc>
        <w:tc>
          <w:tcPr>
            <w:tcW w:w="1640" w:type="dxa"/>
            <w:vAlign w:val="center"/>
          </w:tcPr>
          <w:p w14:paraId="0C9B8C75"/>
        </w:tc>
        <w:tc>
          <w:tcPr>
            <w:tcW w:w="3260" w:type="dxa"/>
            <w:vAlign w:val="center"/>
          </w:tcPr>
          <w:p w14:paraId="5C4DA73A">
            <w:pPr>
              <w:jc w:val="left"/>
            </w:pPr>
            <w:r>
              <w:rPr>
                <w:rFonts w:ascii="宋体" w:hAnsi="宋体" w:cs="宋体"/>
                <w:color w:val="000000"/>
                <w:sz w:val="18"/>
              </w:rPr>
              <w:t>十三、交通运输支出</w:t>
            </w:r>
          </w:p>
        </w:tc>
        <w:tc>
          <w:tcPr>
            <w:tcW w:w="500" w:type="dxa"/>
            <w:vAlign w:val="center"/>
          </w:tcPr>
          <w:p w14:paraId="3E18F5B4">
            <w:pPr>
              <w:jc w:val="center"/>
            </w:pPr>
            <w:r>
              <w:rPr>
                <w:rFonts w:ascii="宋体" w:hAnsi="宋体" w:cs="宋体"/>
                <w:color w:val="000000"/>
                <w:sz w:val="18"/>
              </w:rPr>
              <w:t>44</w:t>
            </w:r>
          </w:p>
        </w:tc>
        <w:tc>
          <w:tcPr>
            <w:tcW w:w="1612" w:type="dxa"/>
            <w:vAlign w:val="center"/>
          </w:tcPr>
          <w:p w14:paraId="72ED12BF"/>
        </w:tc>
      </w:tr>
      <w:tr w14:paraId="7802D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0D29F6"/>
        </w:tc>
        <w:tc>
          <w:tcPr>
            <w:tcW w:w="500" w:type="dxa"/>
            <w:vAlign w:val="center"/>
          </w:tcPr>
          <w:p w14:paraId="2B0EA4AF">
            <w:pPr>
              <w:jc w:val="center"/>
            </w:pPr>
            <w:r>
              <w:rPr>
                <w:rFonts w:ascii="宋体" w:hAnsi="宋体" w:cs="宋体"/>
                <w:color w:val="000000"/>
                <w:sz w:val="18"/>
              </w:rPr>
              <w:t>14</w:t>
            </w:r>
          </w:p>
        </w:tc>
        <w:tc>
          <w:tcPr>
            <w:tcW w:w="1640" w:type="dxa"/>
            <w:vAlign w:val="center"/>
          </w:tcPr>
          <w:p w14:paraId="3C0E3486"/>
        </w:tc>
        <w:tc>
          <w:tcPr>
            <w:tcW w:w="3260" w:type="dxa"/>
            <w:vAlign w:val="center"/>
          </w:tcPr>
          <w:p w14:paraId="661AF4D5">
            <w:pPr>
              <w:jc w:val="left"/>
            </w:pPr>
            <w:r>
              <w:rPr>
                <w:rFonts w:ascii="宋体" w:hAnsi="宋体" w:cs="宋体"/>
                <w:color w:val="000000"/>
                <w:sz w:val="18"/>
              </w:rPr>
              <w:t>十四、资源勘探工业信息等支出</w:t>
            </w:r>
          </w:p>
        </w:tc>
        <w:tc>
          <w:tcPr>
            <w:tcW w:w="500" w:type="dxa"/>
            <w:vAlign w:val="center"/>
          </w:tcPr>
          <w:p w14:paraId="57BBCA78">
            <w:pPr>
              <w:jc w:val="center"/>
            </w:pPr>
            <w:r>
              <w:rPr>
                <w:rFonts w:ascii="宋体" w:hAnsi="宋体" w:cs="宋体"/>
                <w:color w:val="000000"/>
                <w:sz w:val="18"/>
              </w:rPr>
              <w:t>45</w:t>
            </w:r>
          </w:p>
        </w:tc>
        <w:tc>
          <w:tcPr>
            <w:tcW w:w="1612" w:type="dxa"/>
            <w:vAlign w:val="center"/>
          </w:tcPr>
          <w:p w14:paraId="7E19AA59"/>
        </w:tc>
      </w:tr>
      <w:tr w14:paraId="4D2A6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5DCCBB"/>
        </w:tc>
        <w:tc>
          <w:tcPr>
            <w:tcW w:w="500" w:type="dxa"/>
            <w:vAlign w:val="center"/>
          </w:tcPr>
          <w:p w14:paraId="0BA9FA01">
            <w:pPr>
              <w:jc w:val="center"/>
            </w:pPr>
            <w:r>
              <w:rPr>
                <w:rFonts w:ascii="宋体" w:hAnsi="宋体" w:cs="宋体"/>
                <w:color w:val="000000"/>
                <w:sz w:val="18"/>
              </w:rPr>
              <w:t>15</w:t>
            </w:r>
          </w:p>
        </w:tc>
        <w:tc>
          <w:tcPr>
            <w:tcW w:w="1640" w:type="dxa"/>
            <w:vAlign w:val="center"/>
          </w:tcPr>
          <w:p w14:paraId="7183225A"/>
        </w:tc>
        <w:tc>
          <w:tcPr>
            <w:tcW w:w="3260" w:type="dxa"/>
            <w:vAlign w:val="center"/>
          </w:tcPr>
          <w:p w14:paraId="622DE432">
            <w:pPr>
              <w:jc w:val="left"/>
            </w:pPr>
            <w:r>
              <w:rPr>
                <w:rFonts w:ascii="宋体" w:hAnsi="宋体" w:cs="宋体"/>
                <w:color w:val="000000"/>
                <w:sz w:val="18"/>
              </w:rPr>
              <w:t>十五、商业服务业等支出</w:t>
            </w:r>
          </w:p>
        </w:tc>
        <w:tc>
          <w:tcPr>
            <w:tcW w:w="500" w:type="dxa"/>
            <w:vAlign w:val="center"/>
          </w:tcPr>
          <w:p w14:paraId="3FB4C908">
            <w:pPr>
              <w:jc w:val="center"/>
            </w:pPr>
            <w:r>
              <w:rPr>
                <w:rFonts w:ascii="宋体" w:hAnsi="宋体" w:cs="宋体"/>
                <w:color w:val="000000"/>
                <w:sz w:val="18"/>
              </w:rPr>
              <w:t>46</w:t>
            </w:r>
          </w:p>
        </w:tc>
        <w:tc>
          <w:tcPr>
            <w:tcW w:w="1612" w:type="dxa"/>
            <w:vAlign w:val="center"/>
          </w:tcPr>
          <w:p w14:paraId="2F2D2677"/>
        </w:tc>
      </w:tr>
      <w:tr w14:paraId="54AA3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94F354"/>
        </w:tc>
        <w:tc>
          <w:tcPr>
            <w:tcW w:w="500" w:type="dxa"/>
            <w:vAlign w:val="center"/>
          </w:tcPr>
          <w:p w14:paraId="733E91EE">
            <w:pPr>
              <w:jc w:val="center"/>
            </w:pPr>
            <w:r>
              <w:rPr>
                <w:rFonts w:ascii="宋体" w:hAnsi="宋体" w:cs="宋体"/>
                <w:color w:val="000000"/>
                <w:sz w:val="18"/>
              </w:rPr>
              <w:t>16</w:t>
            </w:r>
          </w:p>
        </w:tc>
        <w:tc>
          <w:tcPr>
            <w:tcW w:w="1640" w:type="dxa"/>
            <w:vAlign w:val="center"/>
          </w:tcPr>
          <w:p w14:paraId="7811386E"/>
        </w:tc>
        <w:tc>
          <w:tcPr>
            <w:tcW w:w="3260" w:type="dxa"/>
            <w:vAlign w:val="center"/>
          </w:tcPr>
          <w:p w14:paraId="5DF39C3C">
            <w:pPr>
              <w:jc w:val="left"/>
            </w:pPr>
            <w:r>
              <w:rPr>
                <w:rFonts w:ascii="宋体" w:hAnsi="宋体" w:cs="宋体"/>
                <w:color w:val="000000"/>
                <w:sz w:val="18"/>
              </w:rPr>
              <w:t>十六、金融支出</w:t>
            </w:r>
          </w:p>
        </w:tc>
        <w:tc>
          <w:tcPr>
            <w:tcW w:w="500" w:type="dxa"/>
            <w:vAlign w:val="center"/>
          </w:tcPr>
          <w:p w14:paraId="0E96CC6B">
            <w:pPr>
              <w:jc w:val="center"/>
            </w:pPr>
            <w:r>
              <w:rPr>
                <w:rFonts w:ascii="宋体" w:hAnsi="宋体" w:cs="宋体"/>
                <w:color w:val="000000"/>
                <w:sz w:val="18"/>
              </w:rPr>
              <w:t>47</w:t>
            </w:r>
          </w:p>
        </w:tc>
        <w:tc>
          <w:tcPr>
            <w:tcW w:w="1612" w:type="dxa"/>
            <w:vAlign w:val="center"/>
          </w:tcPr>
          <w:p w14:paraId="28EE3E61"/>
        </w:tc>
      </w:tr>
      <w:tr w14:paraId="79D2B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DDDA5C"/>
        </w:tc>
        <w:tc>
          <w:tcPr>
            <w:tcW w:w="500" w:type="dxa"/>
            <w:vAlign w:val="center"/>
          </w:tcPr>
          <w:p w14:paraId="15E73096">
            <w:pPr>
              <w:jc w:val="center"/>
            </w:pPr>
            <w:r>
              <w:rPr>
                <w:rFonts w:ascii="宋体" w:hAnsi="宋体" w:cs="宋体"/>
                <w:color w:val="000000"/>
                <w:sz w:val="18"/>
              </w:rPr>
              <w:t>17</w:t>
            </w:r>
          </w:p>
        </w:tc>
        <w:tc>
          <w:tcPr>
            <w:tcW w:w="1640" w:type="dxa"/>
            <w:vAlign w:val="center"/>
          </w:tcPr>
          <w:p w14:paraId="50281C71"/>
        </w:tc>
        <w:tc>
          <w:tcPr>
            <w:tcW w:w="3260" w:type="dxa"/>
            <w:vAlign w:val="center"/>
          </w:tcPr>
          <w:p w14:paraId="0D32920B">
            <w:pPr>
              <w:jc w:val="left"/>
            </w:pPr>
            <w:r>
              <w:rPr>
                <w:rFonts w:ascii="宋体" w:hAnsi="宋体" w:cs="宋体"/>
                <w:color w:val="000000"/>
                <w:sz w:val="18"/>
              </w:rPr>
              <w:t>十七、援助其他地区支出</w:t>
            </w:r>
          </w:p>
        </w:tc>
        <w:tc>
          <w:tcPr>
            <w:tcW w:w="500" w:type="dxa"/>
            <w:vAlign w:val="center"/>
          </w:tcPr>
          <w:p w14:paraId="650B297C">
            <w:pPr>
              <w:jc w:val="center"/>
            </w:pPr>
            <w:r>
              <w:rPr>
                <w:rFonts w:ascii="宋体" w:hAnsi="宋体" w:cs="宋体"/>
                <w:color w:val="000000"/>
                <w:sz w:val="18"/>
              </w:rPr>
              <w:t>48</w:t>
            </w:r>
          </w:p>
        </w:tc>
        <w:tc>
          <w:tcPr>
            <w:tcW w:w="1612" w:type="dxa"/>
            <w:vAlign w:val="center"/>
          </w:tcPr>
          <w:p w14:paraId="233803D1"/>
        </w:tc>
      </w:tr>
      <w:tr w14:paraId="7A662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CFA29E"/>
        </w:tc>
        <w:tc>
          <w:tcPr>
            <w:tcW w:w="500" w:type="dxa"/>
            <w:vAlign w:val="center"/>
          </w:tcPr>
          <w:p w14:paraId="7EFDFBEB">
            <w:pPr>
              <w:jc w:val="center"/>
            </w:pPr>
            <w:r>
              <w:rPr>
                <w:rFonts w:ascii="宋体" w:hAnsi="宋体" w:cs="宋体"/>
                <w:color w:val="000000"/>
                <w:sz w:val="18"/>
              </w:rPr>
              <w:t>18</w:t>
            </w:r>
          </w:p>
        </w:tc>
        <w:tc>
          <w:tcPr>
            <w:tcW w:w="1640" w:type="dxa"/>
            <w:vAlign w:val="center"/>
          </w:tcPr>
          <w:p w14:paraId="7C0E9220"/>
        </w:tc>
        <w:tc>
          <w:tcPr>
            <w:tcW w:w="3260" w:type="dxa"/>
            <w:vAlign w:val="center"/>
          </w:tcPr>
          <w:p w14:paraId="36C54C27">
            <w:pPr>
              <w:jc w:val="left"/>
            </w:pPr>
            <w:r>
              <w:rPr>
                <w:rFonts w:ascii="宋体" w:hAnsi="宋体" w:cs="宋体"/>
                <w:color w:val="000000"/>
                <w:sz w:val="18"/>
              </w:rPr>
              <w:t>十八、自然资源海洋气象等支出</w:t>
            </w:r>
          </w:p>
        </w:tc>
        <w:tc>
          <w:tcPr>
            <w:tcW w:w="500" w:type="dxa"/>
            <w:vAlign w:val="center"/>
          </w:tcPr>
          <w:p w14:paraId="0C9782B2">
            <w:pPr>
              <w:jc w:val="center"/>
            </w:pPr>
            <w:r>
              <w:rPr>
                <w:rFonts w:ascii="宋体" w:hAnsi="宋体" w:cs="宋体"/>
                <w:color w:val="000000"/>
                <w:sz w:val="18"/>
              </w:rPr>
              <w:t>49</w:t>
            </w:r>
          </w:p>
        </w:tc>
        <w:tc>
          <w:tcPr>
            <w:tcW w:w="1612" w:type="dxa"/>
            <w:vAlign w:val="center"/>
          </w:tcPr>
          <w:p w14:paraId="64BCC3B1"/>
        </w:tc>
      </w:tr>
      <w:tr w14:paraId="7FCF5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8B2B2D"/>
        </w:tc>
        <w:tc>
          <w:tcPr>
            <w:tcW w:w="500" w:type="dxa"/>
            <w:vAlign w:val="center"/>
          </w:tcPr>
          <w:p w14:paraId="55B177AD">
            <w:pPr>
              <w:jc w:val="center"/>
            </w:pPr>
            <w:r>
              <w:rPr>
                <w:rFonts w:ascii="宋体" w:hAnsi="宋体" w:cs="宋体"/>
                <w:color w:val="000000"/>
                <w:sz w:val="18"/>
              </w:rPr>
              <w:t>19</w:t>
            </w:r>
          </w:p>
        </w:tc>
        <w:tc>
          <w:tcPr>
            <w:tcW w:w="1640" w:type="dxa"/>
            <w:vAlign w:val="center"/>
          </w:tcPr>
          <w:p w14:paraId="65DE1278"/>
        </w:tc>
        <w:tc>
          <w:tcPr>
            <w:tcW w:w="3260" w:type="dxa"/>
            <w:vAlign w:val="center"/>
          </w:tcPr>
          <w:p w14:paraId="7D8F3E28">
            <w:pPr>
              <w:jc w:val="left"/>
            </w:pPr>
            <w:r>
              <w:rPr>
                <w:rFonts w:ascii="宋体" w:hAnsi="宋体" w:cs="宋体"/>
                <w:color w:val="000000"/>
                <w:sz w:val="18"/>
              </w:rPr>
              <w:t>十九、住房保障支出</w:t>
            </w:r>
          </w:p>
        </w:tc>
        <w:tc>
          <w:tcPr>
            <w:tcW w:w="500" w:type="dxa"/>
            <w:vAlign w:val="center"/>
          </w:tcPr>
          <w:p w14:paraId="65BF5BB2">
            <w:pPr>
              <w:jc w:val="center"/>
            </w:pPr>
            <w:r>
              <w:rPr>
                <w:rFonts w:ascii="宋体" w:hAnsi="宋体" w:cs="宋体"/>
                <w:color w:val="000000"/>
                <w:sz w:val="18"/>
              </w:rPr>
              <w:t>50</w:t>
            </w:r>
          </w:p>
        </w:tc>
        <w:tc>
          <w:tcPr>
            <w:tcW w:w="1612" w:type="dxa"/>
            <w:vAlign w:val="center"/>
          </w:tcPr>
          <w:p w14:paraId="27B19A8D">
            <w:pPr>
              <w:jc w:val="right"/>
            </w:pPr>
            <w:r>
              <w:rPr>
                <w:rFonts w:ascii="宋体" w:hAnsi="宋体" w:cs="宋体"/>
                <w:color w:val="000000"/>
                <w:sz w:val="18"/>
              </w:rPr>
              <w:t>19.15</w:t>
            </w:r>
          </w:p>
        </w:tc>
      </w:tr>
      <w:tr w14:paraId="1351D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E917FE"/>
        </w:tc>
        <w:tc>
          <w:tcPr>
            <w:tcW w:w="500" w:type="dxa"/>
            <w:vAlign w:val="center"/>
          </w:tcPr>
          <w:p w14:paraId="78A4ED2D">
            <w:pPr>
              <w:jc w:val="center"/>
            </w:pPr>
            <w:r>
              <w:rPr>
                <w:rFonts w:ascii="宋体" w:hAnsi="宋体" w:cs="宋体"/>
                <w:color w:val="000000"/>
                <w:sz w:val="18"/>
              </w:rPr>
              <w:t>20</w:t>
            </w:r>
          </w:p>
        </w:tc>
        <w:tc>
          <w:tcPr>
            <w:tcW w:w="1640" w:type="dxa"/>
            <w:vAlign w:val="center"/>
          </w:tcPr>
          <w:p w14:paraId="581C2082"/>
        </w:tc>
        <w:tc>
          <w:tcPr>
            <w:tcW w:w="3260" w:type="dxa"/>
            <w:vAlign w:val="center"/>
          </w:tcPr>
          <w:p w14:paraId="20B37CB7">
            <w:pPr>
              <w:jc w:val="left"/>
            </w:pPr>
            <w:r>
              <w:rPr>
                <w:rFonts w:ascii="宋体" w:hAnsi="宋体" w:cs="宋体"/>
                <w:color w:val="000000"/>
                <w:sz w:val="18"/>
              </w:rPr>
              <w:t>二十、粮油物资储备支出</w:t>
            </w:r>
          </w:p>
        </w:tc>
        <w:tc>
          <w:tcPr>
            <w:tcW w:w="500" w:type="dxa"/>
            <w:vAlign w:val="center"/>
          </w:tcPr>
          <w:p w14:paraId="420197A1">
            <w:pPr>
              <w:jc w:val="center"/>
            </w:pPr>
            <w:r>
              <w:rPr>
                <w:rFonts w:ascii="宋体" w:hAnsi="宋体" w:cs="宋体"/>
                <w:color w:val="000000"/>
                <w:sz w:val="18"/>
              </w:rPr>
              <w:t>51</w:t>
            </w:r>
          </w:p>
        </w:tc>
        <w:tc>
          <w:tcPr>
            <w:tcW w:w="1612" w:type="dxa"/>
            <w:vAlign w:val="center"/>
          </w:tcPr>
          <w:p w14:paraId="4C8D6E71"/>
        </w:tc>
      </w:tr>
      <w:tr w14:paraId="73397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263A03"/>
        </w:tc>
        <w:tc>
          <w:tcPr>
            <w:tcW w:w="500" w:type="dxa"/>
            <w:vAlign w:val="center"/>
          </w:tcPr>
          <w:p w14:paraId="307943D0">
            <w:pPr>
              <w:jc w:val="center"/>
            </w:pPr>
            <w:r>
              <w:rPr>
                <w:rFonts w:ascii="宋体" w:hAnsi="宋体" w:cs="宋体"/>
                <w:color w:val="000000"/>
                <w:sz w:val="18"/>
              </w:rPr>
              <w:t>21</w:t>
            </w:r>
          </w:p>
        </w:tc>
        <w:tc>
          <w:tcPr>
            <w:tcW w:w="1640" w:type="dxa"/>
            <w:vAlign w:val="center"/>
          </w:tcPr>
          <w:p w14:paraId="5B0BCB16"/>
        </w:tc>
        <w:tc>
          <w:tcPr>
            <w:tcW w:w="3260" w:type="dxa"/>
            <w:vAlign w:val="center"/>
          </w:tcPr>
          <w:p w14:paraId="67BEC91C">
            <w:pPr>
              <w:jc w:val="left"/>
            </w:pPr>
            <w:r>
              <w:rPr>
                <w:rFonts w:ascii="宋体" w:hAnsi="宋体" w:cs="宋体"/>
                <w:color w:val="000000"/>
                <w:sz w:val="18"/>
              </w:rPr>
              <w:t>二十一、国有资本经营预算支出</w:t>
            </w:r>
          </w:p>
        </w:tc>
        <w:tc>
          <w:tcPr>
            <w:tcW w:w="500" w:type="dxa"/>
            <w:vAlign w:val="center"/>
          </w:tcPr>
          <w:p w14:paraId="1AB9E733">
            <w:pPr>
              <w:jc w:val="center"/>
            </w:pPr>
            <w:r>
              <w:rPr>
                <w:rFonts w:ascii="宋体" w:hAnsi="宋体" w:cs="宋体"/>
                <w:color w:val="000000"/>
                <w:sz w:val="18"/>
              </w:rPr>
              <w:t>52</w:t>
            </w:r>
          </w:p>
        </w:tc>
        <w:tc>
          <w:tcPr>
            <w:tcW w:w="1612" w:type="dxa"/>
            <w:vAlign w:val="center"/>
          </w:tcPr>
          <w:p w14:paraId="62A724A1"/>
        </w:tc>
      </w:tr>
      <w:tr w14:paraId="53F05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C0338F"/>
        </w:tc>
        <w:tc>
          <w:tcPr>
            <w:tcW w:w="500" w:type="dxa"/>
            <w:vAlign w:val="center"/>
          </w:tcPr>
          <w:p w14:paraId="53C752A2">
            <w:pPr>
              <w:jc w:val="center"/>
            </w:pPr>
            <w:r>
              <w:rPr>
                <w:rFonts w:ascii="宋体" w:hAnsi="宋体" w:cs="宋体"/>
                <w:color w:val="000000"/>
                <w:sz w:val="18"/>
              </w:rPr>
              <w:t>22</w:t>
            </w:r>
          </w:p>
        </w:tc>
        <w:tc>
          <w:tcPr>
            <w:tcW w:w="1640" w:type="dxa"/>
            <w:vAlign w:val="center"/>
          </w:tcPr>
          <w:p w14:paraId="0E4F0667"/>
        </w:tc>
        <w:tc>
          <w:tcPr>
            <w:tcW w:w="3260" w:type="dxa"/>
            <w:vAlign w:val="center"/>
          </w:tcPr>
          <w:p w14:paraId="7A22B3F8">
            <w:pPr>
              <w:jc w:val="left"/>
            </w:pPr>
            <w:r>
              <w:rPr>
                <w:rFonts w:ascii="宋体" w:hAnsi="宋体" w:cs="宋体"/>
                <w:color w:val="000000"/>
                <w:sz w:val="18"/>
              </w:rPr>
              <w:t>二十二、灾害防治及应急管理支出</w:t>
            </w:r>
          </w:p>
        </w:tc>
        <w:tc>
          <w:tcPr>
            <w:tcW w:w="500" w:type="dxa"/>
            <w:vAlign w:val="center"/>
          </w:tcPr>
          <w:p w14:paraId="3A3B7F9E">
            <w:pPr>
              <w:jc w:val="center"/>
            </w:pPr>
            <w:r>
              <w:rPr>
                <w:rFonts w:ascii="宋体" w:hAnsi="宋体" w:cs="宋体"/>
                <w:color w:val="000000"/>
                <w:sz w:val="18"/>
              </w:rPr>
              <w:t>53</w:t>
            </w:r>
          </w:p>
        </w:tc>
        <w:tc>
          <w:tcPr>
            <w:tcW w:w="1612" w:type="dxa"/>
            <w:vAlign w:val="center"/>
          </w:tcPr>
          <w:p w14:paraId="68DB1B58"/>
        </w:tc>
      </w:tr>
      <w:tr w14:paraId="788E6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7F7552"/>
        </w:tc>
        <w:tc>
          <w:tcPr>
            <w:tcW w:w="500" w:type="dxa"/>
            <w:vAlign w:val="center"/>
          </w:tcPr>
          <w:p w14:paraId="6AD58441">
            <w:pPr>
              <w:jc w:val="center"/>
            </w:pPr>
            <w:r>
              <w:rPr>
                <w:rFonts w:ascii="宋体" w:hAnsi="宋体" w:cs="宋体"/>
                <w:color w:val="000000"/>
                <w:sz w:val="18"/>
              </w:rPr>
              <w:t>23</w:t>
            </w:r>
          </w:p>
        </w:tc>
        <w:tc>
          <w:tcPr>
            <w:tcW w:w="1640" w:type="dxa"/>
            <w:vAlign w:val="center"/>
          </w:tcPr>
          <w:p w14:paraId="196B1F2E"/>
        </w:tc>
        <w:tc>
          <w:tcPr>
            <w:tcW w:w="3260" w:type="dxa"/>
            <w:vAlign w:val="center"/>
          </w:tcPr>
          <w:p w14:paraId="020A7EE7">
            <w:pPr>
              <w:jc w:val="left"/>
            </w:pPr>
            <w:r>
              <w:rPr>
                <w:rFonts w:ascii="宋体" w:hAnsi="宋体" w:cs="宋体"/>
                <w:color w:val="000000"/>
                <w:sz w:val="18"/>
              </w:rPr>
              <w:t>二十三、其他支出</w:t>
            </w:r>
          </w:p>
        </w:tc>
        <w:tc>
          <w:tcPr>
            <w:tcW w:w="500" w:type="dxa"/>
            <w:vAlign w:val="center"/>
          </w:tcPr>
          <w:p w14:paraId="22E5A37A">
            <w:pPr>
              <w:jc w:val="center"/>
            </w:pPr>
            <w:r>
              <w:rPr>
                <w:rFonts w:ascii="宋体" w:hAnsi="宋体" w:cs="宋体"/>
                <w:color w:val="000000"/>
                <w:sz w:val="18"/>
              </w:rPr>
              <w:t>54</w:t>
            </w:r>
          </w:p>
        </w:tc>
        <w:tc>
          <w:tcPr>
            <w:tcW w:w="1612" w:type="dxa"/>
            <w:vAlign w:val="center"/>
          </w:tcPr>
          <w:p w14:paraId="5B013EE7">
            <w:pPr>
              <w:jc w:val="right"/>
            </w:pPr>
            <w:r>
              <w:rPr>
                <w:rFonts w:ascii="宋体" w:hAnsi="宋体" w:cs="宋体"/>
                <w:color w:val="000000"/>
                <w:sz w:val="18"/>
              </w:rPr>
              <w:t>8.95</w:t>
            </w:r>
          </w:p>
        </w:tc>
      </w:tr>
      <w:tr w14:paraId="116D1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75D4B8"/>
        </w:tc>
        <w:tc>
          <w:tcPr>
            <w:tcW w:w="500" w:type="dxa"/>
            <w:vAlign w:val="center"/>
          </w:tcPr>
          <w:p w14:paraId="5F1F756A">
            <w:pPr>
              <w:jc w:val="center"/>
            </w:pPr>
            <w:r>
              <w:rPr>
                <w:rFonts w:ascii="宋体" w:hAnsi="宋体" w:cs="宋体"/>
                <w:color w:val="000000"/>
                <w:sz w:val="17"/>
              </w:rPr>
              <w:t>24</w:t>
            </w:r>
          </w:p>
        </w:tc>
        <w:tc>
          <w:tcPr>
            <w:tcW w:w="1640" w:type="dxa"/>
            <w:vAlign w:val="center"/>
          </w:tcPr>
          <w:p w14:paraId="06A9C6F5"/>
        </w:tc>
        <w:tc>
          <w:tcPr>
            <w:tcW w:w="3260" w:type="dxa"/>
            <w:vAlign w:val="center"/>
          </w:tcPr>
          <w:p w14:paraId="64D7C511">
            <w:pPr>
              <w:jc w:val="left"/>
            </w:pPr>
            <w:r>
              <w:rPr>
                <w:rFonts w:ascii="宋体" w:hAnsi="宋体" w:cs="宋体"/>
                <w:color w:val="000000"/>
                <w:sz w:val="18"/>
              </w:rPr>
              <w:t>二十四、债务还本支出</w:t>
            </w:r>
          </w:p>
        </w:tc>
        <w:tc>
          <w:tcPr>
            <w:tcW w:w="500" w:type="dxa"/>
            <w:vAlign w:val="center"/>
          </w:tcPr>
          <w:p w14:paraId="710C1C38">
            <w:pPr>
              <w:jc w:val="center"/>
            </w:pPr>
            <w:r>
              <w:rPr>
                <w:rFonts w:ascii="宋体" w:hAnsi="宋体" w:cs="宋体"/>
                <w:color w:val="000000"/>
                <w:sz w:val="18"/>
              </w:rPr>
              <w:t>55</w:t>
            </w:r>
          </w:p>
        </w:tc>
        <w:tc>
          <w:tcPr>
            <w:tcW w:w="1612" w:type="dxa"/>
            <w:vAlign w:val="center"/>
          </w:tcPr>
          <w:p w14:paraId="588AE308"/>
        </w:tc>
      </w:tr>
      <w:tr w14:paraId="62F56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12114D"/>
        </w:tc>
        <w:tc>
          <w:tcPr>
            <w:tcW w:w="500" w:type="dxa"/>
            <w:vAlign w:val="center"/>
          </w:tcPr>
          <w:p w14:paraId="465D6954">
            <w:pPr>
              <w:jc w:val="center"/>
            </w:pPr>
            <w:r>
              <w:rPr>
                <w:rFonts w:ascii="宋体" w:hAnsi="宋体" w:cs="宋体"/>
                <w:color w:val="000000"/>
                <w:sz w:val="17"/>
              </w:rPr>
              <w:t>25</w:t>
            </w:r>
          </w:p>
        </w:tc>
        <w:tc>
          <w:tcPr>
            <w:tcW w:w="1640" w:type="dxa"/>
            <w:vAlign w:val="center"/>
          </w:tcPr>
          <w:p w14:paraId="40247719"/>
        </w:tc>
        <w:tc>
          <w:tcPr>
            <w:tcW w:w="3260" w:type="dxa"/>
            <w:vAlign w:val="center"/>
          </w:tcPr>
          <w:p w14:paraId="4234A280">
            <w:pPr>
              <w:jc w:val="left"/>
            </w:pPr>
            <w:r>
              <w:rPr>
                <w:rFonts w:ascii="宋体" w:hAnsi="宋体" w:cs="宋体"/>
                <w:color w:val="000000"/>
                <w:sz w:val="18"/>
              </w:rPr>
              <w:t>二十五、债务付息支出</w:t>
            </w:r>
          </w:p>
        </w:tc>
        <w:tc>
          <w:tcPr>
            <w:tcW w:w="500" w:type="dxa"/>
            <w:vAlign w:val="center"/>
          </w:tcPr>
          <w:p w14:paraId="78F07623">
            <w:pPr>
              <w:jc w:val="center"/>
            </w:pPr>
            <w:r>
              <w:rPr>
                <w:rFonts w:ascii="宋体" w:hAnsi="宋体" w:cs="宋体"/>
                <w:color w:val="000000"/>
                <w:sz w:val="18"/>
              </w:rPr>
              <w:t>56</w:t>
            </w:r>
          </w:p>
        </w:tc>
        <w:tc>
          <w:tcPr>
            <w:tcW w:w="1612" w:type="dxa"/>
            <w:vAlign w:val="center"/>
          </w:tcPr>
          <w:p w14:paraId="4B2DAACB"/>
        </w:tc>
      </w:tr>
      <w:tr w14:paraId="73785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B95D22"/>
        </w:tc>
        <w:tc>
          <w:tcPr>
            <w:tcW w:w="500" w:type="dxa"/>
            <w:vAlign w:val="center"/>
          </w:tcPr>
          <w:p w14:paraId="2DFFE0C4">
            <w:pPr>
              <w:jc w:val="center"/>
            </w:pPr>
            <w:r>
              <w:rPr>
                <w:rFonts w:ascii="宋体" w:hAnsi="宋体" w:cs="宋体"/>
                <w:color w:val="000000"/>
                <w:sz w:val="17"/>
              </w:rPr>
              <w:t>26</w:t>
            </w:r>
          </w:p>
        </w:tc>
        <w:tc>
          <w:tcPr>
            <w:tcW w:w="1640" w:type="dxa"/>
            <w:vAlign w:val="center"/>
          </w:tcPr>
          <w:p w14:paraId="1B693658"/>
        </w:tc>
        <w:tc>
          <w:tcPr>
            <w:tcW w:w="3260" w:type="dxa"/>
            <w:vAlign w:val="center"/>
          </w:tcPr>
          <w:p w14:paraId="67B05DA4">
            <w:pPr>
              <w:jc w:val="left"/>
            </w:pPr>
            <w:r>
              <w:rPr>
                <w:rFonts w:ascii="宋体" w:hAnsi="宋体" w:cs="宋体"/>
                <w:color w:val="000000"/>
                <w:sz w:val="18"/>
              </w:rPr>
              <w:t>二十六、抗疫特别国债安排的支出</w:t>
            </w:r>
          </w:p>
        </w:tc>
        <w:tc>
          <w:tcPr>
            <w:tcW w:w="500" w:type="dxa"/>
            <w:vAlign w:val="center"/>
          </w:tcPr>
          <w:p w14:paraId="4EA1B5D6">
            <w:pPr>
              <w:jc w:val="center"/>
            </w:pPr>
            <w:r>
              <w:rPr>
                <w:rFonts w:ascii="宋体" w:hAnsi="宋体" w:cs="宋体"/>
                <w:color w:val="000000"/>
                <w:sz w:val="18"/>
              </w:rPr>
              <w:t>57</w:t>
            </w:r>
          </w:p>
        </w:tc>
        <w:tc>
          <w:tcPr>
            <w:tcW w:w="1612" w:type="dxa"/>
            <w:vAlign w:val="center"/>
          </w:tcPr>
          <w:p w14:paraId="34943737"/>
        </w:tc>
      </w:tr>
      <w:tr w14:paraId="33AEE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781F73">
            <w:pPr>
              <w:jc w:val="center"/>
            </w:pPr>
            <w:r>
              <w:rPr>
                <w:rFonts w:ascii="宋体" w:hAnsi="宋体" w:cs="宋体"/>
                <w:b/>
                <w:color w:val="000000"/>
                <w:sz w:val="18"/>
              </w:rPr>
              <w:t>本年收入合计</w:t>
            </w:r>
          </w:p>
        </w:tc>
        <w:tc>
          <w:tcPr>
            <w:tcW w:w="500" w:type="dxa"/>
            <w:vAlign w:val="center"/>
          </w:tcPr>
          <w:p w14:paraId="0D2F95E2">
            <w:pPr>
              <w:jc w:val="center"/>
            </w:pPr>
            <w:r>
              <w:rPr>
                <w:rFonts w:ascii="宋体" w:hAnsi="宋体" w:cs="宋体"/>
                <w:color w:val="000000"/>
                <w:sz w:val="18"/>
              </w:rPr>
              <w:t>27</w:t>
            </w:r>
          </w:p>
        </w:tc>
        <w:tc>
          <w:tcPr>
            <w:tcW w:w="1640" w:type="dxa"/>
            <w:vAlign w:val="center"/>
          </w:tcPr>
          <w:p w14:paraId="0871F7E3">
            <w:pPr>
              <w:jc w:val="right"/>
            </w:pPr>
            <w:r>
              <w:rPr>
                <w:rFonts w:ascii="宋体" w:hAnsi="宋体" w:cs="宋体"/>
                <w:color w:val="000000"/>
                <w:sz w:val="18"/>
              </w:rPr>
              <w:t>304.65</w:t>
            </w:r>
          </w:p>
        </w:tc>
        <w:tc>
          <w:tcPr>
            <w:tcW w:w="3260" w:type="dxa"/>
            <w:vAlign w:val="center"/>
          </w:tcPr>
          <w:p w14:paraId="39485712">
            <w:pPr>
              <w:jc w:val="center"/>
            </w:pPr>
            <w:r>
              <w:rPr>
                <w:rFonts w:ascii="宋体" w:hAnsi="宋体" w:cs="宋体"/>
                <w:b/>
                <w:color w:val="000000"/>
                <w:sz w:val="18"/>
              </w:rPr>
              <w:t>本年支出合计</w:t>
            </w:r>
          </w:p>
        </w:tc>
        <w:tc>
          <w:tcPr>
            <w:tcW w:w="500" w:type="dxa"/>
            <w:vAlign w:val="center"/>
          </w:tcPr>
          <w:p w14:paraId="671C6535">
            <w:pPr>
              <w:jc w:val="center"/>
            </w:pPr>
            <w:r>
              <w:rPr>
                <w:rFonts w:ascii="宋体" w:hAnsi="宋体" w:cs="宋体"/>
                <w:color w:val="000000"/>
                <w:sz w:val="18"/>
              </w:rPr>
              <w:t>58</w:t>
            </w:r>
          </w:p>
        </w:tc>
        <w:tc>
          <w:tcPr>
            <w:tcW w:w="1612" w:type="dxa"/>
            <w:vAlign w:val="center"/>
          </w:tcPr>
          <w:p w14:paraId="05FF7169">
            <w:pPr>
              <w:jc w:val="right"/>
            </w:pPr>
            <w:r>
              <w:rPr>
                <w:rFonts w:ascii="宋体" w:hAnsi="宋体" w:cs="宋体"/>
                <w:color w:val="000000"/>
                <w:sz w:val="18"/>
              </w:rPr>
              <w:t>304.65</w:t>
            </w:r>
          </w:p>
        </w:tc>
      </w:tr>
      <w:tr w14:paraId="55C0B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AFE7DA">
            <w:pPr>
              <w:jc w:val="left"/>
            </w:pPr>
            <w:r>
              <w:rPr>
                <w:rFonts w:ascii="宋体" w:hAnsi="宋体" w:cs="宋体"/>
                <w:color w:val="000000"/>
                <w:sz w:val="18"/>
              </w:rPr>
              <w:t>使用非财政拨款结余(含专用结余）</w:t>
            </w:r>
          </w:p>
        </w:tc>
        <w:tc>
          <w:tcPr>
            <w:tcW w:w="500" w:type="dxa"/>
            <w:vAlign w:val="center"/>
          </w:tcPr>
          <w:p w14:paraId="0108D709">
            <w:pPr>
              <w:jc w:val="center"/>
            </w:pPr>
            <w:r>
              <w:rPr>
                <w:rFonts w:ascii="宋体" w:hAnsi="宋体" w:cs="宋体"/>
                <w:color w:val="000000"/>
                <w:sz w:val="18"/>
              </w:rPr>
              <w:t>28</w:t>
            </w:r>
          </w:p>
        </w:tc>
        <w:tc>
          <w:tcPr>
            <w:tcW w:w="1640" w:type="dxa"/>
            <w:vAlign w:val="center"/>
          </w:tcPr>
          <w:p w14:paraId="7166FAC7"/>
        </w:tc>
        <w:tc>
          <w:tcPr>
            <w:tcW w:w="3260" w:type="dxa"/>
            <w:vAlign w:val="center"/>
          </w:tcPr>
          <w:p w14:paraId="7EE859CD">
            <w:pPr>
              <w:jc w:val="left"/>
            </w:pPr>
            <w:r>
              <w:rPr>
                <w:rFonts w:ascii="宋体" w:hAnsi="宋体" w:cs="宋体"/>
                <w:color w:val="000000"/>
                <w:sz w:val="18"/>
              </w:rPr>
              <w:t>结余分配</w:t>
            </w:r>
          </w:p>
        </w:tc>
        <w:tc>
          <w:tcPr>
            <w:tcW w:w="500" w:type="dxa"/>
            <w:vAlign w:val="center"/>
          </w:tcPr>
          <w:p w14:paraId="532F3545">
            <w:pPr>
              <w:jc w:val="center"/>
            </w:pPr>
            <w:r>
              <w:rPr>
                <w:rFonts w:ascii="宋体" w:hAnsi="宋体" w:cs="宋体"/>
                <w:color w:val="000000"/>
                <w:sz w:val="18"/>
              </w:rPr>
              <w:t>59</w:t>
            </w:r>
          </w:p>
        </w:tc>
        <w:tc>
          <w:tcPr>
            <w:tcW w:w="1612" w:type="dxa"/>
            <w:vAlign w:val="center"/>
          </w:tcPr>
          <w:p w14:paraId="785E62A4"/>
        </w:tc>
      </w:tr>
      <w:tr w14:paraId="19799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24F5D9">
            <w:pPr>
              <w:jc w:val="left"/>
            </w:pPr>
            <w:r>
              <w:rPr>
                <w:rFonts w:ascii="宋体" w:hAnsi="宋体" w:cs="宋体"/>
                <w:color w:val="000000"/>
                <w:sz w:val="18"/>
              </w:rPr>
              <w:t>年初结转和结余</w:t>
            </w:r>
          </w:p>
        </w:tc>
        <w:tc>
          <w:tcPr>
            <w:tcW w:w="500" w:type="dxa"/>
            <w:vAlign w:val="center"/>
          </w:tcPr>
          <w:p w14:paraId="4320B48E">
            <w:pPr>
              <w:jc w:val="center"/>
            </w:pPr>
            <w:r>
              <w:rPr>
                <w:rFonts w:ascii="宋体" w:hAnsi="宋体" w:cs="宋体"/>
                <w:color w:val="000000"/>
                <w:sz w:val="18"/>
              </w:rPr>
              <w:t>29</w:t>
            </w:r>
          </w:p>
        </w:tc>
        <w:tc>
          <w:tcPr>
            <w:tcW w:w="1640" w:type="dxa"/>
            <w:vAlign w:val="center"/>
          </w:tcPr>
          <w:p w14:paraId="578318F7"/>
        </w:tc>
        <w:tc>
          <w:tcPr>
            <w:tcW w:w="3260" w:type="dxa"/>
            <w:vAlign w:val="center"/>
          </w:tcPr>
          <w:p w14:paraId="25B563A5">
            <w:pPr>
              <w:jc w:val="left"/>
            </w:pPr>
            <w:r>
              <w:rPr>
                <w:rFonts w:ascii="宋体" w:hAnsi="宋体" w:cs="宋体"/>
                <w:color w:val="000000"/>
                <w:sz w:val="18"/>
              </w:rPr>
              <w:t>年末结转和结余</w:t>
            </w:r>
          </w:p>
        </w:tc>
        <w:tc>
          <w:tcPr>
            <w:tcW w:w="500" w:type="dxa"/>
            <w:vAlign w:val="center"/>
          </w:tcPr>
          <w:p w14:paraId="69250D82">
            <w:pPr>
              <w:jc w:val="center"/>
            </w:pPr>
            <w:r>
              <w:rPr>
                <w:rFonts w:ascii="宋体" w:hAnsi="宋体" w:cs="宋体"/>
                <w:color w:val="000000"/>
                <w:sz w:val="18"/>
              </w:rPr>
              <w:t>60</w:t>
            </w:r>
          </w:p>
        </w:tc>
        <w:tc>
          <w:tcPr>
            <w:tcW w:w="1612" w:type="dxa"/>
            <w:vAlign w:val="center"/>
          </w:tcPr>
          <w:p w14:paraId="035BE025"/>
        </w:tc>
      </w:tr>
      <w:tr w14:paraId="28DEA7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59B4A4"/>
        </w:tc>
        <w:tc>
          <w:tcPr>
            <w:tcW w:w="500" w:type="dxa"/>
            <w:vAlign w:val="center"/>
          </w:tcPr>
          <w:p w14:paraId="1DF94D50">
            <w:pPr>
              <w:jc w:val="center"/>
            </w:pPr>
            <w:r>
              <w:rPr>
                <w:rFonts w:ascii="宋体" w:hAnsi="宋体" w:cs="宋体"/>
                <w:color w:val="000000"/>
                <w:sz w:val="18"/>
              </w:rPr>
              <w:t>30</w:t>
            </w:r>
          </w:p>
        </w:tc>
        <w:tc>
          <w:tcPr>
            <w:tcW w:w="1640" w:type="dxa"/>
            <w:vAlign w:val="center"/>
          </w:tcPr>
          <w:p w14:paraId="1F6F7555"/>
        </w:tc>
        <w:tc>
          <w:tcPr>
            <w:tcW w:w="3260" w:type="dxa"/>
            <w:vAlign w:val="center"/>
          </w:tcPr>
          <w:p w14:paraId="07476F44"/>
        </w:tc>
        <w:tc>
          <w:tcPr>
            <w:tcW w:w="500" w:type="dxa"/>
            <w:vAlign w:val="center"/>
          </w:tcPr>
          <w:p w14:paraId="56E3F3C4">
            <w:pPr>
              <w:jc w:val="center"/>
            </w:pPr>
            <w:r>
              <w:rPr>
                <w:rFonts w:ascii="宋体" w:hAnsi="宋体" w:cs="宋体"/>
                <w:color w:val="000000"/>
                <w:sz w:val="18"/>
              </w:rPr>
              <w:t>61</w:t>
            </w:r>
          </w:p>
        </w:tc>
        <w:tc>
          <w:tcPr>
            <w:tcW w:w="1612" w:type="dxa"/>
            <w:vAlign w:val="center"/>
          </w:tcPr>
          <w:p w14:paraId="6257D75F"/>
        </w:tc>
      </w:tr>
      <w:tr w14:paraId="457F4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121476">
            <w:pPr>
              <w:jc w:val="center"/>
            </w:pPr>
            <w:r>
              <w:rPr>
                <w:rFonts w:ascii="宋体" w:hAnsi="宋体" w:cs="宋体"/>
                <w:b/>
                <w:color w:val="000000"/>
                <w:sz w:val="18"/>
              </w:rPr>
              <w:t>总计</w:t>
            </w:r>
          </w:p>
        </w:tc>
        <w:tc>
          <w:tcPr>
            <w:tcW w:w="500" w:type="dxa"/>
            <w:vAlign w:val="center"/>
          </w:tcPr>
          <w:p w14:paraId="1342949A">
            <w:pPr>
              <w:jc w:val="center"/>
            </w:pPr>
            <w:r>
              <w:rPr>
                <w:rFonts w:ascii="宋体" w:hAnsi="宋体" w:cs="宋体"/>
                <w:color w:val="000000"/>
                <w:sz w:val="18"/>
              </w:rPr>
              <w:t>31</w:t>
            </w:r>
          </w:p>
        </w:tc>
        <w:tc>
          <w:tcPr>
            <w:tcW w:w="1640" w:type="dxa"/>
            <w:vAlign w:val="center"/>
          </w:tcPr>
          <w:p w14:paraId="2009AA5A">
            <w:pPr>
              <w:jc w:val="right"/>
            </w:pPr>
            <w:r>
              <w:rPr>
                <w:rFonts w:ascii="宋体" w:hAnsi="宋体" w:cs="宋体"/>
                <w:color w:val="000000"/>
                <w:sz w:val="18"/>
              </w:rPr>
              <w:t>304.65</w:t>
            </w:r>
          </w:p>
        </w:tc>
        <w:tc>
          <w:tcPr>
            <w:tcW w:w="3260" w:type="dxa"/>
            <w:vAlign w:val="center"/>
          </w:tcPr>
          <w:p w14:paraId="60DFAE82">
            <w:pPr>
              <w:jc w:val="center"/>
            </w:pPr>
            <w:r>
              <w:rPr>
                <w:rFonts w:ascii="宋体" w:hAnsi="宋体" w:cs="宋体"/>
                <w:b/>
                <w:color w:val="000000"/>
                <w:sz w:val="18"/>
              </w:rPr>
              <w:t>总计</w:t>
            </w:r>
          </w:p>
        </w:tc>
        <w:tc>
          <w:tcPr>
            <w:tcW w:w="500" w:type="dxa"/>
            <w:vAlign w:val="center"/>
          </w:tcPr>
          <w:p w14:paraId="72DE8A42">
            <w:pPr>
              <w:jc w:val="center"/>
            </w:pPr>
            <w:r>
              <w:rPr>
                <w:rFonts w:ascii="宋体" w:hAnsi="宋体" w:cs="宋体"/>
                <w:color w:val="000000"/>
                <w:sz w:val="18"/>
              </w:rPr>
              <w:t>62</w:t>
            </w:r>
          </w:p>
        </w:tc>
        <w:tc>
          <w:tcPr>
            <w:tcW w:w="1612" w:type="dxa"/>
            <w:vAlign w:val="center"/>
          </w:tcPr>
          <w:p w14:paraId="51D15D1F">
            <w:pPr>
              <w:jc w:val="right"/>
            </w:pPr>
            <w:r>
              <w:rPr>
                <w:rFonts w:ascii="宋体" w:hAnsi="宋体" w:cs="宋体"/>
                <w:color w:val="000000"/>
                <w:sz w:val="18"/>
              </w:rPr>
              <w:t>304.65</w:t>
            </w:r>
          </w:p>
        </w:tc>
      </w:tr>
      <w:tr w14:paraId="69B61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14:paraId="097BF5F6">
            <w:pPr>
              <w:jc w:val="left"/>
            </w:pPr>
            <w:r>
              <w:rPr>
                <w:rFonts w:ascii="宋体" w:hAnsi="宋体" w:cs="宋体"/>
                <w:color w:val="000000"/>
                <w:sz w:val="18"/>
              </w:rPr>
              <w:t>注：本表反映部门本年度的总收支和年末结转结余情况。本套报表金额单位转换万元时可能存在尾数误差。</w:t>
            </w:r>
          </w:p>
        </w:tc>
      </w:tr>
      <w:tr w14:paraId="0670E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14:paraId="52EDC997">
            <w:pPr>
              <w:jc w:val="left"/>
            </w:pPr>
            <w:r>
              <w:rPr>
                <w:rFonts w:ascii="宋体" w:hAnsi="宋体" w:cs="宋体"/>
                <w:color w:val="000000"/>
                <w:sz w:val="18"/>
              </w:rPr>
              <w:t xml:space="preserve">    如本表为空，则我部门本年度无此类资金收支余。</w:t>
            </w:r>
          </w:p>
        </w:tc>
      </w:tr>
    </w:tbl>
    <w:p w14:paraId="5806573E">
      <w:pPr>
        <w:snapToGrid w:val="0"/>
        <w:spacing w:line="0" w:lineRule="auto"/>
      </w:pPr>
      <w:r>
        <w:rPr>
          <w:sz w:val="8"/>
        </w:rPr>
        <w:t xml:space="preserve"> </w:t>
      </w:r>
    </w:p>
    <w:p w14:paraId="15D1286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76D9DD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6B0D5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4386" w:type="dxa"/>
            <w:gridSpan w:val="3"/>
          </w:tcPr>
          <w:p w14:paraId="704D2424">
            <w:pPr>
              <w:jc w:val="right"/>
            </w:pPr>
            <w:r>
              <w:rPr>
                <w:rFonts w:ascii="宋体" w:hAnsi="宋体" w:cs="宋体"/>
                <w:sz w:val="20"/>
              </w:rPr>
              <w:t>公开02表</w:t>
            </w:r>
          </w:p>
        </w:tc>
      </w:tr>
      <w:tr w14:paraId="2F1FD1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A060E49">
            <w:pPr>
              <w:jc w:val="left"/>
            </w:pPr>
            <w:r>
              <w:rPr>
                <w:rFonts w:ascii="宋体" w:hAnsi="宋体" w:cs="宋体"/>
                <w:sz w:val="20"/>
              </w:rPr>
              <w:t>单位：辽宁省盘锦市医疗保障局（本级）</w:t>
            </w:r>
          </w:p>
        </w:tc>
        <w:tc>
          <w:tcPr>
            <w:tcW w:w="2000" w:type="dxa"/>
          </w:tcPr>
          <w:p w14:paraId="1C1A7B7A">
            <w:pPr>
              <w:jc w:val="center"/>
            </w:pPr>
            <w:r>
              <w:rPr>
                <w:rFonts w:ascii="宋体" w:hAnsi="宋体" w:cs="宋体"/>
                <w:sz w:val="20"/>
              </w:rPr>
              <w:t>2023年度</w:t>
            </w:r>
          </w:p>
        </w:tc>
        <w:tc>
          <w:tcPr>
            <w:tcW w:w="4386" w:type="dxa"/>
          </w:tcPr>
          <w:p w14:paraId="430ED3EF">
            <w:pPr>
              <w:jc w:val="right"/>
            </w:pPr>
            <w:r>
              <w:rPr>
                <w:rFonts w:ascii="宋体" w:hAnsi="宋体" w:cs="宋体"/>
                <w:sz w:val="20"/>
              </w:rPr>
              <w:t>金额单位：万元</w:t>
            </w:r>
          </w:p>
        </w:tc>
      </w:tr>
    </w:tbl>
    <w:p w14:paraId="713A5918">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14:paraId="08083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DBEF91C">
            <w:pPr>
              <w:jc w:val="center"/>
            </w:pPr>
            <w:r>
              <w:rPr>
                <w:rFonts w:ascii="宋体" w:hAnsi="宋体" w:cs="宋体"/>
                <w:color w:val="000000"/>
                <w:sz w:val="14"/>
              </w:rPr>
              <w:t>项目</w:t>
            </w:r>
          </w:p>
        </w:tc>
        <w:tc>
          <w:tcPr>
            <w:tcW w:w="1160" w:type="dxa"/>
            <w:vMerge w:val="restart"/>
            <w:vAlign w:val="center"/>
          </w:tcPr>
          <w:p w14:paraId="2CF5F7BE">
            <w:pPr>
              <w:jc w:val="center"/>
            </w:pPr>
            <w:r>
              <w:rPr>
                <w:rFonts w:ascii="宋体" w:hAnsi="宋体" w:cs="宋体"/>
                <w:color w:val="000000"/>
                <w:sz w:val="14"/>
              </w:rPr>
              <w:t>本年收入合计</w:t>
            </w:r>
          </w:p>
        </w:tc>
        <w:tc>
          <w:tcPr>
            <w:tcW w:w="1160" w:type="dxa"/>
            <w:vMerge w:val="restart"/>
            <w:vAlign w:val="center"/>
          </w:tcPr>
          <w:p w14:paraId="0B58AE92">
            <w:pPr>
              <w:jc w:val="center"/>
            </w:pPr>
            <w:r>
              <w:rPr>
                <w:rFonts w:ascii="宋体" w:hAnsi="宋体" w:cs="宋体"/>
                <w:color w:val="000000"/>
                <w:sz w:val="14"/>
              </w:rPr>
              <w:t>财政拨款收入</w:t>
            </w:r>
          </w:p>
        </w:tc>
        <w:tc>
          <w:tcPr>
            <w:tcW w:w="1160" w:type="dxa"/>
            <w:vMerge w:val="restart"/>
            <w:vAlign w:val="center"/>
          </w:tcPr>
          <w:p w14:paraId="7C064C05">
            <w:pPr>
              <w:jc w:val="center"/>
            </w:pPr>
            <w:r>
              <w:rPr>
                <w:rFonts w:ascii="宋体" w:hAnsi="宋体" w:cs="宋体"/>
                <w:color w:val="000000"/>
                <w:sz w:val="14"/>
              </w:rPr>
              <w:t>上级补助收入</w:t>
            </w:r>
          </w:p>
        </w:tc>
        <w:tc>
          <w:tcPr>
            <w:tcW w:w="1160" w:type="dxa"/>
            <w:vMerge w:val="restart"/>
            <w:vAlign w:val="center"/>
          </w:tcPr>
          <w:p w14:paraId="3D254DC4">
            <w:pPr>
              <w:jc w:val="center"/>
            </w:pPr>
            <w:r>
              <w:rPr>
                <w:rFonts w:ascii="宋体" w:hAnsi="宋体" w:cs="宋体"/>
                <w:color w:val="000000"/>
                <w:sz w:val="14"/>
              </w:rPr>
              <w:t>事业收入</w:t>
            </w:r>
          </w:p>
        </w:tc>
        <w:tc>
          <w:tcPr>
            <w:tcW w:w="1160" w:type="dxa"/>
            <w:vMerge w:val="restart"/>
            <w:vAlign w:val="center"/>
          </w:tcPr>
          <w:p w14:paraId="1DC7FE39">
            <w:pPr>
              <w:jc w:val="center"/>
            </w:pPr>
            <w:r>
              <w:rPr>
                <w:rFonts w:ascii="宋体" w:hAnsi="宋体" w:cs="宋体"/>
                <w:color w:val="000000"/>
                <w:sz w:val="14"/>
              </w:rPr>
              <w:t>经营收入</w:t>
            </w:r>
          </w:p>
        </w:tc>
        <w:tc>
          <w:tcPr>
            <w:tcW w:w="1160" w:type="dxa"/>
            <w:vMerge w:val="restart"/>
            <w:vAlign w:val="center"/>
          </w:tcPr>
          <w:p w14:paraId="602E2B31">
            <w:pPr>
              <w:jc w:val="center"/>
            </w:pPr>
            <w:r>
              <w:rPr>
                <w:rFonts w:ascii="宋体" w:hAnsi="宋体" w:cs="宋体"/>
                <w:color w:val="000000"/>
                <w:sz w:val="14"/>
              </w:rPr>
              <w:t>附属单位上缴收入</w:t>
            </w:r>
          </w:p>
        </w:tc>
        <w:tc>
          <w:tcPr>
            <w:tcW w:w="1092" w:type="dxa"/>
            <w:vMerge w:val="restart"/>
            <w:vAlign w:val="center"/>
          </w:tcPr>
          <w:p w14:paraId="7659B9AF">
            <w:pPr>
              <w:jc w:val="center"/>
            </w:pPr>
            <w:r>
              <w:rPr>
                <w:rFonts w:ascii="宋体" w:hAnsi="宋体" w:cs="宋体"/>
                <w:color w:val="000000"/>
                <w:sz w:val="14"/>
              </w:rPr>
              <w:t>其他收入</w:t>
            </w:r>
          </w:p>
        </w:tc>
      </w:tr>
      <w:tr w14:paraId="75A2D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A25A8FC">
            <w:pPr>
              <w:jc w:val="center"/>
            </w:pPr>
            <w:r>
              <w:rPr>
                <w:rFonts w:ascii="宋体" w:hAnsi="宋体" w:cs="宋体"/>
                <w:color w:val="000000"/>
                <w:sz w:val="14"/>
              </w:rPr>
              <w:t>功能分类科目编码</w:t>
            </w:r>
          </w:p>
        </w:tc>
        <w:tc>
          <w:tcPr>
            <w:tcW w:w="2060" w:type="dxa"/>
            <w:vMerge w:val="restart"/>
            <w:vAlign w:val="center"/>
          </w:tcPr>
          <w:p w14:paraId="2F5B2708">
            <w:pPr>
              <w:jc w:val="center"/>
            </w:pPr>
            <w:r>
              <w:rPr>
                <w:rFonts w:ascii="宋体" w:hAnsi="宋体" w:cs="宋体"/>
                <w:color w:val="000000"/>
                <w:sz w:val="14"/>
              </w:rPr>
              <w:t>科目名称</w:t>
            </w:r>
          </w:p>
        </w:tc>
        <w:tc>
          <w:tcPr>
            <w:tcW w:w="1160" w:type="dxa"/>
            <w:vMerge w:val="continue"/>
            <w:vAlign w:val="center"/>
          </w:tcPr>
          <w:p w14:paraId="35CF404A"/>
        </w:tc>
        <w:tc>
          <w:tcPr>
            <w:tcW w:w="1160" w:type="dxa"/>
            <w:vMerge w:val="continue"/>
            <w:vAlign w:val="center"/>
          </w:tcPr>
          <w:p w14:paraId="10676418"/>
        </w:tc>
        <w:tc>
          <w:tcPr>
            <w:tcW w:w="1160" w:type="dxa"/>
            <w:vMerge w:val="continue"/>
            <w:vAlign w:val="center"/>
          </w:tcPr>
          <w:p w14:paraId="365D5C27"/>
        </w:tc>
        <w:tc>
          <w:tcPr>
            <w:tcW w:w="1160" w:type="dxa"/>
            <w:vMerge w:val="continue"/>
            <w:vAlign w:val="center"/>
          </w:tcPr>
          <w:p w14:paraId="03C5F316"/>
        </w:tc>
        <w:tc>
          <w:tcPr>
            <w:tcW w:w="1160" w:type="dxa"/>
            <w:vMerge w:val="continue"/>
            <w:vAlign w:val="center"/>
          </w:tcPr>
          <w:p w14:paraId="23DD4BF2"/>
        </w:tc>
        <w:tc>
          <w:tcPr>
            <w:tcW w:w="1160" w:type="dxa"/>
            <w:vMerge w:val="continue"/>
            <w:vAlign w:val="center"/>
          </w:tcPr>
          <w:p w14:paraId="0D489274"/>
        </w:tc>
        <w:tc>
          <w:tcPr>
            <w:tcW w:w="1092" w:type="dxa"/>
            <w:vMerge w:val="continue"/>
            <w:vAlign w:val="center"/>
          </w:tcPr>
          <w:p w14:paraId="0806879F"/>
        </w:tc>
      </w:tr>
      <w:tr w14:paraId="0CA20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0F88849"/>
        </w:tc>
        <w:tc>
          <w:tcPr>
            <w:tcW w:w="2060" w:type="dxa"/>
            <w:vMerge w:val="continue"/>
            <w:vAlign w:val="center"/>
          </w:tcPr>
          <w:p w14:paraId="12043877"/>
        </w:tc>
        <w:tc>
          <w:tcPr>
            <w:tcW w:w="1160" w:type="dxa"/>
            <w:vMerge w:val="continue"/>
            <w:vAlign w:val="center"/>
          </w:tcPr>
          <w:p w14:paraId="21698245"/>
        </w:tc>
        <w:tc>
          <w:tcPr>
            <w:tcW w:w="1160" w:type="dxa"/>
            <w:vMerge w:val="continue"/>
            <w:vAlign w:val="center"/>
          </w:tcPr>
          <w:p w14:paraId="2264792F"/>
        </w:tc>
        <w:tc>
          <w:tcPr>
            <w:tcW w:w="1160" w:type="dxa"/>
            <w:vMerge w:val="continue"/>
            <w:vAlign w:val="center"/>
          </w:tcPr>
          <w:p w14:paraId="0CB92A87"/>
        </w:tc>
        <w:tc>
          <w:tcPr>
            <w:tcW w:w="1160" w:type="dxa"/>
            <w:vMerge w:val="continue"/>
            <w:vAlign w:val="center"/>
          </w:tcPr>
          <w:p w14:paraId="3D73C9B9"/>
        </w:tc>
        <w:tc>
          <w:tcPr>
            <w:tcW w:w="1160" w:type="dxa"/>
            <w:vMerge w:val="continue"/>
            <w:vAlign w:val="center"/>
          </w:tcPr>
          <w:p w14:paraId="671CAB53"/>
        </w:tc>
        <w:tc>
          <w:tcPr>
            <w:tcW w:w="1160" w:type="dxa"/>
            <w:vMerge w:val="continue"/>
            <w:vAlign w:val="center"/>
          </w:tcPr>
          <w:p w14:paraId="713D8B41"/>
        </w:tc>
        <w:tc>
          <w:tcPr>
            <w:tcW w:w="1092" w:type="dxa"/>
            <w:vMerge w:val="continue"/>
            <w:vAlign w:val="center"/>
          </w:tcPr>
          <w:p w14:paraId="72351620"/>
        </w:tc>
      </w:tr>
      <w:tr w14:paraId="008C1C4B">
        <w:tblPrEx>
          <w:tblCellMar>
            <w:top w:w="0" w:type="dxa"/>
            <w:left w:w="80" w:type="dxa"/>
            <w:bottom w:w="0" w:type="dxa"/>
            <w:right w:w="80" w:type="dxa"/>
          </w:tblCellMar>
        </w:tblPrEx>
        <w:trPr>
          <w:trHeight w:val="293" w:hRule="exact"/>
          <w:jc w:val="center"/>
        </w:trPr>
        <w:tc>
          <w:tcPr>
            <w:tcW w:w="220" w:type="dxa"/>
            <w:vMerge w:val="continue"/>
            <w:vAlign w:val="center"/>
          </w:tcPr>
          <w:p w14:paraId="46813A37"/>
        </w:tc>
        <w:tc>
          <w:tcPr>
            <w:tcW w:w="2060" w:type="dxa"/>
            <w:vMerge w:val="continue"/>
            <w:vAlign w:val="center"/>
          </w:tcPr>
          <w:p w14:paraId="46C38BCB"/>
        </w:tc>
        <w:tc>
          <w:tcPr>
            <w:tcW w:w="1160" w:type="dxa"/>
            <w:vMerge w:val="continue"/>
            <w:vAlign w:val="center"/>
          </w:tcPr>
          <w:p w14:paraId="700CAF92"/>
        </w:tc>
        <w:tc>
          <w:tcPr>
            <w:tcW w:w="1160" w:type="dxa"/>
            <w:vMerge w:val="continue"/>
            <w:vAlign w:val="center"/>
          </w:tcPr>
          <w:p w14:paraId="2E6D108A"/>
        </w:tc>
        <w:tc>
          <w:tcPr>
            <w:tcW w:w="1160" w:type="dxa"/>
            <w:vMerge w:val="continue"/>
            <w:vAlign w:val="center"/>
          </w:tcPr>
          <w:p w14:paraId="6314793A"/>
        </w:tc>
        <w:tc>
          <w:tcPr>
            <w:tcW w:w="1160" w:type="dxa"/>
            <w:vMerge w:val="continue"/>
            <w:vAlign w:val="center"/>
          </w:tcPr>
          <w:p w14:paraId="3262E297"/>
        </w:tc>
        <w:tc>
          <w:tcPr>
            <w:tcW w:w="1160" w:type="dxa"/>
            <w:vMerge w:val="continue"/>
            <w:vAlign w:val="center"/>
          </w:tcPr>
          <w:p w14:paraId="49532982"/>
        </w:tc>
        <w:tc>
          <w:tcPr>
            <w:tcW w:w="1160" w:type="dxa"/>
            <w:vMerge w:val="continue"/>
            <w:vAlign w:val="center"/>
          </w:tcPr>
          <w:p w14:paraId="552F307F"/>
        </w:tc>
        <w:tc>
          <w:tcPr>
            <w:tcW w:w="1092" w:type="dxa"/>
            <w:vMerge w:val="continue"/>
            <w:vAlign w:val="center"/>
          </w:tcPr>
          <w:p w14:paraId="58DC65B9"/>
        </w:tc>
      </w:tr>
      <w:tr w14:paraId="6F3B8ED7">
        <w:tblPrEx>
          <w:tblCellMar>
            <w:top w:w="0" w:type="dxa"/>
            <w:left w:w="80" w:type="dxa"/>
            <w:bottom w:w="0" w:type="dxa"/>
            <w:right w:w="80" w:type="dxa"/>
          </w:tblCellMar>
        </w:tblPrEx>
        <w:trPr>
          <w:trHeight w:val="381" w:hRule="exact"/>
          <w:jc w:val="center"/>
        </w:trPr>
        <w:tc>
          <w:tcPr>
            <w:tcW w:w="220" w:type="dxa"/>
            <w:gridSpan w:val="2"/>
            <w:vAlign w:val="center"/>
          </w:tcPr>
          <w:p w14:paraId="57EDE986">
            <w:pPr>
              <w:jc w:val="center"/>
            </w:pPr>
            <w:r>
              <w:rPr>
                <w:rFonts w:ascii="宋体" w:hAnsi="宋体" w:cs="宋体"/>
                <w:color w:val="000000"/>
                <w:sz w:val="14"/>
              </w:rPr>
              <w:t>栏次</w:t>
            </w:r>
          </w:p>
        </w:tc>
        <w:tc>
          <w:tcPr>
            <w:tcW w:w="1160" w:type="dxa"/>
            <w:vAlign w:val="center"/>
          </w:tcPr>
          <w:p w14:paraId="4AFE2858">
            <w:pPr>
              <w:jc w:val="center"/>
            </w:pPr>
            <w:r>
              <w:rPr>
                <w:rFonts w:ascii="宋体" w:hAnsi="宋体" w:cs="宋体"/>
                <w:color w:val="000000"/>
                <w:sz w:val="14"/>
              </w:rPr>
              <w:t>1</w:t>
            </w:r>
          </w:p>
        </w:tc>
        <w:tc>
          <w:tcPr>
            <w:tcW w:w="1160" w:type="dxa"/>
            <w:vAlign w:val="center"/>
          </w:tcPr>
          <w:p w14:paraId="4FA7AD2A">
            <w:pPr>
              <w:jc w:val="center"/>
            </w:pPr>
            <w:r>
              <w:rPr>
                <w:rFonts w:ascii="宋体" w:hAnsi="宋体" w:cs="宋体"/>
                <w:color w:val="000000"/>
                <w:sz w:val="14"/>
              </w:rPr>
              <w:t>2</w:t>
            </w:r>
          </w:p>
        </w:tc>
        <w:tc>
          <w:tcPr>
            <w:tcW w:w="1160" w:type="dxa"/>
            <w:vAlign w:val="center"/>
          </w:tcPr>
          <w:p w14:paraId="6F75B9FE">
            <w:pPr>
              <w:jc w:val="center"/>
            </w:pPr>
            <w:r>
              <w:rPr>
                <w:rFonts w:ascii="宋体" w:hAnsi="宋体" w:cs="宋体"/>
                <w:color w:val="000000"/>
                <w:sz w:val="14"/>
              </w:rPr>
              <w:t>3</w:t>
            </w:r>
          </w:p>
        </w:tc>
        <w:tc>
          <w:tcPr>
            <w:tcW w:w="1160" w:type="dxa"/>
            <w:vAlign w:val="center"/>
          </w:tcPr>
          <w:p w14:paraId="25FF361F">
            <w:pPr>
              <w:jc w:val="center"/>
            </w:pPr>
            <w:r>
              <w:rPr>
                <w:rFonts w:ascii="宋体" w:hAnsi="宋体" w:cs="宋体"/>
                <w:color w:val="000000"/>
                <w:sz w:val="14"/>
              </w:rPr>
              <w:t>4</w:t>
            </w:r>
          </w:p>
        </w:tc>
        <w:tc>
          <w:tcPr>
            <w:tcW w:w="1160" w:type="dxa"/>
            <w:vAlign w:val="center"/>
          </w:tcPr>
          <w:p w14:paraId="1C0F32D8">
            <w:pPr>
              <w:jc w:val="center"/>
            </w:pPr>
            <w:r>
              <w:rPr>
                <w:rFonts w:ascii="宋体" w:hAnsi="宋体" w:cs="宋体"/>
                <w:color w:val="000000"/>
                <w:sz w:val="14"/>
              </w:rPr>
              <w:t>5</w:t>
            </w:r>
          </w:p>
        </w:tc>
        <w:tc>
          <w:tcPr>
            <w:tcW w:w="1160" w:type="dxa"/>
            <w:vAlign w:val="center"/>
          </w:tcPr>
          <w:p w14:paraId="125B9EB2">
            <w:pPr>
              <w:jc w:val="center"/>
            </w:pPr>
            <w:r>
              <w:rPr>
                <w:rFonts w:ascii="宋体" w:hAnsi="宋体" w:cs="宋体"/>
                <w:color w:val="000000"/>
                <w:sz w:val="14"/>
              </w:rPr>
              <w:t>6</w:t>
            </w:r>
          </w:p>
        </w:tc>
        <w:tc>
          <w:tcPr>
            <w:tcW w:w="1092" w:type="dxa"/>
            <w:vAlign w:val="center"/>
          </w:tcPr>
          <w:p w14:paraId="2A72BB20">
            <w:pPr>
              <w:jc w:val="center"/>
            </w:pPr>
            <w:r>
              <w:rPr>
                <w:rFonts w:ascii="宋体" w:hAnsi="宋体" w:cs="宋体"/>
                <w:color w:val="000000"/>
                <w:sz w:val="14"/>
              </w:rPr>
              <w:t>7</w:t>
            </w:r>
          </w:p>
        </w:tc>
      </w:tr>
      <w:tr w14:paraId="2D770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2238258">
            <w:pPr>
              <w:jc w:val="center"/>
            </w:pPr>
            <w:r>
              <w:rPr>
                <w:rFonts w:ascii="宋体" w:hAnsi="宋体" w:cs="宋体"/>
                <w:color w:val="000000"/>
                <w:sz w:val="14"/>
              </w:rPr>
              <w:t>合计</w:t>
            </w:r>
          </w:p>
        </w:tc>
        <w:tc>
          <w:tcPr>
            <w:tcW w:w="1160" w:type="dxa"/>
            <w:vAlign w:val="center"/>
          </w:tcPr>
          <w:p w14:paraId="62C0B17B">
            <w:pPr>
              <w:jc w:val="right"/>
            </w:pPr>
            <w:r>
              <w:rPr>
                <w:rFonts w:ascii="宋体" w:hAnsi="宋体" w:cs="宋体"/>
                <w:b/>
                <w:color w:val="000000"/>
                <w:sz w:val="14"/>
              </w:rPr>
              <w:t>304.65</w:t>
            </w:r>
          </w:p>
        </w:tc>
        <w:tc>
          <w:tcPr>
            <w:tcW w:w="1160" w:type="dxa"/>
            <w:vAlign w:val="center"/>
          </w:tcPr>
          <w:p w14:paraId="073F1AE6">
            <w:pPr>
              <w:jc w:val="right"/>
            </w:pPr>
            <w:r>
              <w:rPr>
                <w:rFonts w:ascii="宋体" w:hAnsi="宋体" w:cs="宋体"/>
                <w:b/>
                <w:color w:val="000000"/>
                <w:sz w:val="14"/>
              </w:rPr>
              <w:t>304.65</w:t>
            </w:r>
          </w:p>
        </w:tc>
        <w:tc>
          <w:tcPr>
            <w:tcW w:w="1160" w:type="dxa"/>
            <w:vAlign w:val="center"/>
          </w:tcPr>
          <w:p w14:paraId="1811F86D"/>
        </w:tc>
        <w:tc>
          <w:tcPr>
            <w:tcW w:w="1160" w:type="dxa"/>
            <w:vAlign w:val="center"/>
          </w:tcPr>
          <w:p w14:paraId="56FF1171"/>
        </w:tc>
        <w:tc>
          <w:tcPr>
            <w:tcW w:w="1160" w:type="dxa"/>
            <w:vAlign w:val="center"/>
          </w:tcPr>
          <w:p w14:paraId="45979711"/>
        </w:tc>
        <w:tc>
          <w:tcPr>
            <w:tcW w:w="1160" w:type="dxa"/>
            <w:vAlign w:val="center"/>
          </w:tcPr>
          <w:p w14:paraId="6936F0E5"/>
        </w:tc>
        <w:tc>
          <w:tcPr>
            <w:tcW w:w="1092" w:type="dxa"/>
            <w:vAlign w:val="center"/>
          </w:tcPr>
          <w:p w14:paraId="4D36A080"/>
        </w:tc>
      </w:tr>
      <w:tr w14:paraId="5C375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692EC1">
            <w:pPr>
              <w:jc w:val="left"/>
            </w:pPr>
            <w:r>
              <w:rPr>
                <w:rFonts w:ascii="宋体" w:hAnsi="宋体" w:cs="宋体"/>
                <w:color w:val="000000"/>
                <w:sz w:val="14"/>
              </w:rPr>
              <w:t>208</w:t>
            </w:r>
          </w:p>
        </w:tc>
        <w:tc>
          <w:tcPr>
            <w:tcW w:w="2060" w:type="dxa"/>
            <w:vAlign w:val="center"/>
          </w:tcPr>
          <w:p w14:paraId="77AC0FC5">
            <w:pPr>
              <w:jc w:val="left"/>
            </w:pPr>
            <w:r>
              <w:rPr>
                <w:rFonts w:ascii="宋体" w:hAnsi="宋体" w:cs="宋体"/>
                <w:color w:val="000000"/>
                <w:sz w:val="14"/>
              </w:rPr>
              <w:t>社会保障和就业支出</w:t>
            </w:r>
          </w:p>
        </w:tc>
        <w:tc>
          <w:tcPr>
            <w:tcW w:w="1160" w:type="dxa"/>
            <w:vAlign w:val="center"/>
          </w:tcPr>
          <w:p w14:paraId="369C2556">
            <w:pPr>
              <w:jc w:val="right"/>
            </w:pPr>
            <w:r>
              <w:rPr>
                <w:rFonts w:ascii="宋体" w:hAnsi="宋体" w:cs="宋体"/>
                <w:color w:val="000000"/>
                <w:sz w:val="14"/>
              </w:rPr>
              <w:t>34.39</w:t>
            </w:r>
          </w:p>
        </w:tc>
        <w:tc>
          <w:tcPr>
            <w:tcW w:w="1160" w:type="dxa"/>
            <w:vAlign w:val="center"/>
          </w:tcPr>
          <w:p w14:paraId="1E0EA675">
            <w:pPr>
              <w:jc w:val="right"/>
            </w:pPr>
            <w:r>
              <w:rPr>
                <w:rFonts w:ascii="宋体" w:hAnsi="宋体" w:cs="宋体"/>
                <w:color w:val="000000"/>
                <w:sz w:val="14"/>
              </w:rPr>
              <w:t>34.39</w:t>
            </w:r>
          </w:p>
        </w:tc>
        <w:tc>
          <w:tcPr>
            <w:tcW w:w="1160" w:type="dxa"/>
            <w:vAlign w:val="center"/>
          </w:tcPr>
          <w:p w14:paraId="37CD20C5"/>
        </w:tc>
        <w:tc>
          <w:tcPr>
            <w:tcW w:w="1160" w:type="dxa"/>
            <w:vAlign w:val="center"/>
          </w:tcPr>
          <w:p w14:paraId="04BD94E4"/>
        </w:tc>
        <w:tc>
          <w:tcPr>
            <w:tcW w:w="1160" w:type="dxa"/>
            <w:vAlign w:val="center"/>
          </w:tcPr>
          <w:p w14:paraId="59389B98"/>
        </w:tc>
        <w:tc>
          <w:tcPr>
            <w:tcW w:w="1160" w:type="dxa"/>
            <w:vAlign w:val="center"/>
          </w:tcPr>
          <w:p w14:paraId="4651C02D"/>
        </w:tc>
        <w:tc>
          <w:tcPr>
            <w:tcW w:w="1092" w:type="dxa"/>
            <w:vAlign w:val="center"/>
          </w:tcPr>
          <w:p w14:paraId="16DB2919"/>
        </w:tc>
      </w:tr>
      <w:tr w14:paraId="1236D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55ABDE">
            <w:pPr>
              <w:jc w:val="left"/>
            </w:pPr>
            <w:r>
              <w:rPr>
                <w:rFonts w:ascii="宋体" w:hAnsi="宋体" w:cs="宋体"/>
                <w:color w:val="000000"/>
                <w:sz w:val="14"/>
              </w:rPr>
              <w:t>20805</w:t>
            </w:r>
          </w:p>
        </w:tc>
        <w:tc>
          <w:tcPr>
            <w:tcW w:w="2060" w:type="dxa"/>
            <w:vAlign w:val="center"/>
          </w:tcPr>
          <w:p w14:paraId="674143C5">
            <w:pPr>
              <w:jc w:val="left"/>
            </w:pPr>
            <w:r>
              <w:rPr>
                <w:rFonts w:ascii="宋体" w:hAnsi="宋体" w:cs="宋体"/>
                <w:color w:val="000000"/>
                <w:sz w:val="14"/>
              </w:rPr>
              <w:t>行政事业单位养老支出</w:t>
            </w:r>
          </w:p>
        </w:tc>
        <w:tc>
          <w:tcPr>
            <w:tcW w:w="1160" w:type="dxa"/>
            <w:vAlign w:val="center"/>
          </w:tcPr>
          <w:p w14:paraId="6B4DF08E">
            <w:pPr>
              <w:jc w:val="right"/>
            </w:pPr>
            <w:r>
              <w:rPr>
                <w:rFonts w:ascii="宋体" w:hAnsi="宋体" w:cs="宋体"/>
                <w:color w:val="000000"/>
                <w:sz w:val="14"/>
              </w:rPr>
              <w:t>34.39</w:t>
            </w:r>
          </w:p>
        </w:tc>
        <w:tc>
          <w:tcPr>
            <w:tcW w:w="1160" w:type="dxa"/>
            <w:vAlign w:val="center"/>
          </w:tcPr>
          <w:p w14:paraId="589E8C4A">
            <w:pPr>
              <w:jc w:val="right"/>
            </w:pPr>
            <w:r>
              <w:rPr>
                <w:rFonts w:ascii="宋体" w:hAnsi="宋体" w:cs="宋体"/>
                <w:color w:val="000000"/>
                <w:sz w:val="14"/>
              </w:rPr>
              <w:t>34.39</w:t>
            </w:r>
          </w:p>
        </w:tc>
        <w:tc>
          <w:tcPr>
            <w:tcW w:w="1160" w:type="dxa"/>
            <w:vAlign w:val="center"/>
          </w:tcPr>
          <w:p w14:paraId="4F28ACED"/>
        </w:tc>
        <w:tc>
          <w:tcPr>
            <w:tcW w:w="1160" w:type="dxa"/>
            <w:vAlign w:val="center"/>
          </w:tcPr>
          <w:p w14:paraId="68B621C2"/>
        </w:tc>
        <w:tc>
          <w:tcPr>
            <w:tcW w:w="1160" w:type="dxa"/>
            <w:vAlign w:val="center"/>
          </w:tcPr>
          <w:p w14:paraId="01D391B7"/>
        </w:tc>
        <w:tc>
          <w:tcPr>
            <w:tcW w:w="1160" w:type="dxa"/>
            <w:vAlign w:val="center"/>
          </w:tcPr>
          <w:p w14:paraId="343860F8"/>
        </w:tc>
        <w:tc>
          <w:tcPr>
            <w:tcW w:w="1092" w:type="dxa"/>
            <w:vAlign w:val="center"/>
          </w:tcPr>
          <w:p w14:paraId="7B385104"/>
        </w:tc>
      </w:tr>
      <w:tr w14:paraId="02C3C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7DCAC0">
            <w:pPr>
              <w:jc w:val="left"/>
            </w:pPr>
            <w:r>
              <w:rPr>
                <w:rFonts w:ascii="宋体" w:hAnsi="宋体" w:cs="宋体"/>
                <w:color w:val="000000"/>
                <w:sz w:val="14"/>
              </w:rPr>
              <w:t>2080501</w:t>
            </w:r>
          </w:p>
        </w:tc>
        <w:tc>
          <w:tcPr>
            <w:tcW w:w="2060" w:type="dxa"/>
            <w:vAlign w:val="center"/>
          </w:tcPr>
          <w:p w14:paraId="342326E1">
            <w:pPr>
              <w:jc w:val="left"/>
            </w:pPr>
            <w:r>
              <w:rPr>
                <w:rFonts w:ascii="宋体" w:hAnsi="宋体" w:cs="宋体"/>
                <w:color w:val="000000"/>
                <w:sz w:val="14"/>
              </w:rPr>
              <w:t>行政单位离退休</w:t>
            </w:r>
          </w:p>
        </w:tc>
        <w:tc>
          <w:tcPr>
            <w:tcW w:w="1160" w:type="dxa"/>
            <w:vAlign w:val="center"/>
          </w:tcPr>
          <w:p w14:paraId="024ACB25">
            <w:pPr>
              <w:jc w:val="right"/>
            </w:pPr>
            <w:r>
              <w:rPr>
                <w:rFonts w:ascii="宋体" w:hAnsi="宋体" w:cs="宋体"/>
                <w:color w:val="000000"/>
                <w:sz w:val="14"/>
              </w:rPr>
              <w:t>1.17</w:t>
            </w:r>
          </w:p>
        </w:tc>
        <w:tc>
          <w:tcPr>
            <w:tcW w:w="1160" w:type="dxa"/>
            <w:vAlign w:val="center"/>
          </w:tcPr>
          <w:p w14:paraId="5E86134F">
            <w:pPr>
              <w:jc w:val="right"/>
            </w:pPr>
            <w:r>
              <w:rPr>
                <w:rFonts w:ascii="宋体" w:hAnsi="宋体" w:cs="宋体"/>
                <w:color w:val="000000"/>
                <w:sz w:val="14"/>
              </w:rPr>
              <w:t>1.17</w:t>
            </w:r>
          </w:p>
        </w:tc>
        <w:tc>
          <w:tcPr>
            <w:tcW w:w="1160" w:type="dxa"/>
            <w:vAlign w:val="center"/>
          </w:tcPr>
          <w:p w14:paraId="099672D9"/>
        </w:tc>
        <w:tc>
          <w:tcPr>
            <w:tcW w:w="1160" w:type="dxa"/>
            <w:vAlign w:val="center"/>
          </w:tcPr>
          <w:p w14:paraId="57D73D6B"/>
        </w:tc>
        <w:tc>
          <w:tcPr>
            <w:tcW w:w="1160" w:type="dxa"/>
            <w:vAlign w:val="center"/>
          </w:tcPr>
          <w:p w14:paraId="1CEDC983"/>
        </w:tc>
        <w:tc>
          <w:tcPr>
            <w:tcW w:w="1160" w:type="dxa"/>
            <w:vAlign w:val="center"/>
          </w:tcPr>
          <w:p w14:paraId="7ECA588D"/>
        </w:tc>
        <w:tc>
          <w:tcPr>
            <w:tcW w:w="1092" w:type="dxa"/>
            <w:vAlign w:val="center"/>
          </w:tcPr>
          <w:p w14:paraId="20640F7F"/>
        </w:tc>
      </w:tr>
      <w:tr w14:paraId="20A528F9">
        <w:tblPrEx>
          <w:tblCellMar>
            <w:top w:w="0" w:type="dxa"/>
            <w:left w:w="80" w:type="dxa"/>
            <w:bottom w:w="0" w:type="dxa"/>
            <w:right w:w="80" w:type="dxa"/>
          </w:tblCellMar>
        </w:tblPrEx>
        <w:trPr>
          <w:trHeight w:val="381" w:hRule="exact"/>
          <w:jc w:val="center"/>
        </w:trPr>
        <w:tc>
          <w:tcPr>
            <w:tcW w:w="220" w:type="dxa"/>
            <w:vAlign w:val="center"/>
          </w:tcPr>
          <w:p w14:paraId="42D141FA">
            <w:pPr>
              <w:jc w:val="left"/>
            </w:pPr>
            <w:r>
              <w:rPr>
                <w:rFonts w:ascii="宋体" w:hAnsi="宋体" w:cs="宋体"/>
                <w:color w:val="000000"/>
                <w:sz w:val="14"/>
              </w:rPr>
              <w:t>2080505</w:t>
            </w:r>
          </w:p>
        </w:tc>
        <w:tc>
          <w:tcPr>
            <w:tcW w:w="2060" w:type="dxa"/>
            <w:vAlign w:val="center"/>
          </w:tcPr>
          <w:p w14:paraId="2BD065F1">
            <w:pPr>
              <w:jc w:val="left"/>
            </w:pPr>
            <w:r>
              <w:rPr>
                <w:rFonts w:ascii="宋体" w:hAnsi="宋体" w:cs="宋体"/>
                <w:color w:val="000000"/>
                <w:sz w:val="14"/>
              </w:rPr>
              <w:t>机关事业单位基本养老保险缴费支出</w:t>
            </w:r>
          </w:p>
        </w:tc>
        <w:tc>
          <w:tcPr>
            <w:tcW w:w="1160" w:type="dxa"/>
            <w:vAlign w:val="center"/>
          </w:tcPr>
          <w:p w14:paraId="4364A8E8">
            <w:pPr>
              <w:jc w:val="right"/>
            </w:pPr>
            <w:r>
              <w:rPr>
                <w:rFonts w:ascii="宋体" w:hAnsi="宋体" w:cs="宋体"/>
                <w:color w:val="000000"/>
                <w:sz w:val="14"/>
              </w:rPr>
              <w:t>25.54</w:t>
            </w:r>
          </w:p>
        </w:tc>
        <w:tc>
          <w:tcPr>
            <w:tcW w:w="1160" w:type="dxa"/>
            <w:vAlign w:val="center"/>
          </w:tcPr>
          <w:p w14:paraId="741B8FC3">
            <w:pPr>
              <w:jc w:val="right"/>
            </w:pPr>
            <w:r>
              <w:rPr>
                <w:rFonts w:ascii="宋体" w:hAnsi="宋体" w:cs="宋体"/>
                <w:color w:val="000000"/>
                <w:sz w:val="14"/>
              </w:rPr>
              <w:t>25.54</w:t>
            </w:r>
          </w:p>
        </w:tc>
        <w:tc>
          <w:tcPr>
            <w:tcW w:w="1160" w:type="dxa"/>
            <w:vAlign w:val="center"/>
          </w:tcPr>
          <w:p w14:paraId="081888B0"/>
        </w:tc>
        <w:tc>
          <w:tcPr>
            <w:tcW w:w="1160" w:type="dxa"/>
            <w:vAlign w:val="center"/>
          </w:tcPr>
          <w:p w14:paraId="44C08384"/>
        </w:tc>
        <w:tc>
          <w:tcPr>
            <w:tcW w:w="1160" w:type="dxa"/>
            <w:vAlign w:val="center"/>
          </w:tcPr>
          <w:p w14:paraId="63FB41A9"/>
        </w:tc>
        <w:tc>
          <w:tcPr>
            <w:tcW w:w="1160" w:type="dxa"/>
            <w:vAlign w:val="center"/>
          </w:tcPr>
          <w:p w14:paraId="41EFDDF1"/>
        </w:tc>
        <w:tc>
          <w:tcPr>
            <w:tcW w:w="1092" w:type="dxa"/>
            <w:vAlign w:val="center"/>
          </w:tcPr>
          <w:p w14:paraId="0B60691C"/>
        </w:tc>
      </w:tr>
      <w:tr w14:paraId="3B6BB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709D0C">
            <w:pPr>
              <w:jc w:val="left"/>
            </w:pPr>
            <w:r>
              <w:rPr>
                <w:rFonts w:ascii="宋体" w:hAnsi="宋体" w:cs="宋体"/>
                <w:color w:val="000000"/>
                <w:sz w:val="14"/>
              </w:rPr>
              <w:t>2080506</w:t>
            </w:r>
          </w:p>
        </w:tc>
        <w:tc>
          <w:tcPr>
            <w:tcW w:w="2060" w:type="dxa"/>
            <w:vAlign w:val="center"/>
          </w:tcPr>
          <w:p w14:paraId="67ACDCF3">
            <w:pPr>
              <w:jc w:val="left"/>
            </w:pPr>
            <w:r>
              <w:rPr>
                <w:rFonts w:ascii="宋体" w:hAnsi="宋体" w:cs="宋体"/>
                <w:color w:val="000000"/>
                <w:sz w:val="14"/>
              </w:rPr>
              <w:t>机关事业单位职业年金缴费支出</w:t>
            </w:r>
          </w:p>
        </w:tc>
        <w:tc>
          <w:tcPr>
            <w:tcW w:w="1160" w:type="dxa"/>
            <w:vAlign w:val="center"/>
          </w:tcPr>
          <w:p w14:paraId="3DD94E44">
            <w:pPr>
              <w:jc w:val="right"/>
            </w:pPr>
            <w:r>
              <w:rPr>
                <w:rFonts w:ascii="宋体" w:hAnsi="宋体" w:cs="宋体"/>
                <w:color w:val="000000"/>
                <w:sz w:val="14"/>
              </w:rPr>
              <w:t>7.68</w:t>
            </w:r>
          </w:p>
        </w:tc>
        <w:tc>
          <w:tcPr>
            <w:tcW w:w="1160" w:type="dxa"/>
            <w:vAlign w:val="center"/>
          </w:tcPr>
          <w:p w14:paraId="20B6363C">
            <w:pPr>
              <w:jc w:val="right"/>
            </w:pPr>
            <w:r>
              <w:rPr>
                <w:rFonts w:ascii="宋体" w:hAnsi="宋体" w:cs="宋体"/>
                <w:color w:val="000000"/>
                <w:sz w:val="14"/>
              </w:rPr>
              <w:t>7.68</w:t>
            </w:r>
          </w:p>
        </w:tc>
        <w:tc>
          <w:tcPr>
            <w:tcW w:w="1160" w:type="dxa"/>
            <w:vAlign w:val="center"/>
          </w:tcPr>
          <w:p w14:paraId="085BD728"/>
        </w:tc>
        <w:tc>
          <w:tcPr>
            <w:tcW w:w="1160" w:type="dxa"/>
            <w:vAlign w:val="center"/>
          </w:tcPr>
          <w:p w14:paraId="0DC391FA"/>
        </w:tc>
        <w:tc>
          <w:tcPr>
            <w:tcW w:w="1160" w:type="dxa"/>
            <w:vAlign w:val="center"/>
          </w:tcPr>
          <w:p w14:paraId="20A0A779"/>
        </w:tc>
        <w:tc>
          <w:tcPr>
            <w:tcW w:w="1160" w:type="dxa"/>
            <w:vAlign w:val="center"/>
          </w:tcPr>
          <w:p w14:paraId="700840B3"/>
        </w:tc>
        <w:tc>
          <w:tcPr>
            <w:tcW w:w="1092" w:type="dxa"/>
            <w:vAlign w:val="center"/>
          </w:tcPr>
          <w:p w14:paraId="2DA9A18F"/>
        </w:tc>
      </w:tr>
      <w:tr w14:paraId="3E27D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77DAAD">
            <w:pPr>
              <w:jc w:val="left"/>
            </w:pPr>
            <w:r>
              <w:rPr>
                <w:rFonts w:ascii="宋体" w:hAnsi="宋体" w:cs="宋体"/>
                <w:color w:val="000000"/>
                <w:sz w:val="14"/>
              </w:rPr>
              <w:t>210</w:t>
            </w:r>
          </w:p>
        </w:tc>
        <w:tc>
          <w:tcPr>
            <w:tcW w:w="2060" w:type="dxa"/>
            <w:vAlign w:val="center"/>
          </w:tcPr>
          <w:p w14:paraId="6FABEF09">
            <w:pPr>
              <w:jc w:val="left"/>
            </w:pPr>
            <w:r>
              <w:rPr>
                <w:rFonts w:ascii="宋体" w:hAnsi="宋体" w:cs="宋体"/>
                <w:color w:val="000000"/>
                <w:sz w:val="14"/>
              </w:rPr>
              <w:t>卫生健康支出</w:t>
            </w:r>
          </w:p>
        </w:tc>
        <w:tc>
          <w:tcPr>
            <w:tcW w:w="1160" w:type="dxa"/>
            <w:vAlign w:val="center"/>
          </w:tcPr>
          <w:p w14:paraId="590EABCC">
            <w:pPr>
              <w:jc w:val="right"/>
            </w:pPr>
            <w:r>
              <w:rPr>
                <w:rFonts w:ascii="宋体" w:hAnsi="宋体" w:cs="宋体"/>
                <w:color w:val="000000"/>
                <w:sz w:val="14"/>
              </w:rPr>
              <w:t>242.16</w:t>
            </w:r>
          </w:p>
        </w:tc>
        <w:tc>
          <w:tcPr>
            <w:tcW w:w="1160" w:type="dxa"/>
            <w:vAlign w:val="center"/>
          </w:tcPr>
          <w:p w14:paraId="5ABC3147">
            <w:pPr>
              <w:jc w:val="right"/>
            </w:pPr>
            <w:r>
              <w:rPr>
                <w:rFonts w:ascii="宋体" w:hAnsi="宋体" w:cs="宋体"/>
                <w:color w:val="000000"/>
                <w:sz w:val="14"/>
              </w:rPr>
              <w:t>242.16</w:t>
            </w:r>
          </w:p>
        </w:tc>
        <w:tc>
          <w:tcPr>
            <w:tcW w:w="1160" w:type="dxa"/>
            <w:vAlign w:val="center"/>
          </w:tcPr>
          <w:p w14:paraId="44662BC4"/>
        </w:tc>
        <w:tc>
          <w:tcPr>
            <w:tcW w:w="1160" w:type="dxa"/>
            <w:vAlign w:val="center"/>
          </w:tcPr>
          <w:p w14:paraId="1ADF4085"/>
        </w:tc>
        <w:tc>
          <w:tcPr>
            <w:tcW w:w="1160" w:type="dxa"/>
            <w:vAlign w:val="center"/>
          </w:tcPr>
          <w:p w14:paraId="6B2E5D94"/>
        </w:tc>
        <w:tc>
          <w:tcPr>
            <w:tcW w:w="1160" w:type="dxa"/>
            <w:vAlign w:val="center"/>
          </w:tcPr>
          <w:p w14:paraId="501F6634"/>
        </w:tc>
        <w:tc>
          <w:tcPr>
            <w:tcW w:w="1092" w:type="dxa"/>
            <w:vAlign w:val="center"/>
          </w:tcPr>
          <w:p w14:paraId="438B58E2"/>
        </w:tc>
      </w:tr>
      <w:tr w14:paraId="032D1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5B271F">
            <w:pPr>
              <w:jc w:val="left"/>
            </w:pPr>
            <w:r>
              <w:rPr>
                <w:rFonts w:ascii="宋体" w:hAnsi="宋体" w:cs="宋体"/>
                <w:color w:val="000000"/>
                <w:sz w:val="14"/>
              </w:rPr>
              <w:t>21011</w:t>
            </w:r>
          </w:p>
        </w:tc>
        <w:tc>
          <w:tcPr>
            <w:tcW w:w="2060" w:type="dxa"/>
            <w:vAlign w:val="center"/>
          </w:tcPr>
          <w:p w14:paraId="21497646">
            <w:pPr>
              <w:jc w:val="left"/>
            </w:pPr>
            <w:r>
              <w:rPr>
                <w:rFonts w:ascii="宋体" w:hAnsi="宋体" w:cs="宋体"/>
                <w:color w:val="000000"/>
                <w:sz w:val="14"/>
              </w:rPr>
              <w:t>行政事业单位医疗</w:t>
            </w:r>
          </w:p>
        </w:tc>
        <w:tc>
          <w:tcPr>
            <w:tcW w:w="1160" w:type="dxa"/>
            <w:vAlign w:val="center"/>
          </w:tcPr>
          <w:p w14:paraId="13AC94C6">
            <w:pPr>
              <w:jc w:val="right"/>
            </w:pPr>
            <w:r>
              <w:rPr>
                <w:rFonts w:ascii="宋体" w:hAnsi="宋体" w:cs="宋体"/>
                <w:color w:val="000000"/>
                <w:sz w:val="14"/>
              </w:rPr>
              <w:t>9.10</w:t>
            </w:r>
          </w:p>
        </w:tc>
        <w:tc>
          <w:tcPr>
            <w:tcW w:w="1160" w:type="dxa"/>
            <w:vAlign w:val="center"/>
          </w:tcPr>
          <w:p w14:paraId="63670061">
            <w:pPr>
              <w:jc w:val="right"/>
            </w:pPr>
            <w:r>
              <w:rPr>
                <w:rFonts w:ascii="宋体" w:hAnsi="宋体" w:cs="宋体"/>
                <w:color w:val="000000"/>
                <w:sz w:val="14"/>
              </w:rPr>
              <w:t>9.10</w:t>
            </w:r>
          </w:p>
        </w:tc>
        <w:tc>
          <w:tcPr>
            <w:tcW w:w="1160" w:type="dxa"/>
            <w:vAlign w:val="center"/>
          </w:tcPr>
          <w:p w14:paraId="55C2D2B7"/>
        </w:tc>
        <w:tc>
          <w:tcPr>
            <w:tcW w:w="1160" w:type="dxa"/>
            <w:vAlign w:val="center"/>
          </w:tcPr>
          <w:p w14:paraId="384CF5A2"/>
        </w:tc>
        <w:tc>
          <w:tcPr>
            <w:tcW w:w="1160" w:type="dxa"/>
            <w:vAlign w:val="center"/>
          </w:tcPr>
          <w:p w14:paraId="0C1DF523"/>
        </w:tc>
        <w:tc>
          <w:tcPr>
            <w:tcW w:w="1160" w:type="dxa"/>
            <w:vAlign w:val="center"/>
          </w:tcPr>
          <w:p w14:paraId="7A0EB3BB"/>
        </w:tc>
        <w:tc>
          <w:tcPr>
            <w:tcW w:w="1092" w:type="dxa"/>
            <w:vAlign w:val="center"/>
          </w:tcPr>
          <w:p w14:paraId="7D6DCAF8"/>
        </w:tc>
      </w:tr>
      <w:tr w14:paraId="5C78A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275838">
            <w:pPr>
              <w:jc w:val="left"/>
            </w:pPr>
            <w:r>
              <w:rPr>
                <w:rFonts w:ascii="宋体" w:hAnsi="宋体" w:cs="宋体"/>
                <w:color w:val="000000"/>
                <w:sz w:val="14"/>
              </w:rPr>
              <w:t>2101101</w:t>
            </w:r>
          </w:p>
        </w:tc>
        <w:tc>
          <w:tcPr>
            <w:tcW w:w="2060" w:type="dxa"/>
            <w:vAlign w:val="center"/>
          </w:tcPr>
          <w:p w14:paraId="42F2FF19">
            <w:pPr>
              <w:jc w:val="left"/>
            </w:pPr>
            <w:r>
              <w:rPr>
                <w:rFonts w:ascii="宋体" w:hAnsi="宋体" w:cs="宋体"/>
                <w:color w:val="000000"/>
                <w:sz w:val="14"/>
              </w:rPr>
              <w:t>行政单位医疗</w:t>
            </w:r>
          </w:p>
        </w:tc>
        <w:tc>
          <w:tcPr>
            <w:tcW w:w="1160" w:type="dxa"/>
            <w:vAlign w:val="center"/>
          </w:tcPr>
          <w:p w14:paraId="1B46B3FF">
            <w:pPr>
              <w:jc w:val="right"/>
            </w:pPr>
            <w:r>
              <w:rPr>
                <w:rFonts w:ascii="宋体" w:hAnsi="宋体" w:cs="宋体"/>
                <w:color w:val="000000"/>
                <w:sz w:val="14"/>
              </w:rPr>
              <w:t>8.35</w:t>
            </w:r>
          </w:p>
        </w:tc>
        <w:tc>
          <w:tcPr>
            <w:tcW w:w="1160" w:type="dxa"/>
            <w:vAlign w:val="center"/>
          </w:tcPr>
          <w:p w14:paraId="57775E79">
            <w:pPr>
              <w:jc w:val="right"/>
            </w:pPr>
            <w:r>
              <w:rPr>
                <w:rFonts w:ascii="宋体" w:hAnsi="宋体" w:cs="宋体"/>
                <w:color w:val="000000"/>
                <w:sz w:val="14"/>
              </w:rPr>
              <w:t>8.35</w:t>
            </w:r>
          </w:p>
        </w:tc>
        <w:tc>
          <w:tcPr>
            <w:tcW w:w="1160" w:type="dxa"/>
            <w:vAlign w:val="center"/>
          </w:tcPr>
          <w:p w14:paraId="4AA3F18F"/>
        </w:tc>
        <w:tc>
          <w:tcPr>
            <w:tcW w:w="1160" w:type="dxa"/>
            <w:vAlign w:val="center"/>
          </w:tcPr>
          <w:p w14:paraId="20A9D367"/>
        </w:tc>
        <w:tc>
          <w:tcPr>
            <w:tcW w:w="1160" w:type="dxa"/>
            <w:vAlign w:val="center"/>
          </w:tcPr>
          <w:p w14:paraId="2D51BF9A"/>
        </w:tc>
        <w:tc>
          <w:tcPr>
            <w:tcW w:w="1160" w:type="dxa"/>
            <w:vAlign w:val="center"/>
          </w:tcPr>
          <w:p w14:paraId="5D07C55F"/>
        </w:tc>
        <w:tc>
          <w:tcPr>
            <w:tcW w:w="1092" w:type="dxa"/>
            <w:vAlign w:val="center"/>
          </w:tcPr>
          <w:p w14:paraId="55C7A5EB"/>
        </w:tc>
      </w:tr>
      <w:tr w14:paraId="60E10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5106D7">
            <w:pPr>
              <w:jc w:val="left"/>
            </w:pPr>
            <w:r>
              <w:rPr>
                <w:rFonts w:ascii="宋体" w:hAnsi="宋体" w:cs="宋体"/>
                <w:color w:val="000000"/>
                <w:sz w:val="14"/>
              </w:rPr>
              <w:t>2101199</w:t>
            </w:r>
          </w:p>
        </w:tc>
        <w:tc>
          <w:tcPr>
            <w:tcW w:w="2060" w:type="dxa"/>
            <w:vAlign w:val="center"/>
          </w:tcPr>
          <w:p w14:paraId="350C9D23">
            <w:pPr>
              <w:jc w:val="left"/>
            </w:pPr>
            <w:r>
              <w:rPr>
                <w:rFonts w:ascii="宋体" w:hAnsi="宋体" w:cs="宋体"/>
                <w:color w:val="000000"/>
                <w:sz w:val="14"/>
              </w:rPr>
              <w:t>其他行政事业单位医疗支出</w:t>
            </w:r>
          </w:p>
        </w:tc>
        <w:tc>
          <w:tcPr>
            <w:tcW w:w="1160" w:type="dxa"/>
            <w:vAlign w:val="center"/>
          </w:tcPr>
          <w:p w14:paraId="5378D626">
            <w:pPr>
              <w:jc w:val="right"/>
            </w:pPr>
            <w:r>
              <w:rPr>
                <w:rFonts w:ascii="宋体" w:hAnsi="宋体" w:cs="宋体"/>
                <w:color w:val="000000"/>
                <w:sz w:val="14"/>
              </w:rPr>
              <w:t>0.75</w:t>
            </w:r>
          </w:p>
        </w:tc>
        <w:tc>
          <w:tcPr>
            <w:tcW w:w="1160" w:type="dxa"/>
            <w:vAlign w:val="center"/>
          </w:tcPr>
          <w:p w14:paraId="1B4C14F0">
            <w:pPr>
              <w:jc w:val="right"/>
            </w:pPr>
            <w:r>
              <w:rPr>
                <w:rFonts w:ascii="宋体" w:hAnsi="宋体" w:cs="宋体"/>
                <w:color w:val="000000"/>
                <w:sz w:val="14"/>
              </w:rPr>
              <w:t>0.75</w:t>
            </w:r>
          </w:p>
        </w:tc>
        <w:tc>
          <w:tcPr>
            <w:tcW w:w="1160" w:type="dxa"/>
            <w:vAlign w:val="center"/>
          </w:tcPr>
          <w:p w14:paraId="74057CE0"/>
        </w:tc>
        <w:tc>
          <w:tcPr>
            <w:tcW w:w="1160" w:type="dxa"/>
            <w:vAlign w:val="center"/>
          </w:tcPr>
          <w:p w14:paraId="27D1E463"/>
        </w:tc>
        <w:tc>
          <w:tcPr>
            <w:tcW w:w="1160" w:type="dxa"/>
            <w:vAlign w:val="center"/>
          </w:tcPr>
          <w:p w14:paraId="41C229C3"/>
        </w:tc>
        <w:tc>
          <w:tcPr>
            <w:tcW w:w="1160" w:type="dxa"/>
            <w:vAlign w:val="center"/>
          </w:tcPr>
          <w:p w14:paraId="0AED7FFB"/>
        </w:tc>
        <w:tc>
          <w:tcPr>
            <w:tcW w:w="1092" w:type="dxa"/>
            <w:vAlign w:val="center"/>
          </w:tcPr>
          <w:p w14:paraId="75A380D8"/>
        </w:tc>
      </w:tr>
      <w:tr w14:paraId="61BBA37E">
        <w:tblPrEx>
          <w:tblCellMar>
            <w:top w:w="0" w:type="dxa"/>
            <w:left w:w="80" w:type="dxa"/>
            <w:bottom w:w="0" w:type="dxa"/>
            <w:right w:w="80" w:type="dxa"/>
          </w:tblCellMar>
        </w:tblPrEx>
        <w:trPr>
          <w:trHeight w:val="381" w:hRule="exact"/>
          <w:jc w:val="center"/>
        </w:trPr>
        <w:tc>
          <w:tcPr>
            <w:tcW w:w="220" w:type="dxa"/>
            <w:vAlign w:val="center"/>
          </w:tcPr>
          <w:p w14:paraId="2F0E4DE5">
            <w:pPr>
              <w:jc w:val="left"/>
            </w:pPr>
            <w:r>
              <w:rPr>
                <w:rFonts w:ascii="宋体" w:hAnsi="宋体" w:cs="宋体"/>
                <w:color w:val="000000"/>
                <w:sz w:val="14"/>
              </w:rPr>
              <w:t>21015</w:t>
            </w:r>
          </w:p>
        </w:tc>
        <w:tc>
          <w:tcPr>
            <w:tcW w:w="2060" w:type="dxa"/>
            <w:vAlign w:val="center"/>
          </w:tcPr>
          <w:p w14:paraId="3AD699B6">
            <w:pPr>
              <w:jc w:val="left"/>
            </w:pPr>
            <w:r>
              <w:rPr>
                <w:rFonts w:ascii="宋体" w:hAnsi="宋体" w:cs="宋体"/>
                <w:color w:val="000000"/>
                <w:sz w:val="14"/>
              </w:rPr>
              <w:t>医疗保障管理事务</w:t>
            </w:r>
          </w:p>
        </w:tc>
        <w:tc>
          <w:tcPr>
            <w:tcW w:w="1160" w:type="dxa"/>
            <w:vAlign w:val="center"/>
          </w:tcPr>
          <w:p w14:paraId="136CD86B">
            <w:pPr>
              <w:jc w:val="right"/>
            </w:pPr>
            <w:r>
              <w:rPr>
                <w:rFonts w:ascii="宋体" w:hAnsi="宋体" w:cs="宋体"/>
                <w:color w:val="000000"/>
                <w:sz w:val="14"/>
              </w:rPr>
              <w:t>233.06</w:t>
            </w:r>
          </w:p>
        </w:tc>
        <w:tc>
          <w:tcPr>
            <w:tcW w:w="1160" w:type="dxa"/>
            <w:vAlign w:val="center"/>
          </w:tcPr>
          <w:p w14:paraId="4921FCBC">
            <w:pPr>
              <w:jc w:val="right"/>
            </w:pPr>
            <w:r>
              <w:rPr>
                <w:rFonts w:ascii="宋体" w:hAnsi="宋体" w:cs="宋体"/>
                <w:color w:val="000000"/>
                <w:sz w:val="14"/>
              </w:rPr>
              <w:t>233.06</w:t>
            </w:r>
          </w:p>
        </w:tc>
        <w:tc>
          <w:tcPr>
            <w:tcW w:w="1160" w:type="dxa"/>
            <w:vAlign w:val="center"/>
          </w:tcPr>
          <w:p w14:paraId="00C70696"/>
        </w:tc>
        <w:tc>
          <w:tcPr>
            <w:tcW w:w="1160" w:type="dxa"/>
            <w:vAlign w:val="center"/>
          </w:tcPr>
          <w:p w14:paraId="510A477C"/>
        </w:tc>
        <w:tc>
          <w:tcPr>
            <w:tcW w:w="1160" w:type="dxa"/>
            <w:vAlign w:val="center"/>
          </w:tcPr>
          <w:p w14:paraId="692066B5"/>
        </w:tc>
        <w:tc>
          <w:tcPr>
            <w:tcW w:w="1160" w:type="dxa"/>
            <w:vAlign w:val="center"/>
          </w:tcPr>
          <w:p w14:paraId="37952634"/>
        </w:tc>
        <w:tc>
          <w:tcPr>
            <w:tcW w:w="1092" w:type="dxa"/>
            <w:vAlign w:val="center"/>
          </w:tcPr>
          <w:p w14:paraId="4E288CDF"/>
        </w:tc>
      </w:tr>
      <w:tr w14:paraId="4F8B7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F9AEBA">
            <w:pPr>
              <w:jc w:val="left"/>
            </w:pPr>
            <w:r>
              <w:rPr>
                <w:rFonts w:ascii="宋体" w:hAnsi="宋体" w:cs="宋体"/>
                <w:color w:val="000000"/>
                <w:sz w:val="14"/>
              </w:rPr>
              <w:t>2101501</w:t>
            </w:r>
          </w:p>
        </w:tc>
        <w:tc>
          <w:tcPr>
            <w:tcW w:w="2060" w:type="dxa"/>
            <w:vAlign w:val="center"/>
          </w:tcPr>
          <w:p w14:paraId="6326A15C">
            <w:pPr>
              <w:jc w:val="left"/>
            </w:pPr>
            <w:r>
              <w:rPr>
                <w:rFonts w:ascii="宋体" w:hAnsi="宋体" w:cs="宋体"/>
                <w:color w:val="000000"/>
                <w:sz w:val="14"/>
              </w:rPr>
              <w:t>行政运行</w:t>
            </w:r>
          </w:p>
        </w:tc>
        <w:tc>
          <w:tcPr>
            <w:tcW w:w="1160" w:type="dxa"/>
            <w:vAlign w:val="center"/>
          </w:tcPr>
          <w:p w14:paraId="351B5532">
            <w:pPr>
              <w:jc w:val="right"/>
            </w:pPr>
            <w:r>
              <w:rPr>
                <w:rFonts w:ascii="宋体" w:hAnsi="宋体" w:cs="宋体"/>
                <w:color w:val="000000"/>
                <w:sz w:val="14"/>
              </w:rPr>
              <w:t>210.92</w:t>
            </w:r>
          </w:p>
        </w:tc>
        <w:tc>
          <w:tcPr>
            <w:tcW w:w="1160" w:type="dxa"/>
            <w:vAlign w:val="center"/>
          </w:tcPr>
          <w:p w14:paraId="38E83D1B">
            <w:pPr>
              <w:jc w:val="right"/>
            </w:pPr>
            <w:r>
              <w:rPr>
                <w:rFonts w:ascii="宋体" w:hAnsi="宋体" w:cs="宋体"/>
                <w:color w:val="000000"/>
                <w:sz w:val="14"/>
              </w:rPr>
              <w:t>210.92</w:t>
            </w:r>
          </w:p>
        </w:tc>
        <w:tc>
          <w:tcPr>
            <w:tcW w:w="1160" w:type="dxa"/>
            <w:vAlign w:val="center"/>
          </w:tcPr>
          <w:p w14:paraId="53BFA132"/>
        </w:tc>
        <w:tc>
          <w:tcPr>
            <w:tcW w:w="1160" w:type="dxa"/>
            <w:vAlign w:val="center"/>
          </w:tcPr>
          <w:p w14:paraId="10AC193D"/>
        </w:tc>
        <w:tc>
          <w:tcPr>
            <w:tcW w:w="1160" w:type="dxa"/>
            <w:vAlign w:val="center"/>
          </w:tcPr>
          <w:p w14:paraId="26378BAF"/>
        </w:tc>
        <w:tc>
          <w:tcPr>
            <w:tcW w:w="1160" w:type="dxa"/>
            <w:vAlign w:val="center"/>
          </w:tcPr>
          <w:p w14:paraId="59388EBF"/>
        </w:tc>
        <w:tc>
          <w:tcPr>
            <w:tcW w:w="1092" w:type="dxa"/>
            <w:vAlign w:val="center"/>
          </w:tcPr>
          <w:p w14:paraId="1A1B414F"/>
        </w:tc>
      </w:tr>
      <w:tr w14:paraId="791C5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A8DC22">
            <w:pPr>
              <w:jc w:val="left"/>
            </w:pPr>
            <w:r>
              <w:rPr>
                <w:rFonts w:ascii="宋体" w:hAnsi="宋体" w:cs="宋体"/>
                <w:color w:val="000000"/>
                <w:sz w:val="14"/>
              </w:rPr>
              <w:t>2101502</w:t>
            </w:r>
          </w:p>
        </w:tc>
        <w:tc>
          <w:tcPr>
            <w:tcW w:w="2060" w:type="dxa"/>
            <w:vAlign w:val="center"/>
          </w:tcPr>
          <w:p w14:paraId="24DF3E60">
            <w:pPr>
              <w:jc w:val="left"/>
            </w:pPr>
            <w:r>
              <w:rPr>
                <w:rFonts w:ascii="宋体" w:hAnsi="宋体" w:cs="宋体"/>
                <w:color w:val="000000"/>
                <w:sz w:val="14"/>
              </w:rPr>
              <w:t>一般行政管理事务</w:t>
            </w:r>
          </w:p>
        </w:tc>
        <w:tc>
          <w:tcPr>
            <w:tcW w:w="1160" w:type="dxa"/>
            <w:vAlign w:val="center"/>
          </w:tcPr>
          <w:p w14:paraId="4E41847B">
            <w:pPr>
              <w:jc w:val="right"/>
            </w:pPr>
            <w:r>
              <w:rPr>
                <w:rFonts w:ascii="宋体" w:hAnsi="宋体" w:cs="宋体"/>
                <w:color w:val="000000"/>
                <w:sz w:val="14"/>
              </w:rPr>
              <w:t>16.63</w:t>
            </w:r>
          </w:p>
        </w:tc>
        <w:tc>
          <w:tcPr>
            <w:tcW w:w="1160" w:type="dxa"/>
            <w:vAlign w:val="center"/>
          </w:tcPr>
          <w:p w14:paraId="10F27919">
            <w:pPr>
              <w:jc w:val="right"/>
            </w:pPr>
            <w:r>
              <w:rPr>
                <w:rFonts w:ascii="宋体" w:hAnsi="宋体" w:cs="宋体"/>
                <w:color w:val="000000"/>
                <w:sz w:val="14"/>
              </w:rPr>
              <w:t>16.63</w:t>
            </w:r>
          </w:p>
        </w:tc>
        <w:tc>
          <w:tcPr>
            <w:tcW w:w="1160" w:type="dxa"/>
            <w:vAlign w:val="center"/>
          </w:tcPr>
          <w:p w14:paraId="5A27466E"/>
        </w:tc>
        <w:tc>
          <w:tcPr>
            <w:tcW w:w="1160" w:type="dxa"/>
            <w:vAlign w:val="center"/>
          </w:tcPr>
          <w:p w14:paraId="0CEF957E"/>
        </w:tc>
        <w:tc>
          <w:tcPr>
            <w:tcW w:w="1160" w:type="dxa"/>
            <w:vAlign w:val="center"/>
          </w:tcPr>
          <w:p w14:paraId="2CDB9AAC"/>
        </w:tc>
        <w:tc>
          <w:tcPr>
            <w:tcW w:w="1160" w:type="dxa"/>
            <w:vAlign w:val="center"/>
          </w:tcPr>
          <w:p w14:paraId="679062E1"/>
        </w:tc>
        <w:tc>
          <w:tcPr>
            <w:tcW w:w="1092" w:type="dxa"/>
            <w:vAlign w:val="center"/>
          </w:tcPr>
          <w:p w14:paraId="76E9A4F4"/>
        </w:tc>
      </w:tr>
      <w:tr w14:paraId="66C2F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B5757A">
            <w:pPr>
              <w:jc w:val="left"/>
            </w:pPr>
            <w:r>
              <w:rPr>
                <w:rFonts w:ascii="宋体" w:hAnsi="宋体" w:cs="宋体"/>
                <w:color w:val="000000"/>
                <w:sz w:val="14"/>
              </w:rPr>
              <w:t>2101599</w:t>
            </w:r>
          </w:p>
        </w:tc>
        <w:tc>
          <w:tcPr>
            <w:tcW w:w="2060" w:type="dxa"/>
            <w:vAlign w:val="center"/>
          </w:tcPr>
          <w:p w14:paraId="1880AD75">
            <w:pPr>
              <w:jc w:val="left"/>
            </w:pPr>
            <w:r>
              <w:rPr>
                <w:rFonts w:ascii="宋体" w:hAnsi="宋体" w:cs="宋体"/>
                <w:color w:val="000000"/>
                <w:sz w:val="14"/>
              </w:rPr>
              <w:t>其他医疗保障管理事务支出</w:t>
            </w:r>
          </w:p>
        </w:tc>
        <w:tc>
          <w:tcPr>
            <w:tcW w:w="1160" w:type="dxa"/>
            <w:vAlign w:val="center"/>
          </w:tcPr>
          <w:p w14:paraId="718D4FB1">
            <w:pPr>
              <w:jc w:val="right"/>
            </w:pPr>
            <w:r>
              <w:rPr>
                <w:rFonts w:ascii="宋体" w:hAnsi="宋体" w:cs="宋体"/>
                <w:color w:val="000000"/>
                <w:sz w:val="14"/>
              </w:rPr>
              <w:t>5.51</w:t>
            </w:r>
          </w:p>
        </w:tc>
        <w:tc>
          <w:tcPr>
            <w:tcW w:w="1160" w:type="dxa"/>
            <w:vAlign w:val="center"/>
          </w:tcPr>
          <w:p w14:paraId="3BEB71F0">
            <w:pPr>
              <w:jc w:val="right"/>
            </w:pPr>
            <w:r>
              <w:rPr>
                <w:rFonts w:ascii="宋体" w:hAnsi="宋体" w:cs="宋体"/>
                <w:color w:val="000000"/>
                <w:sz w:val="14"/>
              </w:rPr>
              <w:t>5.51</w:t>
            </w:r>
          </w:p>
        </w:tc>
        <w:tc>
          <w:tcPr>
            <w:tcW w:w="1160" w:type="dxa"/>
            <w:vAlign w:val="center"/>
          </w:tcPr>
          <w:p w14:paraId="77AC8D14"/>
        </w:tc>
        <w:tc>
          <w:tcPr>
            <w:tcW w:w="1160" w:type="dxa"/>
            <w:vAlign w:val="center"/>
          </w:tcPr>
          <w:p w14:paraId="1AFE0D6F"/>
        </w:tc>
        <w:tc>
          <w:tcPr>
            <w:tcW w:w="1160" w:type="dxa"/>
            <w:vAlign w:val="center"/>
          </w:tcPr>
          <w:p w14:paraId="5C4F55D8"/>
        </w:tc>
        <w:tc>
          <w:tcPr>
            <w:tcW w:w="1160" w:type="dxa"/>
            <w:vAlign w:val="center"/>
          </w:tcPr>
          <w:p w14:paraId="339230E2"/>
        </w:tc>
        <w:tc>
          <w:tcPr>
            <w:tcW w:w="1092" w:type="dxa"/>
            <w:vAlign w:val="center"/>
          </w:tcPr>
          <w:p w14:paraId="2E101794"/>
        </w:tc>
      </w:tr>
      <w:tr w14:paraId="23606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C3252B">
            <w:pPr>
              <w:jc w:val="left"/>
            </w:pPr>
            <w:r>
              <w:rPr>
                <w:rFonts w:ascii="宋体" w:hAnsi="宋体" w:cs="宋体"/>
                <w:color w:val="000000"/>
                <w:sz w:val="14"/>
              </w:rPr>
              <w:t>221</w:t>
            </w:r>
          </w:p>
        </w:tc>
        <w:tc>
          <w:tcPr>
            <w:tcW w:w="2060" w:type="dxa"/>
            <w:vAlign w:val="center"/>
          </w:tcPr>
          <w:p w14:paraId="11F8FD90">
            <w:pPr>
              <w:jc w:val="left"/>
            </w:pPr>
            <w:r>
              <w:rPr>
                <w:rFonts w:ascii="宋体" w:hAnsi="宋体" w:cs="宋体"/>
                <w:color w:val="000000"/>
                <w:sz w:val="14"/>
              </w:rPr>
              <w:t>住房保障支出</w:t>
            </w:r>
          </w:p>
        </w:tc>
        <w:tc>
          <w:tcPr>
            <w:tcW w:w="1160" w:type="dxa"/>
            <w:vAlign w:val="center"/>
          </w:tcPr>
          <w:p w14:paraId="18104F3A">
            <w:pPr>
              <w:jc w:val="right"/>
            </w:pPr>
            <w:r>
              <w:rPr>
                <w:rFonts w:ascii="宋体" w:hAnsi="宋体" w:cs="宋体"/>
                <w:color w:val="000000"/>
                <w:sz w:val="14"/>
              </w:rPr>
              <w:t>19.15</w:t>
            </w:r>
          </w:p>
        </w:tc>
        <w:tc>
          <w:tcPr>
            <w:tcW w:w="1160" w:type="dxa"/>
            <w:vAlign w:val="center"/>
          </w:tcPr>
          <w:p w14:paraId="68219E6E">
            <w:pPr>
              <w:jc w:val="right"/>
            </w:pPr>
            <w:r>
              <w:rPr>
                <w:rFonts w:ascii="宋体" w:hAnsi="宋体" w:cs="宋体"/>
                <w:color w:val="000000"/>
                <w:sz w:val="14"/>
              </w:rPr>
              <w:t>19.15</w:t>
            </w:r>
          </w:p>
        </w:tc>
        <w:tc>
          <w:tcPr>
            <w:tcW w:w="1160" w:type="dxa"/>
            <w:vAlign w:val="center"/>
          </w:tcPr>
          <w:p w14:paraId="5679250C"/>
        </w:tc>
        <w:tc>
          <w:tcPr>
            <w:tcW w:w="1160" w:type="dxa"/>
            <w:vAlign w:val="center"/>
          </w:tcPr>
          <w:p w14:paraId="15CA2BCB"/>
        </w:tc>
        <w:tc>
          <w:tcPr>
            <w:tcW w:w="1160" w:type="dxa"/>
            <w:vAlign w:val="center"/>
          </w:tcPr>
          <w:p w14:paraId="6C885552"/>
        </w:tc>
        <w:tc>
          <w:tcPr>
            <w:tcW w:w="1160" w:type="dxa"/>
            <w:vAlign w:val="center"/>
          </w:tcPr>
          <w:p w14:paraId="4FAD275C"/>
        </w:tc>
        <w:tc>
          <w:tcPr>
            <w:tcW w:w="1092" w:type="dxa"/>
            <w:vAlign w:val="center"/>
          </w:tcPr>
          <w:p w14:paraId="60B08787"/>
        </w:tc>
      </w:tr>
      <w:tr w14:paraId="17805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EF9D97">
            <w:pPr>
              <w:jc w:val="left"/>
            </w:pPr>
            <w:r>
              <w:rPr>
                <w:rFonts w:ascii="宋体" w:hAnsi="宋体" w:cs="宋体"/>
                <w:color w:val="000000"/>
                <w:sz w:val="14"/>
              </w:rPr>
              <w:t>22102</w:t>
            </w:r>
          </w:p>
        </w:tc>
        <w:tc>
          <w:tcPr>
            <w:tcW w:w="2060" w:type="dxa"/>
            <w:vAlign w:val="center"/>
          </w:tcPr>
          <w:p w14:paraId="3A8A6642">
            <w:pPr>
              <w:jc w:val="left"/>
            </w:pPr>
            <w:r>
              <w:rPr>
                <w:rFonts w:ascii="宋体" w:hAnsi="宋体" w:cs="宋体"/>
                <w:color w:val="000000"/>
                <w:sz w:val="14"/>
              </w:rPr>
              <w:t>住房改革支出</w:t>
            </w:r>
          </w:p>
        </w:tc>
        <w:tc>
          <w:tcPr>
            <w:tcW w:w="1160" w:type="dxa"/>
            <w:vAlign w:val="center"/>
          </w:tcPr>
          <w:p w14:paraId="2AA536B7">
            <w:pPr>
              <w:jc w:val="right"/>
            </w:pPr>
            <w:r>
              <w:rPr>
                <w:rFonts w:ascii="宋体" w:hAnsi="宋体" w:cs="宋体"/>
                <w:color w:val="000000"/>
                <w:sz w:val="14"/>
              </w:rPr>
              <w:t>19.15</w:t>
            </w:r>
          </w:p>
        </w:tc>
        <w:tc>
          <w:tcPr>
            <w:tcW w:w="1160" w:type="dxa"/>
            <w:vAlign w:val="center"/>
          </w:tcPr>
          <w:p w14:paraId="3FAE5445">
            <w:pPr>
              <w:jc w:val="right"/>
            </w:pPr>
            <w:r>
              <w:rPr>
                <w:rFonts w:ascii="宋体" w:hAnsi="宋体" w:cs="宋体"/>
                <w:color w:val="000000"/>
                <w:sz w:val="14"/>
              </w:rPr>
              <w:t>19.15</w:t>
            </w:r>
          </w:p>
        </w:tc>
        <w:tc>
          <w:tcPr>
            <w:tcW w:w="1160" w:type="dxa"/>
            <w:vAlign w:val="center"/>
          </w:tcPr>
          <w:p w14:paraId="7A555FB2"/>
        </w:tc>
        <w:tc>
          <w:tcPr>
            <w:tcW w:w="1160" w:type="dxa"/>
            <w:vAlign w:val="center"/>
          </w:tcPr>
          <w:p w14:paraId="13D93BF8"/>
        </w:tc>
        <w:tc>
          <w:tcPr>
            <w:tcW w:w="1160" w:type="dxa"/>
            <w:vAlign w:val="center"/>
          </w:tcPr>
          <w:p w14:paraId="4590544B"/>
        </w:tc>
        <w:tc>
          <w:tcPr>
            <w:tcW w:w="1160" w:type="dxa"/>
            <w:vAlign w:val="center"/>
          </w:tcPr>
          <w:p w14:paraId="7CC5BB65"/>
        </w:tc>
        <w:tc>
          <w:tcPr>
            <w:tcW w:w="1092" w:type="dxa"/>
            <w:vAlign w:val="center"/>
          </w:tcPr>
          <w:p w14:paraId="2AF57B2A"/>
        </w:tc>
      </w:tr>
      <w:tr w14:paraId="41921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9243EF">
            <w:pPr>
              <w:jc w:val="left"/>
            </w:pPr>
            <w:r>
              <w:rPr>
                <w:rFonts w:ascii="宋体" w:hAnsi="宋体" w:cs="宋体"/>
                <w:color w:val="000000"/>
                <w:sz w:val="14"/>
              </w:rPr>
              <w:t>2210201</w:t>
            </w:r>
          </w:p>
        </w:tc>
        <w:tc>
          <w:tcPr>
            <w:tcW w:w="2060" w:type="dxa"/>
            <w:vAlign w:val="center"/>
          </w:tcPr>
          <w:p w14:paraId="1F541F5C">
            <w:pPr>
              <w:jc w:val="left"/>
            </w:pPr>
            <w:r>
              <w:rPr>
                <w:rFonts w:ascii="宋体" w:hAnsi="宋体" w:cs="宋体"/>
                <w:color w:val="000000"/>
                <w:sz w:val="14"/>
              </w:rPr>
              <w:t>住房公积金</w:t>
            </w:r>
          </w:p>
        </w:tc>
        <w:tc>
          <w:tcPr>
            <w:tcW w:w="1160" w:type="dxa"/>
            <w:vAlign w:val="center"/>
          </w:tcPr>
          <w:p w14:paraId="5EA0EF6D">
            <w:pPr>
              <w:jc w:val="right"/>
            </w:pPr>
            <w:r>
              <w:rPr>
                <w:rFonts w:ascii="宋体" w:hAnsi="宋体" w:cs="宋体"/>
                <w:color w:val="000000"/>
                <w:sz w:val="14"/>
              </w:rPr>
              <w:t>19.15</w:t>
            </w:r>
          </w:p>
        </w:tc>
        <w:tc>
          <w:tcPr>
            <w:tcW w:w="1160" w:type="dxa"/>
            <w:vAlign w:val="center"/>
          </w:tcPr>
          <w:p w14:paraId="76E353D3">
            <w:pPr>
              <w:jc w:val="right"/>
            </w:pPr>
            <w:r>
              <w:rPr>
                <w:rFonts w:ascii="宋体" w:hAnsi="宋体" w:cs="宋体"/>
                <w:color w:val="000000"/>
                <w:sz w:val="14"/>
              </w:rPr>
              <w:t>19.15</w:t>
            </w:r>
          </w:p>
        </w:tc>
        <w:tc>
          <w:tcPr>
            <w:tcW w:w="1160" w:type="dxa"/>
            <w:vAlign w:val="center"/>
          </w:tcPr>
          <w:p w14:paraId="36278FD4"/>
        </w:tc>
        <w:tc>
          <w:tcPr>
            <w:tcW w:w="1160" w:type="dxa"/>
            <w:vAlign w:val="center"/>
          </w:tcPr>
          <w:p w14:paraId="07A316E5"/>
        </w:tc>
        <w:tc>
          <w:tcPr>
            <w:tcW w:w="1160" w:type="dxa"/>
            <w:vAlign w:val="center"/>
          </w:tcPr>
          <w:p w14:paraId="3D92B908"/>
        </w:tc>
        <w:tc>
          <w:tcPr>
            <w:tcW w:w="1160" w:type="dxa"/>
            <w:vAlign w:val="center"/>
          </w:tcPr>
          <w:p w14:paraId="1CF70D07"/>
        </w:tc>
        <w:tc>
          <w:tcPr>
            <w:tcW w:w="1092" w:type="dxa"/>
            <w:vAlign w:val="center"/>
          </w:tcPr>
          <w:p w14:paraId="397E7C6E"/>
        </w:tc>
      </w:tr>
      <w:tr w14:paraId="63B06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C76E9C">
            <w:pPr>
              <w:jc w:val="left"/>
            </w:pPr>
            <w:r>
              <w:rPr>
                <w:rFonts w:ascii="宋体" w:hAnsi="宋体" w:cs="宋体"/>
                <w:color w:val="000000"/>
                <w:sz w:val="14"/>
              </w:rPr>
              <w:t>229</w:t>
            </w:r>
          </w:p>
        </w:tc>
        <w:tc>
          <w:tcPr>
            <w:tcW w:w="2060" w:type="dxa"/>
            <w:vAlign w:val="center"/>
          </w:tcPr>
          <w:p w14:paraId="2B689D3D">
            <w:pPr>
              <w:jc w:val="left"/>
            </w:pPr>
            <w:r>
              <w:rPr>
                <w:rFonts w:ascii="宋体" w:hAnsi="宋体" w:cs="宋体"/>
                <w:color w:val="000000"/>
                <w:sz w:val="14"/>
              </w:rPr>
              <w:t>其他支出</w:t>
            </w:r>
          </w:p>
        </w:tc>
        <w:tc>
          <w:tcPr>
            <w:tcW w:w="1160" w:type="dxa"/>
            <w:vAlign w:val="center"/>
          </w:tcPr>
          <w:p w14:paraId="5B7FB7D9">
            <w:pPr>
              <w:jc w:val="right"/>
            </w:pPr>
            <w:r>
              <w:rPr>
                <w:rFonts w:ascii="宋体" w:hAnsi="宋体" w:cs="宋体"/>
                <w:color w:val="000000"/>
                <w:sz w:val="14"/>
              </w:rPr>
              <w:t>8.95</w:t>
            </w:r>
          </w:p>
        </w:tc>
        <w:tc>
          <w:tcPr>
            <w:tcW w:w="1160" w:type="dxa"/>
            <w:vAlign w:val="center"/>
          </w:tcPr>
          <w:p w14:paraId="43612CE4">
            <w:pPr>
              <w:jc w:val="right"/>
            </w:pPr>
            <w:r>
              <w:rPr>
                <w:rFonts w:ascii="宋体" w:hAnsi="宋体" w:cs="宋体"/>
                <w:color w:val="000000"/>
                <w:sz w:val="14"/>
              </w:rPr>
              <w:t>8.95</w:t>
            </w:r>
          </w:p>
        </w:tc>
        <w:tc>
          <w:tcPr>
            <w:tcW w:w="1160" w:type="dxa"/>
            <w:vAlign w:val="center"/>
          </w:tcPr>
          <w:p w14:paraId="0D4B9D43"/>
        </w:tc>
        <w:tc>
          <w:tcPr>
            <w:tcW w:w="1160" w:type="dxa"/>
            <w:vAlign w:val="center"/>
          </w:tcPr>
          <w:p w14:paraId="2C5B7D54"/>
        </w:tc>
        <w:tc>
          <w:tcPr>
            <w:tcW w:w="1160" w:type="dxa"/>
            <w:vAlign w:val="center"/>
          </w:tcPr>
          <w:p w14:paraId="79B6C2B9"/>
        </w:tc>
        <w:tc>
          <w:tcPr>
            <w:tcW w:w="1160" w:type="dxa"/>
            <w:vAlign w:val="center"/>
          </w:tcPr>
          <w:p w14:paraId="2020AB8A"/>
        </w:tc>
        <w:tc>
          <w:tcPr>
            <w:tcW w:w="1092" w:type="dxa"/>
            <w:vAlign w:val="center"/>
          </w:tcPr>
          <w:p w14:paraId="009F225F"/>
        </w:tc>
      </w:tr>
      <w:tr w14:paraId="1B494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94AA01">
            <w:pPr>
              <w:jc w:val="left"/>
            </w:pPr>
            <w:r>
              <w:rPr>
                <w:rFonts w:ascii="宋体" w:hAnsi="宋体" w:cs="宋体"/>
                <w:color w:val="000000"/>
                <w:sz w:val="14"/>
              </w:rPr>
              <w:t>22999</w:t>
            </w:r>
          </w:p>
        </w:tc>
        <w:tc>
          <w:tcPr>
            <w:tcW w:w="2060" w:type="dxa"/>
            <w:vAlign w:val="center"/>
          </w:tcPr>
          <w:p w14:paraId="7C5F042A">
            <w:pPr>
              <w:jc w:val="left"/>
            </w:pPr>
            <w:r>
              <w:rPr>
                <w:rFonts w:ascii="宋体" w:hAnsi="宋体" w:cs="宋体"/>
                <w:color w:val="000000"/>
                <w:sz w:val="14"/>
              </w:rPr>
              <w:t>其他支出</w:t>
            </w:r>
          </w:p>
        </w:tc>
        <w:tc>
          <w:tcPr>
            <w:tcW w:w="1160" w:type="dxa"/>
            <w:vAlign w:val="center"/>
          </w:tcPr>
          <w:p w14:paraId="463AE452">
            <w:pPr>
              <w:jc w:val="right"/>
            </w:pPr>
            <w:r>
              <w:rPr>
                <w:rFonts w:ascii="宋体" w:hAnsi="宋体" w:cs="宋体"/>
                <w:color w:val="000000"/>
                <w:sz w:val="14"/>
              </w:rPr>
              <w:t>8.95</w:t>
            </w:r>
          </w:p>
        </w:tc>
        <w:tc>
          <w:tcPr>
            <w:tcW w:w="1160" w:type="dxa"/>
            <w:vAlign w:val="center"/>
          </w:tcPr>
          <w:p w14:paraId="39ECE876">
            <w:pPr>
              <w:jc w:val="right"/>
            </w:pPr>
            <w:r>
              <w:rPr>
                <w:rFonts w:ascii="宋体" w:hAnsi="宋体" w:cs="宋体"/>
                <w:color w:val="000000"/>
                <w:sz w:val="14"/>
              </w:rPr>
              <w:t>8.95</w:t>
            </w:r>
          </w:p>
        </w:tc>
        <w:tc>
          <w:tcPr>
            <w:tcW w:w="1160" w:type="dxa"/>
            <w:vAlign w:val="center"/>
          </w:tcPr>
          <w:p w14:paraId="3237B5A0"/>
        </w:tc>
        <w:tc>
          <w:tcPr>
            <w:tcW w:w="1160" w:type="dxa"/>
            <w:vAlign w:val="center"/>
          </w:tcPr>
          <w:p w14:paraId="7B7E281B"/>
        </w:tc>
        <w:tc>
          <w:tcPr>
            <w:tcW w:w="1160" w:type="dxa"/>
            <w:vAlign w:val="center"/>
          </w:tcPr>
          <w:p w14:paraId="7F174938"/>
        </w:tc>
        <w:tc>
          <w:tcPr>
            <w:tcW w:w="1160" w:type="dxa"/>
            <w:vAlign w:val="center"/>
          </w:tcPr>
          <w:p w14:paraId="479F5D09"/>
        </w:tc>
        <w:tc>
          <w:tcPr>
            <w:tcW w:w="1092" w:type="dxa"/>
            <w:vAlign w:val="center"/>
          </w:tcPr>
          <w:p w14:paraId="57E4239E"/>
        </w:tc>
      </w:tr>
      <w:tr w14:paraId="52C00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B6D8EB">
            <w:pPr>
              <w:jc w:val="left"/>
            </w:pPr>
            <w:r>
              <w:rPr>
                <w:rFonts w:ascii="宋体" w:hAnsi="宋体" w:cs="宋体"/>
                <w:color w:val="000000"/>
                <w:sz w:val="14"/>
              </w:rPr>
              <w:t>2299999</w:t>
            </w:r>
          </w:p>
        </w:tc>
        <w:tc>
          <w:tcPr>
            <w:tcW w:w="2060" w:type="dxa"/>
            <w:vAlign w:val="center"/>
          </w:tcPr>
          <w:p w14:paraId="05A189D1">
            <w:pPr>
              <w:jc w:val="left"/>
            </w:pPr>
            <w:r>
              <w:rPr>
                <w:rFonts w:ascii="宋体" w:hAnsi="宋体" w:cs="宋体"/>
                <w:color w:val="000000"/>
                <w:sz w:val="14"/>
              </w:rPr>
              <w:t>其他支出</w:t>
            </w:r>
          </w:p>
        </w:tc>
        <w:tc>
          <w:tcPr>
            <w:tcW w:w="1160" w:type="dxa"/>
            <w:vAlign w:val="center"/>
          </w:tcPr>
          <w:p w14:paraId="02FD8E25">
            <w:pPr>
              <w:jc w:val="right"/>
            </w:pPr>
            <w:r>
              <w:rPr>
                <w:rFonts w:ascii="宋体" w:hAnsi="宋体" w:cs="宋体"/>
                <w:color w:val="000000"/>
                <w:sz w:val="14"/>
              </w:rPr>
              <w:t>8.95</w:t>
            </w:r>
          </w:p>
        </w:tc>
        <w:tc>
          <w:tcPr>
            <w:tcW w:w="1160" w:type="dxa"/>
            <w:vAlign w:val="center"/>
          </w:tcPr>
          <w:p w14:paraId="36E99F05">
            <w:pPr>
              <w:jc w:val="right"/>
            </w:pPr>
            <w:r>
              <w:rPr>
                <w:rFonts w:ascii="宋体" w:hAnsi="宋体" w:cs="宋体"/>
                <w:color w:val="000000"/>
                <w:sz w:val="14"/>
              </w:rPr>
              <w:t>8.95</w:t>
            </w:r>
          </w:p>
        </w:tc>
        <w:tc>
          <w:tcPr>
            <w:tcW w:w="1160" w:type="dxa"/>
            <w:vAlign w:val="center"/>
          </w:tcPr>
          <w:p w14:paraId="3FA118F2"/>
        </w:tc>
        <w:tc>
          <w:tcPr>
            <w:tcW w:w="1160" w:type="dxa"/>
            <w:vAlign w:val="center"/>
          </w:tcPr>
          <w:p w14:paraId="074F8CF3"/>
        </w:tc>
        <w:tc>
          <w:tcPr>
            <w:tcW w:w="1160" w:type="dxa"/>
            <w:vAlign w:val="center"/>
          </w:tcPr>
          <w:p w14:paraId="4AB8CAAE"/>
        </w:tc>
        <w:tc>
          <w:tcPr>
            <w:tcW w:w="1160" w:type="dxa"/>
            <w:vAlign w:val="center"/>
          </w:tcPr>
          <w:p w14:paraId="7813CB56"/>
        </w:tc>
        <w:tc>
          <w:tcPr>
            <w:tcW w:w="1092" w:type="dxa"/>
            <w:vAlign w:val="center"/>
          </w:tcPr>
          <w:p w14:paraId="68D81A8B"/>
        </w:tc>
      </w:tr>
      <w:tr w14:paraId="44391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tcBorders>
            <w:vAlign w:val="center"/>
          </w:tcPr>
          <w:p w14:paraId="7A8A98A0">
            <w:pPr>
              <w:jc w:val="left"/>
            </w:pPr>
            <w:r>
              <w:rPr>
                <w:rFonts w:ascii="宋体" w:hAnsi="宋体" w:cs="宋体"/>
                <w:color w:val="000000"/>
                <w:sz w:val="14"/>
              </w:rPr>
              <w:t>注：本表反映部门本年度取得的各项收入情况。</w:t>
            </w:r>
          </w:p>
        </w:tc>
      </w:tr>
      <w:tr w14:paraId="36E92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7D2F456C">
            <w:pPr>
              <w:jc w:val="left"/>
            </w:pPr>
            <w:r>
              <w:rPr>
                <w:rFonts w:ascii="宋体" w:hAnsi="宋体" w:cs="宋体"/>
                <w:color w:val="000000"/>
                <w:sz w:val="14"/>
              </w:rPr>
              <w:t xml:space="preserve">    本表金额转换成万元时，因四舍五入可能存在尾差。</w:t>
            </w:r>
          </w:p>
        </w:tc>
      </w:tr>
      <w:tr w14:paraId="3E13B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74F15059">
            <w:pPr>
              <w:jc w:val="left"/>
            </w:pPr>
            <w:r>
              <w:rPr>
                <w:rFonts w:ascii="宋体" w:hAnsi="宋体" w:cs="宋体"/>
                <w:color w:val="000000"/>
                <w:sz w:val="14"/>
              </w:rPr>
              <w:t xml:space="preserve">    如本表为空，则我部门本年度无此类资金收支余。</w:t>
            </w:r>
          </w:p>
        </w:tc>
      </w:tr>
    </w:tbl>
    <w:p w14:paraId="716337A6">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3A25E9AF">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D728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906D5DF">
            <w:pPr>
              <w:jc w:val="right"/>
            </w:pPr>
            <w:r>
              <w:rPr>
                <w:rFonts w:ascii="宋体" w:hAnsi="宋体" w:cs="宋体"/>
                <w:sz w:val="20"/>
              </w:rPr>
              <w:t>公开03表</w:t>
            </w:r>
          </w:p>
        </w:tc>
      </w:tr>
      <w:tr w14:paraId="3A6D36C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50178BC">
            <w:pPr>
              <w:jc w:val="left"/>
            </w:pPr>
            <w:r>
              <w:rPr>
                <w:rFonts w:ascii="宋体" w:hAnsi="宋体" w:cs="宋体"/>
                <w:sz w:val="20"/>
              </w:rPr>
              <w:t>单位：辽宁省盘锦市医疗保障局（本级）</w:t>
            </w:r>
          </w:p>
        </w:tc>
        <w:tc>
          <w:tcPr>
            <w:tcW w:w="2000" w:type="dxa"/>
          </w:tcPr>
          <w:p w14:paraId="459771C6">
            <w:pPr>
              <w:jc w:val="center"/>
            </w:pPr>
            <w:r>
              <w:rPr>
                <w:rFonts w:ascii="宋体" w:hAnsi="宋体" w:cs="宋体"/>
                <w:sz w:val="20"/>
              </w:rPr>
              <w:t>2023年度</w:t>
            </w:r>
          </w:p>
        </w:tc>
        <w:tc>
          <w:tcPr>
            <w:tcW w:w="4386" w:type="dxa"/>
          </w:tcPr>
          <w:p w14:paraId="42FDF793">
            <w:pPr>
              <w:jc w:val="right"/>
            </w:pPr>
            <w:r>
              <w:rPr>
                <w:rFonts w:ascii="宋体" w:hAnsi="宋体" w:cs="宋体"/>
                <w:sz w:val="20"/>
              </w:rPr>
              <w:t>金额单位：万元</w:t>
            </w:r>
          </w:p>
        </w:tc>
      </w:tr>
    </w:tbl>
    <w:p w14:paraId="05FAD366">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4EDFB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451141B">
            <w:pPr>
              <w:jc w:val="center"/>
            </w:pPr>
            <w:r>
              <w:rPr>
                <w:rFonts w:ascii="宋体" w:hAnsi="宋体" w:cs="宋体"/>
                <w:color w:val="000000"/>
                <w:sz w:val="16"/>
              </w:rPr>
              <w:t>项目</w:t>
            </w:r>
          </w:p>
        </w:tc>
        <w:tc>
          <w:tcPr>
            <w:tcW w:w="1120" w:type="dxa"/>
            <w:vMerge w:val="restart"/>
            <w:vAlign w:val="center"/>
          </w:tcPr>
          <w:p w14:paraId="33CFA896">
            <w:pPr>
              <w:jc w:val="center"/>
            </w:pPr>
            <w:r>
              <w:rPr>
                <w:rFonts w:ascii="宋体" w:hAnsi="宋体" w:cs="宋体"/>
                <w:color w:val="000000"/>
                <w:sz w:val="16"/>
              </w:rPr>
              <w:t>本年支出合计</w:t>
            </w:r>
          </w:p>
        </w:tc>
        <w:tc>
          <w:tcPr>
            <w:tcW w:w="1120" w:type="dxa"/>
            <w:vMerge w:val="restart"/>
            <w:vAlign w:val="center"/>
          </w:tcPr>
          <w:p w14:paraId="542157ED">
            <w:pPr>
              <w:jc w:val="center"/>
            </w:pPr>
            <w:r>
              <w:rPr>
                <w:rFonts w:ascii="宋体" w:hAnsi="宋体" w:cs="宋体"/>
                <w:color w:val="000000"/>
                <w:sz w:val="16"/>
              </w:rPr>
              <w:t>基本支出</w:t>
            </w:r>
          </w:p>
        </w:tc>
        <w:tc>
          <w:tcPr>
            <w:tcW w:w="1120" w:type="dxa"/>
            <w:vMerge w:val="restart"/>
            <w:vAlign w:val="center"/>
          </w:tcPr>
          <w:p w14:paraId="2733E3F8">
            <w:pPr>
              <w:jc w:val="center"/>
            </w:pPr>
            <w:r>
              <w:rPr>
                <w:rFonts w:ascii="宋体" w:hAnsi="宋体" w:cs="宋体"/>
                <w:color w:val="000000"/>
                <w:sz w:val="16"/>
              </w:rPr>
              <w:t>项目支出</w:t>
            </w:r>
          </w:p>
        </w:tc>
        <w:tc>
          <w:tcPr>
            <w:tcW w:w="1120" w:type="dxa"/>
            <w:vMerge w:val="restart"/>
            <w:vAlign w:val="center"/>
          </w:tcPr>
          <w:p w14:paraId="07ED8F2A">
            <w:pPr>
              <w:jc w:val="center"/>
            </w:pPr>
            <w:r>
              <w:rPr>
                <w:rFonts w:ascii="宋体" w:hAnsi="宋体" w:cs="宋体"/>
                <w:color w:val="000000"/>
                <w:sz w:val="16"/>
              </w:rPr>
              <w:t>上缴上级支出</w:t>
            </w:r>
          </w:p>
        </w:tc>
        <w:tc>
          <w:tcPr>
            <w:tcW w:w="1120" w:type="dxa"/>
            <w:vMerge w:val="restart"/>
            <w:vAlign w:val="center"/>
          </w:tcPr>
          <w:p w14:paraId="54E8FFFE">
            <w:pPr>
              <w:jc w:val="center"/>
            </w:pPr>
            <w:r>
              <w:rPr>
                <w:rFonts w:ascii="宋体" w:hAnsi="宋体" w:cs="宋体"/>
                <w:color w:val="000000"/>
                <w:sz w:val="16"/>
              </w:rPr>
              <w:t>经营支出</w:t>
            </w:r>
          </w:p>
        </w:tc>
        <w:tc>
          <w:tcPr>
            <w:tcW w:w="1112" w:type="dxa"/>
            <w:vMerge w:val="restart"/>
            <w:vAlign w:val="center"/>
          </w:tcPr>
          <w:p w14:paraId="2ACC30AC">
            <w:pPr>
              <w:jc w:val="center"/>
            </w:pPr>
            <w:r>
              <w:rPr>
                <w:rFonts w:ascii="宋体" w:hAnsi="宋体" w:cs="宋体"/>
                <w:color w:val="000000"/>
                <w:sz w:val="16"/>
              </w:rPr>
              <w:t>对附属单位补助支出</w:t>
            </w:r>
          </w:p>
        </w:tc>
      </w:tr>
      <w:tr w14:paraId="6DD11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F01D9D8">
            <w:pPr>
              <w:jc w:val="center"/>
            </w:pPr>
            <w:r>
              <w:rPr>
                <w:rFonts w:ascii="宋体" w:hAnsi="宋体" w:cs="宋体"/>
                <w:color w:val="000000"/>
                <w:sz w:val="16"/>
              </w:rPr>
              <w:t>功能分类科目编码</w:t>
            </w:r>
          </w:p>
        </w:tc>
        <w:tc>
          <w:tcPr>
            <w:tcW w:w="3340" w:type="dxa"/>
            <w:vMerge w:val="restart"/>
            <w:vAlign w:val="center"/>
          </w:tcPr>
          <w:p w14:paraId="203D630C">
            <w:pPr>
              <w:jc w:val="center"/>
            </w:pPr>
            <w:r>
              <w:rPr>
                <w:rFonts w:ascii="宋体" w:hAnsi="宋体" w:cs="宋体"/>
                <w:color w:val="000000"/>
                <w:sz w:val="16"/>
              </w:rPr>
              <w:t>科目名称</w:t>
            </w:r>
          </w:p>
        </w:tc>
        <w:tc>
          <w:tcPr>
            <w:tcW w:w="1120" w:type="dxa"/>
            <w:vMerge w:val="continue"/>
            <w:vAlign w:val="center"/>
          </w:tcPr>
          <w:p w14:paraId="408EF8F2"/>
        </w:tc>
        <w:tc>
          <w:tcPr>
            <w:tcW w:w="1120" w:type="dxa"/>
            <w:vMerge w:val="continue"/>
            <w:vAlign w:val="center"/>
          </w:tcPr>
          <w:p w14:paraId="19120151"/>
        </w:tc>
        <w:tc>
          <w:tcPr>
            <w:tcW w:w="1120" w:type="dxa"/>
            <w:vMerge w:val="continue"/>
            <w:vAlign w:val="center"/>
          </w:tcPr>
          <w:p w14:paraId="53AFA863"/>
        </w:tc>
        <w:tc>
          <w:tcPr>
            <w:tcW w:w="1120" w:type="dxa"/>
            <w:vMerge w:val="continue"/>
            <w:vAlign w:val="center"/>
          </w:tcPr>
          <w:p w14:paraId="1421937A"/>
        </w:tc>
        <w:tc>
          <w:tcPr>
            <w:tcW w:w="1120" w:type="dxa"/>
            <w:vMerge w:val="continue"/>
            <w:vAlign w:val="center"/>
          </w:tcPr>
          <w:p w14:paraId="2BCBD00A"/>
        </w:tc>
        <w:tc>
          <w:tcPr>
            <w:tcW w:w="1112" w:type="dxa"/>
            <w:vMerge w:val="continue"/>
            <w:vAlign w:val="center"/>
          </w:tcPr>
          <w:p w14:paraId="3A55E728"/>
        </w:tc>
      </w:tr>
      <w:tr w14:paraId="3531C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50BE69B"/>
        </w:tc>
        <w:tc>
          <w:tcPr>
            <w:tcW w:w="3340" w:type="dxa"/>
            <w:vMerge w:val="continue"/>
            <w:vAlign w:val="center"/>
          </w:tcPr>
          <w:p w14:paraId="4C5C65FB"/>
        </w:tc>
        <w:tc>
          <w:tcPr>
            <w:tcW w:w="1120" w:type="dxa"/>
            <w:vMerge w:val="continue"/>
            <w:vAlign w:val="center"/>
          </w:tcPr>
          <w:p w14:paraId="0420391E"/>
        </w:tc>
        <w:tc>
          <w:tcPr>
            <w:tcW w:w="1120" w:type="dxa"/>
            <w:vMerge w:val="continue"/>
            <w:vAlign w:val="center"/>
          </w:tcPr>
          <w:p w14:paraId="14B06DD0"/>
        </w:tc>
        <w:tc>
          <w:tcPr>
            <w:tcW w:w="1120" w:type="dxa"/>
            <w:vMerge w:val="continue"/>
            <w:vAlign w:val="center"/>
          </w:tcPr>
          <w:p w14:paraId="7478ACE9"/>
        </w:tc>
        <w:tc>
          <w:tcPr>
            <w:tcW w:w="1120" w:type="dxa"/>
            <w:vMerge w:val="continue"/>
            <w:vAlign w:val="center"/>
          </w:tcPr>
          <w:p w14:paraId="0B57EDEF"/>
        </w:tc>
        <w:tc>
          <w:tcPr>
            <w:tcW w:w="1120" w:type="dxa"/>
            <w:vMerge w:val="continue"/>
            <w:vAlign w:val="center"/>
          </w:tcPr>
          <w:p w14:paraId="7ED68F2D"/>
        </w:tc>
        <w:tc>
          <w:tcPr>
            <w:tcW w:w="1112" w:type="dxa"/>
            <w:vMerge w:val="continue"/>
            <w:vAlign w:val="center"/>
          </w:tcPr>
          <w:p w14:paraId="72682FA7"/>
        </w:tc>
      </w:tr>
      <w:tr w14:paraId="4BB5B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F215237"/>
        </w:tc>
        <w:tc>
          <w:tcPr>
            <w:tcW w:w="3340" w:type="dxa"/>
            <w:vMerge w:val="continue"/>
            <w:vAlign w:val="center"/>
          </w:tcPr>
          <w:p w14:paraId="799E8C2B"/>
        </w:tc>
        <w:tc>
          <w:tcPr>
            <w:tcW w:w="1120" w:type="dxa"/>
            <w:vMerge w:val="continue"/>
            <w:vAlign w:val="center"/>
          </w:tcPr>
          <w:p w14:paraId="1D6283F1"/>
        </w:tc>
        <w:tc>
          <w:tcPr>
            <w:tcW w:w="1120" w:type="dxa"/>
            <w:vMerge w:val="continue"/>
            <w:vAlign w:val="center"/>
          </w:tcPr>
          <w:p w14:paraId="2E0876EF"/>
        </w:tc>
        <w:tc>
          <w:tcPr>
            <w:tcW w:w="1120" w:type="dxa"/>
            <w:vMerge w:val="continue"/>
            <w:vAlign w:val="center"/>
          </w:tcPr>
          <w:p w14:paraId="54A87CA3"/>
        </w:tc>
        <w:tc>
          <w:tcPr>
            <w:tcW w:w="1120" w:type="dxa"/>
            <w:vMerge w:val="continue"/>
            <w:vAlign w:val="center"/>
          </w:tcPr>
          <w:p w14:paraId="76201949"/>
        </w:tc>
        <w:tc>
          <w:tcPr>
            <w:tcW w:w="1120" w:type="dxa"/>
            <w:vMerge w:val="continue"/>
            <w:vAlign w:val="center"/>
          </w:tcPr>
          <w:p w14:paraId="6011DD72"/>
        </w:tc>
        <w:tc>
          <w:tcPr>
            <w:tcW w:w="1112" w:type="dxa"/>
            <w:vMerge w:val="continue"/>
            <w:vAlign w:val="center"/>
          </w:tcPr>
          <w:p w14:paraId="40797171"/>
        </w:tc>
      </w:tr>
      <w:tr w14:paraId="0F959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6260EB1">
            <w:pPr>
              <w:jc w:val="center"/>
            </w:pPr>
            <w:r>
              <w:rPr>
                <w:rFonts w:ascii="宋体" w:hAnsi="宋体" w:cs="宋体"/>
                <w:color w:val="000000"/>
                <w:sz w:val="16"/>
              </w:rPr>
              <w:t>栏次</w:t>
            </w:r>
          </w:p>
        </w:tc>
        <w:tc>
          <w:tcPr>
            <w:tcW w:w="1120" w:type="dxa"/>
            <w:vAlign w:val="center"/>
          </w:tcPr>
          <w:p w14:paraId="2250046F">
            <w:pPr>
              <w:jc w:val="center"/>
            </w:pPr>
            <w:r>
              <w:rPr>
                <w:rFonts w:ascii="宋体" w:hAnsi="宋体" w:cs="宋体"/>
                <w:color w:val="000000"/>
                <w:sz w:val="16"/>
              </w:rPr>
              <w:t>1</w:t>
            </w:r>
          </w:p>
        </w:tc>
        <w:tc>
          <w:tcPr>
            <w:tcW w:w="1120" w:type="dxa"/>
            <w:vAlign w:val="center"/>
          </w:tcPr>
          <w:p w14:paraId="2D93872A">
            <w:pPr>
              <w:jc w:val="center"/>
            </w:pPr>
            <w:r>
              <w:rPr>
                <w:rFonts w:ascii="宋体" w:hAnsi="宋体" w:cs="宋体"/>
                <w:color w:val="000000"/>
                <w:sz w:val="16"/>
              </w:rPr>
              <w:t>2</w:t>
            </w:r>
          </w:p>
        </w:tc>
        <w:tc>
          <w:tcPr>
            <w:tcW w:w="1120" w:type="dxa"/>
            <w:vAlign w:val="center"/>
          </w:tcPr>
          <w:p w14:paraId="05157C0C">
            <w:pPr>
              <w:jc w:val="center"/>
            </w:pPr>
            <w:r>
              <w:rPr>
                <w:rFonts w:ascii="宋体" w:hAnsi="宋体" w:cs="宋体"/>
                <w:color w:val="000000"/>
                <w:sz w:val="16"/>
              </w:rPr>
              <w:t>3</w:t>
            </w:r>
          </w:p>
        </w:tc>
        <w:tc>
          <w:tcPr>
            <w:tcW w:w="1120" w:type="dxa"/>
            <w:vAlign w:val="center"/>
          </w:tcPr>
          <w:p w14:paraId="733F9F78">
            <w:pPr>
              <w:jc w:val="center"/>
            </w:pPr>
            <w:r>
              <w:rPr>
                <w:rFonts w:ascii="宋体" w:hAnsi="宋体" w:cs="宋体"/>
                <w:color w:val="000000"/>
                <w:sz w:val="16"/>
              </w:rPr>
              <w:t>4</w:t>
            </w:r>
          </w:p>
        </w:tc>
        <w:tc>
          <w:tcPr>
            <w:tcW w:w="1120" w:type="dxa"/>
            <w:vAlign w:val="center"/>
          </w:tcPr>
          <w:p w14:paraId="3A142C2E">
            <w:pPr>
              <w:jc w:val="center"/>
            </w:pPr>
            <w:r>
              <w:rPr>
                <w:rFonts w:ascii="宋体" w:hAnsi="宋体" w:cs="宋体"/>
                <w:color w:val="000000"/>
                <w:sz w:val="16"/>
              </w:rPr>
              <w:t>5</w:t>
            </w:r>
          </w:p>
        </w:tc>
        <w:tc>
          <w:tcPr>
            <w:tcW w:w="1112" w:type="dxa"/>
            <w:vAlign w:val="center"/>
          </w:tcPr>
          <w:p w14:paraId="68804635">
            <w:pPr>
              <w:jc w:val="center"/>
            </w:pPr>
            <w:r>
              <w:rPr>
                <w:rFonts w:ascii="宋体" w:hAnsi="宋体" w:cs="宋体"/>
                <w:color w:val="000000"/>
                <w:sz w:val="16"/>
              </w:rPr>
              <w:t>6</w:t>
            </w:r>
          </w:p>
        </w:tc>
      </w:tr>
      <w:tr w14:paraId="56ADC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8E8AA62">
            <w:pPr>
              <w:jc w:val="center"/>
            </w:pPr>
            <w:r>
              <w:rPr>
                <w:rFonts w:ascii="宋体" w:hAnsi="宋体" w:cs="宋体"/>
                <w:color w:val="000000"/>
                <w:sz w:val="16"/>
              </w:rPr>
              <w:t>合计</w:t>
            </w:r>
          </w:p>
        </w:tc>
        <w:tc>
          <w:tcPr>
            <w:tcW w:w="1120" w:type="dxa"/>
            <w:vAlign w:val="center"/>
          </w:tcPr>
          <w:p w14:paraId="27DD1C39">
            <w:pPr>
              <w:jc w:val="right"/>
            </w:pPr>
            <w:r>
              <w:rPr>
                <w:rFonts w:ascii="宋体" w:hAnsi="宋体" w:cs="宋体"/>
                <w:b/>
                <w:color w:val="000000"/>
                <w:sz w:val="16"/>
              </w:rPr>
              <w:t>304.65</w:t>
            </w:r>
          </w:p>
        </w:tc>
        <w:tc>
          <w:tcPr>
            <w:tcW w:w="1120" w:type="dxa"/>
            <w:vAlign w:val="center"/>
          </w:tcPr>
          <w:p w14:paraId="76E907A7">
            <w:pPr>
              <w:jc w:val="right"/>
            </w:pPr>
            <w:r>
              <w:rPr>
                <w:rFonts w:ascii="宋体" w:hAnsi="宋体" w:cs="宋体"/>
                <w:b/>
                <w:color w:val="000000"/>
                <w:sz w:val="16"/>
              </w:rPr>
              <w:t>273.57</w:t>
            </w:r>
          </w:p>
        </w:tc>
        <w:tc>
          <w:tcPr>
            <w:tcW w:w="1120" w:type="dxa"/>
            <w:vAlign w:val="center"/>
          </w:tcPr>
          <w:p w14:paraId="3137C9A9">
            <w:pPr>
              <w:jc w:val="right"/>
            </w:pPr>
            <w:r>
              <w:rPr>
                <w:rFonts w:ascii="宋体" w:hAnsi="宋体" w:cs="宋体"/>
                <w:b/>
                <w:color w:val="000000"/>
                <w:sz w:val="16"/>
              </w:rPr>
              <w:t>31.09</w:t>
            </w:r>
          </w:p>
        </w:tc>
        <w:tc>
          <w:tcPr>
            <w:tcW w:w="1120" w:type="dxa"/>
            <w:vAlign w:val="center"/>
          </w:tcPr>
          <w:p w14:paraId="18DE0820"/>
        </w:tc>
        <w:tc>
          <w:tcPr>
            <w:tcW w:w="1120" w:type="dxa"/>
            <w:vAlign w:val="center"/>
          </w:tcPr>
          <w:p w14:paraId="5012CE94"/>
        </w:tc>
        <w:tc>
          <w:tcPr>
            <w:tcW w:w="1112" w:type="dxa"/>
            <w:vAlign w:val="center"/>
          </w:tcPr>
          <w:p w14:paraId="0E685BA8"/>
        </w:tc>
      </w:tr>
      <w:tr w14:paraId="0CFCD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7A8801">
            <w:pPr>
              <w:jc w:val="left"/>
            </w:pPr>
            <w:r>
              <w:rPr>
                <w:rFonts w:ascii="宋体" w:hAnsi="宋体" w:cs="宋体"/>
                <w:color w:val="000000"/>
                <w:sz w:val="16"/>
              </w:rPr>
              <w:t>208</w:t>
            </w:r>
          </w:p>
        </w:tc>
        <w:tc>
          <w:tcPr>
            <w:tcW w:w="3340" w:type="dxa"/>
            <w:vAlign w:val="center"/>
          </w:tcPr>
          <w:p w14:paraId="3AA81AD7">
            <w:pPr>
              <w:jc w:val="left"/>
            </w:pPr>
            <w:r>
              <w:rPr>
                <w:rFonts w:ascii="宋体" w:hAnsi="宋体" w:cs="宋体"/>
                <w:color w:val="000000"/>
                <w:sz w:val="16"/>
              </w:rPr>
              <w:t>社会保障和就业支出</w:t>
            </w:r>
          </w:p>
        </w:tc>
        <w:tc>
          <w:tcPr>
            <w:tcW w:w="1120" w:type="dxa"/>
            <w:vAlign w:val="center"/>
          </w:tcPr>
          <w:p w14:paraId="1A5B7906">
            <w:pPr>
              <w:jc w:val="right"/>
            </w:pPr>
            <w:r>
              <w:rPr>
                <w:rFonts w:ascii="宋体" w:hAnsi="宋体" w:cs="宋体"/>
                <w:color w:val="000000"/>
                <w:sz w:val="16"/>
              </w:rPr>
              <w:t>34.39</w:t>
            </w:r>
          </w:p>
        </w:tc>
        <w:tc>
          <w:tcPr>
            <w:tcW w:w="1120" w:type="dxa"/>
            <w:vAlign w:val="center"/>
          </w:tcPr>
          <w:p w14:paraId="10664014">
            <w:pPr>
              <w:jc w:val="right"/>
            </w:pPr>
            <w:r>
              <w:rPr>
                <w:rFonts w:ascii="宋体" w:hAnsi="宋体" w:cs="宋体"/>
                <w:color w:val="000000"/>
                <w:sz w:val="16"/>
              </w:rPr>
              <w:t>34.39</w:t>
            </w:r>
          </w:p>
        </w:tc>
        <w:tc>
          <w:tcPr>
            <w:tcW w:w="1120" w:type="dxa"/>
            <w:vAlign w:val="center"/>
          </w:tcPr>
          <w:p w14:paraId="74CF8579"/>
        </w:tc>
        <w:tc>
          <w:tcPr>
            <w:tcW w:w="1120" w:type="dxa"/>
            <w:vAlign w:val="center"/>
          </w:tcPr>
          <w:p w14:paraId="19CE3FBE"/>
        </w:tc>
        <w:tc>
          <w:tcPr>
            <w:tcW w:w="1120" w:type="dxa"/>
            <w:vAlign w:val="center"/>
          </w:tcPr>
          <w:p w14:paraId="07D81845"/>
        </w:tc>
        <w:tc>
          <w:tcPr>
            <w:tcW w:w="1112" w:type="dxa"/>
            <w:vAlign w:val="center"/>
          </w:tcPr>
          <w:p w14:paraId="351DEEA0"/>
        </w:tc>
      </w:tr>
      <w:tr w14:paraId="7A18A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7BF385">
            <w:pPr>
              <w:jc w:val="left"/>
            </w:pPr>
            <w:r>
              <w:rPr>
                <w:rFonts w:ascii="宋体" w:hAnsi="宋体" w:cs="宋体"/>
                <w:color w:val="000000"/>
                <w:sz w:val="16"/>
              </w:rPr>
              <w:t>20805</w:t>
            </w:r>
          </w:p>
        </w:tc>
        <w:tc>
          <w:tcPr>
            <w:tcW w:w="3340" w:type="dxa"/>
            <w:vAlign w:val="center"/>
          </w:tcPr>
          <w:p w14:paraId="4E1F6A90">
            <w:pPr>
              <w:jc w:val="left"/>
            </w:pPr>
            <w:r>
              <w:rPr>
                <w:rFonts w:ascii="宋体" w:hAnsi="宋体" w:cs="宋体"/>
                <w:color w:val="000000"/>
                <w:sz w:val="16"/>
              </w:rPr>
              <w:t>行政事业单位养老支出</w:t>
            </w:r>
          </w:p>
        </w:tc>
        <w:tc>
          <w:tcPr>
            <w:tcW w:w="1120" w:type="dxa"/>
            <w:vAlign w:val="center"/>
          </w:tcPr>
          <w:p w14:paraId="453A2E55">
            <w:pPr>
              <w:jc w:val="right"/>
            </w:pPr>
            <w:r>
              <w:rPr>
                <w:rFonts w:ascii="宋体" w:hAnsi="宋体" w:cs="宋体"/>
                <w:color w:val="000000"/>
                <w:sz w:val="16"/>
              </w:rPr>
              <w:t>34.39</w:t>
            </w:r>
          </w:p>
        </w:tc>
        <w:tc>
          <w:tcPr>
            <w:tcW w:w="1120" w:type="dxa"/>
            <w:vAlign w:val="center"/>
          </w:tcPr>
          <w:p w14:paraId="56C042CD">
            <w:pPr>
              <w:jc w:val="right"/>
            </w:pPr>
            <w:r>
              <w:rPr>
                <w:rFonts w:ascii="宋体" w:hAnsi="宋体" w:cs="宋体"/>
                <w:color w:val="000000"/>
                <w:sz w:val="16"/>
              </w:rPr>
              <w:t>34.39</w:t>
            </w:r>
          </w:p>
        </w:tc>
        <w:tc>
          <w:tcPr>
            <w:tcW w:w="1120" w:type="dxa"/>
            <w:vAlign w:val="center"/>
          </w:tcPr>
          <w:p w14:paraId="3989BB64"/>
        </w:tc>
        <w:tc>
          <w:tcPr>
            <w:tcW w:w="1120" w:type="dxa"/>
            <w:vAlign w:val="center"/>
          </w:tcPr>
          <w:p w14:paraId="6203C17D"/>
        </w:tc>
        <w:tc>
          <w:tcPr>
            <w:tcW w:w="1120" w:type="dxa"/>
            <w:vAlign w:val="center"/>
          </w:tcPr>
          <w:p w14:paraId="167CA87C"/>
        </w:tc>
        <w:tc>
          <w:tcPr>
            <w:tcW w:w="1112" w:type="dxa"/>
            <w:vAlign w:val="center"/>
          </w:tcPr>
          <w:p w14:paraId="056D86C5"/>
        </w:tc>
      </w:tr>
      <w:tr w14:paraId="7C555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865886">
            <w:pPr>
              <w:jc w:val="left"/>
            </w:pPr>
            <w:r>
              <w:rPr>
                <w:rFonts w:ascii="宋体" w:hAnsi="宋体" w:cs="宋体"/>
                <w:color w:val="000000"/>
                <w:sz w:val="16"/>
              </w:rPr>
              <w:t>2080501</w:t>
            </w:r>
          </w:p>
        </w:tc>
        <w:tc>
          <w:tcPr>
            <w:tcW w:w="3340" w:type="dxa"/>
            <w:vAlign w:val="center"/>
          </w:tcPr>
          <w:p w14:paraId="2211268A">
            <w:pPr>
              <w:jc w:val="left"/>
            </w:pPr>
            <w:r>
              <w:rPr>
                <w:rFonts w:ascii="宋体" w:hAnsi="宋体" w:cs="宋体"/>
                <w:color w:val="000000"/>
                <w:sz w:val="16"/>
              </w:rPr>
              <w:t>行政单位离退休</w:t>
            </w:r>
          </w:p>
        </w:tc>
        <w:tc>
          <w:tcPr>
            <w:tcW w:w="1120" w:type="dxa"/>
            <w:vAlign w:val="center"/>
          </w:tcPr>
          <w:p w14:paraId="531CA42D">
            <w:pPr>
              <w:jc w:val="right"/>
            </w:pPr>
            <w:r>
              <w:rPr>
                <w:rFonts w:ascii="宋体" w:hAnsi="宋体" w:cs="宋体"/>
                <w:color w:val="000000"/>
                <w:sz w:val="16"/>
              </w:rPr>
              <w:t>1.17</w:t>
            </w:r>
          </w:p>
        </w:tc>
        <w:tc>
          <w:tcPr>
            <w:tcW w:w="1120" w:type="dxa"/>
            <w:vAlign w:val="center"/>
          </w:tcPr>
          <w:p w14:paraId="584577F6">
            <w:pPr>
              <w:jc w:val="right"/>
            </w:pPr>
            <w:r>
              <w:rPr>
                <w:rFonts w:ascii="宋体" w:hAnsi="宋体" w:cs="宋体"/>
                <w:color w:val="000000"/>
                <w:sz w:val="16"/>
              </w:rPr>
              <w:t>1.17</w:t>
            </w:r>
          </w:p>
        </w:tc>
        <w:tc>
          <w:tcPr>
            <w:tcW w:w="1120" w:type="dxa"/>
            <w:vAlign w:val="center"/>
          </w:tcPr>
          <w:p w14:paraId="0AC47E48"/>
        </w:tc>
        <w:tc>
          <w:tcPr>
            <w:tcW w:w="1120" w:type="dxa"/>
            <w:vAlign w:val="center"/>
          </w:tcPr>
          <w:p w14:paraId="01930F41"/>
        </w:tc>
        <w:tc>
          <w:tcPr>
            <w:tcW w:w="1120" w:type="dxa"/>
            <w:vAlign w:val="center"/>
          </w:tcPr>
          <w:p w14:paraId="5DA92404"/>
        </w:tc>
        <w:tc>
          <w:tcPr>
            <w:tcW w:w="1112" w:type="dxa"/>
            <w:vAlign w:val="center"/>
          </w:tcPr>
          <w:p w14:paraId="36751371"/>
        </w:tc>
      </w:tr>
      <w:tr w14:paraId="58B02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D00D98">
            <w:pPr>
              <w:jc w:val="left"/>
            </w:pPr>
            <w:r>
              <w:rPr>
                <w:rFonts w:ascii="宋体" w:hAnsi="宋体" w:cs="宋体"/>
                <w:color w:val="000000"/>
                <w:sz w:val="16"/>
              </w:rPr>
              <w:t>2080505</w:t>
            </w:r>
          </w:p>
        </w:tc>
        <w:tc>
          <w:tcPr>
            <w:tcW w:w="3340" w:type="dxa"/>
            <w:vAlign w:val="center"/>
          </w:tcPr>
          <w:p w14:paraId="6D307371">
            <w:pPr>
              <w:jc w:val="left"/>
            </w:pPr>
            <w:r>
              <w:rPr>
                <w:rFonts w:ascii="宋体" w:hAnsi="宋体" w:cs="宋体"/>
                <w:color w:val="000000"/>
                <w:sz w:val="16"/>
              </w:rPr>
              <w:t>机关事业单位基本养老保险缴费支出</w:t>
            </w:r>
          </w:p>
        </w:tc>
        <w:tc>
          <w:tcPr>
            <w:tcW w:w="1120" w:type="dxa"/>
            <w:vAlign w:val="center"/>
          </w:tcPr>
          <w:p w14:paraId="2B06D915">
            <w:pPr>
              <w:jc w:val="right"/>
            </w:pPr>
            <w:r>
              <w:rPr>
                <w:rFonts w:ascii="宋体" w:hAnsi="宋体" w:cs="宋体"/>
                <w:color w:val="000000"/>
                <w:sz w:val="16"/>
              </w:rPr>
              <w:t>25.54</w:t>
            </w:r>
          </w:p>
        </w:tc>
        <w:tc>
          <w:tcPr>
            <w:tcW w:w="1120" w:type="dxa"/>
            <w:vAlign w:val="center"/>
          </w:tcPr>
          <w:p w14:paraId="4FCD10A2">
            <w:pPr>
              <w:jc w:val="right"/>
            </w:pPr>
            <w:r>
              <w:rPr>
                <w:rFonts w:ascii="宋体" w:hAnsi="宋体" w:cs="宋体"/>
                <w:color w:val="000000"/>
                <w:sz w:val="16"/>
              </w:rPr>
              <w:t>25.54</w:t>
            </w:r>
          </w:p>
        </w:tc>
        <w:tc>
          <w:tcPr>
            <w:tcW w:w="1120" w:type="dxa"/>
            <w:vAlign w:val="center"/>
          </w:tcPr>
          <w:p w14:paraId="4F79F45D"/>
        </w:tc>
        <w:tc>
          <w:tcPr>
            <w:tcW w:w="1120" w:type="dxa"/>
            <w:vAlign w:val="center"/>
          </w:tcPr>
          <w:p w14:paraId="0FA11089"/>
        </w:tc>
        <w:tc>
          <w:tcPr>
            <w:tcW w:w="1120" w:type="dxa"/>
            <w:vAlign w:val="center"/>
          </w:tcPr>
          <w:p w14:paraId="22F6BF29"/>
        </w:tc>
        <w:tc>
          <w:tcPr>
            <w:tcW w:w="1112" w:type="dxa"/>
            <w:vAlign w:val="center"/>
          </w:tcPr>
          <w:p w14:paraId="114662B4"/>
        </w:tc>
      </w:tr>
      <w:tr w14:paraId="101C5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34EB96">
            <w:pPr>
              <w:jc w:val="left"/>
            </w:pPr>
            <w:r>
              <w:rPr>
                <w:rFonts w:ascii="宋体" w:hAnsi="宋体" w:cs="宋体"/>
                <w:color w:val="000000"/>
                <w:sz w:val="16"/>
              </w:rPr>
              <w:t>2080506</w:t>
            </w:r>
          </w:p>
        </w:tc>
        <w:tc>
          <w:tcPr>
            <w:tcW w:w="3340" w:type="dxa"/>
            <w:vAlign w:val="center"/>
          </w:tcPr>
          <w:p w14:paraId="2E9977EB">
            <w:pPr>
              <w:jc w:val="left"/>
            </w:pPr>
            <w:r>
              <w:rPr>
                <w:rFonts w:ascii="宋体" w:hAnsi="宋体" w:cs="宋体"/>
                <w:color w:val="000000"/>
                <w:sz w:val="16"/>
              </w:rPr>
              <w:t>机关事业单位职业年金缴费支出</w:t>
            </w:r>
          </w:p>
        </w:tc>
        <w:tc>
          <w:tcPr>
            <w:tcW w:w="1120" w:type="dxa"/>
            <w:vAlign w:val="center"/>
          </w:tcPr>
          <w:p w14:paraId="3D9C17A6">
            <w:pPr>
              <w:jc w:val="right"/>
            </w:pPr>
            <w:r>
              <w:rPr>
                <w:rFonts w:ascii="宋体" w:hAnsi="宋体" w:cs="宋体"/>
                <w:color w:val="000000"/>
                <w:sz w:val="16"/>
              </w:rPr>
              <w:t>7.68</w:t>
            </w:r>
          </w:p>
        </w:tc>
        <w:tc>
          <w:tcPr>
            <w:tcW w:w="1120" w:type="dxa"/>
            <w:vAlign w:val="center"/>
          </w:tcPr>
          <w:p w14:paraId="091D9C40">
            <w:pPr>
              <w:jc w:val="right"/>
            </w:pPr>
            <w:r>
              <w:rPr>
                <w:rFonts w:ascii="宋体" w:hAnsi="宋体" w:cs="宋体"/>
                <w:color w:val="000000"/>
                <w:sz w:val="16"/>
              </w:rPr>
              <w:t>7.68</w:t>
            </w:r>
          </w:p>
        </w:tc>
        <w:tc>
          <w:tcPr>
            <w:tcW w:w="1120" w:type="dxa"/>
            <w:vAlign w:val="center"/>
          </w:tcPr>
          <w:p w14:paraId="141D3B14"/>
        </w:tc>
        <w:tc>
          <w:tcPr>
            <w:tcW w:w="1120" w:type="dxa"/>
            <w:vAlign w:val="center"/>
          </w:tcPr>
          <w:p w14:paraId="5668FB31"/>
        </w:tc>
        <w:tc>
          <w:tcPr>
            <w:tcW w:w="1120" w:type="dxa"/>
            <w:vAlign w:val="center"/>
          </w:tcPr>
          <w:p w14:paraId="63CC1CF7"/>
        </w:tc>
        <w:tc>
          <w:tcPr>
            <w:tcW w:w="1112" w:type="dxa"/>
            <w:vAlign w:val="center"/>
          </w:tcPr>
          <w:p w14:paraId="1BF47767"/>
        </w:tc>
      </w:tr>
      <w:tr w14:paraId="091ED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23B536">
            <w:pPr>
              <w:jc w:val="left"/>
            </w:pPr>
            <w:r>
              <w:rPr>
                <w:rFonts w:ascii="宋体" w:hAnsi="宋体" w:cs="宋体"/>
                <w:color w:val="000000"/>
                <w:sz w:val="16"/>
              </w:rPr>
              <w:t>210</w:t>
            </w:r>
          </w:p>
        </w:tc>
        <w:tc>
          <w:tcPr>
            <w:tcW w:w="3340" w:type="dxa"/>
            <w:vAlign w:val="center"/>
          </w:tcPr>
          <w:p w14:paraId="4D650C8F">
            <w:pPr>
              <w:jc w:val="left"/>
            </w:pPr>
            <w:r>
              <w:rPr>
                <w:rFonts w:ascii="宋体" w:hAnsi="宋体" w:cs="宋体"/>
                <w:color w:val="000000"/>
                <w:sz w:val="16"/>
              </w:rPr>
              <w:t>卫生健康支出</w:t>
            </w:r>
          </w:p>
        </w:tc>
        <w:tc>
          <w:tcPr>
            <w:tcW w:w="1120" w:type="dxa"/>
            <w:vAlign w:val="center"/>
          </w:tcPr>
          <w:p w14:paraId="7CF2C4CF">
            <w:pPr>
              <w:jc w:val="right"/>
            </w:pPr>
            <w:r>
              <w:rPr>
                <w:rFonts w:ascii="宋体" w:hAnsi="宋体" w:cs="宋体"/>
                <w:color w:val="000000"/>
                <w:sz w:val="16"/>
              </w:rPr>
              <w:t>242.16</w:t>
            </w:r>
          </w:p>
        </w:tc>
        <w:tc>
          <w:tcPr>
            <w:tcW w:w="1120" w:type="dxa"/>
            <w:vAlign w:val="center"/>
          </w:tcPr>
          <w:p w14:paraId="0347BB2D">
            <w:pPr>
              <w:jc w:val="right"/>
            </w:pPr>
            <w:r>
              <w:rPr>
                <w:rFonts w:ascii="宋体" w:hAnsi="宋体" w:cs="宋体"/>
                <w:color w:val="000000"/>
                <w:sz w:val="16"/>
              </w:rPr>
              <w:t>220.02</w:t>
            </w:r>
          </w:p>
        </w:tc>
        <w:tc>
          <w:tcPr>
            <w:tcW w:w="1120" w:type="dxa"/>
            <w:vAlign w:val="center"/>
          </w:tcPr>
          <w:p w14:paraId="2962A6FE">
            <w:pPr>
              <w:jc w:val="right"/>
            </w:pPr>
            <w:r>
              <w:rPr>
                <w:rFonts w:ascii="宋体" w:hAnsi="宋体" w:cs="宋体"/>
                <w:color w:val="000000"/>
                <w:sz w:val="16"/>
              </w:rPr>
              <w:t>22.14</w:t>
            </w:r>
          </w:p>
        </w:tc>
        <w:tc>
          <w:tcPr>
            <w:tcW w:w="1120" w:type="dxa"/>
            <w:vAlign w:val="center"/>
          </w:tcPr>
          <w:p w14:paraId="1AEA6C93"/>
        </w:tc>
        <w:tc>
          <w:tcPr>
            <w:tcW w:w="1120" w:type="dxa"/>
            <w:vAlign w:val="center"/>
          </w:tcPr>
          <w:p w14:paraId="72B48C2B"/>
        </w:tc>
        <w:tc>
          <w:tcPr>
            <w:tcW w:w="1112" w:type="dxa"/>
            <w:vAlign w:val="center"/>
          </w:tcPr>
          <w:p w14:paraId="5FE47880"/>
        </w:tc>
      </w:tr>
      <w:tr w14:paraId="4E042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6E1667">
            <w:pPr>
              <w:jc w:val="left"/>
            </w:pPr>
            <w:r>
              <w:rPr>
                <w:rFonts w:ascii="宋体" w:hAnsi="宋体" w:cs="宋体"/>
                <w:color w:val="000000"/>
                <w:sz w:val="16"/>
              </w:rPr>
              <w:t>21011</w:t>
            </w:r>
          </w:p>
        </w:tc>
        <w:tc>
          <w:tcPr>
            <w:tcW w:w="3340" w:type="dxa"/>
            <w:vAlign w:val="center"/>
          </w:tcPr>
          <w:p w14:paraId="7F6AA340">
            <w:pPr>
              <w:jc w:val="left"/>
            </w:pPr>
            <w:r>
              <w:rPr>
                <w:rFonts w:ascii="宋体" w:hAnsi="宋体" w:cs="宋体"/>
                <w:color w:val="000000"/>
                <w:sz w:val="16"/>
              </w:rPr>
              <w:t>行政事业单位医疗</w:t>
            </w:r>
          </w:p>
        </w:tc>
        <w:tc>
          <w:tcPr>
            <w:tcW w:w="1120" w:type="dxa"/>
            <w:vAlign w:val="center"/>
          </w:tcPr>
          <w:p w14:paraId="64829968">
            <w:pPr>
              <w:jc w:val="right"/>
            </w:pPr>
            <w:r>
              <w:rPr>
                <w:rFonts w:ascii="宋体" w:hAnsi="宋体" w:cs="宋体"/>
                <w:color w:val="000000"/>
                <w:sz w:val="16"/>
              </w:rPr>
              <w:t>9.10</w:t>
            </w:r>
          </w:p>
        </w:tc>
        <w:tc>
          <w:tcPr>
            <w:tcW w:w="1120" w:type="dxa"/>
            <w:vAlign w:val="center"/>
          </w:tcPr>
          <w:p w14:paraId="558A6189">
            <w:pPr>
              <w:jc w:val="right"/>
            </w:pPr>
            <w:r>
              <w:rPr>
                <w:rFonts w:ascii="宋体" w:hAnsi="宋体" w:cs="宋体"/>
                <w:color w:val="000000"/>
                <w:sz w:val="16"/>
              </w:rPr>
              <w:t>9.10</w:t>
            </w:r>
          </w:p>
        </w:tc>
        <w:tc>
          <w:tcPr>
            <w:tcW w:w="1120" w:type="dxa"/>
            <w:vAlign w:val="center"/>
          </w:tcPr>
          <w:p w14:paraId="5640E325"/>
        </w:tc>
        <w:tc>
          <w:tcPr>
            <w:tcW w:w="1120" w:type="dxa"/>
            <w:vAlign w:val="center"/>
          </w:tcPr>
          <w:p w14:paraId="3477639A"/>
        </w:tc>
        <w:tc>
          <w:tcPr>
            <w:tcW w:w="1120" w:type="dxa"/>
            <w:vAlign w:val="center"/>
          </w:tcPr>
          <w:p w14:paraId="0534B777"/>
        </w:tc>
        <w:tc>
          <w:tcPr>
            <w:tcW w:w="1112" w:type="dxa"/>
            <w:vAlign w:val="center"/>
          </w:tcPr>
          <w:p w14:paraId="1D841973"/>
        </w:tc>
      </w:tr>
      <w:tr w14:paraId="2BE51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0ED7A6">
            <w:pPr>
              <w:jc w:val="left"/>
            </w:pPr>
            <w:r>
              <w:rPr>
                <w:rFonts w:ascii="宋体" w:hAnsi="宋体" w:cs="宋体"/>
                <w:color w:val="000000"/>
                <w:sz w:val="16"/>
              </w:rPr>
              <w:t>2101101</w:t>
            </w:r>
          </w:p>
        </w:tc>
        <w:tc>
          <w:tcPr>
            <w:tcW w:w="3340" w:type="dxa"/>
            <w:vAlign w:val="center"/>
          </w:tcPr>
          <w:p w14:paraId="4D621650">
            <w:pPr>
              <w:jc w:val="left"/>
            </w:pPr>
            <w:r>
              <w:rPr>
                <w:rFonts w:ascii="宋体" w:hAnsi="宋体" w:cs="宋体"/>
                <w:color w:val="000000"/>
                <w:sz w:val="16"/>
              </w:rPr>
              <w:t>行政单位医疗</w:t>
            </w:r>
          </w:p>
        </w:tc>
        <w:tc>
          <w:tcPr>
            <w:tcW w:w="1120" w:type="dxa"/>
            <w:vAlign w:val="center"/>
          </w:tcPr>
          <w:p w14:paraId="5178CE44">
            <w:pPr>
              <w:jc w:val="right"/>
            </w:pPr>
            <w:r>
              <w:rPr>
                <w:rFonts w:ascii="宋体" w:hAnsi="宋体" w:cs="宋体"/>
                <w:color w:val="000000"/>
                <w:sz w:val="16"/>
              </w:rPr>
              <w:t>8.35</w:t>
            </w:r>
          </w:p>
        </w:tc>
        <w:tc>
          <w:tcPr>
            <w:tcW w:w="1120" w:type="dxa"/>
            <w:vAlign w:val="center"/>
          </w:tcPr>
          <w:p w14:paraId="643E0E8B">
            <w:pPr>
              <w:jc w:val="right"/>
            </w:pPr>
            <w:r>
              <w:rPr>
                <w:rFonts w:ascii="宋体" w:hAnsi="宋体" w:cs="宋体"/>
                <w:color w:val="000000"/>
                <w:sz w:val="16"/>
              </w:rPr>
              <w:t>8.35</w:t>
            </w:r>
          </w:p>
        </w:tc>
        <w:tc>
          <w:tcPr>
            <w:tcW w:w="1120" w:type="dxa"/>
            <w:vAlign w:val="center"/>
          </w:tcPr>
          <w:p w14:paraId="3C97FAB3"/>
        </w:tc>
        <w:tc>
          <w:tcPr>
            <w:tcW w:w="1120" w:type="dxa"/>
            <w:vAlign w:val="center"/>
          </w:tcPr>
          <w:p w14:paraId="55F66044"/>
        </w:tc>
        <w:tc>
          <w:tcPr>
            <w:tcW w:w="1120" w:type="dxa"/>
            <w:vAlign w:val="center"/>
          </w:tcPr>
          <w:p w14:paraId="7848B605"/>
        </w:tc>
        <w:tc>
          <w:tcPr>
            <w:tcW w:w="1112" w:type="dxa"/>
            <w:vAlign w:val="center"/>
          </w:tcPr>
          <w:p w14:paraId="7FF50255"/>
        </w:tc>
      </w:tr>
      <w:tr w14:paraId="75371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0576A3">
            <w:pPr>
              <w:jc w:val="left"/>
            </w:pPr>
            <w:r>
              <w:rPr>
                <w:rFonts w:ascii="宋体" w:hAnsi="宋体" w:cs="宋体"/>
                <w:color w:val="000000"/>
                <w:sz w:val="16"/>
              </w:rPr>
              <w:t>2101199</w:t>
            </w:r>
          </w:p>
        </w:tc>
        <w:tc>
          <w:tcPr>
            <w:tcW w:w="3340" w:type="dxa"/>
            <w:vAlign w:val="center"/>
          </w:tcPr>
          <w:p w14:paraId="0C8113AB">
            <w:pPr>
              <w:jc w:val="left"/>
            </w:pPr>
            <w:r>
              <w:rPr>
                <w:rFonts w:ascii="宋体" w:hAnsi="宋体" w:cs="宋体"/>
                <w:color w:val="000000"/>
                <w:sz w:val="16"/>
              </w:rPr>
              <w:t>其他行政事业单位医疗支出</w:t>
            </w:r>
          </w:p>
        </w:tc>
        <w:tc>
          <w:tcPr>
            <w:tcW w:w="1120" w:type="dxa"/>
            <w:vAlign w:val="center"/>
          </w:tcPr>
          <w:p w14:paraId="5753444A">
            <w:pPr>
              <w:jc w:val="right"/>
            </w:pPr>
            <w:r>
              <w:rPr>
                <w:rFonts w:ascii="宋体" w:hAnsi="宋体" w:cs="宋体"/>
                <w:color w:val="000000"/>
                <w:sz w:val="16"/>
              </w:rPr>
              <w:t>0.75</w:t>
            </w:r>
          </w:p>
        </w:tc>
        <w:tc>
          <w:tcPr>
            <w:tcW w:w="1120" w:type="dxa"/>
            <w:vAlign w:val="center"/>
          </w:tcPr>
          <w:p w14:paraId="526DF661">
            <w:pPr>
              <w:jc w:val="right"/>
            </w:pPr>
            <w:r>
              <w:rPr>
                <w:rFonts w:ascii="宋体" w:hAnsi="宋体" w:cs="宋体"/>
                <w:color w:val="000000"/>
                <w:sz w:val="16"/>
              </w:rPr>
              <w:t>0.75</w:t>
            </w:r>
          </w:p>
        </w:tc>
        <w:tc>
          <w:tcPr>
            <w:tcW w:w="1120" w:type="dxa"/>
            <w:vAlign w:val="center"/>
          </w:tcPr>
          <w:p w14:paraId="7C64D6C1"/>
        </w:tc>
        <w:tc>
          <w:tcPr>
            <w:tcW w:w="1120" w:type="dxa"/>
            <w:vAlign w:val="center"/>
          </w:tcPr>
          <w:p w14:paraId="55753CFB"/>
        </w:tc>
        <w:tc>
          <w:tcPr>
            <w:tcW w:w="1120" w:type="dxa"/>
            <w:vAlign w:val="center"/>
          </w:tcPr>
          <w:p w14:paraId="04D7CD6D"/>
        </w:tc>
        <w:tc>
          <w:tcPr>
            <w:tcW w:w="1112" w:type="dxa"/>
            <w:vAlign w:val="center"/>
          </w:tcPr>
          <w:p w14:paraId="0D86706F"/>
        </w:tc>
      </w:tr>
      <w:tr w14:paraId="4EC91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C7B06F">
            <w:pPr>
              <w:jc w:val="left"/>
            </w:pPr>
            <w:r>
              <w:rPr>
                <w:rFonts w:ascii="宋体" w:hAnsi="宋体" w:cs="宋体"/>
                <w:color w:val="000000"/>
                <w:sz w:val="16"/>
              </w:rPr>
              <w:t>21015</w:t>
            </w:r>
          </w:p>
        </w:tc>
        <w:tc>
          <w:tcPr>
            <w:tcW w:w="3340" w:type="dxa"/>
            <w:vAlign w:val="center"/>
          </w:tcPr>
          <w:p w14:paraId="55C49843">
            <w:pPr>
              <w:jc w:val="left"/>
            </w:pPr>
            <w:r>
              <w:rPr>
                <w:rFonts w:ascii="宋体" w:hAnsi="宋体" w:cs="宋体"/>
                <w:color w:val="000000"/>
                <w:sz w:val="16"/>
              </w:rPr>
              <w:t>医疗保障管理事务</w:t>
            </w:r>
          </w:p>
        </w:tc>
        <w:tc>
          <w:tcPr>
            <w:tcW w:w="1120" w:type="dxa"/>
            <w:vAlign w:val="center"/>
          </w:tcPr>
          <w:p w14:paraId="335DE14A">
            <w:pPr>
              <w:jc w:val="right"/>
            </w:pPr>
            <w:r>
              <w:rPr>
                <w:rFonts w:ascii="宋体" w:hAnsi="宋体" w:cs="宋体"/>
                <w:color w:val="000000"/>
                <w:sz w:val="16"/>
              </w:rPr>
              <w:t>233.06</w:t>
            </w:r>
          </w:p>
        </w:tc>
        <w:tc>
          <w:tcPr>
            <w:tcW w:w="1120" w:type="dxa"/>
            <w:vAlign w:val="center"/>
          </w:tcPr>
          <w:p w14:paraId="58A54E11">
            <w:pPr>
              <w:jc w:val="right"/>
            </w:pPr>
            <w:r>
              <w:rPr>
                <w:rFonts w:ascii="宋体" w:hAnsi="宋体" w:cs="宋体"/>
                <w:color w:val="000000"/>
                <w:sz w:val="16"/>
              </w:rPr>
              <w:t>210.92</w:t>
            </w:r>
          </w:p>
        </w:tc>
        <w:tc>
          <w:tcPr>
            <w:tcW w:w="1120" w:type="dxa"/>
            <w:vAlign w:val="center"/>
          </w:tcPr>
          <w:p w14:paraId="6A82D06A">
            <w:pPr>
              <w:jc w:val="right"/>
            </w:pPr>
            <w:r>
              <w:rPr>
                <w:rFonts w:ascii="宋体" w:hAnsi="宋体" w:cs="宋体"/>
                <w:color w:val="000000"/>
                <w:sz w:val="16"/>
              </w:rPr>
              <w:t>22.14</w:t>
            </w:r>
          </w:p>
        </w:tc>
        <w:tc>
          <w:tcPr>
            <w:tcW w:w="1120" w:type="dxa"/>
            <w:vAlign w:val="center"/>
          </w:tcPr>
          <w:p w14:paraId="3DAE9E15"/>
        </w:tc>
        <w:tc>
          <w:tcPr>
            <w:tcW w:w="1120" w:type="dxa"/>
            <w:vAlign w:val="center"/>
          </w:tcPr>
          <w:p w14:paraId="5526559C"/>
        </w:tc>
        <w:tc>
          <w:tcPr>
            <w:tcW w:w="1112" w:type="dxa"/>
            <w:vAlign w:val="center"/>
          </w:tcPr>
          <w:p w14:paraId="2D0F5B8F"/>
        </w:tc>
      </w:tr>
      <w:tr w14:paraId="226F3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AB67ED9">
            <w:pPr>
              <w:jc w:val="left"/>
            </w:pPr>
            <w:r>
              <w:rPr>
                <w:rFonts w:ascii="宋体" w:hAnsi="宋体" w:cs="宋体"/>
                <w:color w:val="000000"/>
                <w:sz w:val="16"/>
              </w:rPr>
              <w:t>2101501</w:t>
            </w:r>
          </w:p>
        </w:tc>
        <w:tc>
          <w:tcPr>
            <w:tcW w:w="3340" w:type="dxa"/>
            <w:vAlign w:val="center"/>
          </w:tcPr>
          <w:p w14:paraId="2DE71245">
            <w:pPr>
              <w:jc w:val="left"/>
            </w:pPr>
            <w:r>
              <w:rPr>
                <w:rFonts w:ascii="宋体" w:hAnsi="宋体" w:cs="宋体"/>
                <w:color w:val="000000"/>
                <w:sz w:val="16"/>
              </w:rPr>
              <w:t>行政运行</w:t>
            </w:r>
          </w:p>
        </w:tc>
        <w:tc>
          <w:tcPr>
            <w:tcW w:w="1120" w:type="dxa"/>
            <w:vAlign w:val="center"/>
          </w:tcPr>
          <w:p w14:paraId="39186E5B">
            <w:pPr>
              <w:jc w:val="right"/>
            </w:pPr>
            <w:r>
              <w:rPr>
                <w:rFonts w:ascii="宋体" w:hAnsi="宋体" w:cs="宋体"/>
                <w:color w:val="000000"/>
                <w:sz w:val="16"/>
              </w:rPr>
              <w:t>210.92</w:t>
            </w:r>
          </w:p>
        </w:tc>
        <w:tc>
          <w:tcPr>
            <w:tcW w:w="1120" w:type="dxa"/>
            <w:vAlign w:val="center"/>
          </w:tcPr>
          <w:p w14:paraId="26936A49">
            <w:pPr>
              <w:jc w:val="right"/>
            </w:pPr>
            <w:r>
              <w:rPr>
                <w:rFonts w:ascii="宋体" w:hAnsi="宋体" w:cs="宋体"/>
                <w:color w:val="000000"/>
                <w:sz w:val="16"/>
              </w:rPr>
              <w:t>210.92</w:t>
            </w:r>
          </w:p>
        </w:tc>
        <w:tc>
          <w:tcPr>
            <w:tcW w:w="1120" w:type="dxa"/>
            <w:vAlign w:val="center"/>
          </w:tcPr>
          <w:p w14:paraId="2C52EF81"/>
        </w:tc>
        <w:tc>
          <w:tcPr>
            <w:tcW w:w="1120" w:type="dxa"/>
            <w:vAlign w:val="center"/>
          </w:tcPr>
          <w:p w14:paraId="7281706F"/>
        </w:tc>
        <w:tc>
          <w:tcPr>
            <w:tcW w:w="1120" w:type="dxa"/>
            <w:vAlign w:val="center"/>
          </w:tcPr>
          <w:p w14:paraId="151D925E"/>
        </w:tc>
        <w:tc>
          <w:tcPr>
            <w:tcW w:w="1112" w:type="dxa"/>
            <w:vAlign w:val="center"/>
          </w:tcPr>
          <w:p w14:paraId="022F816D"/>
        </w:tc>
      </w:tr>
      <w:tr w14:paraId="3903C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020C65">
            <w:pPr>
              <w:jc w:val="left"/>
            </w:pPr>
            <w:r>
              <w:rPr>
                <w:rFonts w:ascii="宋体" w:hAnsi="宋体" w:cs="宋体"/>
                <w:color w:val="000000"/>
                <w:sz w:val="16"/>
              </w:rPr>
              <w:t>2101502</w:t>
            </w:r>
          </w:p>
        </w:tc>
        <w:tc>
          <w:tcPr>
            <w:tcW w:w="3340" w:type="dxa"/>
            <w:vAlign w:val="center"/>
          </w:tcPr>
          <w:p w14:paraId="736E7075">
            <w:pPr>
              <w:jc w:val="left"/>
            </w:pPr>
            <w:r>
              <w:rPr>
                <w:rFonts w:ascii="宋体" w:hAnsi="宋体" w:cs="宋体"/>
                <w:color w:val="000000"/>
                <w:sz w:val="16"/>
              </w:rPr>
              <w:t>一般行政管理事务</w:t>
            </w:r>
          </w:p>
        </w:tc>
        <w:tc>
          <w:tcPr>
            <w:tcW w:w="1120" w:type="dxa"/>
            <w:vAlign w:val="center"/>
          </w:tcPr>
          <w:p w14:paraId="333EA566">
            <w:pPr>
              <w:jc w:val="right"/>
            </w:pPr>
            <w:r>
              <w:rPr>
                <w:rFonts w:ascii="宋体" w:hAnsi="宋体" w:cs="宋体"/>
                <w:color w:val="000000"/>
                <w:sz w:val="16"/>
              </w:rPr>
              <w:t>16.63</w:t>
            </w:r>
          </w:p>
        </w:tc>
        <w:tc>
          <w:tcPr>
            <w:tcW w:w="1120" w:type="dxa"/>
            <w:vAlign w:val="center"/>
          </w:tcPr>
          <w:p w14:paraId="560CC9B4"/>
        </w:tc>
        <w:tc>
          <w:tcPr>
            <w:tcW w:w="1120" w:type="dxa"/>
            <w:vAlign w:val="center"/>
          </w:tcPr>
          <w:p w14:paraId="135C3205">
            <w:pPr>
              <w:jc w:val="right"/>
            </w:pPr>
            <w:r>
              <w:rPr>
                <w:rFonts w:ascii="宋体" w:hAnsi="宋体" w:cs="宋体"/>
                <w:color w:val="000000"/>
                <w:sz w:val="16"/>
              </w:rPr>
              <w:t>16.63</w:t>
            </w:r>
          </w:p>
        </w:tc>
        <w:tc>
          <w:tcPr>
            <w:tcW w:w="1120" w:type="dxa"/>
            <w:vAlign w:val="center"/>
          </w:tcPr>
          <w:p w14:paraId="025FBF6A"/>
        </w:tc>
        <w:tc>
          <w:tcPr>
            <w:tcW w:w="1120" w:type="dxa"/>
            <w:vAlign w:val="center"/>
          </w:tcPr>
          <w:p w14:paraId="493F5E14"/>
        </w:tc>
        <w:tc>
          <w:tcPr>
            <w:tcW w:w="1112" w:type="dxa"/>
            <w:vAlign w:val="center"/>
          </w:tcPr>
          <w:p w14:paraId="5DB1B0B7"/>
        </w:tc>
      </w:tr>
      <w:tr w14:paraId="0BE7A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D62FEF">
            <w:pPr>
              <w:jc w:val="left"/>
            </w:pPr>
            <w:r>
              <w:rPr>
                <w:rFonts w:ascii="宋体" w:hAnsi="宋体" w:cs="宋体"/>
                <w:color w:val="000000"/>
                <w:sz w:val="16"/>
              </w:rPr>
              <w:t>2101599</w:t>
            </w:r>
          </w:p>
        </w:tc>
        <w:tc>
          <w:tcPr>
            <w:tcW w:w="3340" w:type="dxa"/>
            <w:vAlign w:val="center"/>
          </w:tcPr>
          <w:p w14:paraId="734D01FD">
            <w:pPr>
              <w:jc w:val="left"/>
            </w:pPr>
            <w:r>
              <w:rPr>
                <w:rFonts w:ascii="宋体" w:hAnsi="宋体" w:cs="宋体"/>
                <w:color w:val="000000"/>
                <w:sz w:val="16"/>
              </w:rPr>
              <w:t>其他医疗保障管理事务支出</w:t>
            </w:r>
          </w:p>
        </w:tc>
        <w:tc>
          <w:tcPr>
            <w:tcW w:w="1120" w:type="dxa"/>
            <w:vAlign w:val="center"/>
          </w:tcPr>
          <w:p w14:paraId="01988F39">
            <w:pPr>
              <w:jc w:val="right"/>
            </w:pPr>
            <w:r>
              <w:rPr>
                <w:rFonts w:ascii="宋体" w:hAnsi="宋体" w:cs="宋体"/>
                <w:color w:val="000000"/>
                <w:sz w:val="16"/>
              </w:rPr>
              <w:t>5.51</w:t>
            </w:r>
          </w:p>
        </w:tc>
        <w:tc>
          <w:tcPr>
            <w:tcW w:w="1120" w:type="dxa"/>
            <w:vAlign w:val="center"/>
          </w:tcPr>
          <w:p w14:paraId="00C18A85"/>
        </w:tc>
        <w:tc>
          <w:tcPr>
            <w:tcW w:w="1120" w:type="dxa"/>
            <w:vAlign w:val="center"/>
          </w:tcPr>
          <w:p w14:paraId="3ED72158">
            <w:pPr>
              <w:jc w:val="right"/>
            </w:pPr>
            <w:r>
              <w:rPr>
                <w:rFonts w:ascii="宋体" w:hAnsi="宋体" w:cs="宋体"/>
                <w:color w:val="000000"/>
                <w:sz w:val="16"/>
              </w:rPr>
              <w:t>5.51</w:t>
            </w:r>
          </w:p>
        </w:tc>
        <w:tc>
          <w:tcPr>
            <w:tcW w:w="1120" w:type="dxa"/>
            <w:vAlign w:val="center"/>
          </w:tcPr>
          <w:p w14:paraId="01F5F752"/>
        </w:tc>
        <w:tc>
          <w:tcPr>
            <w:tcW w:w="1120" w:type="dxa"/>
            <w:vAlign w:val="center"/>
          </w:tcPr>
          <w:p w14:paraId="6A7EF58D"/>
        </w:tc>
        <w:tc>
          <w:tcPr>
            <w:tcW w:w="1112" w:type="dxa"/>
            <w:vAlign w:val="center"/>
          </w:tcPr>
          <w:p w14:paraId="10FE78C7"/>
        </w:tc>
      </w:tr>
      <w:tr w14:paraId="44E61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BFD91A">
            <w:pPr>
              <w:jc w:val="left"/>
            </w:pPr>
            <w:r>
              <w:rPr>
                <w:rFonts w:ascii="宋体" w:hAnsi="宋体" w:cs="宋体"/>
                <w:color w:val="000000"/>
                <w:sz w:val="16"/>
              </w:rPr>
              <w:t>221</w:t>
            </w:r>
          </w:p>
        </w:tc>
        <w:tc>
          <w:tcPr>
            <w:tcW w:w="3340" w:type="dxa"/>
            <w:vAlign w:val="center"/>
          </w:tcPr>
          <w:p w14:paraId="5F5606AE">
            <w:pPr>
              <w:jc w:val="left"/>
            </w:pPr>
            <w:r>
              <w:rPr>
                <w:rFonts w:ascii="宋体" w:hAnsi="宋体" w:cs="宋体"/>
                <w:color w:val="000000"/>
                <w:sz w:val="16"/>
              </w:rPr>
              <w:t>住房保障支出</w:t>
            </w:r>
          </w:p>
        </w:tc>
        <w:tc>
          <w:tcPr>
            <w:tcW w:w="1120" w:type="dxa"/>
            <w:vAlign w:val="center"/>
          </w:tcPr>
          <w:p w14:paraId="486FD114">
            <w:pPr>
              <w:jc w:val="right"/>
            </w:pPr>
            <w:r>
              <w:rPr>
                <w:rFonts w:ascii="宋体" w:hAnsi="宋体" w:cs="宋体"/>
                <w:color w:val="000000"/>
                <w:sz w:val="16"/>
              </w:rPr>
              <w:t>19.15</w:t>
            </w:r>
          </w:p>
        </w:tc>
        <w:tc>
          <w:tcPr>
            <w:tcW w:w="1120" w:type="dxa"/>
            <w:vAlign w:val="center"/>
          </w:tcPr>
          <w:p w14:paraId="41DF3F28">
            <w:pPr>
              <w:jc w:val="right"/>
            </w:pPr>
            <w:r>
              <w:rPr>
                <w:rFonts w:ascii="宋体" w:hAnsi="宋体" w:cs="宋体"/>
                <w:color w:val="000000"/>
                <w:sz w:val="16"/>
              </w:rPr>
              <w:t>19.15</w:t>
            </w:r>
          </w:p>
        </w:tc>
        <w:tc>
          <w:tcPr>
            <w:tcW w:w="1120" w:type="dxa"/>
            <w:vAlign w:val="center"/>
          </w:tcPr>
          <w:p w14:paraId="5A042277"/>
        </w:tc>
        <w:tc>
          <w:tcPr>
            <w:tcW w:w="1120" w:type="dxa"/>
            <w:vAlign w:val="center"/>
          </w:tcPr>
          <w:p w14:paraId="7F9A7243"/>
        </w:tc>
        <w:tc>
          <w:tcPr>
            <w:tcW w:w="1120" w:type="dxa"/>
            <w:vAlign w:val="center"/>
          </w:tcPr>
          <w:p w14:paraId="28341626"/>
        </w:tc>
        <w:tc>
          <w:tcPr>
            <w:tcW w:w="1112" w:type="dxa"/>
            <w:vAlign w:val="center"/>
          </w:tcPr>
          <w:p w14:paraId="4765F270"/>
        </w:tc>
      </w:tr>
      <w:tr w14:paraId="2FFBF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AF2174">
            <w:pPr>
              <w:jc w:val="left"/>
            </w:pPr>
            <w:r>
              <w:rPr>
                <w:rFonts w:ascii="宋体" w:hAnsi="宋体" w:cs="宋体"/>
                <w:color w:val="000000"/>
                <w:sz w:val="16"/>
              </w:rPr>
              <w:t>22102</w:t>
            </w:r>
          </w:p>
        </w:tc>
        <w:tc>
          <w:tcPr>
            <w:tcW w:w="3340" w:type="dxa"/>
            <w:vAlign w:val="center"/>
          </w:tcPr>
          <w:p w14:paraId="19FD0B0C">
            <w:pPr>
              <w:jc w:val="left"/>
            </w:pPr>
            <w:r>
              <w:rPr>
                <w:rFonts w:ascii="宋体" w:hAnsi="宋体" w:cs="宋体"/>
                <w:color w:val="000000"/>
                <w:sz w:val="16"/>
              </w:rPr>
              <w:t>住房改革支出</w:t>
            </w:r>
          </w:p>
        </w:tc>
        <w:tc>
          <w:tcPr>
            <w:tcW w:w="1120" w:type="dxa"/>
            <w:vAlign w:val="center"/>
          </w:tcPr>
          <w:p w14:paraId="082E9249">
            <w:pPr>
              <w:jc w:val="right"/>
            </w:pPr>
            <w:r>
              <w:rPr>
                <w:rFonts w:ascii="宋体" w:hAnsi="宋体" w:cs="宋体"/>
                <w:color w:val="000000"/>
                <w:sz w:val="16"/>
              </w:rPr>
              <w:t>19.15</w:t>
            </w:r>
          </w:p>
        </w:tc>
        <w:tc>
          <w:tcPr>
            <w:tcW w:w="1120" w:type="dxa"/>
            <w:vAlign w:val="center"/>
          </w:tcPr>
          <w:p w14:paraId="70F5FA6E">
            <w:pPr>
              <w:jc w:val="right"/>
            </w:pPr>
            <w:r>
              <w:rPr>
                <w:rFonts w:ascii="宋体" w:hAnsi="宋体" w:cs="宋体"/>
                <w:color w:val="000000"/>
                <w:sz w:val="16"/>
              </w:rPr>
              <w:t>19.15</w:t>
            </w:r>
          </w:p>
        </w:tc>
        <w:tc>
          <w:tcPr>
            <w:tcW w:w="1120" w:type="dxa"/>
            <w:vAlign w:val="center"/>
          </w:tcPr>
          <w:p w14:paraId="658ADAEC"/>
        </w:tc>
        <w:tc>
          <w:tcPr>
            <w:tcW w:w="1120" w:type="dxa"/>
            <w:vAlign w:val="center"/>
          </w:tcPr>
          <w:p w14:paraId="14161D72"/>
        </w:tc>
        <w:tc>
          <w:tcPr>
            <w:tcW w:w="1120" w:type="dxa"/>
            <w:vAlign w:val="center"/>
          </w:tcPr>
          <w:p w14:paraId="11057B60"/>
        </w:tc>
        <w:tc>
          <w:tcPr>
            <w:tcW w:w="1112" w:type="dxa"/>
            <w:vAlign w:val="center"/>
          </w:tcPr>
          <w:p w14:paraId="18560ED8"/>
        </w:tc>
      </w:tr>
      <w:tr w14:paraId="4A97D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79CCD0">
            <w:pPr>
              <w:jc w:val="left"/>
            </w:pPr>
            <w:r>
              <w:rPr>
                <w:rFonts w:ascii="宋体" w:hAnsi="宋体" w:cs="宋体"/>
                <w:color w:val="000000"/>
                <w:sz w:val="16"/>
              </w:rPr>
              <w:t>2210201</w:t>
            </w:r>
          </w:p>
        </w:tc>
        <w:tc>
          <w:tcPr>
            <w:tcW w:w="3340" w:type="dxa"/>
            <w:vAlign w:val="center"/>
          </w:tcPr>
          <w:p w14:paraId="3C5D6E7A">
            <w:pPr>
              <w:jc w:val="left"/>
            </w:pPr>
            <w:r>
              <w:rPr>
                <w:rFonts w:ascii="宋体" w:hAnsi="宋体" w:cs="宋体"/>
                <w:color w:val="000000"/>
                <w:sz w:val="16"/>
              </w:rPr>
              <w:t>住房公积金</w:t>
            </w:r>
          </w:p>
        </w:tc>
        <w:tc>
          <w:tcPr>
            <w:tcW w:w="1120" w:type="dxa"/>
            <w:vAlign w:val="center"/>
          </w:tcPr>
          <w:p w14:paraId="40EE60D6">
            <w:pPr>
              <w:jc w:val="right"/>
            </w:pPr>
            <w:r>
              <w:rPr>
                <w:rFonts w:ascii="宋体" w:hAnsi="宋体" w:cs="宋体"/>
                <w:color w:val="000000"/>
                <w:sz w:val="16"/>
              </w:rPr>
              <w:t>19.15</w:t>
            </w:r>
          </w:p>
        </w:tc>
        <w:tc>
          <w:tcPr>
            <w:tcW w:w="1120" w:type="dxa"/>
            <w:vAlign w:val="center"/>
          </w:tcPr>
          <w:p w14:paraId="2AD809E9">
            <w:pPr>
              <w:jc w:val="right"/>
            </w:pPr>
            <w:r>
              <w:rPr>
                <w:rFonts w:ascii="宋体" w:hAnsi="宋体" w:cs="宋体"/>
                <w:color w:val="000000"/>
                <w:sz w:val="16"/>
              </w:rPr>
              <w:t>19.15</w:t>
            </w:r>
          </w:p>
        </w:tc>
        <w:tc>
          <w:tcPr>
            <w:tcW w:w="1120" w:type="dxa"/>
            <w:vAlign w:val="center"/>
          </w:tcPr>
          <w:p w14:paraId="51ADF8BF"/>
        </w:tc>
        <w:tc>
          <w:tcPr>
            <w:tcW w:w="1120" w:type="dxa"/>
            <w:vAlign w:val="center"/>
          </w:tcPr>
          <w:p w14:paraId="7F86EA53"/>
        </w:tc>
        <w:tc>
          <w:tcPr>
            <w:tcW w:w="1120" w:type="dxa"/>
            <w:vAlign w:val="center"/>
          </w:tcPr>
          <w:p w14:paraId="7BE88EE7"/>
        </w:tc>
        <w:tc>
          <w:tcPr>
            <w:tcW w:w="1112" w:type="dxa"/>
            <w:vAlign w:val="center"/>
          </w:tcPr>
          <w:p w14:paraId="5721527D"/>
        </w:tc>
      </w:tr>
      <w:tr w14:paraId="2886C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A1244E">
            <w:pPr>
              <w:jc w:val="left"/>
            </w:pPr>
            <w:r>
              <w:rPr>
                <w:rFonts w:ascii="宋体" w:hAnsi="宋体" w:cs="宋体"/>
                <w:color w:val="000000"/>
                <w:sz w:val="16"/>
              </w:rPr>
              <w:t>229</w:t>
            </w:r>
          </w:p>
        </w:tc>
        <w:tc>
          <w:tcPr>
            <w:tcW w:w="3340" w:type="dxa"/>
            <w:vAlign w:val="center"/>
          </w:tcPr>
          <w:p w14:paraId="1B4EC198">
            <w:pPr>
              <w:jc w:val="left"/>
            </w:pPr>
            <w:r>
              <w:rPr>
                <w:rFonts w:ascii="宋体" w:hAnsi="宋体" w:cs="宋体"/>
                <w:color w:val="000000"/>
                <w:sz w:val="16"/>
              </w:rPr>
              <w:t>其他支出</w:t>
            </w:r>
          </w:p>
        </w:tc>
        <w:tc>
          <w:tcPr>
            <w:tcW w:w="1120" w:type="dxa"/>
            <w:vAlign w:val="center"/>
          </w:tcPr>
          <w:p w14:paraId="75A908D0">
            <w:pPr>
              <w:jc w:val="right"/>
            </w:pPr>
            <w:r>
              <w:rPr>
                <w:rFonts w:ascii="宋体" w:hAnsi="宋体" w:cs="宋体"/>
                <w:color w:val="000000"/>
                <w:sz w:val="16"/>
              </w:rPr>
              <w:t>8.95</w:t>
            </w:r>
          </w:p>
        </w:tc>
        <w:tc>
          <w:tcPr>
            <w:tcW w:w="1120" w:type="dxa"/>
            <w:vAlign w:val="center"/>
          </w:tcPr>
          <w:p w14:paraId="295709AF"/>
        </w:tc>
        <w:tc>
          <w:tcPr>
            <w:tcW w:w="1120" w:type="dxa"/>
            <w:vAlign w:val="center"/>
          </w:tcPr>
          <w:p w14:paraId="26FA9639">
            <w:pPr>
              <w:jc w:val="right"/>
            </w:pPr>
            <w:r>
              <w:rPr>
                <w:rFonts w:ascii="宋体" w:hAnsi="宋体" w:cs="宋体"/>
                <w:color w:val="000000"/>
                <w:sz w:val="16"/>
              </w:rPr>
              <w:t>8.95</w:t>
            </w:r>
          </w:p>
        </w:tc>
        <w:tc>
          <w:tcPr>
            <w:tcW w:w="1120" w:type="dxa"/>
            <w:vAlign w:val="center"/>
          </w:tcPr>
          <w:p w14:paraId="15398403"/>
        </w:tc>
        <w:tc>
          <w:tcPr>
            <w:tcW w:w="1120" w:type="dxa"/>
            <w:vAlign w:val="center"/>
          </w:tcPr>
          <w:p w14:paraId="77DE59B6"/>
        </w:tc>
        <w:tc>
          <w:tcPr>
            <w:tcW w:w="1112" w:type="dxa"/>
            <w:vAlign w:val="center"/>
          </w:tcPr>
          <w:p w14:paraId="1EB889F5"/>
        </w:tc>
      </w:tr>
      <w:tr w14:paraId="606CC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0A6843">
            <w:pPr>
              <w:jc w:val="left"/>
            </w:pPr>
            <w:r>
              <w:rPr>
                <w:rFonts w:ascii="宋体" w:hAnsi="宋体" w:cs="宋体"/>
                <w:color w:val="000000"/>
                <w:sz w:val="16"/>
              </w:rPr>
              <w:t>22999</w:t>
            </w:r>
          </w:p>
        </w:tc>
        <w:tc>
          <w:tcPr>
            <w:tcW w:w="3340" w:type="dxa"/>
            <w:vAlign w:val="center"/>
          </w:tcPr>
          <w:p w14:paraId="22D8DB8D">
            <w:pPr>
              <w:jc w:val="left"/>
            </w:pPr>
            <w:r>
              <w:rPr>
                <w:rFonts w:ascii="宋体" w:hAnsi="宋体" w:cs="宋体"/>
                <w:color w:val="000000"/>
                <w:sz w:val="16"/>
              </w:rPr>
              <w:t>其他支出</w:t>
            </w:r>
          </w:p>
        </w:tc>
        <w:tc>
          <w:tcPr>
            <w:tcW w:w="1120" w:type="dxa"/>
            <w:vAlign w:val="center"/>
          </w:tcPr>
          <w:p w14:paraId="32D41784">
            <w:pPr>
              <w:jc w:val="right"/>
            </w:pPr>
            <w:r>
              <w:rPr>
                <w:rFonts w:ascii="宋体" w:hAnsi="宋体" w:cs="宋体"/>
                <w:color w:val="000000"/>
                <w:sz w:val="16"/>
              </w:rPr>
              <w:t>8.95</w:t>
            </w:r>
          </w:p>
        </w:tc>
        <w:tc>
          <w:tcPr>
            <w:tcW w:w="1120" w:type="dxa"/>
            <w:vAlign w:val="center"/>
          </w:tcPr>
          <w:p w14:paraId="5DEAF97B"/>
        </w:tc>
        <w:tc>
          <w:tcPr>
            <w:tcW w:w="1120" w:type="dxa"/>
            <w:vAlign w:val="center"/>
          </w:tcPr>
          <w:p w14:paraId="0313A5C5">
            <w:pPr>
              <w:jc w:val="right"/>
            </w:pPr>
            <w:r>
              <w:rPr>
                <w:rFonts w:ascii="宋体" w:hAnsi="宋体" w:cs="宋体"/>
                <w:color w:val="000000"/>
                <w:sz w:val="16"/>
              </w:rPr>
              <w:t>8.95</w:t>
            </w:r>
          </w:p>
        </w:tc>
        <w:tc>
          <w:tcPr>
            <w:tcW w:w="1120" w:type="dxa"/>
            <w:vAlign w:val="center"/>
          </w:tcPr>
          <w:p w14:paraId="1599D66B"/>
        </w:tc>
        <w:tc>
          <w:tcPr>
            <w:tcW w:w="1120" w:type="dxa"/>
            <w:vAlign w:val="center"/>
          </w:tcPr>
          <w:p w14:paraId="44D3C72A"/>
        </w:tc>
        <w:tc>
          <w:tcPr>
            <w:tcW w:w="1112" w:type="dxa"/>
            <w:vAlign w:val="center"/>
          </w:tcPr>
          <w:p w14:paraId="4F8D5C33"/>
        </w:tc>
      </w:tr>
      <w:tr w14:paraId="74EF3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52E9FF">
            <w:pPr>
              <w:jc w:val="left"/>
            </w:pPr>
            <w:r>
              <w:rPr>
                <w:rFonts w:ascii="宋体" w:hAnsi="宋体" w:cs="宋体"/>
                <w:color w:val="000000"/>
                <w:sz w:val="16"/>
              </w:rPr>
              <w:t>2299999</w:t>
            </w:r>
          </w:p>
        </w:tc>
        <w:tc>
          <w:tcPr>
            <w:tcW w:w="3340" w:type="dxa"/>
            <w:vAlign w:val="center"/>
          </w:tcPr>
          <w:p w14:paraId="6495AD30">
            <w:pPr>
              <w:jc w:val="left"/>
            </w:pPr>
            <w:r>
              <w:rPr>
                <w:rFonts w:ascii="宋体" w:hAnsi="宋体" w:cs="宋体"/>
                <w:color w:val="000000"/>
                <w:sz w:val="16"/>
              </w:rPr>
              <w:t>其他支出</w:t>
            </w:r>
          </w:p>
        </w:tc>
        <w:tc>
          <w:tcPr>
            <w:tcW w:w="1120" w:type="dxa"/>
            <w:vAlign w:val="center"/>
          </w:tcPr>
          <w:p w14:paraId="623A4A12">
            <w:pPr>
              <w:jc w:val="right"/>
            </w:pPr>
            <w:r>
              <w:rPr>
                <w:rFonts w:ascii="宋体" w:hAnsi="宋体" w:cs="宋体"/>
                <w:color w:val="000000"/>
                <w:sz w:val="16"/>
              </w:rPr>
              <w:t>8.95</w:t>
            </w:r>
          </w:p>
        </w:tc>
        <w:tc>
          <w:tcPr>
            <w:tcW w:w="1120" w:type="dxa"/>
            <w:vAlign w:val="center"/>
          </w:tcPr>
          <w:p w14:paraId="0656E1B1"/>
        </w:tc>
        <w:tc>
          <w:tcPr>
            <w:tcW w:w="1120" w:type="dxa"/>
            <w:vAlign w:val="center"/>
          </w:tcPr>
          <w:p w14:paraId="73F1522E">
            <w:pPr>
              <w:jc w:val="right"/>
            </w:pPr>
            <w:r>
              <w:rPr>
                <w:rFonts w:ascii="宋体" w:hAnsi="宋体" w:cs="宋体"/>
                <w:color w:val="000000"/>
                <w:sz w:val="16"/>
              </w:rPr>
              <w:t>8.95</w:t>
            </w:r>
          </w:p>
        </w:tc>
        <w:tc>
          <w:tcPr>
            <w:tcW w:w="1120" w:type="dxa"/>
            <w:vAlign w:val="center"/>
          </w:tcPr>
          <w:p w14:paraId="67E5B90D"/>
        </w:tc>
        <w:tc>
          <w:tcPr>
            <w:tcW w:w="1120" w:type="dxa"/>
            <w:vAlign w:val="center"/>
          </w:tcPr>
          <w:p w14:paraId="08C73BA5"/>
        </w:tc>
        <w:tc>
          <w:tcPr>
            <w:tcW w:w="1112" w:type="dxa"/>
            <w:vAlign w:val="center"/>
          </w:tcPr>
          <w:p w14:paraId="3901D744"/>
        </w:tc>
      </w:tr>
      <w:tr w14:paraId="37AF0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7092F396">
            <w:pPr>
              <w:jc w:val="left"/>
            </w:pPr>
            <w:r>
              <w:rPr>
                <w:rFonts w:ascii="宋体" w:hAnsi="宋体" w:cs="宋体"/>
                <w:color w:val="000000"/>
                <w:sz w:val="16"/>
              </w:rPr>
              <w:t>注：本表反映部门本年度各项支出情况。</w:t>
            </w:r>
          </w:p>
        </w:tc>
      </w:tr>
      <w:tr w14:paraId="081E8D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1A393405">
            <w:pPr>
              <w:jc w:val="left"/>
            </w:pPr>
            <w:r>
              <w:rPr>
                <w:rFonts w:ascii="宋体" w:hAnsi="宋体" w:cs="宋体"/>
                <w:color w:val="000000"/>
                <w:sz w:val="16"/>
              </w:rPr>
              <w:t xml:space="preserve">    本表金额转换成万元时，因四舍五入可能存在尾差。</w:t>
            </w:r>
          </w:p>
        </w:tc>
      </w:tr>
      <w:tr w14:paraId="4D044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29A2F246">
            <w:pPr>
              <w:jc w:val="left"/>
            </w:pPr>
            <w:r>
              <w:rPr>
                <w:rFonts w:ascii="宋体" w:hAnsi="宋体" w:cs="宋体"/>
                <w:color w:val="000000"/>
                <w:sz w:val="16"/>
              </w:rPr>
              <w:t xml:space="preserve">    如本表为空，则我部门本年度无此类资金收支余。</w:t>
            </w:r>
          </w:p>
        </w:tc>
      </w:tr>
    </w:tbl>
    <w:p w14:paraId="754BBE8E">
      <w:pPr>
        <w:snapToGrid w:val="0"/>
        <w:spacing w:line="0" w:lineRule="auto"/>
      </w:pPr>
      <w:r>
        <w:rPr>
          <w:sz w:val="8"/>
        </w:rPr>
        <w:t xml:space="preserve"> </w:t>
      </w:r>
    </w:p>
    <w:p w14:paraId="7D2766DC">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C66DDEF">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4782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7D7EB5A">
            <w:pPr>
              <w:jc w:val="right"/>
            </w:pPr>
            <w:r>
              <w:rPr>
                <w:rFonts w:ascii="宋体" w:hAnsi="宋体" w:cs="宋体"/>
                <w:sz w:val="20"/>
              </w:rPr>
              <w:t>公开04表</w:t>
            </w:r>
          </w:p>
        </w:tc>
      </w:tr>
      <w:tr w14:paraId="4BB671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9219711">
            <w:pPr>
              <w:jc w:val="left"/>
            </w:pPr>
            <w:r>
              <w:rPr>
                <w:rFonts w:ascii="宋体" w:hAnsi="宋体" w:cs="宋体"/>
                <w:sz w:val="20"/>
              </w:rPr>
              <w:t>单位：辽宁省盘锦市医疗保障局（本级）</w:t>
            </w:r>
          </w:p>
        </w:tc>
        <w:tc>
          <w:tcPr>
            <w:tcW w:w="2000" w:type="dxa"/>
          </w:tcPr>
          <w:p w14:paraId="61C16FC0">
            <w:pPr>
              <w:jc w:val="center"/>
            </w:pPr>
            <w:r>
              <w:rPr>
                <w:rFonts w:ascii="宋体" w:hAnsi="宋体" w:cs="宋体"/>
                <w:sz w:val="20"/>
              </w:rPr>
              <w:t>2023年度</w:t>
            </w:r>
          </w:p>
        </w:tc>
        <w:tc>
          <w:tcPr>
            <w:tcW w:w="4386" w:type="dxa"/>
          </w:tcPr>
          <w:p w14:paraId="234146A4">
            <w:pPr>
              <w:jc w:val="right"/>
            </w:pPr>
            <w:r>
              <w:rPr>
                <w:rFonts w:ascii="宋体" w:hAnsi="宋体" w:cs="宋体"/>
                <w:sz w:val="20"/>
              </w:rPr>
              <w:t>金额单位：万元</w:t>
            </w:r>
          </w:p>
        </w:tc>
      </w:tr>
    </w:tbl>
    <w:p w14:paraId="43A59996">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F94D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C4DB791">
            <w:pPr>
              <w:jc w:val="center"/>
            </w:pPr>
            <w:r>
              <w:rPr>
                <w:rFonts w:ascii="宋体" w:hAnsi="宋体" w:cs="宋体"/>
                <w:color w:val="000000"/>
                <w:sz w:val="14"/>
              </w:rPr>
              <w:t>收     入</w:t>
            </w:r>
          </w:p>
        </w:tc>
        <w:tc>
          <w:tcPr>
            <w:tcW w:w="2380" w:type="dxa"/>
            <w:gridSpan w:val="6"/>
            <w:vAlign w:val="center"/>
          </w:tcPr>
          <w:p w14:paraId="112B6D28">
            <w:pPr>
              <w:jc w:val="center"/>
            </w:pPr>
            <w:r>
              <w:rPr>
                <w:rFonts w:ascii="宋体" w:hAnsi="宋体" w:cs="宋体"/>
                <w:color w:val="000000"/>
                <w:sz w:val="14"/>
              </w:rPr>
              <w:t>支     出</w:t>
            </w:r>
          </w:p>
        </w:tc>
      </w:tr>
      <w:tr w14:paraId="09F9F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7BC53F5">
            <w:pPr>
              <w:jc w:val="center"/>
            </w:pPr>
            <w:r>
              <w:rPr>
                <w:rFonts w:ascii="宋体" w:hAnsi="宋体" w:cs="宋体"/>
                <w:color w:val="000000"/>
                <w:sz w:val="14"/>
              </w:rPr>
              <w:t>项目</w:t>
            </w:r>
          </w:p>
        </w:tc>
        <w:tc>
          <w:tcPr>
            <w:tcW w:w="380" w:type="dxa"/>
            <w:vMerge w:val="restart"/>
            <w:vAlign w:val="center"/>
          </w:tcPr>
          <w:p w14:paraId="750F36DB">
            <w:pPr>
              <w:jc w:val="center"/>
            </w:pPr>
            <w:r>
              <w:rPr>
                <w:rFonts w:ascii="宋体" w:hAnsi="宋体" w:cs="宋体"/>
                <w:color w:val="000000"/>
                <w:sz w:val="14"/>
              </w:rPr>
              <w:t>行次</w:t>
            </w:r>
          </w:p>
        </w:tc>
        <w:tc>
          <w:tcPr>
            <w:tcW w:w="1100" w:type="dxa"/>
            <w:vMerge w:val="restart"/>
            <w:vAlign w:val="center"/>
          </w:tcPr>
          <w:p w14:paraId="722C8032">
            <w:pPr>
              <w:jc w:val="center"/>
            </w:pPr>
            <w:r>
              <w:rPr>
                <w:rFonts w:ascii="宋体" w:hAnsi="宋体" w:cs="宋体"/>
                <w:color w:val="000000"/>
                <w:sz w:val="14"/>
              </w:rPr>
              <w:t>金额</w:t>
            </w:r>
          </w:p>
        </w:tc>
        <w:tc>
          <w:tcPr>
            <w:tcW w:w="2380" w:type="dxa"/>
            <w:vMerge w:val="restart"/>
            <w:vAlign w:val="center"/>
          </w:tcPr>
          <w:p w14:paraId="7B600775">
            <w:pPr>
              <w:jc w:val="center"/>
            </w:pPr>
            <w:r>
              <w:rPr>
                <w:rFonts w:ascii="宋体" w:hAnsi="宋体" w:cs="宋体"/>
                <w:color w:val="000000"/>
                <w:sz w:val="14"/>
              </w:rPr>
              <w:t>项目</w:t>
            </w:r>
          </w:p>
        </w:tc>
        <w:tc>
          <w:tcPr>
            <w:tcW w:w="380" w:type="dxa"/>
            <w:vMerge w:val="restart"/>
            <w:vAlign w:val="center"/>
          </w:tcPr>
          <w:p w14:paraId="2BAFDC16">
            <w:pPr>
              <w:jc w:val="center"/>
            </w:pPr>
            <w:r>
              <w:rPr>
                <w:rFonts w:ascii="宋体" w:hAnsi="宋体" w:cs="宋体"/>
                <w:color w:val="000000"/>
                <w:sz w:val="14"/>
              </w:rPr>
              <w:t>行次</w:t>
            </w:r>
          </w:p>
        </w:tc>
        <w:tc>
          <w:tcPr>
            <w:tcW w:w="1100" w:type="dxa"/>
            <w:vMerge w:val="restart"/>
            <w:vAlign w:val="center"/>
          </w:tcPr>
          <w:p w14:paraId="705B23BD">
            <w:pPr>
              <w:jc w:val="center"/>
            </w:pPr>
            <w:r>
              <w:rPr>
                <w:rFonts w:ascii="宋体" w:hAnsi="宋体" w:cs="宋体"/>
                <w:color w:val="000000"/>
                <w:sz w:val="14"/>
              </w:rPr>
              <w:t>合计</w:t>
            </w:r>
          </w:p>
        </w:tc>
        <w:tc>
          <w:tcPr>
            <w:tcW w:w="1100" w:type="dxa"/>
            <w:vMerge w:val="restart"/>
            <w:vAlign w:val="center"/>
          </w:tcPr>
          <w:p w14:paraId="04140E50">
            <w:pPr>
              <w:jc w:val="center"/>
            </w:pPr>
            <w:r>
              <w:rPr>
                <w:rFonts w:ascii="宋体" w:hAnsi="宋体" w:cs="宋体"/>
                <w:color w:val="000000"/>
                <w:sz w:val="14"/>
              </w:rPr>
              <w:t>一般公共预算财政拨款</w:t>
            </w:r>
          </w:p>
        </w:tc>
        <w:tc>
          <w:tcPr>
            <w:tcW w:w="1100" w:type="dxa"/>
            <w:vMerge w:val="restart"/>
            <w:vAlign w:val="center"/>
          </w:tcPr>
          <w:p w14:paraId="0E368FC4">
            <w:pPr>
              <w:jc w:val="center"/>
            </w:pPr>
            <w:r>
              <w:rPr>
                <w:rFonts w:ascii="宋体" w:hAnsi="宋体" w:cs="宋体"/>
                <w:color w:val="000000"/>
                <w:sz w:val="14"/>
              </w:rPr>
              <w:t>政府性基金预算财政拨款</w:t>
            </w:r>
          </w:p>
        </w:tc>
        <w:tc>
          <w:tcPr>
            <w:tcW w:w="1112" w:type="dxa"/>
            <w:vMerge w:val="restart"/>
            <w:vAlign w:val="center"/>
          </w:tcPr>
          <w:p w14:paraId="4F2D13F1">
            <w:pPr>
              <w:jc w:val="center"/>
            </w:pPr>
            <w:r>
              <w:rPr>
                <w:rFonts w:ascii="宋体" w:hAnsi="宋体" w:cs="宋体"/>
                <w:color w:val="000000"/>
                <w:sz w:val="14"/>
              </w:rPr>
              <w:t>国有资本经营预算财政拨款</w:t>
            </w:r>
          </w:p>
        </w:tc>
      </w:tr>
      <w:tr w14:paraId="5902D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5624921"/>
        </w:tc>
        <w:tc>
          <w:tcPr>
            <w:tcW w:w="380" w:type="dxa"/>
            <w:vMerge w:val="continue"/>
            <w:vAlign w:val="center"/>
          </w:tcPr>
          <w:p w14:paraId="5319EEA6"/>
        </w:tc>
        <w:tc>
          <w:tcPr>
            <w:tcW w:w="1100" w:type="dxa"/>
            <w:vMerge w:val="continue"/>
            <w:vAlign w:val="center"/>
          </w:tcPr>
          <w:p w14:paraId="77B0D057"/>
        </w:tc>
        <w:tc>
          <w:tcPr>
            <w:tcW w:w="2380" w:type="dxa"/>
            <w:vMerge w:val="continue"/>
            <w:vAlign w:val="center"/>
          </w:tcPr>
          <w:p w14:paraId="22E962C2"/>
        </w:tc>
        <w:tc>
          <w:tcPr>
            <w:tcW w:w="380" w:type="dxa"/>
            <w:vMerge w:val="continue"/>
            <w:vAlign w:val="center"/>
          </w:tcPr>
          <w:p w14:paraId="36E7BD02"/>
        </w:tc>
        <w:tc>
          <w:tcPr>
            <w:tcW w:w="1100" w:type="dxa"/>
            <w:vMerge w:val="continue"/>
            <w:vAlign w:val="center"/>
          </w:tcPr>
          <w:p w14:paraId="758A1FA1"/>
        </w:tc>
        <w:tc>
          <w:tcPr>
            <w:tcW w:w="1100" w:type="dxa"/>
            <w:vMerge w:val="continue"/>
            <w:vAlign w:val="center"/>
          </w:tcPr>
          <w:p w14:paraId="316B4E72"/>
        </w:tc>
        <w:tc>
          <w:tcPr>
            <w:tcW w:w="1100" w:type="dxa"/>
            <w:vMerge w:val="continue"/>
            <w:vAlign w:val="center"/>
          </w:tcPr>
          <w:p w14:paraId="33701B71"/>
        </w:tc>
        <w:tc>
          <w:tcPr>
            <w:tcW w:w="1112" w:type="dxa"/>
            <w:vMerge w:val="continue"/>
            <w:vAlign w:val="center"/>
          </w:tcPr>
          <w:p w14:paraId="4FFE725C"/>
        </w:tc>
      </w:tr>
      <w:tr w14:paraId="27B75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2821A9D">
            <w:pPr>
              <w:jc w:val="center"/>
            </w:pPr>
            <w:r>
              <w:rPr>
                <w:rFonts w:ascii="宋体" w:hAnsi="宋体" w:cs="宋体"/>
                <w:color w:val="000000"/>
                <w:sz w:val="14"/>
              </w:rPr>
              <w:t>栏次</w:t>
            </w:r>
          </w:p>
        </w:tc>
        <w:tc>
          <w:tcPr>
            <w:tcW w:w="380" w:type="dxa"/>
            <w:vAlign w:val="center"/>
          </w:tcPr>
          <w:p w14:paraId="7796640D"/>
        </w:tc>
        <w:tc>
          <w:tcPr>
            <w:tcW w:w="1100" w:type="dxa"/>
            <w:vAlign w:val="center"/>
          </w:tcPr>
          <w:p w14:paraId="38C968C4">
            <w:pPr>
              <w:jc w:val="center"/>
            </w:pPr>
            <w:r>
              <w:rPr>
                <w:rFonts w:ascii="宋体" w:hAnsi="宋体" w:cs="宋体"/>
                <w:color w:val="000000"/>
                <w:sz w:val="14"/>
              </w:rPr>
              <w:t>1</w:t>
            </w:r>
          </w:p>
        </w:tc>
        <w:tc>
          <w:tcPr>
            <w:tcW w:w="2380" w:type="dxa"/>
            <w:vAlign w:val="center"/>
          </w:tcPr>
          <w:p w14:paraId="479FE384">
            <w:pPr>
              <w:jc w:val="center"/>
            </w:pPr>
            <w:r>
              <w:rPr>
                <w:rFonts w:ascii="宋体" w:hAnsi="宋体" w:cs="宋体"/>
                <w:color w:val="000000"/>
                <w:sz w:val="14"/>
              </w:rPr>
              <w:t>栏次</w:t>
            </w:r>
          </w:p>
        </w:tc>
        <w:tc>
          <w:tcPr>
            <w:tcW w:w="380" w:type="dxa"/>
            <w:vAlign w:val="center"/>
          </w:tcPr>
          <w:p w14:paraId="0A6266C6"/>
        </w:tc>
        <w:tc>
          <w:tcPr>
            <w:tcW w:w="1100" w:type="dxa"/>
            <w:vAlign w:val="center"/>
          </w:tcPr>
          <w:p w14:paraId="355DC767">
            <w:pPr>
              <w:jc w:val="center"/>
            </w:pPr>
            <w:r>
              <w:rPr>
                <w:rFonts w:ascii="宋体" w:hAnsi="宋体" w:cs="宋体"/>
                <w:color w:val="000000"/>
                <w:sz w:val="14"/>
              </w:rPr>
              <w:t>2</w:t>
            </w:r>
          </w:p>
        </w:tc>
        <w:tc>
          <w:tcPr>
            <w:tcW w:w="1100" w:type="dxa"/>
            <w:vAlign w:val="center"/>
          </w:tcPr>
          <w:p w14:paraId="30CD7321">
            <w:pPr>
              <w:jc w:val="center"/>
            </w:pPr>
            <w:r>
              <w:rPr>
                <w:rFonts w:ascii="宋体" w:hAnsi="宋体" w:cs="宋体"/>
                <w:color w:val="000000"/>
                <w:sz w:val="14"/>
              </w:rPr>
              <w:t>3</w:t>
            </w:r>
          </w:p>
        </w:tc>
        <w:tc>
          <w:tcPr>
            <w:tcW w:w="1100" w:type="dxa"/>
            <w:vAlign w:val="center"/>
          </w:tcPr>
          <w:p w14:paraId="0703BE90">
            <w:pPr>
              <w:jc w:val="center"/>
            </w:pPr>
            <w:r>
              <w:rPr>
                <w:rFonts w:ascii="宋体" w:hAnsi="宋体" w:cs="宋体"/>
                <w:color w:val="000000"/>
                <w:sz w:val="14"/>
              </w:rPr>
              <w:t>4</w:t>
            </w:r>
          </w:p>
        </w:tc>
        <w:tc>
          <w:tcPr>
            <w:tcW w:w="1112" w:type="dxa"/>
            <w:vAlign w:val="center"/>
          </w:tcPr>
          <w:p w14:paraId="0B2A7EF1">
            <w:pPr>
              <w:jc w:val="center"/>
            </w:pPr>
            <w:r>
              <w:rPr>
                <w:rFonts w:ascii="宋体" w:hAnsi="宋体" w:cs="宋体"/>
                <w:color w:val="000000"/>
                <w:sz w:val="14"/>
              </w:rPr>
              <w:t>5</w:t>
            </w:r>
          </w:p>
        </w:tc>
      </w:tr>
      <w:tr w14:paraId="634DA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D7EDD9">
            <w:pPr>
              <w:jc w:val="left"/>
            </w:pPr>
            <w:r>
              <w:rPr>
                <w:rFonts w:ascii="宋体" w:hAnsi="宋体" w:cs="宋体"/>
                <w:color w:val="000000"/>
                <w:sz w:val="14"/>
              </w:rPr>
              <w:t>一、一般公共预算财政拨款</w:t>
            </w:r>
          </w:p>
        </w:tc>
        <w:tc>
          <w:tcPr>
            <w:tcW w:w="380" w:type="dxa"/>
            <w:vAlign w:val="center"/>
          </w:tcPr>
          <w:p w14:paraId="11A25418">
            <w:pPr>
              <w:jc w:val="center"/>
            </w:pPr>
            <w:r>
              <w:rPr>
                <w:rFonts w:ascii="宋体" w:hAnsi="宋体" w:cs="宋体"/>
                <w:color w:val="000000"/>
                <w:sz w:val="14"/>
              </w:rPr>
              <w:t>1</w:t>
            </w:r>
          </w:p>
        </w:tc>
        <w:tc>
          <w:tcPr>
            <w:tcW w:w="1100" w:type="dxa"/>
            <w:vAlign w:val="center"/>
          </w:tcPr>
          <w:p w14:paraId="0D67BDCA">
            <w:pPr>
              <w:jc w:val="right"/>
            </w:pPr>
            <w:r>
              <w:rPr>
                <w:rFonts w:ascii="宋体" w:hAnsi="宋体" w:cs="宋体"/>
                <w:color w:val="000000"/>
                <w:sz w:val="14"/>
              </w:rPr>
              <w:t>304.65</w:t>
            </w:r>
          </w:p>
        </w:tc>
        <w:tc>
          <w:tcPr>
            <w:tcW w:w="2380" w:type="dxa"/>
            <w:vAlign w:val="center"/>
          </w:tcPr>
          <w:p w14:paraId="434B2845">
            <w:pPr>
              <w:jc w:val="left"/>
            </w:pPr>
            <w:r>
              <w:rPr>
                <w:rFonts w:ascii="宋体" w:hAnsi="宋体" w:cs="宋体"/>
                <w:color w:val="000000"/>
                <w:sz w:val="14"/>
              </w:rPr>
              <w:t>一、一般公共服务支出</w:t>
            </w:r>
          </w:p>
        </w:tc>
        <w:tc>
          <w:tcPr>
            <w:tcW w:w="380" w:type="dxa"/>
            <w:vAlign w:val="center"/>
          </w:tcPr>
          <w:p w14:paraId="1CC6EB94">
            <w:pPr>
              <w:jc w:val="center"/>
            </w:pPr>
            <w:r>
              <w:rPr>
                <w:rFonts w:ascii="宋体" w:hAnsi="宋体" w:cs="宋体"/>
                <w:color w:val="000000"/>
                <w:sz w:val="14"/>
              </w:rPr>
              <w:t>33</w:t>
            </w:r>
          </w:p>
        </w:tc>
        <w:tc>
          <w:tcPr>
            <w:tcW w:w="1100" w:type="dxa"/>
            <w:vAlign w:val="center"/>
          </w:tcPr>
          <w:p w14:paraId="04D8CEB2"/>
        </w:tc>
        <w:tc>
          <w:tcPr>
            <w:tcW w:w="1100" w:type="dxa"/>
            <w:vAlign w:val="center"/>
          </w:tcPr>
          <w:p w14:paraId="497A1187"/>
        </w:tc>
        <w:tc>
          <w:tcPr>
            <w:tcW w:w="1100" w:type="dxa"/>
            <w:vAlign w:val="center"/>
          </w:tcPr>
          <w:p w14:paraId="41A2FF92"/>
        </w:tc>
        <w:tc>
          <w:tcPr>
            <w:tcW w:w="1112" w:type="dxa"/>
            <w:vAlign w:val="center"/>
          </w:tcPr>
          <w:p w14:paraId="557BBCA0"/>
        </w:tc>
      </w:tr>
      <w:tr w14:paraId="05BEA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98810C">
            <w:pPr>
              <w:jc w:val="left"/>
            </w:pPr>
            <w:r>
              <w:rPr>
                <w:rFonts w:ascii="宋体" w:hAnsi="宋体" w:cs="宋体"/>
                <w:color w:val="000000"/>
                <w:sz w:val="14"/>
              </w:rPr>
              <w:t>二、政府性基金预算财政拨款</w:t>
            </w:r>
          </w:p>
        </w:tc>
        <w:tc>
          <w:tcPr>
            <w:tcW w:w="380" w:type="dxa"/>
            <w:vAlign w:val="center"/>
          </w:tcPr>
          <w:p w14:paraId="65A49CF6">
            <w:pPr>
              <w:jc w:val="center"/>
            </w:pPr>
            <w:r>
              <w:rPr>
                <w:rFonts w:ascii="宋体" w:hAnsi="宋体" w:cs="宋体"/>
                <w:color w:val="000000"/>
                <w:sz w:val="14"/>
              </w:rPr>
              <w:t>2</w:t>
            </w:r>
          </w:p>
        </w:tc>
        <w:tc>
          <w:tcPr>
            <w:tcW w:w="1100" w:type="dxa"/>
            <w:vAlign w:val="center"/>
          </w:tcPr>
          <w:p w14:paraId="18F6AB27"/>
        </w:tc>
        <w:tc>
          <w:tcPr>
            <w:tcW w:w="2380" w:type="dxa"/>
            <w:vAlign w:val="center"/>
          </w:tcPr>
          <w:p w14:paraId="43E78788">
            <w:pPr>
              <w:jc w:val="left"/>
            </w:pPr>
            <w:r>
              <w:rPr>
                <w:rFonts w:ascii="宋体" w:hAnsi="宋体" w:cs="宋体"/>
                <w:color w:val="000000"/>
                <w:sz w:val="14"/>
              </w:rPr>
              <w:t>二、外交支出</w:t>
            </w:r>
          </w:p>
        </w:tc>
        <w:tc>
          <w:tcPr>
            <w:tcW w:w="380" w:type="dxa"/>
            <w:vAlign w:val="center"/>
          </w:tcPr>
          <w:p w14:paraId="10B1D716">
            <w:pPr>
              <w:jc w:val="center"/>
            </w:pPr>
            <w:r>
              <w:rPr>
                <w:rFonts w:ascii="宋体" w:hAnsi="宋体" w:cs="宋体"/>
                <w:color w:val="000000"/>
                <w:sz w:val="14"/>
              </w:rPr>
              <w:t>34</w:t>
            </w:r>
          </w:p>
        </w:tc>
        <w:tc>
          <w:tcPr>
            <w:tcW w:w="1100" w:type="dxa"/>
            <w:vAlign w:val="center"/>
          </w:tcPr>
          <w:p w14:paraId="62E17C81"/>
        </w:tc>
        <w:tc>
          <w:tcPr>
            <w:tcW w:w="1100" w:type="dxa"/>
            <w:vAlign w:val="center"/>
          </w:tcPr>
          <w:p w14:paraId="48DC703B"/>
        </w:tc>
        <w:tc>
          <w:tcPr>
            <w:tcW w:w="1100" w:type="dxa"/>
            <w:vAlign w:val="center"/>
          </w:tcPr>
          <w:p w14:paraId="7BFA3FAF"/>
        </w:tc>
        <w:tc>
          <w:tcPr>
            <w:tcW w:w="1112" w:type="dxa"/>
            <w:vAlign w:val="center"/>
          </w:tcPr>
          <w:p w14:paraId="6AE0B74D"/>
        </w:tc>
      </w:tr>
      <w:tr w14:paraId="20070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D76E49">
            <w:pPr>
              <w:jc w:val="left"/>
            </w:pPr>
            <w:r>
              <w:rPr>
                <w:rFonts w:ascii="宋体" w:hAnsi="宋体" w:cs="宋体"/>
                <w:color w:val="000000"/>
                <w:sz w:val="14"/>
              </w:rPr>
              <w:t>三、国有资本经营财政拨款</w:t>
            </w:r>
          </w:p>
        </w:tc>
        <w:tc>
          <w:tcPr>
            <w:tcW w:w="380" w:type="dxa"/>
            <w:vAlign w:val="center"/>
          </w:tcPr>
          <w:p w14:paraId="18FDE490">
            <w:pPr>
              <w:jc w:val="center"/>
            </w:pPr>
            <w:r>
              <w:rPr>
                <w:rFonts w:ascii="宋体" w:hAnsi="宋体" w:cs="宋体"/>
                <w:color w:val="000000"/>
                <w:sz w:val="14"/>
              </w:rPr>
              <w:t>3</w:t>
            </w:r>
          </w:p>
        </w:tc>
        <w:tc>
          <w:tcPr>
            <w:tcW w:w="1100" w:type="dxa"/>
            <w:vAlign w:val="center"/>
          </w:tcPr>
          <w:p w14:paraId="0C0DE04E"/>
        </w:tc>
        <w:tc>
          <w:tcPr>
            <w:tcW w:w="2380" w:type="dxa"/>
            <w:vAlign w:val="center"/>
          </w:tcPr>
          <w:p w14:paraId="11657600">
            <w:pPr>
              <w:jc w:val="left"/>
            </w:pPr>
            <w:r>
              <w:rPr>
                <w:rFonts w:ascii="宋体" w:hAnsi="宋体" w:cs="宋体"/>
                <w:color w:val="000000"/>
                <w:sz w:val="14"/>
              </w:rPr>
              <w:t>三、国防支出</w:t>
            </w:r>
          </w:p>
        </w:tc>
        <w:tc>
          <w:tcPr>
            <w:tcW w:w="380" w:type="dxa"/>
            <w:vAlign w:val="center"/>
          </w:tcPr>
          <w:p w14:paraId="54E09972">
            <w:pPr>
              <w:jc w:val="center"/>
            </w:pPr>
            <w:r>
              <w:rPr>
                <w:rFonts w:ascii="宋体" w:hAnsi="宋体" w:cs="宋体"/>
                <w:color w:val="000000"/>
                <w:sz w:val="14"/>
              </w:rPr>
              <w:t>35</w:t>
            </w:r>
          </w:p>
        </w:tc>
        <w:tc>
          <w:tcPr>
            <w:tcW w:w="1100" w:type="dxa"/>
            <w:vAlign w:val="center"/>
          </w:tcPr>
          <w:p w14:paraId="07E669E0"/>
        </w:tc>
        <w:tc>
          <w:tcPr>
            <w:tcW w:w="1100" w:type="dxa"/>
            <w:vAlign w:val="center"/>
          </w:tcPr>
          <w:p w14:paraId="68F1FB35"/>
        </w:tc>
        <w:tc>
          <w:tcPr>
            <w:tcW w:w="1100" w:type="dxa"/>
            <w:vAlign w:val="center"/>
          </w:tcPr>
          <w:p w14:paraId="2BB23AFE"/>
        </w:tc>
        <w:tc>
          <w:tcPr>
            <w:tcW w:w="1112" w:type="dxa"/>
            <w:vAlign w:val="center"/>
          </w:tcPr>
          <w:p w14:paraId="76C32487"/>
        </w:tc>
      </w:tr>
      <w:tr w14:paraId="3D46D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C3F1A0"/>
        </w:tc>
        <w:tc>
          <w:tcPr>
            <w:tcW w:w="380" w:type="dxa"/>
            <w:vAlign w:val="center"/>
          </w:tcPr>
          <w:p w14:paraId="1B8577B6">
            <w:pPr>
              <w:jc w:val="center"/>
            </w:pPr>
            <w:r>
              <w:rPr>
                <w:rFonts w:ascii="宋体" w:hAnsi="宋体" w:cs="宋体"/>
                <w:color w:val="000000"/>
                <w:sz w:val="14"/>
              </w:rPr>
              <w:t>4</w:t>
            </w:r>
          </w:p>
        </w:tc>
        <w:tc>
          <w:tcPr>
            <w:tcW w:w="1100" w:type="dxa"/>
            <w:vAlign w:val="center"/>
          </w:tcPr>
          <w:p w14:paraId="13D4E434"/>
        </w:tc>
        <w:tc>
          <w:tcPr>
            <w:tcW w:w="2380" w:type="dxa"/>
            <w:vAlign w:val="center"/>
          </w:tcPr>
          <w:p w14:paraId="610729CB">
            <w:pPr>
              <w:jc w:val="left"/>
            </w:pPr>
            <w:r>
              <w:rPr>
                <w:rFonts w:ascii="宋体" w:hAnsi="宋体" w:cs="宋体"/>
                <w:color w:val="000000"/>
                <w:sz w:val="14"/>
              </w:rPr>
              <w:t>四、公共安全支出</w:t>
            </w:r>
          </w:p>
        </w:tc>
        <w:tc>
          <w:tcPr>
            <w:tcW w:w="380" w:type="dxa"/>
            <w:vAlign w:val="center"/>
          </w:tcPr>
          <w:p w14:paraId="100D9D66">
            <w:pPr>
              <w:jc w:val="center"/>
            </w:pPr>
            <w:r>
              <w:rPr>
                <w:rFonts w:ascii="宋体" w:hAnsi="宋体" w:cs="宋体"/>
                <w:color w:val="000000"/>
                <w:sz w:val="14"/>
              </w:rPr>
              <w:t>36</w:t>
            </w:r>
          </w:p>
        </w:tc>
        <w:tc>
          <w:tcPr>
            <w:tcW w:w="1100" w:type="dxa"/>
            <w:vAlign w:val="center"/>
          </w:tcPr>
          <w:p w14:paraId="3AA834B3"/>
        </w:tc>
        <w:tc>
          <w:tcPr>
            <w:tcW w:w="1100" w:type="dxa"/>
            <w:vAlign w:val="center"/>
          </w:tcPr>
          <w:p w14:paraId="4CCBC54F"/>
        </w:tc>
        <w:tc>
          <w:tcPr>
            <w:tcW w:w="1100" w:type="dxa"/>
            <w:vAlign w:val="center"/>
          </w:tcPr>
          <w:p w14:paraId="49A1C556"/>
        </w:tc>
        <w:tc>
          <w:tcPr>
            <w:tcW w:w="1112" w:type="dxa"/>
            <w:vAlign w:val="center"/>
          </w:tcPr>
          <w:p w14:paraId="29B6D7BE"/>
        </w:tc>
      </w:tr>
      <w:tr w14:paraId="31FF1A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46945B"/>
        </w:tc>
        <w:tc>
          <w:tcPr>
            <w:tcW w:w="380" w:type="dxa"/>
            <w:vAlign w:val="center"/>
          </w:tcPr>
          <w:p w14:paraId="5EA159C8">
            <w:pPr>
              <w:jc w:val="center"/>
            </w:pPr>
            <w:r>
              <w:rPr>
                <w:rFonts w:ascii="宋体" w:hAnsi="宋体" w:cs="宋体"/>
                <w:color w:val="000000"/>
                <w:sz w:val="14"/>
              </w:rPr>
              <w:t>5</w:t>
            </w:r>
          </w:p>
        </w:tc>
        <w:tc>
          <w:tcPr>
            <w:tcW w:w="1100" w:type="dxa"/>
            <w:vAlign w:val="center"/>
          </w:tcPr>
          <w:p w14:paraId="01067AE6"/>
        </w:tc>
        <w:tc>
          <w:tcPr>
            <w:tcW w:w="2380" w:type="dxa"/>
            <w:vAlign w:val="center"/>
          </w:tcPr>
          <w:p w14:paraId="143E3C7F">
            <w:pPr>
              <w:jc w:val="left"/>
            </w:pPr>
            <w:r>
              <w:rPr>
                <w:rFonts w:ascii="宋体" w:hAnsi="宋体" w:cs="宋体"/>
                <w:color w:val="000000"/>
                <w:sz w:val="14"/>
              </w:rPr>
              <w:t>五、教育支出</w:t>
            </w:r>
          </w:p>
        </w:tc>
        <w:tc>
          <w:tcPr>
            <w:tcW w:w="380" w:type="dxa"/>
            <w:vAlign w:val="center"/>
          </w:tcPr>
          <w:p w14:paraId="671069B7">
            <w:pPr>
              <w:jc w:val="center"/>
            </w:pPr>
            <w:r>
              <w:rPr>
                <w:rFonts w:ascii="宋体" w:hAnsi="宋体" w:cs="宋体"/>
                <w:color w:val="000000"/>
                <w:sz w:val="14"/>
              </w:rPr>
              <w:t>37</w:t>
            </w:r>
          </w:p>
        </w:tc>
        <w:tc>
          <w:tcPr>
            <w:tcW w:w="1100" w:type="dxa"/>
            <w:vAlign w:val="center"/>
          </w:tcPr>
          <w:p w14:paraId="1FD3A3C0"/>
        </w:tc>
        <w:tc>
          <w:tcPr>
            <w:tcW w:w="1100" w:type="dxa"/>
            <w:vAlign w:val="center"/>
          </w:tcPr>
          <w:p w14:paraId="15873BC3"/>
        </w:tc>
        <w:tc>
          <w:tcPr>
            <w:tcW w:w="1100" w:type="dxa"/>
            <w:vAlign w:val="center"/>
          </w:tcPr>
          <w:p w14:paraId="252F1B2F"/>
        </w:tc>
        <w:tc>
          <w:tcPr>
            <w:tcW w:w="1112" w:type="dxa"/>
            <w:vAlign w:val="center"/>
          </w:tcPr>
          <w:p w14:paraId="71D13904"/>
        </w:tc>
      </w:tr>
      <w:tr w14:paraId="2D5B4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0F0558"/>
        </w:tc>
        <w:tc>
          <w:tcPr>
            <w:tcW w:w="380" w:type="dxa"/>
            <w:vAlign w:val="center"/>
          </w:tcPr>
          <w:p w14:paraId="71397AE6">
            <w:pPr>
              <w:jc w:val="center"/>
            </w:pPr>
            <w:r>
              <w:rPr>
                <w:rFonts w:ascii="宋体" w:hAnsi="宋体" w:cs="宋体"/>
                <w:color w:val="000000"/>
                <w:sz w:val="14"/>
              </w:rPr>
              <w:t>6</w:t>
            </w:r>
          </w:p>
        </w:tc>
        <w:tc>
          <w:tcPr>
            <w:tcW w:w="1100" w:type="dxa"/>
            <w:vAlign w:val="center"/>
          </w:tcPr>
          <w:p w14:paraId="3FA392A5"/>
        </w:tc>
        <w:tc>
          <w:tcPr>
            <w:tcW w:w="2380" w:type="dxa"/>
            <w:vAlign w:val="center"/>
          </w:tcPr>
          <w:p w14:paraId="34C0C9CF">
            <w:pPr>
              <w:jc w:val="left"/>
            </w:pPr>
            <w:r>
              <w:rPr>
                <w:rFonts w:ascii="宋体" w:hAnsi="宋体" w:cs="宋体"/>
                <w:color w:val="000000"/>
                <w:sz w:val="14"/>
              </w:rPr>
              <w:t>六、科学技术支出</w:t>
            </w:r>
          </w:p>
        </w:tc>
        <w:tc>
          <w:tcPr>
            <w:tcW w:w="380" w:type="dxa"/>
            <w:vAlign w:val="center"/>
          </w:tcPr>
          <w:p w14:paraId="53163DD6">
            <w:pPr>
              <w:jc w:val="center"/>
            </w:pPr>
            <w:r>
              <w:rPr>
                <w:rFonts w:ascii="宋体" w:hAnsi="宋体" w:cs="宋体"/>
                <w:color w:val="000000"/>
                <w:sz w:val="14"/>
              </w:rPr>
              <w:t>38</w:t>
            </w:r>
          </w:p>
        </w:tc>
        <w:tc>
          <w:tcPr>
            <w:tcW w:w="1100" w:type="dxa"/>
            <w:vAlign w:val="center"/>
          </w:tcPr>
          <w:p w14:paraId="1867588E"/>
        </w:tc>
        <w:tc>
          <w:tcPr>
            <w:tcW w:w="1100" w:type="dxa"/>
            <w:vAlign w:val="center"/>
          </w:tcPr>
          <w:p w14:paraId="5FB91522"/>
        </w:tc>
        <w:tc>
          <w:tcPr>
            <w:tcW w:w="1100" w:type="dxa"/>
            <w:vAlign w:val="center"/>
          </w:tcPr>
          <w:p w14:paraId="2CB60A11"/>
        </w:tc>
        <w:tc>
          <w:tcPr>
            <w:tcW w:w="1112" w:type="dxa"/>
            <w:vAlign w:val="center"/>
          </w:tcPr>
          <w:p w14:paraId="12860E8B"/>
        </w:tc>
      </w:tr>
      <w:tr w14:paraId="7D6A7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1698818C"/>
        </w:tc>
        <w:tc>
          <w:tcPr>
            <w:tcW w:w="380" w:type="dxa"/>
            <w:vAlign w:val="center"/>
          </w:tcPr>
          <w:p w14:paraId="62A1851E">
            <w:pPr>
              <w:jc w:val="center"/>
            </w:pPr>
            <w:r>
              <w:rPr>
                <w:rFonts w:ascii="宋体" w:hAnsi="宋体" w:cs="宋体"/>
                <w:color w:val="000000"/>
                <w:sz w:val="14"/>
              </w:rPr>
              <w:t>7</w:t>
            </w:r>
          </w:p>
        </w:tc>
        <w:tc>
          <w:tcPr>
            <w:tcW w:w="1100" w:type="dxa"/>
            <w:vAlign w:val="center"/>
          </w:tcPr>
          <w:p w14:paraId="2D1471C8"/>
        </w:tc>
        <w:tc>
          <w:tcPr>
            <w:tcW w:w="2380" w:type="dxa"/>
            <w:vAlign w:val="center"/>
          </w:tcPr>
          <w:p w14:paraId="43F4B06D">
            <w:pPr>
              <w:jc w:val="left"/>
            </w:pPr>
            <w:r>
              <w:rPr>
                <w:rFonts w:ascii="宋体" w:hAnsi="宋体" w:cs="宋体"/>
                <w:color w:val="000000"/>
                <w:sz w:val="14"/>
              </w:rPr>
              <w:t>七、文化旅游体育与传媒支出</w:t>
            </w:r>
          </w:p>
        </w:tc>
        <w:tc>
          <w:tcPr>
            <w:tcW w:w="380" w:type="dxa"/>
            <w:vAlign w:val="center"/>
          </w:tcPr>
          <w:p w14:paraId="795BCCD7">
            <w:pPr>
              <w:jc w:val="center"/>
            </w:pPr>
            <w:r>
              <w:rPr>
                <w:rFonts w:ascii="宋体" w:hAnsi="宋体" w:cs="宋体"/>
                <w:color w:val="000000"/>
                <w:sz w:val="14"/>
              </w:rPr>
              <w:t>39</w:t>
            </w:r>
          </w:p>
        </w:tc>
        <w:tc>
          <w:tcPr>
            <w:tcW w:w="1100" w:type="dxa"/>
            <w:vAlign w:val="center"/>
          </w:tcPr>
          <w:p w14:paraId="6EB46308"/>
        </w:tc>
        <w:tc>
          <w:tcPr>
            <w:tcW w:w="1100" w:type="dxa"/>
            <w:vAlign w:val="center"/>
          </w:tcPr>
          <w:p w14:paraId="599029EE"/>
        </w:tc>
        <w:tc>
          <w:tcPr>
            <w:tcW w:w="1100" w:type="dxa"/>
            <w:vAlign w:val="center"/>
          </w:tcPr>
          <w:p w14:paraId="0BE5C4CD"/>
        </w:tc>
        <w:tc>
          <w:tcPr>
            <w:tcW w:w="1112" w:type="dxa"/>
            <w:vAlign w:val="center"/>
          </w:tcPr>
          <w:p w14:paraId="16988554"/>
        </w:tc>
      </w:tr>
      <w:tr w14:paraId="39E51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38BF05"/>
        </w:tc>
        <w:tc>
          <w:tcPr>
            <w:tcW w:w="380" w:type="dxa"/>
            <w:vAlign w:val="center"/>
          </w:tcPr>
          <w:p w14:paraId="0461A81B">
            <w:pPr>
              <w:jc w:val="center"/>
            </w:pPr>
            <w:r>
              <w:rPr>
                <w:rFonts w:ascii="宋体" w:hAnsi="宋体" w:cs="宋体"/>
                <w:color w:val="000000"/>
                <w:sz w:val="14"/>
              </w:rPr>
              <w:t>8</w:t>
            </w:r>
          </w:p>
        </w:tc>
        <w:tc>
          <w:tcPr>
            <w:tcW w:w="1100" w:type="dxa"/>
            <w:vAlign w:val="center"/>
          </w:tcPr>
          <w:p w14:paraId="1B0EB480"/>
        </w:tc>
        <w:tc>
          <w:tcPr>
            <w:tcW w:w="2380" w:type="dxa"/>
            <w:vAlign w:val="center"/>
          </w:tcPr>
          <w:p w14:paraId="07D0781D">
            <w:pPr>
              <w:jc w:val="left"/>
            </w:pPr>
            <w:r>
              <w:rPr>
                <w:rFonts w:ascii="宋体" w:hAnsi="宋体" w:cs="宋体"/>
                <w:color w:val="000000"/>
                <w:sz w:val="14"/>
              </w:rPr>
              <w:t>八、社会保障和就业支出</w:t>
            </w:r>
          </w:p>
        </w:tc>
        <w:tc>
          <w:tcPr>
            <w:tcW w:w="380" w:type="dxa"/>
            <w:vAlign w:val="center"/>
          </w:tcPr>
          <w:p w14:paraId="758C35D5">
            <w:pPr>
              <w:jc w:val="center"/>
            </w:pPr>
            <w:r>
              <w:rPr>
                <w:rFonts w:ascii="宋体" w:hAnsi="宋体" w:cs="宋体"/>
                <w:color w:val="000000"/>
                <w:sz w:val="14"/>
              </w:rPr>
              <w:t>40</w:t>
            </w:r>
          </w:p>
        </w:tc>
        <w:tc>
          <w:tcPr>
            <w:tcW w:w="1100" w:type="dxa"/>
            <w:vAlign w:val="center"/>
          </w:tcPr>
          <w:p w14:paraId="6C838612">
            <w:pPr>
              <w:jc w:val="right"/>
            </w:pPr>
            <w:r>
              <w:rPr>
                <w:rFonts w:ascii="宋体" w:hAnsi="宋体" w:cs="宋体"/>
                <w:color w:val="000000"/>
                <w:sz w:val="14"/>
              </w:rPr>
              <w:t>34.39</w:t>
            </w:r>
          </w:p>
        </w:tc>
        <w:tc>
          <w:tcPr>
            <w:tcW w:w="1100" w:type="dxa"/>
            <w:vAlign w:val="center"/>
          </w:tcPr>
          <w:p w14:paraId="5413FFDA">
            <w:pPr>
              <w:jc w:val="right"/>
            </w:pPr>
            <w:r>
              <w:rPr>
                <w:rFonts w:ascii="宋体" w:hAnsi="宋体" w:cs="宋体"/>
                <w:color w:val="000000"/>
                <w:sz w:val="14"/>
              </w:rPr>
              <w:t>34.39</w:t>
            </w:r>
          </w:p>
        </w:tc>
        <w:tc>
          <w:tcPr>
            <w:tcW w:w="1100" w:type="dxa"/>
            <w:vAlign w:val="center"/>
          </w:tcPr>
          <w:p w14:paraId="05828631"/>
        </w:tc>
        <w:tc>
          <w:tcPr>
            <w:tcW w:w="1112" w:type="dxa"/>
            <w:vAlign w:val="center"/>
          </w:tcPr>
          <w:p w14:paraId="306C7249"/>
        </w:tc>
      </w:tr>
      <w:tr w14:paraId="7024E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5442B4"/>
        </w:tc>
        <w:tc>
          <w:tcPr>
            <w:tcW w:w="380" w:type="dxa"/>
            <w:vAlign w:val="center"/>
          </w:tcPr>
          <w:p w14:paraId="4F0EB972">
            <w:pPr>
              <w:jc w:val="center"/>
            </w:pPr>
            <w:r>
              <w:rPr>
                <w:rFonts w:ascii="宋体" w:hAnsi="宋体" w:cs="宋体"/>
                <w:color w:val="000000"/>
                <w:sz w:val="14"/>
              </w:rPr>
              <w:t>9</w:t>
            </w:r>
          </w:p>
        </w:tc>
        <w:tc>
          <w:tcPr>
            <w:tcW w:w="1100" w:type="dxa"/>
            <w:vAlign w:val="center"/>
          </w:tcPr>
          <w:p w14:paraId="7203BF1C"/>
        </w:tc>
        <w:tc>
          <w:tcPr>
            <w:tcW w:w="2380" w:type="dxa"/>
            <w:vAlign w:val="center"/>
          </w:tcPr>
          <w:p w14:paraId="7143D22B">
            <w:pPr>
              <w:jc w:val="left"/>
            </w:pPr>
            <w:r>
              <w:rPr>
                <w:rFonts w:ascii="宋体" w:hAnsi="宋体" w:cs="宋体"/>
                <w:color w:val="000000"/>
                <w:sz w:val="14"/>
              </w:rPr>
              <w:t>九、卫生健康支出</w:t>
            </w:r>
          </w:p>
        </w:tc>
        <w:tc>
          <w:tcPr>
            <w:tcW w:w="380" w:type="dxa"/>
            <w:vAlign w:val="center"/>
          </w:tcPr>
          <w:p w14:paraId="20B5BB1A">
            <w:pPr>
              <w:jc w:val="center"/>
            </w:pPr>
            <w:r>
              <w:rPr>
                <w:rFonts w:ascii="宋体" w:hAnsi="宋体" w:cs="宋体"/>
                <w:color w:val="000000"/>
                <w:sz w:val="14"/>
              </w:rPr>
              <w:t>41</w:t>
            </w:r>
          </w:p>
        </w:tc>
        <w:tc>
          <w:tcPr>
            <w:tcW w:w="1100" w:type="dxa"/>
            <w:vAlign w:val="center"/>
          </w:tcPr>
          <w:p w14:paraId="140D5C15">
            <w:pPr>
              <w:jc w:val="right"/>
            </w:pPr>
            <w:r>
              <w:rPr>
                <w:rFonts w:ascii="宋体" w:hAnsi="宋体" w:cs="宋体"/>
                <w:color w:val="000000"/>
                <w:sz w:val="14"/>
              </w:rPr>
              <w:t>242.16</w:t>
            </w:r>
          </w:p>
        </w:tc>
        <w:tc>
          <w:tcPr>
            <w:tcW w:w="1100" w:type="dxa"/>
            <w:vAlign w:val="center"/>
          </w:tcPr>
          <w:p w14:paraId="3D9869AA">
            <w:pPr>
              <w:jc w:val="right"/>
            </w:pPr>
            <w:r>
              <w:rPr>
                <w:rFonts w:ascii="宋体" w:hAnsi="宋体" w:cs="宋体"/>
                <w:color w:val="000000"/>
                <w:sz w:val="14"/>
              </w:rPr>
              <w:t>242.16</w:t>
            </w:r>
          </w:p>
        </w:tc>
        <w:tc>
          <w:tcPr>
            <w:tcW w:w="1100" w:type="dxa"/>
            <w:vAlign w:val="center"/>
          </w:tcPr>
          <w:p w14:paraId="5D54B78A"/>
        </w:tc>
        <w:tc>
          <w:tcPr>
            <w:tcW w:w="1112" w:type="dxa"/>
            <w:vAlign w:val="center"/>
          </w:tcPr>
          <w:p w14:paraId="2DB6D236"/>
        </w:tc>
      </w:tr>
      <w:tr w14:paraId="74621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15A03F"/>
        </w:tc>
        <w:tc>
          <w:tcPr>
            <w:tcW w:w="380" w:type="dxa"/>
            <w:vAlign w:val="center"/>
          </w:tcPr>
          <w:p w14:paraId="5A917910">
            <w:pPr>
              <w:jc w:val="center"/>
            </w:pPr>
            <w:r>
              <w:rPr>
                <w:rFonts w:ascii="宋体" w:hAnsi="宋体" w:cs="宋体"/>
                <w:color w:val="000000"/>
                <w:sz w:val="14"/>
              </w:rPr>
              <w:t>10</w:t>
            </w:r>
          </w:p>
        </w:tc>
        <w:tc>
          <w:tcPr>
            <w:tcW w:w="1100" w:type="dxa"/>
            <w:vAlign w:val="center"/>
          </w:tcPr>
          <w:p w14:paraId="5E60CBD6"/>
        </w:tc>
        <w:tc>
          <w:tcPr>
            <w:tcW w:w="2380" w:type="dxa"/>
            <w:vAlign w:val="center"/>
          </w:tcPr>
          <w:p w14:paraId="3F056202">
            <w:pPr>
              <w:jc w:val="left"/>
            </w:pPr>
            <w:r>
              <w:rPr>
                <w:rFonts w:ascii="宋体" w:hAnsi="宋体" w:cs="宋体"/>
                <w:color w:val="000000"/>
                <w:sz w:val="14"/>
              </w:rPr>
              <w:t>十、节能环保支出</w:t>
            </w:r>
          </w:p>
        </w:tc>
        <w:tc>
          <w:tcPr>
            <w:tcW w:w="380" w:type="dxa"/>
            <w:vAlign w:val="center"/>
          </w:tcPr>
          <w:p w14:paraId="02C63B1A">
            <w:pPr>
              <w:jc w:val="center"/>
            </w:pPr>
            <w:r>
              <w:rPr>
                <w:rFonts w:ascii="宋体" w:hAnsi="宋体" w:cs="宋体"/>
                <w:color w:val="000000"/>
                <w:sz w:val="14"/>
              </w:rPr>
              <w:t>42</w:t>
            </w:r>
          </w:p>
        </w:tc>
        <w:tc>
          <w:tcPr>
            <w:tcW w:w="1100" w:type="dxa"/>
            <w:vAlign w:val="center"/>
          </w:tcPr>
          <w:p w14:paraId="44D04C51"/>
        </w:tc>
        <w:tc>
          <w:tcPr>
            <w:tcW w:w="1100" w:type="dxa"/>
            <w:vAlign w:val="center"/>
          </w:tcPr>
          <w:p w14:paraId="0A3E26AA"/>
        </w:tc>
        <w:tc>
          <w:tcPr>
            <w:tcW w:w="1100" w:type="dxa"/>
            <w:vAlign w:val="center"/>
          </w:tcPr>
          <w:p w14:paraId="79673A09"/>
        </w:tc>
        <w:tc>
          <w:tcPr>
            <w:tcW w:w="1112" w:type="dxa"/>
            <w:vAlign w:val="center"/>
          </w:tcPr>
          <w:p w14:paraId="4EF87FD9"/>
        </w:tc>
      </w:tr>
      <w:tr w14:paraId="47912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F85F95"/>
        </w:tc>
        <w:tc>
          <w:tcPr>
            <w:tcW w:w="380" w:type="dxa"/>
            <w:vAlign w:val="center"/>
          </w:tcPr>
          <w:p w14:paraId="3F1E15FF">
            <w:pPr>
              <w:jc w:val="center"/>
            </w:pPr>
            <w:r>
              <w:rPr>
                <w:rFonts w:ascii="宋体" w:hAnsi="宋体" w:cs="宋体"/>
                <w:color w:val="000000"/>
                <w:sz w:val="14"/>
              </w:rPr>
              <w:t>11</w:t>
            </w:r>
          </w:p>
        </w:tc>
        <w:tc>
          <w:tcPr>
            <w:tcW w:w="1100" w:type="dxa"/>
            <w:vAlign w:val="center"/>
          </w:tcPr>
          <w:p w14:paraId="6048CDA3"/>
        </w:tc>
        <w:tc>
          <w:tcPr>
            <w:tcW w:w="2380" w:type="dxa"/>
            <w:vAlign w:val="center"/>
          </w:tcPr>
          <w:p w14:paraId="2350BFF0">
            <w:pPr>
              <w:jc w:val="left"/>
            </w:pPr>
            <w:r>
              <w:rPr>
                <w:rFonts w:ascii="宋体" w:hAnsi="宋体" w:cs="宋体"/>
                <w:color w:val="000000"/>
                <w:sz w:val="14"/>
              </w:rPr>
              <w:t>十一、城乡社区支出</w:t>
            </w:r>
          </w:p>
        </w:tc>
        <w:tc>
          <w:tcPr>
            <w:tcW w:w="380" w:type="dxa"/>
            <w:vAlign w:val="center"/>
          </w:tcPr>
          <w:p w14:paraId="035C923E">
            <w:pPr>
              <w:jc w:val="center"/>
            </w:pPr>
            <w:r>
              <w:rPr>
                <w:rFonts w:ascii="宋体" w:hAnsi="宋体" w:cs="宋体"/>
                <w:color w:val="000000"/>
                <w:sz w:val="14"/>
              </w:rPr>
              <w:t>43</w:t>
            </w:r>
          </w:p>
        </w:tc>
        <w:tc>
          <w:tcPr>
            <w:tcW w:w="1100" w:type="dxa"/>
            <w:vAlign w:val="center"/>
          </w:tcPr>
          <w:p w14:paraId="3538A6B1"/>
        </w:tc>
        <w:tc>
          <w:tcPr>
            <w:tcW w:w="1100" w:type="dxa"/>
            <w:vAlign w:val="center"/>
          </w:tcPr>
          <w:p w14:paraId="7690C46C"/>
        </w:tc>
        <w:tc>
          <w:tcPr>
            <w:tcW w:w="1100" w:type="dxa"/>
            <w:vAlign w:val="center"/>
          </w:tcPr>
          <w:p w14:paraId="455631FF"/>
        </w:tc>
        <w:tc>
          <w:tcPr>
            <w:tcW w:w="1112" w:type="dxa"/>
            <w:vAlign w:val="center"/>
          </w:tcPr>
          <w:p w14:paraId="4B05337F"/>
        </w:tc>
      </w:tr>
      <w:tr w14:paraId="68B79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002E31"/>
        </w:tc>
        <w:tc>
          <w:tcPr>
            <w:tcW w:w="380" w:type="dxa"/>
            <w:vAlign w:val="center"/>
          </w:tcPr>
          <w:p w14:paraId="73348AFD">
            <w:pPr>
              <w:jc w:val="center"/>
            </w:pPr>
            <w:r>
              <w:rPr>
                <w:rFonts w:ascii="宋体" w:hAnsi="宋体" w:cs="宋体"/>
                <w:color w:val="000000"/>
                <w:sz w:val="14"/>
              </w:rPr>
              <w:t>12</w:t>
            </w:r>
          </w:p>
        </w:tc>
        <w:tc>
          <w:tcPr>
            <w:tcW w:w="1100" w:type="dxa"/>
            <w:vAlign w:val="center"/>
          </w:tcPr>
          <w:p w14:paraId="0A2F12ED"/>
        </w:tc>
        <w:tc>
          <w:tcPr>
            <w:tcW w:w="2380" w:type="dxa"/>
            <w:vAlign w:val="center"/>
          </w:tcPr>
          <w:p w14:paraId="1EB6B436">
            <w:pPr>
              <w:jc w:val="left"/>
            </w:pPr>
            <w:r>
              <w:rPr>
                <w:rFonts w:ascii="宋体" w:hAnsi="宋体" w:cs="宋体"/>
                <w:color w:val="000000"/>
                <w:sz w:val="14"/>
              </w:rPr>
              <w:t>十二、农林水支出</w:t>
            </w:r>
          </w:p>
        </w:tc>
        <w:tc>
          <w:tcPr>
            <w:tcW w:w="380" w:type="dxa"/>
            <w:vAlign w:val="center"/>
          </w:tcPr>
          <w:p w14:paraId="4CD2F7CF">
            <w:pPr>
              <w:jc w:val="center"/>
            </w:pPr>
            <w:r>
              <w:rPr>
                <w:rFonts w:ascii="宋体" w:hAnsi="宋体" w:cs="宋体"/>
                <w:color w:val="000000"/>
                <w:sz w:val="14"/>
              </w:rPr>
              <w:t>44</w:t>
            </w:r>
          </w:p>
        </w:tc>
        <w:tc>
          <w:tcPr>
            <w:tcW w:w="1100" w:type="dxa"/>
            <w:vAlign w:val="center"/>
          </w:tcPr>
          <w:p w14:paraId="20409661"/>
        </w:tc>
        <w:tc>
          <w:tcPr>
            <w:tcW w:w="1100" w:type="dxa"/>
            <w:vAlign w:val="center"/>
          </w:tcPr>
          <w:p w14:paraId="4434404F"/>
        </w:tc>
        <w:tc>
          <w:tcPr>
            <w:tcW w:w="1100" w:type="dxa"/>
            <w:vAlign w:val="center"/>
          </w:tcPr>
          <w:p w14:paraId="1E0DC00C"/>
        </w:tc>
        <w:tc>
          <w:tcPr>
            <w:tcW w:w="1112" w:type="dxa"/>
            <w:vAlign w:val="center"/>
          </w:tcPr>
          <w:p w14:paraId="38D0093C"/>
        </w:tc>
      </w:tr>
      <w:tr w14:paraId="5E1F4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227D58"/>
        </w:tc>
        <w:tc>
          <w:tcPr>
            <w:tcW w:w="380" w:type="dxa"/>
            <w:vAlign w:val="center"/>
          </w:tcPr>
          <w:p w14:paraId="100E1600">
            <w:pPr>
              <w:jc w:val="center"/>
            </w:pPr>
            <w:r>
              <w:rPr>
                <w:rFonts w:ascii="宋体" w:hAnsi="宋体" w:cs="宋体"/>
                <w:color w:val="000000"/>
                <w:sz w:val="14"/>
              </w:rPr>
              <w:t>13</w:t>
            </w:r>
          </w:p>
        </w:tc>
        <w:tc>
          <w:tcPr>
            <w:tcW w:w="1100" w:type="dxa"/>
            <w:vAlign w:val="center"/>
          </w:tcPr>
          <w:p w14:paraId="32CAD3FA"/>
        </w:tc>
        <w:tc>
          <w:tcPr>
            <w:tcW w:w="2380" w:type="dxa"/>
            <w:vAlign w:val="center"/>
          </w:tcPr>
          <w:p w14:paraId="473B34EF">
            <w:pPr>
              <w:jc w:val="left"/>
            </w:pPr>
            <w:r>
              <w:rPr>
                <w:rFonts w:ascii="宋体" w:hAnsi="宋体" w:cs="宋体"/>
                <w:color w:val="000000"/>
                <w:sz w:val="14"/>
              </w:rPr>
              <w:t>十三、交通运输支出</w:t>
            </w:r>
          </w:p>
        </w:tc>
        <w:tc>
          <w:tcPr>
            <w:tcW w:w="380" w:type="dxa"/>
            <w:vAlign w:val="center"/>
          </w:tcPr>
          <w:p w14:paraId="37A8935A">
            <w:pPr>
              <w:jc w:val="center"/>
            </w:pPr>
            <w:r>
              <w:rPr>
                <w:rFonts w:ascii="宋体" w:hAnsi="宋体" w:cs="宋体"/>
                <w:color w:val="000000"/>
                <w:sz w:val="14"/>
              </w:rPr>
              <w:t>45</w:t>
            </w:r>
          </w:p>
        </w:tc>
        <w:tc>
          <w:tcPr>
            <w:tcW w:w="1100" w:type="dxa"/>
            <w:vAlign w:val="center"/>
          </w:tcPr>
          <w:p w14:paraId="7E53AF80"/>
        </w:tc>
        <w:tc>
          <w:tcPr>
            <w:tcW w:w="1100" w:type="dxa"/>
            <w:vAlign w:val="center"/>
          </w:tcPr>
          <w:p w14:paraId="3CFC924E"/>
        </w:tc>
        <w:tc>
          <w:tcPr>
            <w:tcW w:w="1100" w:type="dxa"/>
            <w:vAlign w:val="center"/>
          </w:tcPr>
          <w:p w14:paraId="17C09914"/>
        </w:tc>
        <w:tc>
          <w:tcPr>
            <w:tcW w:w="1112" w:type="dxa"/>
            <w:vAlign w:val="center"/>
          </w:tcPr>
          <w:p w14:paraId="127D3BB2"/>
        </w:tc>
      </w:tr>
      <w:tr w14:paraId="542CA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733CCF"/>
        </w:tc>
        <w:tc>
          <w:tcPr>
            <w:tcW w:w="380" w:type="dxa"/>
            <w:vAlign w:val="center"/>
          </w:tcPr>
          <w:p w14:paraId="485BC36B">
            <w:pPr>
              <w:jc w:val="center"/>
            </w:pPr>
            <w:r>
              <w:rPr>
                <w:rFonts w:ascii="宋体" w:hAnsi="宋体" w:cs="宋体"/>
                <w:color w:val="000000"/>
                <w:sz w:val="14"/>
              </w:rPr>
              <w:t>14</w:t>
            </w:r>
          </w:p>
        </w:tc>
        <w:tc>
          <w:tcPr>
            <w:tcW w:w="1100" w:type="dxa"/>
            <w:vAlign w:val="center"/>
          </w:tcPr>
          <w:p w14:paraId="1D37F4A8"/>
        </w:tc>
        <w:tc>
          <w:tcPr>
            <w:tcW w:w="2380" w:type="dxa"/>
            <w:vAlign w:val="center"/>
          </w:tcPr>
          <w:p w14:paraId="6A4F39FC">
            <w:pPr>
              <w:jc w:val="left"/>
            </w:pPr>
            <w:r>
              <w:rPr>
                <w:rFonts w:ascii="宋体" w:hAnsi="宋体" w:cs="宋体"/>
                <w:color w:val="000000"/>
                <w:sz w:val="14"/>
              </w:rPr>
              <w:t>十四、资源勘探工业信息等支出</w:t>
            </w:r>
          </w:p>
        </w:tc>
        <w:tc>
          <w:tcPr>
            <w:tcW w:w="380" w:type="dxa"/>
            <w:vAlign w:val="center"/>
          </w:tcPr>
          <w:p w14:paraId="28086386">
            <w:pPr>
              <w:jc w:val="center"/>
            </w:pPr>
            <w:r>
              <w:rPr>
                <w:rFonts w:ascii="宋体" w:hAnsi="宋体" w:cs="宋体"/>
                <w:color w:val="000000"/>
                <w:sz w:val="14"/>
              </w:rPr>
              <w:t>46</w:t>
            </w:r>
          </w:p>
        </w:tc>
        <w:tc>
          <w:tcPr>
            <w:tcW w:w="1100" w:type="dxa"/>
            <w:vAlign w:val="center"/>
          </w:tcPr>
          <w:p w14:paraId="246EA1BB"/>
        </w:tc>
        <w:tc>
          <w:tcPr>
            <w:tcW w:w="1100" w:type="dxa"/>
            <w:vAlign w:val="center"/>
          </w:tcPr>
          <w:p w14:paraId="06ACB0DD"/>
        </w:tc>
        <w:tc>
          <w:tcPr>
            <w:tcW w:w="1100" w:type="dxa"/>
            <w:vAlign w:val="center"/>
          </w:tcPr>
          <w:p w14:paraId="7AC66FE3"/>
        </w:tc>
        <w:tc>
          <w:tcPr>
            <w:tcW w:w="1112" w:type="dxa"/>
            <w:vAlign w:val="center"/>
          </w:tcPr>
          <w:p w14:paraId="51ADF302"/>
        </w:tc>
      </w:tr>
      <w:tr w14:paraId="2F374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D5070B"/>
        </w:tc>
        <w:tc>
          <w:tcPr>
            <w:tcW w:w="380" w:type="dxa"/>
            <w:vAlign w:val="center"/>
          </w:tcPr>
          <w:p w14:paraId="61893E4E">
            <w:pPr>
              <w:jc w:val="center"/>
            </w:pPr>
            <w:r>
              <w:rPr>
                <w:rFonts w:ascii="宋体" w:hAnsi="宋体" w:cs="宋体"/>
                <w:color w:val="000000"/>
                <w:sz w:val="14"/>
              </w:rPr>
              <w:t>15</w:t>
            </w:r>
          </w:p>
        </w:tc>
        <w:tc>
          <w:tcPr>
            <w:tcW w:w="1100" w:type="dxa"/>
            <w:vAlign w:val="center"/>
          </w:tcPr>
          <w:p w14:paraId="19C00673"/>
        </w:tc>
        <w:tc>
          <w:tcPr>
            <w:tcW w:w="2380" w:type="dxa"/>
            <w:vAlign w:val="center"/>
          </w:tcPr>
          <w:p w14:paraId="3F39A746">
            <w:pPr>
              <w:jc w:val="left"/>
            </w:pPr>
            <w:r>
              <w:rPr>
                <w:rFonts w:ascii="宋体" w:hAnsi="宋体" w:cs="宋体"/>
                <w:color w:val="000000"/>
                <w:sz w:val="14"/>
              </w:rPr>
              <w:t>十五、商业服务业等支出</w:t>
            </w:r>
          </w:p>
        </w:tc>
        <w:tc>
          <w:tcPr>
            <w:tcW w:w="380" w:type="dxa"/>
            <w:vAlign w:val="center"/>
          </w:tcPr>
          <w:p w14:paraId="12FADD99">
            <w:pPr>
              <w:jc w:val="center"/>
            </w:pPr>
            <w:r>
              <w:rPr>
                <w:rFonts w:ascii="宋体" w:hAnsi="宋体" w:cs="宋体"/>
                <w:color w:val="000000"/>
                <w:sz w:val="14"/>
              </w:rPr>
              <w:t>47</w:t>
            </w:r>
          </w:p>
        </w:tc>
        <w:tc>
          <w:tcPr>
            <w:tcW w:w="1100" w:type="dxa"/>
            <w:vAlign w:val="center"/>
          </w:tcPr>
          <w:p w14:paraId="7412FFB4"/>
        </w:tc>
        <w:tc>
          <w:tcPr>
            <w:tcW w:w="1100" w:type="dxa"/>
            <w:vAlign w:val="center"/>
          </w:tcPr>
          <w:p w14:paraId="194125CA"/>
        </w:tc>
        <w:tc>
          <w:tcPr>
            <w:tcW w:w="1100" w:type="dxa"/>
            <w:vAlign w:val="center"/>
          </w:tcPr>
          <w:p w14:paraId="4380E3A8"/>
        </w:tc>
        <w:tc>
          <w:tcPr>
            <w:tcW w:w="1112" w:type="dxa"/>
            <w:vAlign w:val="center"/>
          </w:tcPr>
          <w:p w14:paraId="028DF87E"/>
        </w:tc>
      </w:tr>
      <w:tr w14:paraId="01345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83B6A4"/>
        </w:tc>
        <w:tc>
          <w:tcPr>
            <w:tcW w:w="380" w:type="dxa"/>
            <w:vAlign w:val="center"/>
          </w:tcPr>
          <w:p w14:paraId="157E13FC">
            <w:pPr>
              <w:jc w:val="center"/>
            </w:pPr>
            <w:r>
              <w:rPr>
                <w:rFonts w:ascii="宋体" w:hAnsi="宋体" w:cs="宋体"/>
                <w:color w:val="000000"/>
                <w:sz w:val="14"/>
              </w:rPr>
              <w:t>16</w:t>
            </w:r>
          </w:p>
        </w:tc>
        <w:tc>
          <w:tcPr>
            <w:tcW w:w="1100" w:type="dxa"/>
            <w:vAlign w:val="center"/>
          </w:tcPr>
          <w:p w14:paraId="53FDA66D"/>
        </w:tc>
        <w:tc>
          <w:tcPr>
            <w:tcW w:w="2380" w:type="dxa"/>
            <w:vAlign w:val="center"/>
          </w:tcPr>
          <w:p w14:paraId="3B72EFF9">
            <w:pPr>
              <w:jc w:val="left"/>
            </w:pPr>
            <w:r>
              <w:rPr>
                <w:rFonts w:ascii="宋体" w:hAnsi="宋体" w:cs="宋体"/>
                <w:color w:val="000000"/>
                <w:sz w:val="14"/>
              </w:rPr>
              <w:t>十六、金融支出</w:t>
            </w:r>
          </w:p>
        </w:tc>
        <w:tc>
          <w:tcPr>
            <w:tcW w:w="380" w:type="dxa"/>
            <w:vAlign w:val="center"/>
          </w:tcPr>
          <w:p w14:paraId="38F7687F">
            <w:pPr>
              <w:jc w:val="center"/>
            </w:pPr>
            <w:r>
              <w:rPr>
                <w:rFonts w:ascii="宋体" w:hAnsi="宋体" w:cs="宋体"/>
                <w:color w:val="000000"/>
                <w:sz w:val="14"/>
              </w:rPr>
              <w:t>48</w:t>
            </w:r>
          </w:p>
        </w:tc>
        <w:tc>
          <w:tcPr>
            <w:tcW w:w="1100" w:type="dxa"/>
            <w:vAlign w:val="center"/>
          </w:tcPr>
          <w:p w14:paraId="07FD8674"/>
        </w:tc>
        <w:tc>
          <w:tcPr>
            <w:tcW w:w="1100" w:type="dxa"/>
            <w:vAlign w:val="center"/>
          </w:tcPr>
          <w:p w14:paraId="40A0B0D8"/>
        </w:tc>
        <w:tc>
          <w:tcPr>
            <w:tcW w:w="1100" w:type="dxa"/>
            <w:vAlign w:val="center"/>
          </w:tcPr>
          <w:p w14:paraId="093FEFE7"/>
        </w:tc>
        <w:tc>
          <w:tcPr>
            <w:tcW w:w="1112" w:type="dxa"/>
            <w:vAlign w:val="center"/>
          </w:tcPr>
          <w:p w14:paraId="623F8254"/>
        </w:tc>
      </w:tr>
      <w:tr w14:paraId="5E61B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7EC25E"/>
        </w:tc>
        <w:tc>
          <w:tcPr>
            <w:tcW w:w="380" w:type="dxa"/>
            <w:vAlign w:val="center"/>
          </w:tcPr>
          <w:p w14:paraId="23153253">
            <w:pPr>
              <w:jc w:val="center"/>
            </w:pPr>
            <w:r>
              <w:rPr>
                <w:rFonts w:ascii="宋体" w:hAnsi="宋体" w:cs="宋体"/>
                <w:color w:val="000000"/>
                <w:sz w:val="14"/>
              </w:rPr>
              <w:t>17</w:t>
            </w:r>
          </w:p>
        </w:tc>
        <w:tc>
          <w:tcPr>
            <w:tcW w:w="1100" w:type="dxa"/>
            <w:vAlign w:val="center"/>
          </w:tcPr>
          <w:p w14:paraId="4A83187A"/>
        </w:tc>
        <w:tc>
          <w:tcPr>
            <w:tcW w:w="2380" w:type="dxa"/>
            <w:vAlign w:val="center"/>
          </w:tcPr>
          <w:p w14:paraId="4134CBD9">
            <w:pPr>
              <w:jc w:val="left"/>
            </w:pPr>
            <w:r>
              <w:rPr>
                <w:rFonts w:ascii="宋体" w:hAnsi="宋体" w:cs="宋体"/>
                <w:color w:val="000000"/>
                <w:sz w:val="14"/>
              </w:rPr>
              <w:t>十七、援助其他地区支出</w:t>
            </w:r>
          </w:p>
        </w:tc>
        <w:tc>
          <w:tcPr>
            <w:tcW w:w="380" w:type="dxa"/>
            <w:vAlign w:val="center"/>
          </w:tcPr>
          <w:p w14:paraId="227A7449">
            <w:pPr>
              <w:jc w:val="center"/>
            </w:pPr>
            <w:r>
              <w:rPr>
                <w:rFonts w:ascii="宋体" w:hAnsi="宋体" w:cs="宋体"/>
                <w:color w:val="000000"/>
                <w:sz w:val="14"/>
              </w:rPr>
              <w:t>49</w:t>
            </w:r>
          </w:p>
        </w:tc>
        <w:tc>
          <w:tcPr>
            <w:tcW w:w="1100" w:type="dxa"/>
            <w:vAlign w:val="center"/>
          </w:tcPr>
          <w:p w14:paraId="44CC83E2"/>
        </w:tc>
        <w:tc>
          <w:tcPr>
            <w:tcW w:w="1100" w:type="dxa"/>
            <w:vAlign w:val="center"/>
          </w:tcPr>
          <w:p w14:paraId="43B2B22D"/>
        </w:tc>
        <w:tc>
          <w:tcPr>
            <w:tcW w:w="1100" w:type="dxa"/>
            <w:vAlign w:val="center"/>
          </w:tcPr>
          <w:p w14:paraId="60C4B786"/>
        </w:tc>
        <w:tc>
          <w:tcPr>
            <w:tcW w:w="1112" w:type="dxa"/>
            <w:vAlign w:val="center"/>
          </w:tcPr>
          <w:p w14:paraId="62F169EB"/>
        </w:tc>
      </w:tr>
      <w:tr w14:paraId="7F457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536E00"/>
        </w:tc>
        <w:tc>
          <w:tcPr>
            <w:tcW w:w="380" w:type="dxa"/>
            <w:vAlign w:val="center"/>
          </w:tcPr>
          <w:p w14:paraId="5C7E172F">
            <w:pPr>
              <w:jc w:val="center"/>
            </w:pPr>
            <w:r>
              <w:rPr>
                <w:rFonts w:ascii="宋体" w:hAnsi="宋体" w:cs="宋体"/>
                <w:color w:val="000000"/>
                <w:sz w:val="14"/>
              </w:rPr>
              <w:t>18</w:t>
            </w:r>
          </w:p>
        </w:tc>
        <w:tc>
          <w:tcPr>
            <w:tcW w:w="1100" w:type="dxa"/>
            <w:vAlign w:val="center"/>
          </w:tcPr>
          <w:p w14:paraId="127B51C6"/>
        </w:tc>
        <w:tc>
          <w:tcPr>
            <w:tcW w:w="2380" w:type="dxa"/>
            <w:vAlign w:val="center"/>
          </w:tcPr>
          <w:p w14:paraId="3B6B879A">
            <w:pPr>
              <w:jc w:val="left"/>
            </w:pPr>
            <w:r>
              <w:rPr>
                <w:rFonts w:ascii="宋体" w:hAnsi="宋体" w:cs="宋体"/>
                <w:color w:val="000000"/>
                <w:sz w:val="14"/>
              </w:rPr>
              <w:t>十八、自然资源海洋气象等支出</w:t>
            </w:r>
          </w:p>
        </w:tc>
        <w:tc>
          <w:tcPr>
            <w:tcW w:w="380" w:type="dxa"/>
            <w:vAlign w:val="center"/>
          </w:tcPr>
          <w:p w14:paraId="5FDDEE39">
            <w:pPr>
              <w:jc w:val="center"/>
            </w:pPr>
            <w:r>
              <w:rPr>
                <w:rFonts w:ascii="宋体" w:hAnsi="宋体" w:cs="宋体"/>
                <w:color w:val="000000"/>
                <w:sz w:val="14"/>
              </w:rPr>
              <w:t>50</w:t>
            </w:r>
          </w:p>
        </w:tc>
        <w:tc>
          <w:tcPr>
            <w:tcW w:w="1100" w:type="dxa"/>
            <w:vAlign w:val="center"/>
          </w:tcPr>
          <w:p w14:paraId="5BCB04A5"/>
        </w:tc>
        <w:tc>
          <w:tcPr>
            <w:tcW w:w="1100" w:type="dxa"/>
            <w:vAlign w:val="center"/>
          </w:tcPr>
          <w:p w14:paraId="6254239C"/>
        </w:tc>
        <w:tc>
          <w:tcPr>
            <w:tcW w:w="1100" w:type="dxa"/>
            <w:vAlign w:val="center"/>
          </w:tcPr>
          <w:p w14:paraId="628AF48D"/>
        </w:tc>
        <w:tc>
          <w:tcPr>
            <w:tcW w:w="1112" w:type="dxa"/>
            <w:vAlign w:val="center"/>
          </w:tcPr>
          <w:p w14:paraId="580FC70A"/>
        </w:tc>
      </w:tr>
      <w:tr w14:paraId="5D5E4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5EBD9A"/>
        </w:tc>
        <w:tc>
          <w:tcPr>
            <w:tcW w:w="380" w:type="dxa"/>
            <w:vAlign w:val="center"/>
          </w:tcPr>
          <w:p w14:paraId="4C7EF6AD">
            <w:pPr>
              <w:jc w:val="center"/>
            </w:pPr>
            <w:r>
              <w:rPr>
                <w:rFonts w:ascii="宋体" w:hAnsi="宋体" w:cs="宋体"/>
                <w:color w:val="000000"/>
                <w:sz w:val="14"/>
              </w:rPr>
              <w:t>19</w:t>
            </w:r>
          </w:p>
        </w:tc>
        <w:tc>
          <w:tcPr>
            <w:tcW w:w="1100" w:type="dxa"/>
            <w:vAlign w:val="center"/>
          </w:tcPr>
          <w:p w14:paraId="70CF6ADD"/>
        </w:tc>
        <w:tc>
          <w:tcPr>
            <w:tcW w:w="2380" w:type="dxa"/>
            <w:vAlign w:val="center"/>
          </w:tcPr>
          <w:p w14:paraId="496A386E">
            <w:pPr>
              <w:jc w:val="left"/>
            </w:pPr>
            <w:r>
              <w:rPr>
                <w:rFonts w:ascii="宋体" w:hAnsi="宋体" w:cs="宋体"/>
                <w:color w:val="000000"/>
                <w:sz w:val="14"/>
              </w:rPr>
              <w:t>十九、住房保障支出</w:t>
            </w:r>
          </w:p>
        </w:tc>
        <w:tc>
          <w:tcPr>
            <w:tcW w:w="380" w:type="dxa"/>
            <w:vAlign w:val="center"/>
          </w:tcPr>
          <w:p w14:paraId="15336C74">
            <w:pPr>
              <w:jc w:val="center"/>
            </w:pPr>
            <w:r>
              <w:rPr>
                <w:rFonts w:ascii="宋体" w:hAnsi="宋体" w:cs="宋体"/>
                <w:color w:val="000000"/>
                <w:sz w:val="14"/>
              </w:rPr>
              <w:t>51</w:t>
            </w:r>
          </w:p>
        </w:tc>
        <w:tc>
          <w:tcPr>
            <w:tcW w:w="1100" w:type="dxa"/>
            <w:vAlign w:val="center"/>
          </w:tcPr>
          <w:p w14:paraId="0AB50D92">
            <w:pPr>
              <w:jc w:val="right"/>
            </w:pPr>
            <w:r>
              <w:rPr>
                <w:rFonts w:ascii="宋体" w:hAnsi="宋体" w:cs="宋体"/>
                <w:color w:val="000000"/>
                <w:sz w:val="14"/>
              </w:rPr>
              <w:t>19.15</w:t>
            </w:r>
          </w:p>
        </w:tc>
        <w:tc>
          <w:tcPr>
            <w:tcW w:w="1100" w:type="dxa"/>
            <w:vAlign w:val="center"/>
          </w:tcPr>
          <w:p w14:paraId="39D8224E">
            <w:pPr>
              <w:jc w:val="right"/>
            </w:pPr>
            <w:r>
              <w:rPr>
                <w:rFonts w:ascii="宋体" w:hAnsi="宋体" w:cs="宋体"/>
                <w:color w:val="000000"/>
                <w:sz w:val="14"/>
              </w:rPr>
              <w:t>19.15</w:t>
            </w:r>
          </w:p>
        </w:tc>
        <w:tc>
          <w:tcPr>
            <w:tcW w:w="1100" w:type="dxa"/>
            <w:vAlign w:val="center"/>
          </w:tcPr>
          <w:p w14:paraId="79047243"/>
        </w:tc>
        <w:tc>
          <w:tcPr>
            <w:tcW w:w="1112" w:type="dxa"/>
            <w:vAlign w:val="center"/>
          </w:tcPr>
          <w:p w14:paraId="6925EE16"/>
        </w:tc>
      </w:tr>
      <w:tr w14:paraId="50E5E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6F4DD4"/>
        </w:tc>
        <w:tc>
          <w:tcPr>
            <w:tcW w:w="380" w:type="dxa"/>
            <w:vAlign w:val="center"/>
          </w:tcPr>
          <w:p w14:paraId="27D5D9CE">
            <w:pPr>
              <w:jc w:val="center"/>
            </w:pPr>
            <w:r>
              <w:rPr>
                <w:rFonts w:ascii="宋体" w:hAnsi="宋体" w:cs="宋体"/>
                <w:color w:val="000000"/>
                <w:sz w:val="14"/>
              </w:rPr>
              <w:t>20</w:t>
            </w:r>
          </w:p>
        </w:tc>
        <w:tc>
          <w:tcPr>
            <w:tcW w:w="1100" w:type="dxa"/>
            <w:vAlign w:val="center"/>
          </w:tcPr>
          <w:p w14:paraId="2C52AD24"/>
        </w:tc>
        <w:tc>
          <w:tcPr>
            <w:tcW w:w="2380" w:type="dxa"/>
            <w:vAlign w:val="center"/>
          </w:tcPr>
          <w:p w14:paraId="78F267FD">
            <w:pPr>
              <w:jc w:val="left"/>
            </w:pPr>
            <w:r>
              <w:rPr>
                <w:rFonts w:ascii="宋体" w:hAnsi="宋体" w:cs="宋体"/>
                <w:color w:val="000000"/>
                <w:sz w:val="14"/>
              </w:rPr>
              <w:t>二十、粮油物资储备支出</w:t>
            </w:r>
          </w:p>
        </w:tc>
        <w:tc>
          <w:tcPr>
            <w:tcW w:w="380" w:type="dxa"/>
            <w:vAlign w:val="center"/>
          </w:tcPr>
          <w:p w14:paraId="611141D2">
            <w:pPr>
              <w:jc w:val="center"/>
            </w:pPr>
            <w:r>
              <w:rPr>
                <w:rFonts w:ascii="宋体" w:hAnsi="宋体" w:cs="宋体"/>
                <w:color w:val="000000"/>
                <w:sz w:val="14"/>
              </w:rPr>
              <w:t>52</w:t>
            </w:r>
          </w:p>
        </w:tc>
        <w:tc>
          <w:tcPr>
            <w:tcW w:w="1100" w:type="dxa"/>
            <w:vAlign w:val="center"/>
          </w:tcPr>
          <w:p w14:paraId="4A73E812"/>
        </w:tc>
        <w:tc>
          <w:tcPr>
            <w:tcW w:w="1100" w:type="dxa"/>
            <w:vAlign w:val="center"/>
          </w:tcPr>
          <w:p w14:paraId="2F5EB01B"/>
        </w:tc>
        <w:tc>
          <w:tcPr>
            <w:tcW w:w="1100" w:type="dxa"/>
            <w:vAlign w:val="center"/>
          </w:tcPr>
          <w:p w14:paraId="6C581F0E"/>
        </w:tc>
        <w:tc>
          <w:tcPr>
            <w:tcW w:w="1112" w:type="dxa"/>
            <w:vAlign w:val="center"/>
          </w:tcPr>
          <w:p w14:paraId="6000E297"/>
        </w:tc>
      </w:tr>
      <w:tr w14:paraId="791D2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8EFEF6"/>
        </w:tc>
        <w:tc>
          <w:tcPr>
            <w:tcW w:w="380" w:type="dxa"/>
            <w:vAlign w:val="center"/>
          </w:tcPr>
          <w:p w14:paraId="0B542C88">
            <w:pPr>
              <w:jc w:val="center"/>
            </w:pPr>
            <w:r>
              <w:rPr>
                <w:rFonts w:ascii="宋体" w:hAnsi="宋体" w:cs="宋体"/>
                <w:color w:val="000000"/>
                <w:sz w:val="14"/>
              </w:rPr>
              <w:t>21</w:t>
            </w:r>
          </w:p>
        </w:tc>
        <w:tc>
          <w:tcPr>
            <w:tcW w:w="1100" w:type="dxa"/>
            <w:vAlign w:val="center"/>
          </w:tcPr>
          <w:p w14:paraId="05AAFF97"/>
        </w:tc>
        <w:tc>
          <w:tcPr>
            <w:tcW w:w="2380" w:type="dxa"/>
            <w:vAlign w:val="center"/>
          </w:tcPr>
          <w:p w14:paraId="154B4DBA">
            <w:pPr>
              <w:jc w:val="left"/>
            </w:pPr>
            <w:r>
              <w:rPr>
                <w:rFonts w:ascii="宋体" w:hAnsi="宋体" w:cs="宋体"/>
                <w:color w:val="000000"/>
                <w:sz w:val="14"/>
              </w:rPr>
              <w:t>二十一、国有资本经营预算支出</w:t>
            </w:r>
          </w:p>
        </w:tc>
        <w:tc>
          <w:tcPr>
            <w:tcW w:w="380" w:type="dxa"/>
            <w:vAlign w:val="center"/>
          </w:tcPr>
          <w:p w14:paraId="193D27C4">
            <w:pPr>
              <w:jc w:val="center"/>
            </w:pPr>
            <w:r>
              <w:rPr>
                <w:rFonts w:ascii="宋体" w:hAnsi="宋体" w:cs="宋体"/>
                <w:color w:val="000000"/>
                <w:sz w:val="14"/>
              </w:rPr>
              <w:t>53</w:t>
            </w:r>
          </w:p>
        </w:tc>
        <w:tc>
          <w:tcPr>
            <w:tcW w:w="1100" w:type="dxa"/>
            <w:vAlign w:val="center"/>
          </w:tcPr>
          <w:p w14:paraId="556553BF"/>
        </w:tc>
        <w:tc>
          <w:tcPr>
            <w:tcW w:w="1100" w:type="dxa"/>
            <w:vAlign w:val="center"/>
          </w:tcPr>
          <w:p w14:paraId="1C103312"/>
        </w:tc>
        <w:tc>
          <w:tcPr>
            <w:tcW w:w="1100" w:type="dxa"/>
            <w:vAlign w:val="center"/>
          </w:tcPr>
          <w:p w14:paraId="0CFD8095"/>
        </w:tc>
        <w:tc>
          <w:tcPr>
            <w:tcW w:w="1112" w:type="dxa"/>
            <w:vAlign w:val="center"/>
          </w:tcPr>
          <w:p w14:paraId="6F847EC8"/>
        </w:tc>
      </w:tr>
      <w:tr w14:paraId="0DF38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BA86B4"/>
        </w:tc>
        <w:tc>
          <w:tcPr>
            <w:tcW w:w="380" w:type="dxa"/>
            <w:vAlign w:val="center"/>
          </w:tcPr>
          <w:p w14:paraId="57614A40">
            <w:pPr>
              <w:jc w:val="center"/>
            </w:pPr>
            <w:r>
              <w:rPr>
                <w:rFonts w:ascii="宋体" w:hAnsi="宋体" w:cs="宋体"/>
                <w:color w:val="000000"/>
                <w:sz w:val="14"/>
              </w:rPr>
              <w:t>22</w:t>
            </w:r>
          </w:p>
        </w:tc>
        <w:tc>
          <w:tcPr>
            <w:tcW w:w="1100" w:type="dxa"/>
            <w:vAlign w:val="center"/>
          </w:tcPr>
          <w:p w14:paraId="5DB7BD19"/>
        </w:tc>
        <w:tc>
          <w:tcPr>
            <w:tcW w:w="2380" w:type="dxa"/>
            <w:vAlign w:val="center"/>
          </w:tcPr>
          <w:p w14:paraId="539331B4">
            <w:pPr>
              <w:jc w:val="left"/>
            </w:pPr>
            <w:r>
              <w:rPr>
                <w:rFonts w:ascii="宋体" w:hAnsi="宋体" w:cs="宋体"/>
                <w:color w:val="000000"/>
                <w:sz w:val="14"/>
              </w:rPr>
              <w:t>二十二、灾害防治及应急管理支出</w:t>
            </w:r>
          </w:p>
        </w:tc>
        <w:tc>
          <w:tcPr>
            <w:tcW w:w="380" w:type="dxa"/>
            <w:vAlign w:val="center"/>
          </w:tcPr>
          <w:p w14:paraId="1F6CF0EE">
            <w:pPr>
              <w:jc w:val="center"/>
            </w:pPr>
            <w:r>
              <w:rPr>
                <w:rFonts w:ascii="宋体" w:hAnsi="宋体" w:cs="宋体"/>
                <w:color w:val="000000"/>
                <w:sz w:val="14"/>
              </w:rPr>
              <w:t>54</w:t>
            </w:r>
          </w:p>
        </w:tc>
        <w:tc>
          <w:tcPr>
            <w:tcW w:w="1100" w:type="dxa"/>
            <w:vAlign w:val="center"/>
          </w:tcPr>
          <w:p w14:paraId="1411968A"/>
        </w:tc>
        <w:tc>
          <w:tcPr>
            <w:tcW w:w="1100" w:type="dxa"/>
            <w:vAlign w:val="center"/>
          </w:tcPr>
          <w:p w14:paraId="34FA2B21"/>
        </w:tc>
        <w:tc>
          <w:tcPr>
            <w:tcW w:w="1100" w:type="dxa"/>
            <w:vAlign w:val="center"/>
          </w:tcPr>
          <w:p w14:paraId="02E5B380"/>
        </w:tc>
        <w:tc>
          <w:tcPr>
            <w:tcW w:w="1112" w:type="dxa"/>
            <w:vAlign w:val="center"/>
          </w:tcPr>
          <w:p w14:paraId="34EE834D"/>
        </w:tc>
      </w:tr>
      <w:tr w14:paraId="367D3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361194"/>
        </w:tc>
        <w:tc>
          <w:tcPr>
            <w:tcW w:w="380" w:type="dxa"/>
            <w:vAlign w:val="center"/>
          </w:tcPr>
          <w:p w14:paraId="5F601E8D">
            <w:pPr>
              <w:jc w:val="center"/>
            </w:pPr>
            <w:r>
              <w:rPr>
                <w:rFonts w:ascii="宋体" w:hAnsi="宋体" w:cs="宋体"/>
                <w:color w:val="000000"/>
                <w:sz w:val="14"/>
              </w:rPr>
              <w:t>23</w:t>
            </w:r>
          </w:p>
        </w:tc>
        <w:tc>
          <w:tcPr>
            <w:tcW w:w="1100" w:type="dxa"/>
            <w:vAlign w:val="center"/>
          </w:tcPr>
          <w:p w14:paraId="6B56B87E"/>
        </w:tc>
        <w:tc>
          <w:tcPr>
            <w:tcW w:w="2380" w:type="dxa"/>
            <w:vAlign w:val="center"/>
          </w:tcPr>
          <w:p w14:paraId="055996D2">
            <w:pPr>
              <w:jc w:val="left"/>
            </w:pPr>
            <w:r>
              <w:rPr>
                <w:rFonts w:ascii="宋体" w:hAnsi="宋体" w:cs="宋体"/>
                <w:color w:val="000000"/>
                <w:sz w:val="14"/>
              </w:rPr>
              <w:t>二十三、其他支出</w:t>
            </w:r>
          </w:p>
        </w:tc>
        <w:tc>
          <w:tcPr>
            <w:tcW w:w="380" w:type="dxa"/>
            <w:vAlign w:val="center"/>
          </w:tcPr>
          <w:p w14:paraId="77B7E048">
            <w:pPr>
              <w:jc w:val="center"/>
            </w:pPr>
            <w:r>
              <w:rPr>
                <w:rFonts w:ascii="宋体" w:hAnsi="宋体" w:cs="宋体"/>
                <w:color w:val="000000"/>
                <w:sz w:val="14"/>
              </w:rPr>
              <w:t>55</w:t>
            </w:r>
          </w:p>
        </w:tc>
        <w:tc>
          <w:tcPr>
            <w:tcW w:w="1100" w:type="dxa"/>
            <w:vAlign w:val="center"/>
          </w:tcPr>
          <w:p w14:paraId="6D6D2059">
            <w:pPr>
              <w:jc w:val="right"/>
            </w:pPr>
            <w:r>
              <w:rPr>
                <w:rFonts w:ascii="宋体" w:hAnsi="宋体" w:cs="宋体"/>
                <w:color w:val="000000"/>
                <w:sz w:val="14"/>
              </w:rPr>
              <w:t>8.95</w:t>
            </w:r>
          </w:p>
        </w:tc>
        <w:tc>
          <w:tcPr>
            <w:tcW w:w="1100" w:type="dxa"/>
            <w:vAlign w:val="center"/>
          </w:tcPr>
          <w:p w14:paraId="0B259D78">
            <w:pPr>
              <w:jc w:val="right"/>
            </w:pPr>
            <w:r>
              <w:rPr>
                <w:rFonts w:ascii="宋体" w:hAnsi="宋体" w:cs="宋体"/>
                <w:color w:val="000000"/>
                <w:sz w:val="14"/>
              </w:rPr>
              <w:t>8.95</w:t>
            </w:r>
          </w:p>
        </w:tc>
        <w:tc>
          <w:tcPr>
            <w:tcW w:w="1100" w:type="dxa"/>
            <w:vAlign w:val="center"/>
          </w:tcPr>
          <w:p w14:paraId="54D12856"/>
        </w:tc>
        <w:tc>
          <w:tcPr>
            <w:tcW w:w="1112" w:type="dxa"/>
            <w:vAlign w:val="center"/>
          </w:tcPr>
          <w:p w14:paraId="33867B9C"/>
        </w:tc>
      </w:tr>
      <w:tr w14:paraId="21BF9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4A753F"/>
        </w:tc>
        <w:tc>
          <w:tcPr>
            <w:tcW w:w="380" w:type="dxa"/>
            <w:vAlign w:val="center"/>
          </w:tcPr>
          <w:p w14:paraId="13A1730B">
            <w:pPr>
              <w:jc w:val="center"/>
            </w:pPr>
            <w:r>
              <w:rPr>
                <w:rFonts w:ascii="宋体" w:hAnsi="宋体" w:cs="宋体"/>
                <w:color w:val="000000"/>
                <w:sz w:val="14"/>
              </w:rPr>
              <w:t>24</w:t>
            </w:r>
          </w:p>
        </w:tc>
        <w:tc>
          <w:tcPr>
            <w:tcW w:w="1100" w:type="dxa"/>
            <w:vAlign w:val="center"/>
          </w:tcPr>
          <w:p w14:paraId="2B6165FC"/>
        </w:tc>
        <w:tc>
          <w:tcPr>
            <w:tcW w:w="2380" w:type="dxa"/>
            <w:vAlign w:val="center"/>
          </w:tcPr>
          <w:p w14:paraId="350AC0EB">
            <w:pPr>
              <w:jc w:val="left"/>
            </w:pPr>
            <w:r>
              <w:rPr>
                <w:rFonts w:ascii="宋体" w:hAnsi="宋体" w:cs="宋体"/>
                <w:color w:val="000000"/>
                <w:sz w:val="14"/>
              </w:rPr>
              <w:t>二十四、债务还本支出</w:t>
            </w:r>
          </w:p>
        </w:tc>
        <w:tc>
          <w:tcPr>
            <w:tcW w:w="380" w:type="dxa"/>
            <w:vAlign w:val="center"/>
          </w:tcPr>
          <w:p w14:paraId="35B08331">
            <w:pPr>
              <w:jc w:val="center"/>
            </w:pPr>
            <w:r>
              <w:rPr>
                <w:rFonts w:ascii="宋体" w:hAnsi="宋体" w:cs="宋体"/>
                <w:color w:val="000000"/>
                <w:sz w:val="14"/>
              </w:rPr>
              <w:t>56</w:t>
            </w:r>
          </w:p>
        </w:tc>
        <w:tc>
          <w:tcPr>
            <w:tcW w:w="1100" w:type="dxa"/>
            <w:vAlign w:val="center"/>
          </w:tcPr>
          <w:p w14:paraId="46910196"/>
        </w:tc>
        <w:tc>
          <w:tcPr>
            <w:tcW w:w="1100" w:type="dxa"/>
            <w:vAlign w:val="center"/>
          </w:tcPr>
          <w:p w14:paraId="79DE2C25"/>
        </w:tc>
        <w:tc>
          <w:tcPr>
            <w:tcW w:w="1100" w:type="dxa"/>
            <w:vAlign w:val="center"/>
          </w:tcPr>
          <w:p w14:paraId="29E506E4"/>
        </w:tc>
        <w:tc>
          <w:tcPr>
            <w:tcW w:w="1112" w:type="dxa"/>
            <w:vAlign w:val="center"/>
          </w:tcPr>
          <w:p w14:paraId="5D688194"/>
        </w:tc>
      </w:tr>
      <w:tr w14:paraId="0B649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BC1E26"/>
        </w:tc>
        <w:tc>
          <w:tcPr>
            <w:tcW w:w="380" w:type="dxa"/>
            <w:vAlign w:val="center"/>
          </w:tcPr>
          <w:p w14:paraId="3BB2A658">
            <w:pPr>
              <w:jc w:val="center"/>
            </w:pPr>
            <w:r>
              <w:rPr>
                <w:rFonts w:ascii="宋体" w:hAnsi="宋体" w:cs="宋体"/>
                <w:color w:val="000000"/>
                <w:sz w:val="14"/>
              </w:rPr>
              <w:t>25</w:t>
            </w:r>
          </w:p>
        </w:tc>
        <w:tc>
          <w:tcPr>
            <w:tcW w:w="1100" w:type="dxa"/>
            <w:vAlign w:val="center"/>
          </w:tcPr>
          <w:p w14:paraId="52D4C669"/>
        </w:tc>
        <w:tc>
          <w:tcPr>
            <w:tcW w:w="2380" w:type="dxa"/>
            <w:vAlign w:val="center"/>
          </w:tcPr>
          <w:p w14:paraId="1C27A65E">
            <w:pPr>
              <w:jc w:val="left"/>
            </w:pPr>
            <w:r>
              <w:rPr>
                <w:rFonts w:ascii="宋体" w:hAnsi="宋体" w:cs="宋体"/>
                <w:color w:val="000000"/>
                <w:sz w:val="14"/>
              </w:rPr>
              <w:t>二十五、债务付息支出</w:t>
            </w:r>
          </w:p>
        </w:tc>
        <w:tc>
          <w:tcPr>
            <w:tcW w:w="380" w:type="dxa"/>
            <w:vAlign w:val="center"/>
          </w:tcPr>
          <w:p w14:paraId="35D7B3B1">
            <w:pPr>
              <w:jc w:val="center"/>
            </w:pPr>
            <w:r>
              <w:rPr>
                <w:rFonts w:ascii="宋体" w:hAnsi="宋体" w:cs="宋体"/>
                <w:color w:val="000000"/>
                <w:sz w:val="14"/>
              </w:rPr>
              <w:t>57</w:t>
            </w:r>
          </w:p>
        </w:tc>
        <w:tc>
          <w:tcPr>
            <w:tcW w:w="1100" w:type="dxa"/>
            <w:vAlign w:val="center"/>
          </w:tcPr>
          <w:p w14:paraId="0C2CC96F"/>
        </w:tc>
        <w:tc>
          <w:tcPr>
            <w:tcW w:w="1100" w:type="dxa"/>
            <w:vAlign w:val="center"/>
          </w:tcPr>
          <w:p w14:paraId="36147228"/>
        </w:tc>
        <w:tc>
          <w:tcPr>
            <w:tcW w:w="1100" w:type="dxa"/>
            <w:vAlign w:val="center"/>
          </w:tcPr>
          <w:p w14:paraId="53D2BCB9"/>
        </w:tc>
        <w:tc>
          <w:tcPr>
            <w:tcW w:w="1112" w:type="dxa"/>
            <w:vAlign w:val="center"/>
          </w:tcPr>
          <w:p w14:paraId="2D04F932"/>
        </w:tc>
      </w:tr>
      <w:tr w14:paraId="09778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2971E1"/>
        </w:tc>
        <w:tc>
          <w:tcPr>
            <w:tcW w:w="380" w:type="dxa"/>
            <w:vAlign w:val="center"/>
          </w:tcPr>
          <w:p w14:paraId="268A5A21">
            <w:pPr>
              <w:jc w:val="center"/>
            </w:pPr>
            <w:r>
              <w:rPr>
                <w:rFonts w:ascii="宋体" w:hAnsi="宋体" w:cs="宋体"/>
                <w:color w:val="000000"/>
                <w:sz w:val="14"/>
              </w:rPr>
              <w:t>26</w:t>
            </w:r>
          </w:p>
        </w:tc>
        <w:tc>
          <w:tcPr>
            <w:tcW w:w="1100" w:type="dxa"/>
            <w:vAlign w:val="center"/>
          </w:tcPr>
          <w:p w14:paraId="590BFE2C"/>
        </w:tc>
        <w:tc>
          <w:tcPr>
            <w:tcW w:w="2380" w:type="dxa"/>
            <w:vAlign w:val="center"/>
          </w:tcPr>
          <w:p w14:paraId="5D094AD8">
            <w:pPr>
              <w:jc w:val="left"/>
            </w:pPr>
            <w:r>
              <w:rPr>
                <w:rFonts w:ascii="宋体" w:hAnsi="宋体" w:cs="宋体"/>
                <w:color w:val="000000"/>
                <w:sz w:val="14"/>
              </w:rPr>
              <w:t>二十六、抗疫特别国债安排的支出</w:t>
            </w:r>
          </w:p>
        </w:tc>
        <w:tc>
          <w:tcPr>
            <w:tcW w:w="380" w:type="dxa"/>
            <w:vAlign w:val="center"/>
          </w:tcPr>
          <w:p w14:paraId="427B88E5">
            <w:pPr>
              <w:jc w:val="center"/>
            </w:pPr>
            <w:r>
              <w:rPr>
                <w:rFonts w:ascii="宋体" w:hAnsi="宋体" w:cs="宋体"/>
                <w:color w:val="000000"/>
                <w:sz w:val="14"/>
              </w:rPr>
              <w:t>58</w:t>
            </w:r>
          </w:p>
        </w:tc>
        <w:tc>
          <w:tcPr>
            <w:tcW w:w="1100" w:type="dxa"/>
            <w:vAlign w:val="center"/>
          </w:tcPr>
          <w:p w14:paraId="14E949FF"/>
        </w:tc>
        <w:tc>
          <w:tcPr>
            <w:tcW w:w="1100" w:type="dxa"/>
            <w:vAlign w:val="center"/>
          </w:tcPr>
          <w:p w14:paraId="77951DB2"/>
        </w:tc>
        <w:tc>
          <w:tcPr>
            <w:tcW w:w="1100" w:type="dxa"/>
            <w:vAlign w:val="center"/>
          </w:tcPr>
          <w:p w14:paraId="5F2AA597"/>
        </w:tc>
        <w:tc>
          <w:tcPr>
            <w:tcW w:w="1112" w:type="dxa"/>
            <w:vAlign w:val="center"/>
          </w:tcPr>
          <w:p w14:paraId="0475F261"/>
        </w:tc>
      </w:tr>
      <w:tr w14:paraId="6B2CC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BCC246">
            <w:pPr>
              <w:jc w:val="center"/>
            </w:pPr>
            <w:r>
              <w:rPr>
                <w:rFonts w:ascii="宋体" w:hAnsi="宋体" w:cs="宋体"/>
                <w:color w:val="000000"/>
                <w:sz w:val="14"/>
              </w:rPr>
              <w:t>本年收入合计</w:t>
            </w:r>
          </w:p>
        </w:tc>
        <w:tc>
          <w:tcPr>
            <w:tcW w:w="380" w:type="dxa"/>
            <w:vAlign w:val="center"/>
          </w:tcPr>
          <w:p w14:paraId="6C8CED38">
            <w:pPr>
              <w:jc w:val="center"/>
            </w:pPr>
            <w:r>
              <w:rPr>
                <w:rFonts w:ascii="宋体" w:hAnsi="宋体" w:cs="宋体"/>
                <w:color w:val="000000"/>
                <w:sz w:val="14"/>
              </w:rPr>
              <w:t>27</w:t>
            </w:r>
          </w:p>
        </w:tc>
        <w:tc>
          <w:tcPr>
            <w:tcW w:w="1100" w:type="dxa"/>
            <w:vAlign w:val="center"/>
          </w:tcPr>
          <w:p w14:paraId="211301A9">
            <w:pPr>
              <w:jc w:val="right"/>
            </w:pPr>
            <w:r>
              <w:rPr>
                <w:rFonts w:ascii="宋体" w:hAnsi="宋体" w:cs="宋体"/>
                <w:color w:val="000000"/>
                <w:sz w:val="14"/>
              </w:rPr>
              <w:t>304.65</w:t>
            </w:r>
          </w:p>
        </w:tc>
        <w:tc>
          <w:tcPr>
            <w:tcW w:w="2380" w:type="dxa"/>
            <w:vAlign w:val="center"/>
          </w:tcPr>
          <w:p w14:paraId="6DFEBDDD">
            <w:pPr>
              <w:jc w:val="center"/>
            </w:pPr>
            <w:r>
              <w:rPr>
                <w:rFonts w:ascii="宋体" w:hAnsi="宋体" w:cs="宋体"/>
                <w:color w:val="000000"/>
                <w:sz w:val="14"/>
              </w:rPr>
              <w:t>本年支出合计</w:t>
            </w:r>
          </w:p>
        </w:tc>
        <w:tc>
          <w:tcPr>
            <w:tcW w:w="380" w:type="dxa"/>
            <w:vAlign w:val="center"/>
          </w:tcPr>
          <w:p w14:paraId="36FDC8A6">
            <w:pPr>
              <w:jc w:val="center"/>
            </w:pPr>
            <w:r>
              <w:rPr>
                <w:rFonts w:ascii="宋体" w:hAnsi="宋体" w:cs="宋体"/>
                <w:color w:val="000000"/>
                <w:sz w:val="14"/>
              </w:rPr>
              <w:t>59</w:t>
            </w:r>
          </w:p>
        </w:tc>
        <w:tc>
          <w:tcPr>
            <w:tcW w:w="1100" w:type="dxa"/>
            <w:vAlign w:val="center"/>
          </w:tcPr>
          <w:p w14:paraId="6D4E276F">
            <w:pPr>
              <w:jc w:val="right"/>
            </w:pPr>
            <w:r>
              <w:rPr>
                <w:rFonts w:ascii="宋体" w:hAnsi="宋体" w:cs="宋体"/>
                <w:color w:val="000000"/>
                <w:sz w:val="14"/>
              </w:rPr>
              <w:t>304.65</w:t>
            </w:r>
          </w:p>
        </w:tc>
        <w:tc>
          <w:tcPr>
            <w:tcW w:w="1100" w:type="dxa"/>
            <w:vAlign w:val="center"/>
          </w:tcPr>
          <w:p w14:paraId="2E412AA6">
            <w:pPr>
              <w:jc w:val="right"/>
            </w:pPr>
            <w:r>
              <w:rPr>
                <w:rFonts w:ascii="宋体" w:hAnsi="宋体" w:cs="宋体"/>
                <w:color w:val="000000"/>
                <w:sz w:val="14"/>
              </w:rPr>
              <w:t>304.65</w:t>
            </w:r>
          </w:p>
        </w:tc>
        <w:tc>
          <w:tcPr>
            <w:tcW w:w="1100" w:type="dxa"/>
            <w:vAlign w:val="center"/>
          </w:tcPr>
          <w:p w14:paraId="352904A5"/>
        </w:tc>
        <w:tc>
          <w:tcPr>
            <w:tcW w:w="1112" w:type="dxa"/>
            <w:vAlign w:val="center"/>
          </w:tcPr>
          <w:p w14:paraId="5CB3AA6D"/>
        </w:tc>
      </w:tr>
      <w:tr w14:paraId="4C82C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79E98F">
            <w:pPr>
              <w:jc w:val="left"/>
            </w:pPr>
            <w:r>
              <w:rPr>
                <w:rFonts w:ascii="宋体" w:hAnsi="宋体" w:cs="宋体"/>
                <w:color w:val="000000"/>
                <w:sz w:val="14"/>
              </w:rPr>
              <w:t>年初财政拨款结转和结余</w:t>
            </w:r>
          </w:p>
        </w:tc>
        <w:tc>
          <w:tcPr>
            <w:tcW w:w="380" w:type="dxa"/>
            <w:vAlign w:val="center"/>
          </w:tcPr>
          <w:p w14:paraId="018C9DE6">
            <w:pPr>
              <w:jc w:val="center"/>
            </w:pPr>
            <w:r>
              <w:rPr>
                <w:rFonts w:ascii="宋体" w:hAnsi="宋体" w:cs="宋体"/>
                <w:color w:val="000000"/>
                <w:sz w:val="14"/>
              </w:rPr>
              <w:t>28</w:t>
            </w:r>
          </w:p>
        </w:tc>
        <w:tc>
          <w:tcPr>
            <w:tcW w:w="1100" w:type="dxa"/>
            <w:vAlign w:val="center"/>
          </w:tcPr>
          <w:p w14:paraId="3D1C6FF4"/>
        </w:tc>
        <w:tc>
          <w:tcPr>
            <w:tcW w:w="2380" w:type="dxa"/>
            <w:vAlign w:val="center"/>
          </w:tcPr>
          <w:p w14:paraId="30A4E403">
            <w:pPr>
              <w:jc w:val="left"/>
            </w:pPr>
            <w:r>
              <w:rPr>
                <w:rFonts w:ascii="宋体" w:hAnsi="宋体" w:cs="宋体"/>
                <w:color w:val="000000"/>
                <w:sz w:val="14"/>
              </w:rPr>
              <w:t>年末财政拨款结转和结余</w:t>
            </w:r>
          </w:p>
        </w:tc>
        <w:tc>
          <w:tcPr>
            <w:tcW w:w="380" w:type="dxa"/>
            <w:vAlign w:val="center"/>
          </w:tcPr>
          <w:p w14:paraId="483DA9D4">
            <w:pPr>
              <w:jc w:val="center"/>
            </w:pPr>
            <w:r>
              <w:rPr>
                <w:rFonts w:ascii="宋体" w:hAnsi="宋体" w:cs="宋体"/>
                <w:color w:val="000000"/>
                <w:sz w:val="14"/>
              </w:rPr>
              <w:t>60</w:t>
            </w:r>
          </w:p>
        </w:tc>
        <w:tc>
          <w:tcPr>
            <w:tcW w:w="1100" w:type="dxa"/>
            <w:vAlign w:val="center"/>
          </w:tcPr>
          <w:p w14:paraId="10F7E664"/>
        </w:tc>
        <w:tc>
          <w:tcPr>
            <w:tcW w:w="1100" w:type="dxa"/>
            <w:vAlign w:val="center"/>
          </w:tcPr>
          <w:p w14:paraId="57BEB87A"/>
        </w:tc>
        <w:tc>
          <w:tcPr>
            <w:tcW w:w="1100" w:type="dxa"/>
            <w:vAlign w:val="center"/>
          </w:tcPr>
          <w:p w14:paraId="57B9F3A4"/>
        </w:tc>
        <w:tc>
          <w:tcPr>
            <w:tcW w:w="1112" w:type="dxa"/>
            <w:vAlign w:val="center"/>
          </w:tcPr>
          <w:p w14:paraId="5C5F2E46"/>
        </w:tc>
      </w:tr>
      <w:tr w14:paraId="3F971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8D4BBC">
            <w:pPr>
              <w:jc w:val="left"/>
            </w:pPr>
            <w:r>
              <w:rPr>
                <w:rFonts w:ascii="宋体" w:hAnsi="宋体" w:cs="宋体"/>
                <w:color w:val="000000"/>
                <w:sz w:val="14"/>
              </w:rPr>
              <w:t xml:space="preserve">  一般公共预算财政拨款</w:t>
            </w:r>
          </w:p>
        </w:tc>
        <w:tc>
          <w:tcPr>
            <w:tcW w:w="380" w:type="dxa"/>
            <w:vAlign w:val="center"/>
          </w:tcPr>
          <w:p w14:paraId="4F9110E5">
            <w:pPr>
              <w:jc w:val="center"/>
            </w:pPr>
            <w:r>
              <w:rPr>
                <w:rFonts w:ascii="宋体" w:hAnsi="宋体" w:cs="宋体"/>
                <w:color w:val="000000"/>
                <w:sz w:val="14"/>
              </w:rPr>
              <w:t>29</w:t>
            </w:r>
          </w:p>
        </w:tc>
        <w:tc>
          <w:tcPr>
            <w:tcW w:w="1100" w:type="dxa"/>
            <w:vAlign w:val="center"/>
          </w:tcPr>
          <w:p w14:paraId="510CA693"/>
        </w:tc>
        <w:tc>
          <w:tcPr>
            <w:tcW w:w="2380" w:type="dxa"/>
            <w:vAlign w:val="center"/>
          </w:tcPr>
          <w:p w14:paraId="342D330C"/>
        </w:tc>
        <w:tc>
          <w:tcPr>
            <w:tcW w:w="380" w:type="dxa"/>
            <w:vAlign w:val="center"/>
          </w:tcPr>
          <w:p w14:paraId="4A7EC837">
            <w:pPr>
              <w:jc w:val="center"/>
            </w:pPr>
            <w:r>
              <w:rPr>
                <w:rFonts w:ascii="宋体" w:hAnsi="宋体" w:cs="宋体"/>
                <w:color w:val="000000"/>
                <w:sz w:val="14"/>
              </w:rPr>
              <w:t>61</w:t>
            </w:r>
          </w:p>
        </w:tc>
        <w:tc>
          <w:tcPr>
            <w:tcW w:w="1100" w:type="dxa"/>
            <w:vAlign w:val="center"/>
          </w:tcPr>
          <w:p w14:paraId="2C5835CE"/>
        </w:tc>
        <w:tc>
          <w:tcPr>
            <w:tcW w:w="1100" w:type="dxa"/>
            <w:vAlign w:val="center"/>
          </w:tcPr>
          <w:p w14:paraId="7222CF4F"/>
        </w:tc>
        <w:tc>
          <w:tcPr>
            <w:tcW w:w="1100" w:type="dxa"/>
            <w:vAlign w:val="center"/>
          </w:tcPr>
          <w:p w14:paraId="42CC385F"/>
        </w:tc>
        <w:tc>
          <w:tcPr>
            <w:tcW w:w="1112" w:type="dxa"/>
            <w:vAlign w:val="center"/>
          </w:tcPr>
          <w:p w14:paraId="68EEF7C7"/>
        </w:tc>
      </w:tr>
      <w:tr w14:paraId="1EE90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C59E9B">
            <w:pPr>
              <w:jc w:val="left"/>
            </w:pPr>
            <w:r>
              <w:rPr>
                <w:rFonts w:ascii="宋体" w:hAnsi="宋体" w:cs="宋体"/>
                <w:color w:val="000000"/>
                <w:sz w:val="14"/>
              </w:rPr>
              <w:t xml:space="preserve">  政府性基金预算财政拨款</w:t>
            </w:r>
          </w:p>
        </w:tc>
        <w:tc>
          <w:tcPr>
            <w:tcW w:w="380" w:type="dxa"/>
            <w:vAlign w:val="center"/>
          </w:tcPr>
          <w:p w14:paraId="0728AFD0">
            <w:pPr>
              <w:jc w:val="center"/>
            </w:pPr>
            <w:r>
              <w:rPr>
                <w:rFonts w:ascii="宋体" w:hAnsi="宋体" w:cs="宋体"/>
                <w:color w:val="000000"/>
                <w:sz w:val="14"/>
              </w:rPr>
              <w:t>30</w:t>
            </w:r>
          </w:p>
        </w:tc>
        <w:tc>
          <w:tcPr>
            <w:tcW w:w="1100" w:type="dxa"/>
            <w:vAlign w:val="center"/>
          </w:tcPr>
          <w:p w14:paraId="446D55CA"/>
        </w:tc>
        <w:tc>
          <w:tcPr>
            <w:tcW w:w="2380" w:type="dxa"/>
            <w:vAlign w:val="center"/>
          </w:tcPr>
          <w:p w14:paraId="2C353EE5"/>
        </w:tc>
        <w:tc>
          <w:tcPr>
            <w:tcW w:w="380" w:type="dxa"/>
            <w:vAlign w:val="center"/>
          </w:tcPr>
          <w:p w14:paraId="63B6A9C5">
            <w:pPr>
              <w:jc w:val="center"/>
            </w:pPr>
            <w:r>
              <w:rPr>
                <w:rFonts w:ascii="宋体" w:hAnsi="宋体" w:cs="宋体"/>
                <w:color w:val="000000"/>
                <w:sz w:val="14"/>
              </w:rPr>
              <w:t>62</w:t>
            </w:r>
          </w:p>
        </w:tc>
        <w:tc>
          <w:tcPr>
            <w:tcW w:w="1100" w:type="dxa"/>
            <w:vAlign w:val="center"/>
          </w:tcPr>
          <w:p w14:paraId="14183ED7"/>
        </w:tc>
        <w:tc>
          <w:tcPr>
            <w:tcW w:w="1100" w:type="dxa"/>
            <w:vAlign w:val="center"/>
          </w:tcPr>
          <w:p w14:paraId="0293DE4E"/>
        </w:tc>
        <w:tc>
          <w:tcPr>
            <w:tcW w:w="1100" w:type="dxa"/>
            <w:vAlign w:val="center"/>
          </w:tcPr>
          <w:p w14:paraId="08EE97AA"/>
        </w:tc>
        <w:tc>
          <w:tcPr>
            <w:tcW w:w="1112" w:type="dxa"/>
            <w:vAlign w:val="center"/>
          </w:tcPr>
          <w:p w14:paraId="1ACDA481"/>
        </w:tc>
      </w:tr>
      <w:tr w14:paraId="3234B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975A1B">
            <w:pPr>
              <w:jc w:val="left"/>
            </w:pPr>
            <w:r>
              <w:rPr>
                <w:rFonts w:ascii="宋体" w:hAnsi="宋体" w:cs="宋体"/>
                <w:color w:val="000000"/>
                <w:sz w:val="14"/>
              </w:rPr>
              <w:t xml:space="preserve">  国有资本经营预算财政拨款</w:t>
            </w:r>
          </w:p>
        </w:tc>
        <w:tc>
          <w:tcPr>
            <w:tcW w:w="380" w:type="dxa"/>
            <w:vAlign w:val="center"/>
          </w:tcPr>
          <w:p w14:paraId="1EED3DD5">
            <w:pPr>
              <w:jc w:val="center"/>
            </w:pPr>
            <w:r>
              <w:rPr>
                <w:rFonts w:ascii="宋体" w:hAnsi="宋体" w:cs="宋体"/>
                <w:color w:val="000000"/>
                <w:sz w:val="14"/>
              </w:rPr>
              <w:t>31</w:t>
            </w:r>
          </w:p>
        </w:tc>
        <w:tc>
          <w:tcPr>
            <w:tcW w:w="1100" w:type="dxa"/>
            <w:vAlign w:val="center"/>
          </w:tcPr>
          <w:p w14:paraId="0257B657"/>
        </w:tc>
        <w:tc>
          <w:tcPr>
            <w:tcW w:w="2380" w:type="dxa"/>
            <w:vAlign w:val="center"/>
          </w:tcPr>
          <w:p w14:paraId="5C6875A7"/>
        </w:tc>
        <w:tc>
          <w:tcPr>
            <w:tcW w:w="380" w:type="dxa"/>
            <w:vAlign w:val="center"/>
          </w:tcPr>
          <w:p w14:paraId="7A22F70A">
            <w:pPr>
              <w:jc w:val="center"/>
            </w:pPr>
            <w:r>
              <w:rPr>
                <w:rFonts w:ascii="宋体" w:hAnsi="宋体" w:cs="宋体"/>
                <w:color w:val="000000"/>
                <w:sz w:val="14"/>
              </w:rPr>
              <w:t>63</w:t>
            </w:r>
          </w:p>
        </w:tc>
        <w:tc>
          <w:tcPr>
            <w:tcW w:w="1100" w:type="dxa"/>
            <w:vAlign w:val="center"/>
          </w:tcPr>
          <w:p w14:paraId="4A324A2B"/>
        </w:tc>
        <w:tc>
          <w:tcPr>
            <w:tcW w:w="1100" w:type="dxa"/>
            <w:vAlign w:val="center"/>
          </w:tcPr>
          <w:p w14:paraId="3D7037BB"/>
        </w:tc>
        <w:tc>
          <w:tcPr>
            <w:tcW w:w="1100" w:type="dxa"/>
            <w:vAlign w:val="center"/>
          </w:tcPr>
          <w:p w14:paraId="01AAC973"/>
        </w:tc>
        <w:tc>
          <w:tcPr>
            <w:tcW w:w="1112" w:type="dxa"/>
            <w:vAlign w:val="center"/>
          </w:tcPr>
          <w:p w14:paraId="4FB1E053"/>
        </w:tc>
      </w:tr>
      <w:tr w14:paraId="7FC3E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82B271">
            <w:pPr>
              <w:jc w:val="center"/>
            </w:pPr>
            <w:r>
              <w:rPr>
                <w:rFonts w:ascii="宋体" w:hAnsi="宋体" w:cs="宋体"/>
                <w:color w:val="000000"/>
                <w:sz w:val="14"/>
              </w:rPr>
              <w:t>总计</w:t>
            </w:r>
          </w:p>
        </w:tc>
        <w:tc>
          <w:tcPr>
            <w:tcW w:w="380" w:type="dxa"/>
            <w:vAlign w:val="center"/>
          </w:tcPr>
          <w:p w14:paraId="05E74DAE">
            <w:pPr>
              <w:jc w:val="center"/>
            </w:pPr>
            <w:r>
              <w:rPr>
                <w:rFonts w:ascii="宋体" w:hAnsi="宋体" w:cs="宋体"/>
                <w:color w:val="000000"/>
                <w:sz w:val="14"/>
              </w:rPr>
              <w:t>32</w:t>
            </w:r>
          </w:p>
        </w:tc>
        <w:tc>
          <w:tcPr>
            <w:tcW w:w="1100" w:type="dxa"/>
            <w:vAlign w:val="center"/>
          </w:tcPr>
          <w:p w14:paraId="1E41FD1F">
            <w:pPr>
              <w:jc w:val="right"/>
            </w:pPr>
            <w:r>
              <w:rPr>
                <w:rFonts w:ascii="宋体" w:hAnsi="宋体" w:cs="宋体"/>
                <w:color w:val="000000"/>
                <w:sz w:val="14"/>
              </w:rPr>
              <w:t>304.65</w:t>
            </w:r>
          </w:p>
        </w:tc>
        <w:tc>
          <w:tcPr>
            <w:tcW w:w="2380" w:type="dxa"/>
            <w:vAlign w:val="center"/>
          </w:tcPr>
          <w:p w14:paraId="5C76DBD8">
            <w:pPr>
              <w:jc w:val="center"/>
            </w:pPr>
            <w:r>
              <w:rPr>
                <w:rFonts w:ascii="宋体" w:hAnsi="宋体" w:cs="宋体"/>
                <w:color w:val="000000"/>
                <w:sz w:val="14"/>
              </w:rPr>
              <w:t>总计</w:t>
            </w:r>
          </w:p>
        </w:tc>
        <w:tc>
          <w:tcPr>
            <w:tcW w:w="380" w:type="dxa"/>
            <w:vAlign w:val="center"/>
          </w:tcPr>
          <w:p w14:paraId="7E4C24A2">
            <w:pPr>
              <w:jc w:val="center"/>
            </w:pPr>
            <w:r>
              <w:rPr>
                <w:rFonts w:ascii="宋体" w:hAnsi="宋体" w:cs="宋体"/>
                <w:color w:val="000000"/>
                <w:sz w:val="14"/>
              </w:rPr>
              <w:t>64</w:t>
            </w:r>
          </w:p>
        </w:tc>
        <w:tc>
          <w:tcPr>
            <w:tcW w:w="1100" w:type="dxa"/>
            <w:vAlign w:val="center"/>
          </w:tcPr>
          <w:p w14:paraId="387E961E">
            <w:pPr>
              <w:jc w:val="right"/>
            </w:pPr>
            <w:r>
              <w:rPr>
                <w:rFonts w:ascii="宋体" w:hAnsi="宋体" w:cs="宋体"/>
                <w:color w:val="000000"/>
                <w:sz w:val="14"/>
              </w:rPr>
              <w:t>304.65</w:t>
            </w:r>
          </w:p>
        </w:tc>
        <w:tc>
          <w:tcPr>
            <w:tcW w:w="1100" w:type="dxa"/>
            <w:vAlign w:val="center"/>
          </w:tcPr>
          <w:p w14:paraId="034D7A78">
            <w:pPr>
              <w:jc w:val="right"/>
            </w:pPr>
            <w:r>
              <w:rPr>
                <w:rFonts w:ascii="宋体" w:hAnsi="宋体" w:cs="宋体"/>
                <w:color w:val="000000"/>
                <w:sz w:val="14"/>
              </w:rPr>
              <w:t>304.65</w:t>
            </w:r>
          </w:p>
        </w:tc>
        <w:tc>
          <w:tcPr>
            <w:tcW w:w="1100" w:type="dxa"/>
            <w:vAlign w:val="center"/>
          </w:tcPr>
          <w:p w14:paraId="54D49754"/>
        </w:tc>
        <w:tc>
          <w:tcPr>
            <w:tcW w:w="1112" w:type="dxa"/>
            <w:vAlign w:val="center"/>
          </w:tcPr>
          <w:p w14:paraId="01055D96"/>
        </w:tc>
      </w:tr>
      <w:tr w14:paraId="240DD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tcBorders>
            <w:vAlign w:val="center"/>
          </w:tcPr>
          <w:p w14:paraId="47C80771">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5F0C6E13"/>
        </w:tc>
      </w:tr>
      <w:tr w14:paraId="06626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41ACF1ED">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2F150524"/>
        </w:tc>
      </w:tr>
      <w:tr w14:paraId="31571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368086CF">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04E44441"/>
        </w:tc>
      </w:tr>
    </w:tbl>
    <w:p w14:paraId="42D151AF">
      <w:pPr>
        <w:snapToGrid w:val="0"/>
        <w:spacing w:line="0" w:lineRule="auto"/>
        <w:sectPr>
          <w:pgSz w:w="11906" w:h="16838"/>
          <w:pgMar w:top="567" w:right="567" w:bottom="0" w:left="567" w:header="851" w:footer="992" w:gutter="0"/>
          <w:cols w:space="720" w:num="1"/>
          <w:docGrid w:type="lines" w:linePitch="312" w:charSpace="0"/>
        </w:sectPr>
      </w:pPr>
      <w:r>
        <w:rPr>
          <w:sz w:val="8"/>
        </w:rPr>
        <w:t xml:space="preserve"> </w:t>
      </w:r>
    </w:p>
    <w:p w14:paraId="4066F0F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F24525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38B7D86">
            <w:pPr>
              <w:jc w:val="right"/>
            </w:pPr>
            <w:r>
              <w:rPr>
                <w:rFonts w:ascii="宋体" w:hAnsi="宋体" w:cs="宋体"/>
                <w:sz w:val="20"/>
              </w:rPr>
              <w:t>公开05表</w:t>
            </w:r>
          </w:p>
        </w:tc>
      </w:tr>
      <w:tr w14:paraId="6CC818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44362D11">
            <w:pPr>
              <w:jc w:val="left"/>
            </w:pPr>
            <w:r>
              <w:rPr>
                <w:rFonts w:ascii="宋体" w:hAnsi="宋体" w:cs="宋体"/>
                <w:sz w:val="20"/>
              </w:rPr>
              <w:t>单位：辽宁省盘锦市医疗保障局（本级）</w:t>
            </w:r>
          </w:p>
        </w:tc>
        <w:tc>
          <w:tcPr>
            <w:tcW w:w="2000" w:type="dxa"/>
          </w:tcPr>
          <w:p w14:paraId="0A5A9E16">
            <w:pPr>
              <w:jc w:val="center"/>
            </w:pPr>
            <w:r>
              <w:rPr>
                <w:rFonts w:ascii="宋体" w:hAnsi="宋体" w:cs="宋体"/>
                <w:sz w:val="20"/>
              </w:rPr>
              <w:t>2023年度</w:t>
            </w:r>
          </w:p>
        </w:tc>
        <w:tc>
          <w:tcPr>
            <w:tcW w:w="4386" w:type="dxa"/>
          </w:tcPr>
          <w:p w14:paraId="38F901F8">
            <w:pPr>
              <w:jc w:val="right"/>
            </w:pPr>
            <w:r>
              <w:rPr>
                <w:rFonts w:ascii="宋体" w:hAnsi="宋体" w:cs="宋体"/>
                <w:sz w:val="20"/>
              </w:rPr>
              <w:t>金额单位：万元</w:t>
            </w:r>
          </w:p>
        </w:tc>
      </w:tr>
    </w:tbl>
    <w:p w14:paraId="39030B59">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900"/>
        <w:gridCol w:w="1980"/>
        <w:gridCol w:w="1980"/>
        <w:gridCol w:w="1952"/>
      </w:tblGrid>
      <w:tr w14:paraId="5693B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4009F29">
            <w:pPr>
              <w:jc w:val="center"/>
            </w:pPr>
            <w:r>
              <w:rPr>
                <w:rFonts w:ascii="宋体" w:hAnsi="宋体" w:cs="宋体"/>
                <w:color w:val="000000"/>
                <w:sz w:val="20"/>
              </w:rPr>
              <w:t>项目</w:t>
            </w:r>
          </w:p>
        </w:tc>
        <w:tc>
          <w:tcPr>
            <w:tcW w:w="1980" w:type="dxa"/>
            <w:gridSpan w:val="3"/>
            <w:vAlign w:val="center"/>
          </w:tcPr>
          <w:p w14:paraId="5BF63ED7">
            <w:pPr>
              <w:jc w:val="center"/>
            </w:pPr>
            <w:r>
              <w:rPr>
                <w:rFonts w:ascii="宋体" w:hAnsi="宋体" w:cs="宋体"/>
                <w:color w:val="000000"/>
                <w:sz w:val="20"/>
              </w:rPr>
              <w:t>本年支出</w:t>
            </w:r>
          </w:p>
        </w:tc>
      </w:tr>
      <w:tr w14:paraId="0A12F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DD81009">
            <w:pPr>
              <w:jc w:val="center"/>
            </w:pPr>
            <w:r>
              <w:rPr>
                <w:rFonts w:ascii="宋体" w:hAnsi="宋体" w:cs="宋体"/>
                <w:color w:val="000000"/>
                <w:sz w:val="20"/>
              </w:rPr>
              <w:t>功能分类科目编码</w:t>
            </w:r>
          </w:p>
        </w:tc>
        <w:tc>
          <w:tcPr>
            <w:tcW w:w="3900" w:type="dxa"/>
            <w:vMerge w:val="restart"/>
            <w:vAlign w:val="center"/>
          </w:tcPr>
          <w:p w14:paraId="1373FDD0">
            <w:pPr>
              <w:jc w:val="center"/>
            </w:pPr>
            <w:r>
              <w:rPr>
                <w:rFonts w:ascii="宋体" w:hAnsi="宋体" w:cs="宋体"/>
                <w:color w:val="000000"/>
                <w:sz w:val="20"/>
              </w:rPr>
              <w:t>科目名称</w:t>
            </w:r>
          </w:p>
        </w:tc>
        <w:tc>
          <w:tcPr>
            <w:tcW w:w="1980" w:type="dxa"/>
            <w:vMerge w:val="restart"/>
            <w:vAlign w:val="center"/>
          </w:tcPr>
          <w:p w14:paraId="3BF7DA10">
            <w:pPr>
              <w:jc w:val="center"/>
            </w:pPr>
            <w:r>
              <w:rPr>
                <w:rFonts w:ascii="宋体" w:hAnsi="宋体" w:cs="宋体"/>
                <w:color w:val="000000"/>
                <w:sz w:val="20"/>
              </w:rPr>
              <w:t>小计</w:t>
            </w:r>
          </w:p>
        </w:tc>
        <w:tc>
          <w:tcPr>
            <w:tcW w:w="1980" w:type="dxa"/>
            <w:vMerge w:val="restart"/>
            <w:vAlign w:val="center"/>
          </w:tcPr>
          <w:p w14:paraId="039609A9">
            <w:pPr>
              <w:jc w:val="center"/>
            </w:pPr>
            <w:r>
              <w:rPr>
                <w:rFonts w:ascii="宋体" w:hAnsi="宋体" w:cs="宋体"/>
                <w:color w:val="000000"/>
                <w:sz w:val="20"/>
              </w:rPr>
              <w:t>基本支出</w:t>
            </w:r>
          </w:p>
        </w:tc>
        <w:tc>
          <w:tcPr>
            <w:tcW w:w="1952" w:type="dxa"/>
            <w:vMerge w:val="restart"/>
            <w:vAlign w:val="center"/>
          </w:tcPr>
          <w:p w14:paraId="49111E6A">
            <w:pPr>
              <w:jc w:val="center"/>
            </w:pPr>
            <w:r>
              <w:rPr>
                <w:rFonts w:ascii="宋体" w:hAnsi="宋体" w:cs="宋体"/>
                <w:color w:val="000000"/>
                <w:sz w:val="20"/>
              </w:rPr>
              <w:t>项目支出</w:t>
            </w:r>
          </w:p>
        </w:tc>
      </w:tr>
      <w:tr w14:paraId="4C836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267BD6D"/>
        </w:tc>
        <w:tc>
          <w:tcPr>
            <w:tcW w:w="3900" w:type="dxa"/>
            <w:vMerge w:val="continue"/>
            <w:vAlign w:val="center"/>
          </w:tcPr>
          <w:p w14:paraId="5073E20F"/>
        </w:tc>
        <w:tc>
          <w:tcPr>
            <w:tcW w:w="1980" w:type="dxa"/>
            <w:vMerge w:val="continue"/>
            <w:vAlign w:val="center"/>
          </w:tcPr>
          <w:p w14:paraId="62456968"/>
        </w:tc>
        <w:tc>
          <w:tcPr>
            <w:tcW w:w="1980" w:type="dxa"/>
            <w:vMerge w:val="continue"/>
            <w:vAlign w:val="center"/>
          </w:tcPr>
          <w:p w14:paraId="5EEF0BDB"/>
        </w:tc>
        <w:tc>
          <w:tcPr>
            <w:tcW w:w="1952" w:type="dxa"/>
            <w:vMerge w:val="continue"/>
            <w:vAlign w:val="center"/>
          </w:tcPr>
          <w:p w14:paraId="71F2224C"/>
        </w:tc>
      </w:tr>
      <w:tr w14:paraId="1E538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FEC84A7"/>
        </w:tc>
        <w:tc>
          <w:tcPr>
            <w:tcW w:w="3900" w:type="dxa"/>
            <w:vMerge w:val="continue"/>
            <w:vAlign w:val="center"/>
          </w:tcPr>
          <w:p w14:paraId="6578B862"/>
        </w:tc>
        <w:tc>
          <w:tcPr>
            <w:tcW w:w="1980" w:type="dxa"/>
            <w:vMerge w:val="continue"/>
            <w:vAlign w:val="center"/>
          </w:tcPr>
          <w:p w14:paraId="6D733EE3"/>
        </w:tc>
        <w:tc>
          <w:tcPr>
            <w:tcW w:w="1980" w:type="dxa"/>
            <w:vMerge w:val="continue"/>
            <w:vAlign w:val="center"/>
          </w:tcPr>
          <w:p w14:paraId="1122F848"/>
        </w:tc>
        <w:tc>
          <w:tcPr>
            <w:tcW w:w="1952" w:type="dxa"/>
            <w:vMerge w:val="continue"/>
            <w:vAlign w:val="center"/>
          </w:tcPr>
          <w:p w14:paraId="5085DE0A"/>
        </w:tc>
      </w:tr>
      <w:tr w14:paraId="0D827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4610DBF">
            <w:pPr>
              <w:jc w:val="center"/>
            </w:pPr>
            <w:r>
              <w:rPr>
                <w:rFonts w:ascii="宋体" w:hAnsi="宋体" w:cs="宋体"/>
                <w:color w:val="000000"/>
                <w:sz w:val="20"/>
              </w:rPr>
              <w:t>栏次</w:t>
            </w:r>
          </w:p>
        </w:tc>
        <w:tc>
          <w:tcPr>
            <w:tcW w:w="1980" w:type="dxa"/>
            <w:vAlign w:val="center"/>
          </w:tcPr>
          <w:p w14:paraId="568A6F8F">
            <w:pPr>
              <w:jc w:val="center"/>
            </w:pPr>
            <w:r>
              <w:rPr>
                <w:rFonts w:ascii="宋体" w:hAnsi="宋体" w:cs="宋体"/>
                <w:color w:val="000000"/>
                <w:sz w:val="20"/>
              </w:rPr>
              <w:t>1</w:t>
            </w:r>
          </w:p>
        </w:tc>
        <w:tc>
          <w:tcPr>
            <w:tcW w:w="1980" w:type="dxa"/>
            <w:vAlign w:val="center"/>
          </w:tcPr>
          <w:p w14:paraId="1B4E8744">
            <w:pPr>
              <w:jc w:val="center"/>
            </w:pPr>
            <w:r>
              <w:rPr>
                <w:rFonts w:ascii="宋体" w:hAnsi="宋体" w:cs="宋体"/>
                <w:color w:val="000000"/>
                <w:sz w:val="20"/>
              </w:rPr>
              <w:t>2</w:t>
            </w:r>
          </w:p>
        </w:tc>
        <w:tc>
          <w:tcPr>
            <w:tcW w:w="1952" w:type="dxa"/>
            <w:vAlign w:val="center"/>
          </w:tcPr>
          <w:p w14:paraId="6235EEC5">
            <w:pPr>
              <w:jc w:val="center"/>
            </w:pPr>
            <w:r>
              <w:rPr>
                <w:rFonts w:ascii="宋体" w:hAnsi="宋体" w:cs="宋体"/>
                <w:color w:val="000000"/>
                <w:sz w:val="20"/>
              </w:rPr>
              <w:t>3</w:t>
            </w:r>
          </w:p>
        </w:tc>
      </w:tr>
      <w:tr w14:paraId="29162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0396CB6">
            <w:pPr>
              <w:jc w:val="center"/>
            </w:pPr>
            <w:r>
              <w:rPr>
                <w:rFonts w:ascii="宋体" w:hAnsi="宋体" w:cs="宋体"/>
                <w:color w:val="000000"/>
                <w:sz w:val="20"/>
              </w:rPr>
              <w:t>合计</w:t>
            </w:r>
          </w:p>
        </w:tc>
        <w:tc>
          <w:tcPr>
            <w:tcW w:w="1980" w:type="dxa"/>
            <w:vAlign w:val="center"/>
          </w:tcPr>
          <w:p w14:paraId="703CFC73">
            <w:pPr>
              <w:jc w:val="right"/>
            </w:pPr>
            <w:r>
              <w:rPr>
                <w:rFonts w:ascii="宋体" w:hAnsi="宋体" w:cs="宋体"/>
                <w:b/>
                <w:color w:val="000000"/>
                <w:sz w:val="20"/>
              </w:rPr>
              <w:t>304.65</w:t>
            </w:r>
          </w:p>
        </w:tc>
        <w:tc>
          <w:tcPr>
            <w:tcW w:w="1980" w:type="dxa"/>
            <w:vAlign w:val="center"/>
          </w:tcPr>
          <w:p w14:paraId="635593FF">
            <w:pPr>
              <w:jc w:val="right"/>
            </w:pPr>
            <w:r>
              <w:rPr>
                <w:rFonts w:ascii="宋体" w:hAnsi="宋体" w:cs="宋体"/>
                <w:b/>
                <w:color w:val="000000"/>
                <w:sz w:val="20"/>
              </w:rPr>
              <w:t>273.57</w:t>
            </w:r>
          </w:p>
        </w:tc>
        <w:tc>
          <w:tcPr>
            <w:tcW w:w="1952" w:type="dxa"/>
            <w:vAlign w:val="center"/>
          </w:tcPr>
          <w:p w14:paraId="329EBAF0">
            <w:pPr>
              <w:jc w:val="right"/>
            </w:pPr>
            <w:r>
              <w:rPr>
                <w:rFonts w:ascii="宋体" w:hAnsi="宋体" w:cs="宋体"/>
                <w:b/>
                <w:color w:val="000000"/>
                <w:sz w:val="20"/>
              </w:rPr>
              <w:t>31.09</w:t>
            </w:r>
          </w:p>
        </w:tc>
      </w:tr>
      <w:tr w14:paraId="49A4E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0A0C80">
            <w:pPr>
              <w:jc w:val="left"/>
            </w:pPr>
            <w:r>
              <w:rPr>
                <w:rFonts w:ascii="宋体" w:hAnsi="宋体" w:cs="宋体"/>
                <w:color w:val="000000"/>
                <w:sz w:val="20"/>
              </w:rPr>
              <w:t>208</w:t>
            </w:r>
          </w:p>
        </w:tc>
        <w:tc>
          <w:tcPr>
            <w:tcW w:w="3900" w:type="dxa"/>
            <w:vAlign w:val="center"/>
          </w:tcPr>
          <w:p w14:paraId="1B43ECD0">
            <w:pPr>
              <w:jc w:val="left"/>
            </w:pPr>
            <w:r>
              <w:rPr>
                <w:rFonts w:ascii="宋体" w:hAnsi="宋体" w:cs="宋体"/>
                <w:color w:val="000000"/>
                <w:sz w:val="20"/>
              </w:rPr>
              <w:t>社会保障和就业支出</w:t>
            </w:r>
          </w:p>
        </w:tc>
        <w:tc>
          <w:tcPr>
            <w:tcW w:w="1980" w:type="dxa"/>
            <w:vAlign w:val="center"/>
          </w:tcPr>
          <w:p w14:paraId="7964F32A">
            <w:pPr>
              <w:jc w:val="right"/>
            </w:pPr>
            <w:r>
              <w:rPr>
                <w:rFonts w:ascii="宋体" w:hAnsi="宋体" w:cs="宋体"/>
                <w:color w:val="000000"/>
                <w:sz w:val="20"/>
              </w:rPr>
              <w:t>34.39</w:t>
            </w:r>
          </w:p>
        </w:tc>
        <w:tc>
          <w:tcPr>
            <w:tcW w:w="1980" w:type="dxa"/>
            <w:vAlign w:val="center"/>
          </w:tcPr>
          <w:p w14:paraId="78EF3E36">
            <w:pPr>
              <w:jc w:val="right"/>
            </w:pPr>
            <w:r>
              <w:rPr>
                <w:rFonts w:ascii="宋体" w:hAnsi="宋体" w:cs="宋体"/>
                <w:color w:val="000000"/>
                <w:sz w:val="20"/>
              </w:rPr>
              <w:t>34.39</w:t>
            </w:r>
          </w:p>
        </w:tc>
        <w:tc>
          <w:tcPr>
            <w:tcW w:w="1952" w:type="dxa"/>
            <w:vAlign w:val="center"/>
          </w:tcPr>
          <w:p w14:paraId="560C6216">
            <w:pPr>
              <w:jc w:val="right"/>
            </w:pPr>
            <w:r>
              <w:rPr>
                <w:rFonts w:ascii="宋体" w:hAnsi="宋体" w:cs="宋体"/>
                <w:color w:val="000000"/>
                <w:sz w:val="20"/>
              </w:rPr>
              <w:t>0.00</w:t>
            </w:r>
          </w:p>
        </w:tc>
      </w:tr>
      <w:tr w14:paraId="2F0DC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5E6327">
            <w:pPr>
              <w:jc w:val="left"/>
            </w:pPr>
            <w:r>
              <w:rPr>
                <w:rFonts w:ascii="宋体" w:hAnsi="宋体" w:cs="宋体"/>
                <w:color w:val="000000"/>
                <w:sz w:val="20"/>
              </w:rPr>
              <w:t>20805</w:t>
            </w:r>
          </w:p>
        </w:tc>
        <w:tc>
          <w:tcPr>
            <w:tcW w:w="3900" w:type="dxa"/>
            <w:vAlign w:val="center"/>
          </w:tcPr>
          <w:p w14:paraId="6709C989">
            <w:pPr>
              <w:jc w:val="left"/>
            </w:pPr>
            <w:r>
              <w:rPr>
                <w:rFonts w:ascii="宋体" w:hAnsi="宋体" w:cs="宋体"/>
                <w:color w:val="000000"/>
                <w:sz w:val="20"/>
              </w:rPr>
              <w:t>行政事业单位养老支出</w:t>
            </w:r>
          </w:p>
        </w:tc>
        <w:tc>
          <w:tcPr>
            <w:tcW w:w="1980" w:type="dxa"/>
            <w:vAlign w:val="center"/>
          </w:tcPr>
          <w:p w14:paraId="79573650">
            <w:pPr>
              <w:jc w:val="right"/>
            </w:pPr>
            <w:r>
              <w:rPr>
                <w:rFonts w:ascii="宋体" w:hAnsi="宋体" w:cs="宋体"/>
                <w:color w:val="000000"/>
                <w:sz w:val="20"/>
              </w:rPr>
              <w:t>34.39</w:t>
            </w:r>
          </w:p>
        </w:tc>
        <w:tc>
          <w:tcPr>
            <w:tcW w:w="1980" w:type="dxa"/>
            <w:vAlign w:val="center"/>
          </w:tcPr>
          <w:p w14:paraId="19A77AE2">
            <w:pPr>
              <w:jc w:val="right"/>
            </w:pPr>
            <w:r>
              <w:rPr>
                <w:rFonts w:ascii="宋体" w:hAnsi="宋体" w:cs="宋体"/>
                <w:color w:val="000000"/>
                <w:sz w:val="20"/>
              </w:rPr>
              <w:t>34.39</w:t>
            </w:r>
          </w:p>
        </w:tc>
        <w:tc>
          <w:tcPr>
            <w:tcW w:w="1952" w:type="dxa"/>
            <w:vAlign w:val="center"/>
          </w:tcPr>
          <w:p w14:paraId="587391BB">
            <w:pPr>
              <w:jc w:val="right"/>
            </w:pPr>
            <w:r>
              <w:rPr>
                <w:rFonts w:ascii="宋体" w:hAnsi="宋体" w:cs="宋体"/>
                <w:color w:val="000000"/>
                <w:sz w:val="20"/>
              </w:rPr>
              <w:t>0.00</w:t>
            </w:r>
          </w:p>
        </w:tc>
      </w:tr>
      <w:tr w14:paraId="55778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06E6B1">
            <w:pPr>
              <w:jc w:val="left"/>
            </w:pPr>
            <w:r>
              <w:rPr>
                <w:rFonts w:ascii="宋体" w:hAnsi="宋体" w:cs="宋体"/>
                <w:color w:val="000000"/>
                <w:sz w:val="20"/>
              </w:rPr>
              <w:t>2080501</w:t>
            </w:r>
          </w:p>
        </w:tc>
        <w:tc>
          <w:tcPr>
            <w:tcW w:w="3900" w:type="dxa"/>
            <w:vAlign w:val="center"/>
          </w:tcPr>
          <w:p w14:paraId="3CE5411F">
            <w:pPr>
              <w:jc w:val="left"/>
            </w:pPr>
            <w:r>
              <w:rPr>
                <w:rFonts w:ascii="宋体" w:hAnsi="宋体" w:cs="宋体"/>
                <w:color w:val="000000"/>
                <w:sz w:val="20"/>
              </w:rPr>
              <w:t>行政单位离退休</w:t>
            </w:r>
          </w:p>
        </w:tc>
        <w:tc>
          <w:tcPr>
            <w:tcW w:w="1980" w:type="dxa"/>
            <w:vAlign w:val="center"/>
          </w:tcPr>
          <w:p w14:paraId="66AC35E1">
            <w:pPr>
              <w:jc w:val="right"/>
            </w:pPr>
            <w:r>
              <w:rPr>
                <w:rFonts w:ascii="宋体" w:hAnsi="宋体" w:cs="宋体"/>
                <w:color w:val="000000"/>
                <w:sz w:val="20"/>
              </w:rPr>
              <w:t>1.17</w:t>
            </w:r>
          </w:p>
        </w:tc>
        <w:tc>
          <w:tcPr>
            <w:tcW w:w="1980" w:type="dxa"/>
            <w:vAlign w:val="center"/>
          </w:tcPr>
          <w:p w14:paraId="4E4C2A59">
            <w:pPr>
              <w:jc w:val="right"/>
            </w:pPr>
            <w:r>
              <w:rPr>
                <w:rFonts w:ascii="宋体" w:hAnsi="宋体" w:cs="宋体"/>
                <w:color w:val="000000"/>
                <w:sz w:val="20"/>
              </w:rPr>
              <w:t>1.17</w:t>
            </w:r>
          </w:p>
        </w:tc>
        <w:tc>
          <w:tcPr>
            <w:tcW w:w="1952" w:type="dxa"/>
            <w:vAlign w:val="center"/>
          </w:tcPr>
          <w:p w14:paraId="767451A4">
            <w:pPr>
              <w:jc w:val="right"/>
            </w:pPr>
            <w:r>
              <w:rPr>
                <w:rFonts w:ascii="宋体" w:hAnsi="宋体" w:cs="宋体"/>
                <w:color w:val="000000"/>
                <w:sz w:val="20"/>
              </w:rPr>
              <w:t>0.00</w:t>
            </w:r>
          </w:p>
        </w:tc>
      </w:tr>
      <w:tr w14:paraId="6AF6E9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E0B7EB">
            <w:pPr>
              <w:jc w:val="left"/>
            </w:pPr>
            <w:r>
              <w:rPr>
                <w:rFonts w:ascii="宋体" w:hAnsi="宋体" w:cs="宋体"/>
                <w:color w:val="000000"/>
                <w:sz w:val="20"/>
              </w:rPr>
              <w:t>2080505</w:t>
            </w:r>
          </w:p>
        </w:tc>
        <w:tc>
          <w:tcPr>
            <w:tcW w:w="3900" w:type="dxa"/>
            <w:vAlign w:val="center"/>
          </w:tcPr>
          <w:p w14:paraId="68FF2FE8">
            <w:pPr>
              <w:jc w:val="left"/>
            </w:pPr>
            <w:r>
              <w:rPr>
                <w:rFonts w:ascii="宋体" w:hAnsi="宋体" w:cs="宋体"/>
                <w:color w:val="000000"/>
                <w:sz w:val="20"/>
              </w:rPr>
              <w:t>机关事业单位基本养老保险缴费支出</w:t>
            </w:r>
          </w:p>
        </w:tc>
        <w:tc>
          <w:tcPr>
            <w:tcW w:w="1980" w:type="dxa"/>
            <w:vAlign w:val="center"/>
          </w:tcPr>
          <w:p w14:paraId="7F74A1D4">
            <w:pPr>
              <w:jc w:val="right"/>
            </w:pPr>
            <w:r>
              <w:rPr>
                <w:rFonts w:ascii="宋体" w:hAnsi="宋体" w:cs="宋体"/>
                <w:color w:val="000000"/>
                <w:sz w:val="20"/>
              </w:rPr>
              <w:t>25.54</w:t>
            </w:r>
          </w:p>
        </w:tc>
        <w:tc>
          <w:tcPr>
            <w:tcW w:w="1980" w:type="dxa"/>
            <w:vAlign w:val="center"/>
          </w:tcPr>
          <w:p w14:paraId="0E269252">
            <w:pPr>
              <w:jc w:val="right"/>
            </w:pPr>
            <w:r>
              <w:rPr>
                <w:rFonts w:ascii="宋体" w:hAnsi="宋体" w:cs="宋体"/>
                <w:color w:val="000000"/>
                <w:sz w:val="20"/>
              </w:rPr>
              <w:t>25.54</w:t>
            </w:r>
          </w:p>
        </w:tc>
        <w:tc>
          <w:tcPr>
            <w:tcW w:w="1952" w:type="dxa"/>
            <w:vAlign w:val="center"/>
          </w:tcPr>
          <w:p w14:paraId="72BB3C41">
            <w:pPr>
              <w:jc w:val="right"/>
            </w:pPr>
            <w:r>
              <w:rPr>
                <w:rFonts w:ascii="宋体" w:hAnsi="宋体" w:cs="宋体"/>
                <w:color w:val="000000"/>
                <w:sz w:val="20"/>
              </w:rPr>
              <w:t>0.00</w:t>
            </w:r>
          </w:p>
        </w:tc>
      </w:tr>
      <w:tr w14:paraId="3EC71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65BD6B">
            <w:pPr>
              <w:jc w:val="left"/>
            </w:pPr>
            <w:r>
              <w:rPr>
                <w:rFonts w:ascii="宋体" w:hAnsi="宋体" w:cs="宋体"/>
                <w:color w:val="000000"/>
                <w:sz w:val="20"/>
              </w:rPr>
              <w:t>2080506</w:t>
            </w:r>
          </w:p>
        </w:tc>
        <w:tc>
          <w:tcPr>
            <w:tcW w:w="3900" w:type="dxa"/>
            <w:vAlign w:val="center"/>
          </w:tcPr>
          <w:p w14:paraId="724B3BB4">
            <w:pPr>
              <w:jc w:val="left"/>
            </w:pPr>
            <w:r>
              <w:rPr>
                <w:rFonts w:ascii="宋体" w:hAnsi="宋体" w:cs="宋体"/>
                <w:color w:val="000000"/>
                <w:sz w:val="20"/>
              </w:rPr>
              <w:t>机关事业单位职业年金缴费支出</w:t>
            </w:r>
          </w:p>
        </w:tc>
        <w:tc>
          <w:tcPr>
            <w:tcW w:w="1980" w:type="dxa"/>
            <w:vAlign w:val="center"/>
          </w:tcPr>
          <w:p w14:paraId="71B260B2">
            <w:pPr>
              <w:jc w:val="right"/>
            </w:pPr>
            <w:r>
              <w:rPr>
                <w:rFonts w:ascii="宋体" w:hAnsi="宋体" w:cs="宋体"/>
                <w:color w:val="000000"/>
                <w:sz w:val="20"/>
              </w:rPr>
              <w:t>7.68</w:t>
            </w:r>
          </w:p>
        </w:tc>
        <w:tc>
          <w:tcPr>
            <w:tcW w:w="1980" w:type="dxa"/>
            <w:vAlign w:val="center"/>
          </w:tcPr>
          <w:p w14:paraId="74FDC239">
            <w:pPr>
              <w:jc w:val="right"/>
            </w:pPr>
            <w:r>
              <w:rPr>
                <w:rFonts w:ascii="宋体" w:hAnsi="宋体" w:cs="宋体"/>
                <w:color w:val="000000"/>
                <w:sz w:val="20"/>
              </w:rPr>
              <w:t>7.68</w:t>
            </w:r>
          </w:p>
        </w:tc>
        <w:tc>
          <w:tcPr>
            <w:tcW w:w="1952" w:type="dxa"/>
            <w:vAlign w:val="center"/>
          </w:tcPr>
          <w:p w14:paraId="35B30ECA">
            <w:pPr>
              <w:jc w:val="right"/>
            </w:pPr>
            <w:r>
              <w:rPr>
                <w:rFonts w:ascii="宋体" w:hAnsi="宋体" w:cs="宋体"/>
                <w:color w:val="000000"/>
                <w:sz w:val="20"/>
              </w:rPr>
              <w:t>0.00</w:t>
            </w:r>
          </w:p>
        </w:tc>
      </w:tr>
      <w:tr w14:paraId="2FAA0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6B129B">
            <w:pPr>
              <w:jc w:val="left"/>
            </w:pPr>
            <w:r>
              <w:rPr>
                <w:rFonts w:ascii="宋体" w:hAnsi="宋体" w:cs="宋体"/>
                <w:color w:val="000000"/>
                <w:sz w:val="20"/>
              </w:rPr>
              <w:t>210</w:t>
            </w:r>
          </w:p>
        </w:tc>
        <w:tc>
          <w:tcPr>
            <w:tcW w:w="3900" w:type="dxa"/>
            <w:vAlign w:val="center"/>
          </w:tcPr>
          <w:p w14:paraId="65E37F43">
            <w:pPr>
              <w:jc w:val="left"/>
            </w:pPr>
            <w:r>
              <w:rPr>
                <w:rFonts w:ascii="宋体" w:hAnsi="宋体" w:cs="宋体"/>
                <w:color w:val="000000"/>
                <w:sz w:val="20"/>
              </w:rPr>
              <w:t>卫生健康支出</w:t>
            </w:r>
          </w:p>
        </w:tc>
        <w:tc>
          <w:tcPr>
            <w:tcW w:w="1980" w:type="dxa"/>
            <w:vAlign w:val="center"/>
          </w:tcPr>
          <w:p w14:paraId="3B0F650F">
            <w:pPr>
              <w:jc w:val="right"/>
            </w:pPr>
            <w:r>
              <w:rPr>
                <w:rFonts w:ascii="宋体" w:hAnsi="宋体" w:cs="宋体"/>
                <w:color w:val="000000"/>
                <w:sz w:val="20"/>
              </w:rPr>
              <w:t>242.16</w:t>
            </w:r>
          </w:p>
        </w:tc>
        <w:tc>
          <w:tcPr>
            <w:tcW w:w="1980" w:type="dxa"/>
            <w:vAlign w:val="center"/>
          </w:tcPr>
          <w:p w14:paraId="2C6BFF2E">
            <w:pPr>
              <w:jc w:val="right"/>
            </w:pPr>
            <w:r>
              <w:rPr>
                <w:rFonts w:ascii="宋体" w:hAnsi="宋体" w:cs="宋体"/>
                <w:color w:val="000000"/>
                <w:sz w:val="20"/>
              </w:rPr>
              <w:t>220.02</w:t>
            </w:r>
          </w:p>
        </w:tc>
        <w:tc>
          <w:tcPr>
            <w:tcW w:w="1952" w:type="dxa"/>
            <w:vAlign w:val="center"/>
          </w:tcPr>
          <w:p w14:paraId="203CC26A">
            <w:pPr>
              <w:jc w:val="right"/>
            </w:pPr>
            <w:r>
              <w:rPr>
                <w:rFonts w:ascii="宋体" w:hAnsi="宋体" w:cs="宋体"/>
                <w:color w:val="000000"/>
                <w:sz w:val="20"/>
              </w:rPr>
              <w:t>22.14</w:t>
            </w:r>
          </w:p>
        </w:tc>
      </w:tr>
      <w:tr w14:paraId="3112C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74EB3E">
            <w:pPr>
              <w:jc w:val="left"/>
            </w:pPr>
            <w:r>
              <w:rPr>
                <w:rFonts w:ascii="宋体" w:hAnsi="宋体" w:cs="宋体"/>
                <w:color w:val="000000"/>
                <w:sz w:val="20"/>
              </w:rPr>
              <w:t>21011</w:t>
            </w:r>
          </w:p>
        </w:tc>
        <w:tc>
          <w:tcPr>
            <w:tcW w:w="3900" w:type="dxa"/>
            <w:vAlign w:val="center"/>
          </w:tcPr>
          <w:p w14:paraId="14CD19AD">
            <w:pPr>
              <w:jc w:val="left"/>
            </w:pPr>
            <w:r>
              <w:rPr>
                <w:rFonts w:ascii="宋体" w:hAnsi="宋体" w:cs="宋体"/>
                <w:color w:val="000000"/>
                <w:sz w:val="20"/>
              </w:rPr>
              <w:t>行政事业单位医疗</w:t>
            </w:r>
          </w:p>
        </w:tc>
        <w:tc>
          <w:tcPr>
            <w:tcW w:w="1980" w:type="dxa"/>
            <w:vAlign w:val="center"/>
          </w:tcPr>
          <w:p w14:paraId="70255736">
            <w:pPr>
              <w:jc w:val="right"/>
            </w:pPr>
            <w:r>
              <w:rPr>
                <w:rFonts w:ascii="宋体" w:hAnsi="宋体" w:cs="宋体"/>
                <w:color w:val="000000"/>
                <w:sz w:val="20"/>
              </w:rPr>
              <w:t>9.10</w:t>
            </w:r>
          </w:p>
        </w:tc>
        <w:tc>
          <w:tcPr>
            <w:tcW w:w="1980" w:type="dxa"/>
            <w:vAlign w:val="center"/>
          </w:tcPr>
          <w:p w14:paraId="5326C699">
            <w:pPr>
              <w:jc w:val="right"/>
            </w:pPr>
            <w:r>
              <w:rPr>
                <w:rFonts w:ascii="宋体" w:hAnsi="宋体" w:cs="宋体"/>
                <w:color w:val="000000"/>
                <w:sz w:val="20"/>
              </w:rPr>
              <w:t>9.10</w:t>
            </w:r>
          </w:p>
        </w:tc>
        <w:tc>
          <w:tcPr>
            <w:tcW w:w="1952" w:type="dxa"/>
            <w:vAlign w:val="center"/>
          </w:tcPr>
          <w:p w14:paraId="6F60E364">
            <w:pPr>
              <w:jc w:val="right"/>
            </w:pPr>
            <w:r>
              <w:rPr>
                <w:rFonts w:ascii="宋体" w:hAnsi="宋体" w:cs="宋体"/>
                <w:color w:val="000000"/>
                <w:sz w:val="20"/>
              </w:rPr>
              <w:t>0.00</w:t>
            </w:r>
          </w:p>
        </w:tc>
      </w:tr>
      <w:tr w14:paraId="7626B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06A775">
            <w:pPr>
              <w:jc w:val="left"/>
            </w:pPr>
            <w:r>
              <w:rPr>
                <w:rFonts w:ascii="宋体" w:hAnsi="宋体" w:cs="宋体"/>
                <w:color w:val="000000"/>
                <w:sz w:val="20"/>
              </w:rPr>
              <w:t>2101101</w:t>
            </w:r>
          </w:p>
        </w:tc>
        <w:tc>
          <w:tcPr>
            <w:tcW w:w="3900" w:type="dxa"/>
            <w:vAlign w:val="center"/>
          </w:tcPr>
          <w:p w14:paraId="6933270A">
            <w:pPr>
              <w:jc w:val="left"/>
            </w:pPr>
            <w:r>
              <w:rPr>
                <w:rFonts w:ascii="宋体" w:hAnsi="宋体" w:cs="宋体"/>
                <w:color w:val="000000"/>
                <w:sz w:val="20"/>
              </w:rPr>
              <w:t>行政单位医疗</w:t>
            </w:r>
          </w:p>
        </w:tc>
        <w:tc>
          <w:tcPr>
            <w:tcW w:w="1980" w:type="dxa"/>
            <w:vAlign w:val="center"/>
          </w:tcPr>
          <w:p w14:paraId="41E82579">
            <w:pPr>
              <w:jc w:val="right"/>
            </w:pPr>
            <w:r>
              <w:rPr>
                <w:rFonts w:ascii="宋体" w:hAnsi="宋体" w:cs="宋体"/>
                <w:color w:val="000000"/>
                <w:sz w:val="20"/>
              </w:rPr>
              <w:t>8.35</w:t>
            </w:r>
          </w:p>
        </w:tc>
        <w:tc>
          <w:tcPr>
            <w:tcW w:w="1980" w:type="dxa"/>
            <w:vAlign w:val="center"/>
          </w:tcPr>
          <w:p w14:paraId="3681C060">
            <w:pPr>
              <w:jc w:val="right"/>
            </w:pPr>
            <w:r>
              <w:rPr>
                <w:rFonts w:ascii="宋体" w:hAnsi="宋体" w:cs="宋体"/>
                <w:color w:val="000000"/>
                <w:sz w:val="20"/>
              </w:rPr>
              <w:t>8.35</w:t>
            </w:r>
          </w:p>
        </w:tc>
        <w:tc>
          <w:tcPr>
            <w:tcW w:w="1952" w:type="dxa"/>
            <w:vAlign w:val="center"/>
          </w:tcPr>
          <w:p w14:paraId="1274CE47">
            <w:pPr>
              <w:jc w:val="right"/>
            </w:pPr>
            <w:r>
              <w:rPr>
                <w:rFonts w:ascii="宋体" w:hAnsi="宋体" w:cs="宋体"/>
                <w:color w:val="000000"/>
                <w:sz w:val="20"/>
              </w:rPr>
              <w:t>0.00</w:t>
            </w:r>
          </w:p>
        </w:tc>
      </w:tr>
      <w:tr w14:paraId="2ECAA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A6F276">
            <w:pPr>
              <w:jc w:val="left"/>
            </w:pPr>
            <w:r>
              <w:rPr>
                <w:rFonts w:ascii="宋体" w:hAnsi="宋体" w:cs="宋体"/>
                <w:color w:val="000000"/>
                <w:sz w:val="20"/>
              </w:rPr>
              <w:t>2101199</w:t>
            </w:r>
          </w:p>
        </w:tc>
        <w:tc>
          <w:tcPr>
            <w:tcW w:w="3900" w:type="dxa"/>
            <w:vAlign w:val="center"/>
          </w:tcPr>
          <w:p w14:paraId="08F6348A">
            <w:pPr>
              <w:jc w:val="left"/>
            </w:pPr>
            <w:r>
              <w:rPr>
                <w:rFonts w:ascii="宋体" w:hAnsi="宋体" w:cs="宋体"/>
                <w:color w:val="000000"/>
                <w:sz w:val="20"/>
              </w:rPr>
              <w:t>其他行政事业单位医疗支出</w:t>
            </w:r>
          </w:p>
        </w:tc>
        <w:tc>
          <w:tcPr>
            <w:tcW w:w="1980" w:type="dxa"/>
            <w:vAlign w:val="center"/>
          </w:tcPr>
          <w:p w14:paraId="0D1BDC03">
            <w:pPr>
              <w:jc w:val="right"/>
            </w:pPr>
            <w:r>
              <w:rPr>
                <w:rFonts w:ascii="宋体" w:hAnsi="宋体" w:cs="宋体"/>
                <w:color w:val="000000"/>
                <w:sz w:val="20"/>
              </w:rPr>
              <w:t>0.75</w:t>
            </w:r>
          </w:p>
        </w:tc>
        <w:tc>
          <w:tcPr>
            <w:tcW w:w="1980" w:type="dxa"/>
            <w:vAlign w:val="center"/>
          </w:tcPr>
          <w:p w14:paraId="252B830B">
            <w:pPr>
              <w:jc w:val="right"/>
            </w:pPr>
            <w:r>
              <w:rPr>
                <w:rFonts w:ascii="宋体" w:hAnsi="宋体" w:cs="宋体"/>
                <w:color w:val="000000"/>
                <w:sz w:val="20"/>
              </w:rPr>
              <w:t>0.75</w:t>
            </w:r>
          </w:p>
        </w:tc>
        <w:tc>
          <w:tcPr>
            <w:tcW w:w="1952" w:type="dxa"/>
            <w:vAlign w:val="center"/>
          </w:tcPr>
          <w:p w14:paraId="462CB6AD">
            <w:pPr>
              <w:jc w:val="right"/>
            </w:pPr>
            <w:r>
              <w:rPr>
                <w:rFonts w:ascii="宋体" w:hAnsi="宋体" w:cs="宋体"/>
                <w:color w:val="000000"/>
                <w:sz w:val="20"/>
              </w:rPr>
              <w:t>0.00</w:t>
            </w:r>
          </w:p>
        </w:tc>
      </w:tr>
      <w:tr w14:paraId="2C1AF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DD38BA">
            <w:pPr>
              <w:jc w:val="left"/>
            </w:pPr>
            <w:r>
              <w:rPr>
                <w:rFonts w:ascii="宋体" w:hAnsi="宋体" w:cs="宋体"/>
                <w:color w:val="000000"/>
                <w:sz w:val="20"/>
              </w:rPr>
              <w:t>21015</w:t>
            </w:r>
          </w:p>
        </w:tc>
        <w:tc>
          <w:tcPr>
            <w:tcW w:w="3900" w:type="dxa"/>
            <w:vAlign w:val="center"/>
          </w:tcPr>
          <w:p w14:paraId="57789F6C">
            <w:pPr>
              <w:jc w:val="left"/>
            </w:pPr>
            <w:r>
              <w:rPr>
                <w:rFonts w:ascii="宋体" w:hAnsi="宋体" w:cs="宋体"/>
                <w:color w:val="000000"/>
                <w:sz w:val="20"/>
              </w:rPr>
              <w:t>医疗保障管理事务</w:t>
            </w:r>
          </w:p>
        </w:tc>
        <w:tc>
          <w:tcPr>
            <w:tcW w:w="1980" w:type="dxa"/>
            <w:vAlign w:val="center"/>
          </w:tcPr>
          <w:p w14:paraId="2445E074">
            <w:pPr>
              <w:jc w:val="right"/>
            </w:pPr>
            <w:r>
              <w:rPr>
                <w:rFonts w:ascii="宋体" w:hAnsi="宋体" w:cs="宋体"/>
                <w:color w:val="000000"/>
                <w:sz w:val="20"/>
              </w:rPr>
              <w:t>233.06</w:t>
            </w:r>
          </w:p>
        </w:tc>
        <w:tc>
          <w:tcPr>
            <w:tcW w:w="1980" w:type="dxa"/>
            <w:vAlign w:val="center"/>
          </w:tcPr>
          <w:p w14:paraId="328AD24C">
            <w:pPr>
              <w:jc w:val="right"/>
            </w:pPr>
            <w:r>
              <w:rPr>
                <w:rFonts w:ascii="宋体" w:hAnsi="宋体" w:cs="宋体"/>
                <w:color w:val="000000"/>
                <w:sz w:val="20"/>
              </w:rPr>
              <w:t>210.92</w:t>
            </w:r>
          </w:p>
        </w:tc>
        <w:tc>
          <w:tcPr>
            <w:tcW w:w="1952" w:type="dxa"/>
            <w:vAlign w:val="center"/>
          </w:tcPr>
          <w:p w14:paraId="04E4C20D">
            <w:pPr>
              <w:jc w:val="right"/>
            </w:pPr>
            <w:r>
              <w:rPr>
                <w:rFonts w:ascii="宋体" w:hAnsi="宋体" w:cs="宋体"/>
                <w:color w:val="000000"/>
                <w:sz w:val="20"/>
              </w:rPr>
              <w:t>22.14</w:t>
            </w:r>
          </w:p>
        </w:tc>
      </w:tr>
      <w:tr w14:paraId="150AA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201501">
            <w:pPr>
              <w:jc w:val="left"/>
            </w:pPr>
            <w:r>
              <w:rPr>
                <w:rFonts w:ascii="宋体" w:hAnsi="宋体" w:cs="宋体"/>
                <w:color w:val="000000"/>
                <w:sz w:val="20"/>
              </w:rPr>
              <w:t>2101501</w:t>
            </w:r>
          </w:p>
        </w:tc>
        <w:tc>
          <w:tcPr>
            <w:tcW w:w="3900" w:type="dxa"/>
            <w:vAlign w:val="center"/>
          </w:tcPr>
          <w:p w14:paraId="55575F62">
            <w:pPr>
              <w:jc w:val="left"/>
            </w:pPr>
            <w:r>
              <w:rPr>
                <w:rFonts w:ascii="宋体" w:hAnsi="宋体" w:cs="宋体"/>
                <w:color w:val="000000"/>
                <w:sz w:val="20"/>
              </w:rPr>
              <w:t>行政运行</w:t>
            </w:r>
          </w:p>
        </w:tc>
        <w:tc>
          <w:tcPr>
            <w:tcW w:w="1980" w:type="dxa"/>
            <w:vAlign w:val="center"/>
          </w:tcPr>
          <w:p w14:paraId="7D140FCA">
            <w:pPr>
              <w:jc w:val="right"/>
            </w:pPr>
            <w:r>
              <w:rPr>
                <w:rFonts w:ascii="宋体" w:hAnsi="宋体" w:cs="宋体"/>
                <w:color w:val="000000"/>
                <w:sz w:val="20"/>
              </w:rPr>
              <w:t>210.92</w:t>
            </w:r>
          </w:p>
        </w:tc>
        <w:tc>
          <w:tcPr>
            <w:tcW w:w="1980" w:type="dxa"/>
            <w:vAlign w:val="center"/>
          </w:tcPr>
          <w:p w14:paraId="0BA1E807">
            <w:pPr>
              <w:jc w:val="right"/>
            </w:pPr>
            <w:r>
              <w:rPr>
                <w:rFonts w:ascii="宋体" w:hAnsi="宋体" w:cs="宋体"/>
                <w:color w:val="000000"/>
                <w:sz w:val="20"/>
              </w:rPr>
              <w:t>210.92</w:t>
            </w:r>
          </w:p>
        </w:tc>
        <w:tc>
          <w:tcPr>
            <w:tcW w:w="1952" w:type="dxa"/>
            <w:vAlign w:val="center"/>
          </w:tcPr>
          <w:p w14:paraId="431C29EF">
            <w:pPr>
              <w:jc w:val="right"/>
            </w:pPr>
            <w:r>
              <w:rPr>
                <w:rFonts w:ascii="宋体" w:hAnsi="宋体" w:cs="宋体"/>
                <w:color w:val="000000"/>
                <w:sz w:val="20"/>
              </w:rPr>
              <w:t>0.00</w:t>
            </w:r>
          </w:p>
        </w:tc>
      </w:tr>
      <w:tr w14:paraId="432A7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5315C7">
            <w:pPr>
              <w:jc w:val="left"/>
            </w:pPr>
            <w:r>
              <w:rPr>
                <w:rFonts w:ascii="宋体" w:hAnsi="宋体" w:cs="宋体"/>
                <w:color w:val="000000"/>
                <w:sz w:val="20"/>
              </w:rPr>
              <w:t>2101502</w:t>
            </w:r>
          </w:p>
        </w:tc>
        <w:tc>
          <w:tcPr>
            <w:tcW w:w="3900" w:type="dxa"/>
            <w:vAlign w:val="center"/>
          </w:tcPr>
          <w:p w14:paraId="5D73D8BB">
            <w:pPr>
              <w:jc w:val="left"/>
            </w:pPr>
            <w:r>
              <w:rPr>
                <w:rFonts w:ascii="宋体" w:hAnsi="宋体" w:cs="宋体"/>
                <w:color w:val="000000"/>
                <w:sz w:val="20"/>
              </w:rPr>
              <w:t>一般行政管理事务</w:t>
            </w:r>
          </w:p>
        </w:tc>
        <w:tc>
          <w:tcPr>
            <w:tcW w:w="1980" w:type="dxa"/>
            <w:vAlign w:val="center"/>
          </w:tcPr>
          <w:p w14:paraId="46AED7E8">
            <w:pPr>
              <w:jc w:val="right"/>
            </w:pPr>
            <w:r>
              <w:rPr>
                <w:rFonts w:ascii="宋体" w:hAnsi="宋体" w:cs="宋体"/>
                <w:color w:val="000000"/>
                <w:sz w:val="20"/>
              </w:rPr>
              <w:t>16.63</w:t>
            </w:r>
          </w:p>
        </w:tc>
        <w:tc>
          <w:tcPr>
            <w:tcW w:w="1980" w:type="dxa"/>
            <w:vAlign w:val="center"/>
          </w:tcPr>
          <w:p w14:paraId="1E518D65">
            <w:pPr>
              <w:jc w:val="right"/>
            </w:pPr>
            <w:r>
              <w:rPr>
                <w:rFonts w:ascii="宋体" w:hAnsi="宋体" w:cs="宋体"/>
                <w:color w:val="000000"/>
                <w:sz w:val="20"/>
              </w:rPr>
              <w:t>0.00</w:t>
            </w:r>
          </w:p>
        </w:tc>
        <w:tc>
          <w:tcPr>
            <w:tcW w:w="1952" w:type="dxa"/>
            <w:vAlign w:val="center"/>
          </w:tcPr>
          <w:p w14:paraId="498D67A9">
            <w:pPr>
              <w:jc w:val="right"/>
            </w:pPr>
            <w:r>
              <w:rPr>
                <w:rFonts w:ascii="宋体" w:hAnsi="宋体" w:cs="宋体"/>
                <w:color w:val="000000"/>
                <w:sz w:val="20"/>
              </w:rPr>
              <w:t>16.63</w:t>
            </w:r>
          </w:p>
        </w:tc>
      </w:tr>
      <w:tr w14:paraId="47A4B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FD3B26">
            <w:pPr>
              <w:jc w:val="left"/>
            </w:pPr>
            <w:r>
              <w:rPr>
                <w:rFonts w:ascii="宋体" w:hAnsi="宋体" w:cs="宋体"/>
                <w:color w:val="000000"/>
                <w:sz w:val="20"/>
              </w:rPr>
              <w:t>2101599</w:t>
            </w:r>
          </w:p>
        </w:tc>
        <w:tc>
          <w:tcPr>
            <w:tcW w:w="3900" w:type="dxa"/>
            <w:vAlign w:val="center"/>
          </w:tcPr>
          <w:p w14:paraId="41ADC1F0">
            <w:pPr>
              <w:jc w:val="left"/>
            </w:pPr>
            <w:r>
              <w:rPr>
                <w:rFonts w:ascii="宋体" w:hAnsi="宋体" w:cs="宋体"/>
                <w:color w:val="000000"/>
                <w:sz w:val="20"/>
              </w:rPr>
              <w:t>其他医疗保障管理事务支出</w:t>
            </w:r>
          </w:p>
        </w:tc>
        <w:tc>
          <w:tcPr>
            <w:tcW w:w="1980" w:type="dxa"/>
            <w:vAlign w:val="center"/>
          </w:tcPr>
          <w:p w14:paraId="79DE167C">
            <w:pPr>
              <w:jc w:val="right"/>
            </w:pPr>
            <w:r>
              <w:rPr>
                <w:rFonts w:ascii="宋体" w:hAnsi="宋体" w:cs="宋体"/>
                <w:color w:val="000000"/>
                <w:sz w:val="20"/>
              </w:rPr>
              <w:t>5.51</w:t>
            </w:r>
          </w:p>
        </w:tc>
        <w:tc>
          <w:tcPr>
            <w:tcW w:w="1980" w:type="dxa"/>
            <w:vAlign w:val="center"/>
          </w:tcPr>
          <w:p w14:paraId="2766E289">
            <w:pPr>
              <w:jc w:val="right"/>
            </w:pPr>
            <w:r>
              <w:rPr>
                <w:rFonts w:ascii="宋体" w:hAnsi="宋体" w:cs="宋体"/>
                <w:color w:val="000000"/>
                <w:sz w:val="20"/>
              </w:rPr>
              <w:t>0.00</w:t>
            </w:r>
          </w:p>
        </w:tc>
        <w:tc>
          <w:tcPr>
            <w:tcW w:w="1952" w:type="dxa"/>
            <w:vAlign w:val="center"/>
          </w:tcPr>
          <w:p w14:paraId="66A9B7D3">
            <w:pPr>
              <w:jc w:val="right"/>
            </w:pPr>
            <w:r>
              <w:rPr>
                <w:rFonts w:ascii="宋体" w:hAnsi="宋体" w:cs="宋体"/>
                <w:color w:val="000000"/>
                <w:sz w:val="20"/>
              </w:rPr>
              <w:t>5.51</w:t>
            </w:r>
          </w:p>
        </w:tc>
      </w:tr>
      <w:tr w14:paraId="440FD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36EA67">
            <w:pPr>
              <w:jc w:val="left"/>
            </w:pPr>
            <w:r>
              <w:rPr>
                <w:rFonts w:ascii="宋体" w:hAnsi="宋体" w:cs="宋体"/>
                <w:color w:val="000000"/>
                <w:sz w:val="20"/>
              </w:rPr>
              <w:t>221</w:t>
            </w:r>
          </w:p>
        </w:tc>
        <w:tc>
          <w:tcPr>
            <w:tcW w:w="3900" w:type="dxa"/>
            <w:vAlign w:val="center"/>
          </w:tcPr>
          <w:p w14:paraId="28FF222F">
            <w:pPr>
              <w:jc w:val="left"/>
            </w:pPr>
            <w:r>
              <w:rPr>
                <w:rFonts w:ascii="宋体" w:hAnsi="宋体" w:cs="宋体"/>
                <w:color w:val="000000"/>
                <w:sz w:val="20"/>
              </w:rPr>
              <w:t>住房保障支出</w:t>
            </w:r>
          </w:p>
        </w:tc>
        <w:tc>
          <w:tcPr>
            <w:tcW w:w="1980" w:type="dxa"/>
            <w:vAlign w:val="center"/>
          </w:tcPr>
          <w:p w14:paraId="7592DE0A">
            <w:pPr>
              <w:jc w:val="right"/>
            </w:pPr>
            <w:r>
              <w:rPr>
                <w:rFonts w:ascii="宋体" w:hAnsi="宋体" w:cs="宋体"/>
                <w:color w:val="000000"/>
                <w:sz w:val="20"/>
              </w:rPr>
              <w:t>19.15</w:t>
            </w:r>
          </w:p>
        </w:tc>
        <w:tc>
          <w:tcPr>
            <w:tcW w:w="1980" w:type="dxa"/>
            <w:vAlign w:val="center"/>
          </w:tcPr>
          <w:p w14:paraId="3AA9EAC0">
            <w:pPr>
              <w:jc w:val="right"/>
            </w:pPr>
            <w:r>
              <w:rPr>
                <w:rFonts w:ascii="宋体" w:hAnsi="宋体" w:cs="宋体"/>
                <w:color w:val="000000"/>
                <w:sz w:val="20"/>
              </w:rPr>
              <w:t>19.15</w:t>
            </w:r>
          </w:p>
        </w:tc>
        <w:tc>
          <w:tcPr>
            <w:tcW w:w="1952" w:type="dxa"/>
            <w:vAlign w:val="center"/>
          </w:tcPr>
          <w:p w14:paraId="1A97AA6C">
            <w:pPr>
              <w:jc w:val="right"/>
            </w:pPr>
            <w:r>
              <w:rPr>
                <w:rFonts w:ascii="宋体" w:hAnsi="宋体" w:cs="宋体"/>
                <w:color w:val="000000"/>
                <w:sz w:val="20"/>
              </w:rPr>
              <w:t>0.00</w:t>
            </w:r>
          </w:p>
        </w:tc>
      </w:tr>
      <w:tr w14:paraId="1F5CC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E3EB49">
            <w:pPr>
              <w:jc w:val="left"/>
            </w:pPr>
            <w:r>
              <w:rPr>
                <w:rFonts w:ascii="宋体" w:hAnsi="宋体" w:cs="宋体"/>
                <w:color w:val="000000"/>
                <w:sz w:val="20"/>
              </w:rPr>
              <w:t>22102</w:t>
            </w:r>
          </w:p>
        </w:tc>
        <w:tc>
          <w:tcPr>
            <w:tcW w:w="3900" w:type="dxa"/>
            <w:vAlign w:val="center"/>
          </w:tcPr>
          <w:p w14:paraId="478C6999">
            <w:pPr>
              <w:jc w:val="left"/>
            </w:pPr>
            <w:r>
              <w:rPr>
                <w:rFonts w:ascii="宋体" w:hAnsi="宋体" w:cs="宋体"/>
                <w:color w:val="000000"/>
                <w:sz w:val="20"/>
              </w:rPr>
              <w:t>住房改革支出</w:t>
            </w:r>
          </w:p>
        </w:tc>
        <w:tc>
          <w:tcPr>
            <w:tcW w:w="1980" w:type="dxa"/>
            <w:vAlign w:val="center"/>
          </w:tcPr>
          <w:p w14:paraId="06AC57FE">
            <w:pPr>
              <w:jc w:val="right"/>
            </w:pPr>
            <w:r>
              <w:rPr>
                <w:rFonts w:ascii="宋体" w:hAnsi="宋体" w:cs="宋体"/>
                <w:color w:val="000000"/>
                <w:sz w:val="20"/>
              </w:rPr>
              <w:t>19.15</w:t>
            </w:r>
          </w:p>
        </w:tc>
        <w:tc>
          <w:tcPr>
            <w:tcW w:w="1980" w:type="dxa"/>
            <w:vAlign w:val="center"/>
          </w:tcPr>
          <w:p w14:paraId="509C93E5">
            <w:pPr>
              <w:jc w:val="right"/>
            </w:pPr>
            <w:r>
              <w:rPr>
                <w:rFonts w:ascii="宋体" w:hAnsi="宋体" w:cs="宋体"/>
                <w:color w:val="000000"/>
                <w:sz w:val="20"/>
              </w:rPr>
              <w:t>19.15</w:t>
            </w:r>
          </w:p>
        </w:tc>
        <w:tc>
          <w:tcPr>
            <w:tcW w:w="1952" w:type="dxa"/>
            <w:vAlign w:val="center"/>
          </w:tcPr>
          <w:p w14:paraId="7849C7D2">
            <w:pPr>
              <w:jc w:val="right"/>
            </w:pPr>
            <w:r>
              <w:rPr>
                <w:rFonts w:ascii="宋体" w:hAnsi="宋体" w:cs="宋体"/>
                <w:color w:val="000000"/>
                <w:sz w:val="20"/>
              </w:rPr>
              <w:t>0.00</w:t>
            </w:r>
          </w:p>
        </w:tc>
      </w:tr>
      <w:tr w14:paraId="29F2D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F3E53B">
            <w:pPr>
              <w:jc w:val="left"/>
            </w:pPr>
            <w:r>
              <w:rPr>
                <w:rFonts w:ascii="宋体" w:hAnsi="宋体" w:cs="宋体"/>
                <w:color w:val="000000"/>
                <w:sz w:val="20"/>
              </w:rPr>
              <w:t>2210201</w:t>
            </w:r>
          </w:p>
        </w:tc>
        <w:tc>
          <w:tcPr>
            <w:tcW w:w="3900" w:type="dxa"/>
            <w:vAlign w:val="center"/>
          </w:tcPr>
          <w:p w14:paraId="5DB56D86">
            <w:pPr>
              <w:jc w:val="left"/>
            </w:pPr>
            <w:r>
              <w:rPr>
                <w:rFonts w:ascii="宋体" w:hAnsi="宋体" w:cs="宋体"/>
                <w:color w:val="000000"/>
                <w:sz w:val="20"/>
              </w:rPr>
              <w:t>住房公积金</w:t>
            </w:r>
          </w:p>
        </w:tc>
        <w:tc>
          <w:tcPr>
            <w:tcW w:w="1980" w:type="dxa"/>
            <w:vAlign w:val="center"/>
          </w:tcPr>
          <w:p w14:paraId="67D8E59D">
            <w:pPr>
              <w:jc w:val="right"/>
            </w:pPr>
            <w:r>
              <w:rPr>
                <w:rFonts w:ascii="宋体" w:hAnsi="宋体" w:cs="宋体"/>
                <w:color w:val="000000"/>
                <w:sz w:val="20"/>
              </w:rPr>
              <w:t>19.15</w:t>
            </w:r>
          </w:p>
        </w:tc>
        <w:tc>
          <w:tcPr>
            <w:tcW w:w="1980" w:type="dxa"/>
            <w:vAlign w:val="center"/>
          </w:tcPr>
          <w:p w14:paraId="5CA344FC">
            <w:pPr>
              <w:jc w:val="right"/>
            </w:pPr>
            <w:r>
              <w:rPr>
                <w:rFonts w:ascii="宋体" w:hAnsi="宋体" w:cs="宋体"/>
                <w:color w:val="000000"/>
                <w:sz w:val="20"/>
              </w:rPr>
              <w:t>19.15</w:t>
            </w:r>
          </w:p>
        </w:tc>
        <w:tc>
          <w:tcPr>
            <w:tcW w:w="1952" w:type="dxa"/>
            <w:vAlign w:val="center"/>
          </w:tcPr>
          <w:p w14:paraId="05AC6952">
            <w:pPr>
              <w:jc w:val="right"/>
            </w:pPr>
            <w:r>
              <w:rPr>
                <w:rFonts w:ascii="宋体" w:hAnsi="宋体" w:cs="宋体"/>
                <w:color w:val="000000"/>
                <w:sz w:val="20"/>
              </w:rPr>
              <w:t>0.00</w:t>
            </w:r>
          </w:p>
        </w:tc>
      </w:tr>
      <w:tr w14:paraId="1FDE0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2298CA">
            <w:pPr>
              <w:jc w:val="left"/>
            </w:pPr>
            <w:r>
              <w:rPr>
                <w:rFonts w:ascii="宋体" w:hAnsi="宋体" w:cs="宋体"/>
                <w:color w:val="000000"/>
                <w:sz w:val="20"/>
              </w:rPr>
              <w:t>229</w:t>
            </w:r>
          </w:p>
        </w:tc>
        <w:tc>
          <w:tcPr>
            <w:tcW w:w="3900" w:type="dxa"/>
            <w:vAlign w:val="center"/>
          </w:tcPr>
          <w:p w14:paraId="48A2B7B3">
            <w:pPr>
              <w:jc w:val="left"/>
            </w:pPr>
            <w:r>
              <w:rPr>
                <w:rFonts w:ascii="宋体" w:hAnsi="宋体" w:cs="宋体"/>
                <w:color w:val="000000"/>
                <w:sz w:val="20"/>
              </w:rPr>
              <w:t>其他支出</w:t>
            </w:r>
          </w:p>
        </w:tc>
        <w:tc>
          <w:tcPr>
            <w:tcW w:w="1980" w:type="dxa"/>
            <w:vAlign w:val="center"/>
          </w:tcPr>
          <w:p w14:paraId="7DC35B70">
            <w:pPr>
              <w:jc w:val="right"/>
            </w:pPr>
            <w:r>
              <w:rPr>
                <w:rFonts w:ascii="宋体" w:hAnsi="宋体" w:cs="宋体"/>
                <w:color w:val="000000"/>
                <w:sz w:val="20"/>
              </w:rPr>
              <w:t>8.95</w:t>
            </w:r>
          </w:p>
        </w:tc>
        <w:tc>
          <w:tcPr>
            <w:tcW w:w="1980" w:type="dxa"/>
            <w:vAlign w:val="center"/>
          </w:tcPr>
          <w:p w14:paraId="7FE224CB">
            <w:pPr>
              <w:jc w:val="right"/>
            </w:pPr>
            <w:r>
              <w:rPr>
                <w:rFonts w:ascii="宋体" w:hAnsi="宋体" w:cs="宋体"/>
                <w:color w:val="000000"/>
                <w:sz w:val="20"/>
              </w:rPr>
              <w:t>0.00</w:t>
            </w:r>
          </w:p>
        </w:tc>
        <w:tc>
          <w:tcPr>
            <w:tcW w:w="1952" w:type="dxa"/>
            <w:vAlign w:val="center"/>
          </w:tcPr>
          <w:p w14:paraId="1060B0CD">
            <w:pPr>
              <w:jc w:val="right"/>
            </w:pPr>
            <w:r>
              <w:rPr>
                <w:rFonts w:ascii="宋体" w:hAnsi="宋体" w:cs="宋体"/>
                <w:color w:val="000000"/>
                <w:sz w:val="20"/>
              </w:rPr>
              <w:t>8.95</w:t>
            </w:r>
          </w:p>
        </w:tc>
      </w:tr>
      <w:tr w14:paraId="6E2DA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D3B4D5">
            <w:pPr>
              <w:jc w:val="left"/>
            </w:pPr>
            <w:r>
              <w:rPr>
                <w:rFonts w:ascii="宋体" w:hAnsi="宋体" w:cs="宋体"/>
                <w:color w:val="000000"/>
                <w:sz w:val="20"/>
              </w:rPr>
              <w:t>22999</w:t>
            </w:r>
          </w:p>
        </w:tc>
        <w:tc>
          <w:tcPr>
            <w:tcW w:w="3900" w:type="dxa"/>
            <w:vAlign w:val="center"/>
          </w:tcPr>
          <w:p w14:paraId="1A62D77C">
            <w:pPr>
              <w:jc w:val="left"/>
            </w:pPr>
            <w:r>
              <w:rPr>
                <w:rFonts w:ascii="宋体" w:hAnsi="宋体" w:cs="宋体"/>
                <w:color w:val="000000"/>
                <w:sz w:val="20"/>
              </w:rPr>
              <w:t>其他支出</w:t>
            </w:r>
          </w:p>
        </w:tc>
        <w:tc>
          <w:tcPr>
            <w:tcW w:w="1980" w:type="dxa"/>
            <w:vAlign w:val="center"/>
          </w:tcPr>
          <w:p w14:paraId="385B9B88">
            <w:pPr>
              <w:jc w:val="right"/>
            </w:pPr>
            <w:r>
              <w:rPr>
                <w:rFonts w:ascii="宋体" w:hAnsi="宋体" w:cs="宋体"/>
                <w:color w:val="000000"/>
                <w:sz w:val="20"/>
              </w:rPr>
              <w:t>8.95</w:t>
            </w:r>
          </w:p>
        </w:tc>
        <w:tc>
          <w:tcPr>
            <w:tcW w:w="1980" w:type="dxa"/>
            <w:vAlign w:val="center"/>
          </w:tcPr>
          <w:p w14:paraId="3352E485">
            <w:pPr>
              <w:jc w:val="right"/>
            </w:pPr>
            <w:r>
              <w:rPr>
                <w:rFonts w:ascii="宋体" w:hAnsi="宋体" w:cs="宋体"/>
                <w:color w:val="000000"/>
                <w:sz w:val="20"/>
              </w:rPr>
              <w:t>0.00</w:t>
            </w:r>
          </w:p>
        </w:tc>
        <w:tc>
          <w:tcPr>
            <w:tcW w:w="1952" w:type="dxa"/>
            <w:vAlign w:val="center"/>
          </w:tcPr>
          <w:p w14:paraId="0ABE9599">
            <w:pPr>
              <w:jc w:val="right"/>
            </w:pPr>
            <w:r>
              <w:rPr>
                <w:rFonts w:ascii="宋体" w:hAnsi="宋体" w:cs="宋体"/>
                <w:color w:val="000000"/>
                <w:sz w:val="20"/>
              </w:rPr>
              <w:t>8.95</w:t>
            </w:r>
          </w:p>
        </w:tc>
      </w:tr>
      <w:tr w14:paraId="70910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2C8645">
            <w:pPr>
              <w:jc w:val="left"/>
            </w:pPr>
            <w:r>
              <w:rPr>
                <w:rFonts w:ascii="宋体" w:hAnsi="宋体" w:cs="宋体"/>
                <w:color w:val="000000"/>
                <w:sz w:val="20"/>
              </w:rPr>
              <w:t>2299999</w:t>
            </w:r>
          </w:p>
        </w:tc>
        <w:tc>
          <w:tcPr>
            <w:tcW w:w="3900" w:type="dxa"/>
            <w:vAlign w:val="center"/>
          </w:tcPr>
          <w:p w14:paraId="7569C417">
            <w:pPr>
              <w:jc w:val="left"/>
            </w:pPr>
            <w:r>
              <w:rPr>
                <w:rFonts w:ascii="宋体" w:hAnsi="宋体" w:cs="宋体"/>
                <w:color w:val="000000"/>
                <w:sz w:val="20"/>
              </w:rPr>
              <w:t>其他支出</w:t>
            </w:r>
          </w:p>
        </w:tc>
        <w:tc>
          <w:tcPr>
            <w:tcW w:w="1980" w:type="dxa"/>
            <w:vAlign w:val="center"/>
          </w:tcPr>
          <w:p w14:paraId="5ECDEC2D">
            <w:pPr>
              <w:jc w:val="right"/>
            </w:pPr>
            <w:r>
              <w:rPr>
                <w:rFonts w:ascii="宋体" w:hAnsi="宋体" w:cs="宋体"/>
                <w:color w:val="000000"/>
                <w:sz w:val="20"/>
              </w:rPr>
              <w:t>8.95</w:t>
            </w:r>
          </w:p>
        </w:tc>
        <w:tc>
          <w:tcPr>
            <w:tcW w:w="1980" w:type="dxa"/>
            <w:vAlign w:val="center"/>
          </w:tcPr>
          <w:p w14:paraId="7CAF051C">
            <w:pPr>
              <w:jc w:val="right"/>
            </w:pPr>
            <w:r>
              <w:rPr>
                <w:rFonts w:ascii="宋体" w:hAnsi="宋体" w:cs="宋体"/>
                <w:color w:val="000000"/>
                <w:sz w:val="20"/>
              </w:rPr>
              <w:t>0.00</w:t>
            </w:r>
          </w:p>
        </w:tc>
        <w:tc>
          <w:tcPr>
            <w:tcW w:w="1952" w:type="dxa"/>
            <w:vAlign w:val="center"/>
          </w:tcPr>
          <w:p w14:paraId="30679C36">
            <w:pPr>
              <w:jc w:val="right"/>
            </w:pPr>
            <w:r>
              <w:rPr>
                <w:rFonts w:ascii="宋体" w:hAnsi="宋体" w:cs="宋体"/>
                <w:color w:val="000000"/>
                <w:sz w:val="20"/>
              </w:rPr>
              <w:t>8.95</w:t>
            </w:r>
          </w:p>
        </w:tc>
      </w:tr>
      <w:tr w14:paraId="3C6A0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tcBorders>
            <w:vAlign w:val="center"/>
          </w:tcPr>
          <w:p w14:paraId="73EB0F9A">
            <w:pPr>
              <w:jc w:val="left"/>
            </w:pPr>
            <w:r>
              <w:rPr>
                <w:rFonts w:ascii="宋体" w:hAnsi="宋体" w:cs="宋体"/>
                <w:color w:val="000000"/>
                <w:sz w:val="20"/>
              </w:rPr>
              <w:t>注：本表反映部门本年度一般公共预算财政拨款支出情况。</w:t>
            </w:r>
          </w:p>
        </w:tc>
      </w:tr>
      <w:tr w14:paraId="5EB15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018A9324">
            <w:pPr>
              <w:jc w:val="left"/>
            </w:pPr>
            <w:r>
              <w:rPr>
                <w:rFonts w:ascii="宋体" w:hAnsi="宋体" w:cs="宋体"/>
                <w:color w:val="000000"/>
                <w:sz w:val="20"/>
              </w:rPr>
              <w:t xml:space="preserve">    本表金额转换成万元时，因四舍五入可能存在尾差。</w:t>
            </w:r>
          </w:p>
        </w:tc>
      </w:tr>
      <w:tr w14:paraId="2A50D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7EE004BC">
            <w:pPr>
              <w:jc w:val="left"/>
            </w:pPr>
            <w:r>
              <w:rPr>
                <w:rFonts w:ascii="宋体" w:hAnsi="宋体" w:cs="宋体"/>
                <w:color w:val="000000"/>
                <w:sz w:val="20"/>
              </w:rPr>
              <w:t xml:space="preserve">    如本表为空，则我部门本年度无此类资金收支余。</w:t>
            </w:r>
          </w:p>
        </w:tc>
      </w:tr>
    </w:tbl>
    <w:p w14:paraId="1C6A1F58">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376AA6A4">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6B413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4EDBB4E">
            <w:pPr>
              <w:jc w:val="right"/>
            </w:pPr>
            <w:r>
              <w:rPr>
                <w:rFonts w:ascii="宋体" w:hAnsi="宋体" w:cs="宋体"/>
                <w:sz w:val="20"/>
              </w:rPr>
              <w:t>公开06表</w:t>
            </w:r>
          </w:p>
        </w:tc>
      </w:tr>
      <w:tr w14:paraId="15B1C3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C42FEC3">
            <w:pPr>
              <w:jc w:val="left"/>
            </w:pPr>
            <w:r>
              <w:rPr>
                <w:rFonts w:ascii="宋体" w:hAnsi="宋体" w:cs="宋体"/>
                <w:sz w:val="20"/>
              </w:rPr>
              <w:t>单位：辽宁省盘锦市医疗保障局（本级）</w:t>
            </w:r>
          </w:p>
        </w:tc>
        <w:tc>
          <w:tcPr>
            <w:tcW w:w="2000" w:type="dxa"/>
          </w:tcPr>
          <w:p w14:paraId="12BE8441">
            <w:pPr>
              <w:jc w:val="center"/>
            </w:pPr>
            <w:r>
              <w:rPr>
                <w:rFonts w:ascii="宋体" w:hAnsi="宋体" w:cs="宋体"/>
                <w:sz w:val="20"/>
              </w:rPr>
              <w:t>2023年度</w:t>
            </w:r>
          </w:p>
        </w:tc>
        <w:tc>
          <w:tcPr>
            <w:tcW w:w="4386" w:type="dxa"/>
          </w:tcPr>
          <w:p w14:paraId="13214800">
            <w:pPr>
              <w:jc w:val="right"/>
            </w:pPr>
            <w:r>
              <w:rPr>
                <w:rFonts w:ascii="宋体" w:hAnsi="宋体" w:cs="宋体"/>
                <w:sz w:val="20"/>
              </w:rPr>
              <w:t>金额单位：万元</w:t>
            </w:r>
          </w:p>
        </w:tc>
      </w:tr>
    </w:tbl>
    <w:p w14:paraId="49BB52F3">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F1D0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F7EFC88">
            <w:pPr>
              <w:jc w:val="center"/>
            </w:pPr>
            <w:r>
              <w:rPr>
                <w:rFonts w:ascii="宋体" w:hAnsi="宋体" w:cs="宋体"/>
                <w:color w:val="000000"/>
                <w:sz w:val="14"/>
              </w:rPr>
              <w:t>人员经费</w:t>
            </w:r>
          </w:p>
        </w:tc>
        <w:tc>
          <w:tcPr>
            <w:tcW w:w="540" w:type="dxa"/>
            <w:gridSpan w:val="6"/>
            <w:vAlign w:val="center"/>
          </w:tcPr>
          <w:p w14:paraId="6730F544">
            <w:pPr>
              <w:jc w:val="center"/>
            </w:pPr>
            <w:r>
              <w:rPr>
                <w:rFonts w:ascii="宋体" w:hAnsi="宋体" w:cs="宋体"/>
                <w:color w:val="000000"/>
                <w:sz w:val="14"/>
              </w:rPr>
              <w:t>公用经费</w:t>
            </w:r>
          </w:p>
        </w:tc>
      </w:tr>
      <w:tr w14:paraId="73E87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AA10150">
            <w:pPr>
              <w:jc w:val="center"/>
            </w:pPr>
            <w:r>
              <w:rPr>
                <w:rFonts w:ascii="宋体" w:hAnsi="宋体" w:cs="宋体"/>
                <w:color w:val="000000"/>
                <w:sz w:val="14"/>
              </w:rPr>
              <w:t>科目编码</w:t>
            </w:r>
          </w:p>
        </w:tc>
        <w:tc>
          <w:tcPr>
            <w:tcW w:w="1980" w:type="dxa"/>
            <w:vMerge w:val="restart"/>
            <w:vAlign w:val="center"/>
          </w:tcPr>
          <w:p w14:paraId="7607CAD2">
            <w:pPr>
              <w:jc w:val="center"/>
            </w:pPr>
            <w:r>
              <w:rPr>
                <w:rFonts w:ascii="宋体" w:hAnsi="宋体" w:cs="宋体"/>
                <w:color w:val="000000"/>
                <w:sz w:val="14"/>
              </w:rPr>
              <w:t>科目名称</w:t>
            </w:r>
          </w:p>
        </w:tc>
        <w:tc>
          <w:tcPr>
            <w:tcW w:w="1020" w:type="dxa"/>
            <w:vMerge w:val="restart"/>
            <w:vAlign w:val="center"/>
          </w:tcPr>
          <w:p w14:paraId="3A775BD9">
            <w:pPr>
              <w:jc w:val="center"/>
            </w:pPr>
            <w:r>
              <w:rPr>
                <w:rFonts w:ascii="宋体" w:hAnsi="宋体" w:cs="宋体"/>
                <w:color w:val="000000"/>
                <w:sz w:val="14"/>
              </w:rPr>
              <w:t>决算数</w:t>
            </w:r>
          </w:p>
        </w:tc>
        <w:tc>
          <w:tcPr>
            <w:tcW w:w="540" w:type="dxa"/>
            <w:vMerge w:val="restart"/>
            <w:vAlign w:val="center"/>
          </w:tcPr>
          <w:p w14:paraId="7E8E8E2E">
            <w:pPr>
              <w:jc w:val="center"/>
            </w:pPr>
            <w:r>
              <w:rPr>
                <w:rFonts w:ascii="宋体" w:hAnsi="宋体" w:cs="宋体"/>
                <w:color w:val="000000"/>
                <w:sz w:val="14"/>
              </w:rPr>
              <w:t>科目编码</w:t>
            </w:r>
          </w:p>
        </w:tc>
        <w:tc>
          <w:tcPr>
            <w:tcW w:w="1560" w:type="dxa"/>
            <w:vMerge w:val="restart"/>
            <w:vAlign w:val="center"/>
          </w:tcPr>
          <w:p w14:paraId="47BDD1B2">
            <w:pPr>
              <w:jc w:val="center"/>
            </w:pPr>
            <w:r>
              <w:rPr>
                <w:rFonts w:ascii="宋体" w:hAnsi="宋体" w:cs="宋体"/>
                <w:color w:val="000000"/>
                <w:sz w:val="14"/>
              </w:rPr>
              <w:t>科目名称</w:t>
            </w:r>
          </w:p>
        </w:tc>
        <w:tc>
          <w:tcPr>
            <w:tcW w:w="1020" w:type="dxa"/>
            <w:vMerge w:val="restart"/>
            <w:vAlign w:val="center"/>
          </w:tcPr>
          <w:p w14:paraId="776E2A23">
            <w:pPr>
              <w:jc w:val="center"/>
            </w:pPr>
            <w:r>
              <w:rPr>
                <w:rFonts w:ascii="宋体" w:hAnsi="宋体" w:cs="宋体"/>
                <w:color w:val="000000"/>
                <w:sz w:val="14"/>
              </w:rPr>
              <w:t>决算数</w:t>
            </w:r>
          </w:p>
        </w:tc>
        <w:tc>
          <w:tcPr>
            <w:tcW w:w="540" w:type="dxa"/>
            <w:vMerge w:val="restart"/>
            <w:vAlign w:val="center"/>
          </w:tcPr>
          <w:p w14:paraId="4BC51F4C">
            <w:pPr>
              <w:jc w:val="center"/>
            </w:pPr>
            <w:r>
              <w:rPr>
                <w:rFonts w:ascii="宋体" w:hAnsi="宋体" w:cs="宋体"/>
                <w:color w:val="000000"/>
                <w:sz w:val="14"/>
              </w:rPr>
              <w:t>科目编码</w:t>
            </w:r>
          </w:p>
        </w:tc>
        <w:tc>
          <w:tcPr>
            <w:tcW w:w="2540" w:type="dxa"/>
            <w:vMerge w:val="restart"/>
            <w:vAlign w:val="center"/>
          </w:tcPr>
          <w:p w14:paraId="143CF93F">
            <w:pPr>
              <w:jc w:val="center"/>
            </w:pPr>
            <w:r>
              <w:rPr>
                <w:rFonts w:ascii="宋体" w:hAnsi="宋体" w:cs="宋体"/>
                <w:color w:val="000000"/>
                <w:sz w:val="14"/>
              </w:rPr>
              <w:t>科目名称</w:t>
            </w:r>
          </w:p>
        </w:tc>
        <w:tc>
          <w:tcPr>
            <w:tcW w:w="1032" w:type="dxa"/>
            <w:vMerge w:val="restart"/>
            <w:vAlign w:val="center"/>
          </w:tcPr>
          <w:p w14:paraId="70469891">
            <w:pPr>
              <w:jc w:val="center"/>
            </w:pPr>
            <w:r>
              <w:rPr>
                <w:rFonts w:ascii="宋体" w:hAnsi="宋体" w:cs="宋体"/>
                <w:color w:val="000000"/>
                <w:sz w:val="14"/>
              </w:rPr>
              <w:t>决算数</w:t>
            </w:r>
          </w:p>
        </w:tc>
      </w:tr>
      <w:tr w14:paraId="31AA5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4B83F11"/>
        </w:tc>
        <w:tc>
          <w:tcPr>
            <w:tcW w:w="1980" w:type="dxa"/>
            <w:vMerge w:val="continue"/>
            <w:vAlign w:val="center"/>
          </w:tcPr>
          <w:p w14:paraId="4ED9B816"/>
        </w:tc>
        <w:tc>
          <w:tcPr>
            <w:tcW w:w="1020" w:type="dxa"/>
            <w:vMerge w:val="continue"/>
            <w:vAlign w:val="center"/>
          </w:tcPr>
          <w:p w14:paraId="7573890E"/>
        </w:tc>
        <w:tc>
          <w:tcPr>
            <w:tcW w:w="540" w:type="dxa"/>
            <w:vMerge w:val="continue"/>
            <w:vAlign w:val="center"/>
          </w:tcPr>
          <w:p w14:paraId="752FBED1"/>
        </w:tc>
        <w:tc>
          <w:tcPr>
            <w:tcW w:w="1560" w:type="dxa"/>
            <w:vMerge w:val="continue"/>
            <w:vAlign w:val="center"/>
          </w:tcPr>
          <w:p w14:paraId="1777849E"/>
        </w:tc>
        <w:tc>
          <w:tcPr>
            <w:tcW w:w="1020" w:type="dxa"/>
            <w:vMerge w:val="continue"/>
            <w:vAlign w:val="center"/>
          </w:tcPr>
          <w:p w14:paraId="3C0575FD"/>
        </w:tc>
        <w:tc>
          <w:tcPr>
            <w:tcW w:w="540" w:type="dxa"/>
            <w:vMerge w:val="continue"/>
            <w:vAlign w:val="center"/>
          </w:tcPr>
          <w:p w14:paraId="36F8C92B"/>
        </w:tc>
        <w:tc>
          <w:tcPr>
            <w:tcW w:w="2540" w:type="dxa"/>
            <w:vMerge w:val="continue"/>
            <w:vAlign w:val="center"/>
          </w:tcPr>
          <w:p w14:paraId="4F7E0998"/>
        </w:tc>
        <w:tc>
          <w:tcPr>
            <w:tcW w:w="1032" w:type="dxa"/>
            <w:vMerge w:val="continue"/>
            <w:vAlign w:val="center"/>
          </w:tcPr>
          <w:p w14:paraId="572069A4"/>
        </w:tc>
      </w:tr>
      <w:tr w14:paraId="5ABF2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68A12E">
            <w:pPr>
              <w:jc w:val="left"/>
            </w:pPr>
            <w:r>
              <w:rPr>
                <w:rFonts w:ascii="宋体" w:hAnsi="宋体" w:cs="宋体"/>
                <w:color w:val="000000"/>
                <w:sz w:val="14"/>
              </w:rPr>
              <w:t>301</w:t>
            </w:r>
          </w:p>
        </w:tc>
        <w:tc>
          <w:tcPr>
            <w:tcW w:w="1980" w:type="dxa"/>
            <w:vAlign w:val="center"/>
          </w:tcPr>
          <w:p w14:paraId="547D9E2D">
            <w:pPr>
              <w:jc w:val="left"/>
            </w:pPr>
            <w:r>
              <w:rPr>
                <w:rFonts w:ascii="宋体" w:hAnsi="宋体" w:cs="宋体"/>
                <w:color w:val="000000"/>
                <w:sz w:val="14"/>
              </w:rPr>
              <w:t>工资福利支出</w:t>
            </w:r>
          </w:p>
        </w:tc>
        <w:tc>
          <w:tcPr>
            <w:tcW w:w="1020" w:type="dxa"/>
            <w:vAlign w:val="center"/>
          </w:tcPr>
          <w:p w14:paraId="70AE0E01">
            <w:pPr>
              <w:jc w:val="right"/>
            </w:pPr>
            <w:r>
              <w:rPr>
                <w:rFonts w:ascii="宋体" w:hAnsi="宋体" w:cs="宋体"/>
                <w:color w:val="000000"/>
                <w:sz w:val="14"/>
              </w:rPr>
              <w:t>246.36</w:t>
            </w:r>
          </w:p>
        </w:tc>
        <w:tc>
          <w:tcPr>
            <w:tcW w:w="540" w:type="dxa"/>
            <w:vAlign w:val="center"/>
          </w:tcPr>
          <w:p w14:paraId="226FDE79">
            <w:pPr>
              <w:jc w:val="left"/>
            </w:pPr>
            <w:r>
              <w:rPr>
                <w:rFonts w:ascii="宋体" w:hAnsi="宋体" w:cs="宋体"/>
                <w:color w:val="000000"/>
                <w:sz w:val="14"/>
              </w:rPr>
              <w:t>302</w:t>
            </w:r>
          </w:p>
        </w:tc>
        <w:tc>
          <w:tcPr>
            <w:tcW w:w="1560" w:type="dxa"/>
            <w:vAlign w:val="center"/>
          </w:tcPr>
          <w:p w14:paraId="15820DDE">
            <w:pPr>
              <w:jc w:val="left"/>
            </w:pPr>
            <w:r>
              <w:rPr>
                <w:rFonts w:ascii="宋体" w:hAnsi="宋体" w:cs="宋体"/>
                <w:color w:val="000000"/>
                <w:sz w:val="14"/>
              </w:rPr>
              <w:t>商品和服务支出</w:t>
            </w:r>
          </w:p>
        </w:tc>
        <w:tc>
          <w:tcPr>
            <w:tcW w:w="1020" w:type="dxa"/>
            <w:vAlign w:val="center"/>
          </w:tcPr>
          <w:p w14:paraId="604E7108">
            <w:pPr>
              <w:jc w:val="right"/>
            </w:pPr>
            <w:r>
              <w:rPr>
                <w:rFonts w:ascii="宋体" w:hAnsi="宋体" w:cs="宋体"/>
                <w:color w:val="000000"/>
                <w:sz w:val="14"/>
              </w:rPr>
              <w:t>26.13</w:t>
            </w:r>
          </w:p>
        </w:tc>
        <w:tc>
          <w:tcPr>
            <w:tcW w:w="540" w:type="dxa"/>
            <w:vAlign w:val="center"/>
          </w:tcPr>
          <w:p w14:paraId="57AE8FF1">
            <w:pPr>
              <w:jc w:val="left"/>
            </w:pPr>
            <w:r>
              <w:rPr>
                <w:rFonts w:ascii="宋体" w:hAnsi="宋体" w:cs="宋体"/>
                <w:color w:val="000000"/>
                <w:sz w:val="14"/>
              </w:rPr>
              <w:t>307</w:t>
            </w:r>
          </w:p>
        </w:tc>
        <w:tc>
          <w:tcPr>
            <w:tcW w:w="2540" w:type="dxa"/>
            <w:vAlign w:val="center"/>
          </w:tcPr>
          <w:p w14:paraId="0843065F">
            <w:pPr>
              <w:jc w:val="left"/>
            </w:pPr>
            <w:r>
              <w:rPr>
                <w:rFonts w:ascii="宋体" w:hAnsi="宋体" w:cs="宋体"/>
                <w:color w:val="000000"/>
                <w:sz w:val="14"/>
              </w:rPr>
              <w:t>债务利息及费用支出</w:t>
            </w:r>
          </w:p>
        </w:tc>
        <w:tc>
          <w:tcPr>
            <w:tcW w:w="1032" w:type="dxa"/>
            <w:vAlign w:val="center"/>
          </w:tcPr>
          <w:p w14:paraId="68D262FF"/>
        </w:tc>
      </w:tr>
      <w:tr w14:paraId="070C6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881BC2">
            <w:pPr>
              <w:jc w:val="center"/>
            </w:pPr>
            <w:r>
              <w:rPr>
                <w:rFonts w:ascii="宋体" w:hAnsi="宋体" w:cs="宋体"/>
                <w:color w:val="000000"/>
                <w:sz w:val="14"/>
              </w:rPr>
              <w:t>30101</w:t>
            </w:r>
          </w:p>
        </w:tc>
        <w:tc>
          <w:tcPr>
            <w:tcW w:w="1980" w:type="dxa"/>
            <w:vAlign w:val="center"/>
          </w:tcPr>
          <w:p w14:paraId="58F70891">
            <w:pPr>
              <w:jc w:val="left"/>
            </w:pPr>
            <w:r>
              <w:rPr>
                <w:rFonts w:ascii="宋体" w:hAnsi="宋体" w:cs="宋体"/>
                <w:color w:val="000000"/>
                <w:sz w:val="14"/>
              </w:rPr>
              <w:t xml:space="preserve">  基本工资</w:t>
            </w:r>
          </w:p>
        </w:tc>
        <w:tc>
          <w:tcPr>
            <w:tcW w:w="1020" w:type="dxa"/>
            <w:vAlign w:val="center"/>
          </w:tcPr>
          <w:p w14:paraId="3DBAC53F">
            <w:pPr>
              <w:jc w:val="right"/>
            </w:pPr>
            <w:r>
              <w:rPr>
                <w:rFonts w:ascii="宋体" w:hAnsi="宋体" w:cs="宋体"/>
                <w:color w:val="000000"/>
                <w:sz w:val="14"/>
              </w:rPr>
              <w:t>74.15</w:t>
            </w:r>
          </w:p>
        </w:tc>
        <w:tc>
          <w:tcPr>
            <w:tcW w:w="540" w:type="dxa"/>
            <w:vAlign w:val="center"/>
          </w:tcPr>
          <w:p w14:paraId="69852C6E">
            <w:pPr>
              <w:jc w:val="center"/>
            </w:pPr>
            <w:r>
              <w:rPr>
                <w:rFonts w:ascii="宋体" w:hAnsi="宋体" w:cs="宋体"/>
                <w:color w:val="000000"/>
                <w:sz w:val="14"/>
              </w:rPr>
              <w:t>30201</w:t>
            </w:r>
          </w:p>
        </w:tc>
        <w:tc>
          <w:tcPr>
            <w:tcW w:w="1560" w:type="dxa"/>
            <w:vAlign w:val="center"/>
          </w:tcPr>
          <w:p w14:paraId="774C18B2">
            <w:pPr>
              <w:jc w:val="left"/>
            </w:pPr>
            <w:r>
              <w:rPr>
                <w:rFonts w:ascii="宋体" w:hAnsi="宋体" w:cs="宋体"/>
                <w:color w:val="000000"/>
                <w:sz w:val="14"/>
              </w:rPr>
              <w:t xml:space="preserve">  办公费</w:t>
            </w:r>
          </w:p>
        </w:tc>
        <w:tc>
          <w:tcPr>
            <w:tcW w:w="1020" w:type="dxa"/>
            <w:vAlign w:val="center"/>
          </w:tcPr>
          <w:p w14:paraId="39B50ED2">
            <w:pPr>
              <w:jc w:val="right"/>
            </w:pPr>
            <w:r>
              <w:rPr>
                <w:rFonts w:ascii="宋体" w:hAnsi="宋体" w:cs="宋体"/>
                <w:color w:val="000000"/>
                <w:sz w:val="14"/>
              </w:rPr>
              <w:t>5.03</w:t>
            </w:r>
          </w:p>
        </w:tc>
        <w:tc>
          <w:tcPr>
            <w:tcW w:w="540" w:type="dxa"/>
            <w:vAlign w:val="center"/>
          </w:tcPr>
          <w:p w14:paraId="5D9E1527">
            <w:pPr>
              <w:jc w:val="center"/>
            </w:pPr>
            <w:r>
              <w:rPr>
                <w:rFonts w:ascii="宋体" w:hAnsi="宋体" w:cs="宋体"/>
                <w:color w:val="000000"/>
                <w:sz w:val="14"/>
              </w:rPr>
              <w:t>30701</w:t>
            </w:r>
          </w:p>
        </w:tc>
        <w:tc>
          <w:tcPr>
            <w:tcW w:w="2540" w:type="dxa"/>
            <w:vAlign w:val="center"/>
          </w:tcPr>
          <w:p w14:paraId="66099EC5">
            <w:pPr>
              <w:jc w:val="left"/>
            </w:pPr>
            <w:r>
              <w:rPr>
                <w:rFonts w:ascii="宋体" w:hAnsi="宋体" w:cs="宋体"/>
                <w:color w:val="000000"/>
                <w:sz w:val="14"/>
              </w:rPr>
              <w:t xml:space="preserve">  国内债务付息</w:t>
            </w:r>
          </w:p>
        </w:tc>
        <w:tc>
          <w:tcPr>
            <w:tcW w:w="1032" w:type="dxa"/>
            <w:vAlign w:val="center"/>
          </w:tcPr>
          <w:p w14:paraId="04B6603E"/>
        </w:tc>
      </w:tr>
      <w:tr w14:paraId="2A9B5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12F4E0">
            <w:pPr>
              <w:jc w:val="center"/>
            </w:pPr>
            <w:r>
              <w:rPr>
                <w:rFonts w:ascii="宋体" w:hAnsi="宋体" w:cs="宋体"/>
                <w:color w:val="000000"/>
                <w:sz w:val="14"/>
              </w:rPr>
              <w:t>30102</w:t>
            </w:r>
          </w:p>
        </w:tc>
        <w:tc>
          <w:tcPr>
            <w:tcW w:w="1980" w:type="dxa"/>
            <w:vAlign w:val="center"/>
          </w:tcPr>
          <w:p w14:paraId="572DF41B">
            <w:pPr>
              <w:jc w:val="left"/>
            </w:pPr>
            <w:r>
              <w:rPr>
                <w:rFonts w:ascii="宋体" w:hAnsi="宋体" w:cs="宋体"/>
                <w:color w:val="000000"/>
                <w:sz w:val="14"/>
              </w:rPr>
              <w:t xml:space="preserve">  津贴补贴</w:t>
            </w:r>
          </w:p>
        </w:tc>
        <w:tc>
          <w:tcPr>
            <w:tcW w:w="1020" w:type="dxa"/>
            <w:vAlign w:val="center"/>
          </w:tcPr>
          <w:p w14:paraId="47973258">
            <w:pPr>
              <w:jc w:val="right"/>
            </w:pPr>
            <w:r>
              <w:rPr>
                <w:rFonts w:ascii="宋体" w:hAnsi="宋体" w:cs="宋体"/>
                <w:color w:val="000000"/>
                <w:sz w:val="14"/>
              </w:rPr>
              <w:t>97.40</w:t>
            </w:r>
          </w:p>
        </w:tc>
        <w:tc>
          <w:tcPr>
            <w:tcW w:w="540" w:type="dxa"/>
            <w:vAlign w:val="center"/>
          </w:tcPr>
          <w:p w14:paraId="01473421">
            <w:pPr>
              <w:jc w:val="center"/>
            </w:pPr>
            <w:r>
              <w:rPr>
                <w:rFonts w:ascii="宋体" w:hAnsi="宋体" w:cs="宋体"/>
                <w:color w:val="000000"/>
                <w:sz w:val="14"/>
              </w:rPr>
              <w:t>30202</w:t>
            </w:r>
          </w:p>
        </w:tc>
        <w:tc>
          <w:tcPr>
            <w:tcW w:w="1560" w:type="dxa"/>
            <w:vAlign w:val="center"/>
          </w:tcPr>
          <w:p w14:paraId="6B39F8F2">
            <w:pPr>
              <w:jc w:val="left"/>
            </w:pPr>
            <w:r>
              <w:rPr>
                <w:rFonts w:ascii="宋体" w:hAnsi="宋体" w:cs="宋体"/>
                <w:color w:val="000000"/>
                <w:sz w:val="14"/>
              </w:rPr>
              <w:t xml:space="preserve">  印刷费</w:t>
            </w:r>
          </w:p>
        </w:tc>
        <w:tc>
          <w:tcPr>
            <w:tcW w:w="1020" w:type="dxa"/>
            <w:vAlign w:val="center"/>
          </w:tcPr>
          <w:p w14:paraId="09BD5A68"/>
        </w:tc>
        <w:tc>
          <w:tcPr>
            <w:tcW w:w="540" w:type="dxa"/>
            <w:vAlign w:val="center"/>
          </w:tcPr>
          <w:p w14:paraId="46570484">
            <w:pPr>
              <w:jc w:val="center"/>
            </w:pPr>
            <w:r>
              <w:rPr>
                <w:rFonts w:ascii="宋体" w:hAnsi="宋体" w:cs="宋体"/>
                <w:color w:val="000000"/>
                <w:sz w:val="14"/>
              </w:rPr>
              <w:t>30702</w:t>
            </w:r>
          </w:p>
        </w:tc>
        <w:tc>
          <w:tcPr>
            <w:tcW w:w="2540" w:type="dxa"/>
            <w:vAlign w:val="center"/>
          </w:tcPr>
          <w:p w14:paraId="20D16C0D">
            <w:pPr>
              <w:jc w:val="left"/>
            </w:pPr>
            <w:r>
              <w:rPr>
                <w:rFonts w:ascii="宋体" w:hAnsi="宋体" w:cs="宋体"/>
                <w:color w:val="000000"/>
                <w:sz w:val="14"/>
              </w:rPr>
              <w:t xml:space="preserve">  国外债务付息</w:t>
            </w:r>
          </w:p>
        </w:tc>
        <w:tc>
          <w:tcPr>
            <w:tcW w:w="1032" w:type="dxa"/>
            <w:vAlign w:val="center"/>
          </w:tcPr>
          <w:p w14:paraId="710C21CE"/>
        </w:tc>
      </w:tr>
      <w:tr w14:paraId="1285E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DF99C3">
            <w:pPr>
              <w:jc w:val="center"/>
            </w:pPr>
            <w:r>
              <w:rPr>
                <w:rFonts w:ascii="宋体" w:hAnsi="宋体" w:cs="宋体"/>
                <w:color w:val="000000"/>
                <w:sz w:val="14"/>
              </w:rPr>
              <w:t>30103</w:t>
            </w:r>
          </w:p>
        </w:tc>
        <w:tc>
          <w:tcPr>
            <w:tcW w:w="1980" w:type="dxa"/>
            <w:vAlign w:val="center"/>
          </w:tcPr>
          <w:p w14:paraId="0634E0B9">
            <w:pPr>
              <w:jc w:val="left"/>
            </w:pPr>
            <w:r>
              <w:rPr>
                <w:rFonts w:ascii="宋体" w:hAnsi="宋体" w:cs="宋体"/>
                <w:color w:val="000000"/>
                <w:sz w:val="14"/>
              </w:rPr>
              <w:t xml:space="preserve">  奖金</w:t>
            </w:r>
          </w:p>
        </w:tc>
        <w:tc>
          <w:tcPr>
            <w:tcW w:w="1020" w:type="dxa"/>
            <w:vAlign w:val="center"/>
          </w:tcPr>
          <w:p w14:paraId="06101759">
            <w:pPr>
              <w:jc w:val="right"/>
            </w:pPr>
            <w:r>
              <w:rPr>
                <w:rFonts w:ascii="宋体" w:hAnsi="宋体" w:cs="宋体"/>
                <w:color w:val="000000"/>
                <w:sz w:val="14"/>
              </w:rPr>
              <w:t>13.33</w:t>
            </w:r>
          </w:p>
        </w:tc>
        <w:tc>
          <w:tcPr>
            <w:tcW w:w="540" w:type="dxa"/>
            <w:vAlign w:val="center"/>
          </w:tcPr>
          <w:p w14:paraId="301195F2">
            <w:pPr>
              <w:jc w:val="center"/>
            </w:pPr>
            <w:r>
              <w:rPr>
                <w:rFonts w:ascii="宋体" w:hAnsi="宋体" w:cs="宋体"/>
                <w:color w:val="000000"/>
                <w:sz w:val="14"/>
              </w:rPr>
              <w:t>30203</w:t>
            </w:r>
          </w:p>
        </w:tc>
        <w:tc>
          <w:tcPr>
            <w:tcW w:w="1560" w:type="dxa"/>
            <w:vAlign w:val="center"/>
          </w:tcPr>
          <w:p w14:paraId="28AC1B99">
            <w:pPr>
              <w:jc w:val="left"/>
            </w:pPr>
            <w:r>
              <w:rPr>
                <w:rFonts w:ascii="宋体" w:hAnsi="宋体" w:cs="宋体"/>
                <w:color w:val="000000"/>
                <w:sz w:val="14"/>
              </w:rPr>
              <w:t xml:space="preserve">  咨询费</w:t>
            </w:r>
          </w:p>
        </w:tc>
        <w:tc>
          <w:tcPr>
            <w:tcW w:w="1020" w:type="dxa"/>
            <w:vAlign w:val="center"/>
          </w:tcPr>
          <w:p w14:paraId="124DE143"/>
        </w:tc>
        <w:tc>
          <w:tcPr>
            <w:tcW w:w="540" w:type="dxa"/>
            <w:vAlign w:val="center"/>
          </w:tcPr>
          <w:p w14:paraId="7EB94065">
            <w:pPr>
              <w:jc w:val="left"/>
            </w:pPr>
            <w:r>
              <w:rPr>
                <w:rFonts w:ascii="宋体" w:hAnsi="宋体" w:cs="宋体"/>
                <w:color w:val="000000"/>
                <w:sz w:val="14"/>
              </w:rPr>
              <w:t>310</w:t>
            </w:r>
          </w:p>
        </w:tc>
        <w:tc>
          <w:tcPr>
            <w:tcW w:w="2540" w:type="dxa"/>
            <w:vAlign w:val="center"/>
          </w:tcPr>
          <w:p w14:paraId="5305DAA0">
            <w:pPr>
              <w:jc w:val="left"/>
            </w:pPr>
            <w:r>
              <w:rPr>
                <w:rFonts w:ascii="宋体" w:hAnsi="宋体" w:cs="宋体"/>
                <w:color w:val="000000"/>
                <w:sz w:val="14"/>
              </w:rPr>
              <w:t>资本性支出</w:t>
            </w:r>
          </w:p>
        </w:tc>
        <w:tc>
          <w:tcPr>
            <w:tcW w:w="1032" w:type="dxa"/>
            <w:vAlign w:val="center"/>
          </w:tcPr>
          <w:p w14:paraId="43D38DB8"/>
        </w:tc>
      </w:tr>
      <w:tr w14:paraId="76884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CBC95E">
            <w:pPr>
              <w:jc w:val="center"/>
            </w:pPr>
            <w:r>
              <w:rPr>
                <w:rFonts w:ascii="宋体" w:hAnsi="宋体" w:cs="宋体"/>
                <w:color w:val="000000"/>
                <w:sz w:val="14"/>
              </w:rPr>
              <w:t>30106</w:t>
            </w:r>
          </w:p>
        </w:tc>
        <w:tc>
          <w:tcPr>
            <w:tcW w:w="1980" w:type="dxa"/>
            <w:vAlign w:val="center"/>
          </w:tcPr>
          <w:p w14:paraId="01B99834">
            <w:pPr>
              <w:jc w:val="left"/>
            </w:pPr>
            <w:r>
              <w:rPr>
                <w:rFonts w:ascii="宋体" w:hAnsi="宋体" w:cs="宋体"/>
                <w:color w:val="000000"/>
                <w:sz w:val="14"/>
              </w:rPr>
              <w:t xml:space="preserve">  伙食补助费</w:t>
            </w:r>
          </w:p>
        </w:tc>
        <w:tc>
          <w:tcPr>
            <w:tcW w:w="1020" w:type="dxa"/>
            <w:vAlign w:val="center"/>
          </w:tcPr>
          <w:p w14:paraId="32F0F40C"/>
        </w:tc>
        <w:tc>
          <w:tcPr>
            <w:tcW w:w="540" w:type="dxa"/>
            <w:vAlign w:val="center"/>
          </w:tcPr>
          <w:p w14:paraId="26D6FC0D">
            <w:pPr>
              <w:jc w:val="center"/>
            </w:pPr>
            <w:r>
              <w:rPr>
                <w:rFonts w:ascii="宋体" w:hAnsi="宋体" w:cs="宋体"/>
                <w:color w:val="000000"/>
                <w:sz w:val="14"/>
              </w:rPr>
              <w:t>30204</w:t>
            </w:r>
          </w:p>
        </w:tc>
        <w:tc>
          <w:tcPr>
            <w:tcW w:w="1560" w:type="dxa"/>
            <w:vAlign w:val="center"/>
          </w:tcPr>
          <w:p w14:paraId="51D1D853">
            <w:pPr>
              <w:jc w:val="left"/>
            </w:pPr>
            <w:r>
              <w:rPr>
                <w:rFonts w:ascii="宋体" w:hAnsi="宋体" w:cs="宋体"/>
                <w:color w:val="000000"/>
                <w:sz w:val="14"/>
              </w:rPr>
              <w:t xml:space="preserve">  手续费</w:t>
            </w:r>
          </w:p>
        </w:tc>
        <w:tc>
          <w:tcPr>
            <w:tcW w:w="1020" w:type="dxa"/>
            <w:vAlign w:val="center"/>
          </w:tcPr>
          <w:p w14:paraId="770BF681"/>
        </w:tc>
        <w:tc>
          <w:tcPr>
            <w:tcW w:w="540" w:type="dxa"/>
            <w:vAlign w:val="center"/>
          </w:tcPr>
          <w:p w14:paraId="1ABD6CC7">
            <w:pPr>
              <w:jc w:val="center"/>
            </w:pPr>
            <w:r>
              <w:rPr>
                <w:rFonts w:ascii="宋体" w:hAnsi="宋体" w:cs="宋体"/>
                <w:color w:val="000000"/>
                <w:sz w:val="14"/>
              </w:rPr>
              <w:t>31001</w:t>
            </w:r>
          </w:p>
        </w:tc>
        <w:tc>
          <w:tcPr>
            <w:tcW w:w="2540" w:type="dxa"/>
            <w:vAlign w:val="center"/>
          </w:tcPr>
          <w:p w14:paraId="59A33B6C">
            <w:pPr>
              <w:jc w:val="left"/>
            </w:pPr>
            <w:r>
              <w:rPr>
                <w:rFonts w:ascii="宋体" w:hAnsi="宋体" w:cs="宋体"/>
                <w:color w:val="000000"/>
                <w:sz w:val="14"/>
              </w:rPr>
              <w:t xml:space="preserve">  房屋建筑物购建</w:t>
            </w:r>
          </w:p>
        </w:tc>
        <w:tc>
          <w:tcPr>
            <w:tcW w:w="1032" w:type="dxa"/>
            <w:vAlign w:val="center"/>
          </w:tcPr>
          <w:p w14:paraId="3DD372C2"/>
        </w:tc>
      </w:tr>
      <w:tr w14:paraId="53A06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A35CC5">
            <w:pPr>
              <w:jc w:val="center"/>
            </w:pPr>
            <w:r>
              <w:rPr>
                <w:rFonts w:ascii="宋体" w:hAnsi="宋体" w:cs="宋体"/>
                <w:color w:val="000000"/>
                <w:sz w:val="14"/>
              </w:rPr>
              <w:t>30107</w:t>
            </w:r>
          </w:p>
        </w:tc>
        <w:tc>
          <w:tcPr>
            <w:tcW w:w="1980" w:type="dxa"/>
            <w:vAlign w:val="center"/>
          </w:tcPr>
          <w:p w14:paraId="62785C46">
            <w:pPr>
              <w:jc w:val="left"/>
            </w:pPr>
            <w:r>
              <w:rPr>
                <w:rFonts w:ascii="宋体" w:hAnsi="宋体" w:cs="宋体"/>
                <w:color w:val="000000"/>
                <w:sz w:val="14"/>
              </w:rPr>
              <w:t xml:space="preserve">  绩效工资</w:t>
            </w:r>
          </w:p>
        </w:tc>
        <w:tc>
          <w:tcPr>
            <w:tcW w:w="1020" w:type="dxa"/>
            <w:vAlign w:val="center"/>
          </w:tcPr>
          <w:p w14:paraId="181ACB20"/>
        </w:tc>
        <w:tc>
          <w:tcPr>
            <w:tcW w:w="540" w:type="dxa"/>
            <w:vAlign w:val="center"/>
          </w:tcPr>
          <w:p w14:paraId="6DCE9A06">
            <w:pPr>
              <w:jc w:val="center"/>
            </w:pPr>
            <w:r>
              <w:rPr>
                <w:rFonts w:ascii="宋体" w:hAnsi="宋体" w:cs="宋体"/>
                <w:color w:val="000000"/>
                <w:sz w:val="14"/>
              </w:rPr>
              <w:t>30205</w:t>
            </w:r>
          </w:p>
        </w:tc>
        <w:tc>
          <w:tcPr>
            <w:tcW w:w="1560" w:type="dxa"/>
            <w:vAlign w:val="center"/>
          </w:tcPr>
          <w:p w14:paraId="4055C4D0">
            <w:pPr>
              <w:jc w:val="left"/>
            </w:pPr>
            <w:r>
              <w:rPr>
                <w:rFonts w:ascii="宋体" w:hAnsi="宋体" w:cs="宋体"/>
                <w:color w:val="000000"/>
                <w:sz w:val="14"/>
              </w:rPr>
              <w:t xml:space="preserve">  水费</w:t>
            </w:r>
          </w:p>
        </w:tc>
        <w:tc>
          <w:tcPr>
            <w:tcW w:w="1020" w:type="dxa"/>
            <w:vAlign w:val="center"/>
          </w:tcPr>
          <w:p w14:paraId="7B549EF6"/>
        </w:tc>
        <w:tc>
          <w:tcPr>
            <w:tcW w:w="540" w:type="dxa"/>
            <w:vAlign w:val="center"/>
          </w:tcPr>
          <w:p w14:paraId="58FA4B3D">
            <w:pPr>
              <w:jc w:val="center"/>
            </w:pPr>
            <w:r>
              <w:rPr>
                <w:rFonts w:ascii="宋体" w:hAnsi="宋体" w:cs="宋体"/>
                <w:color w:val="000000"/>
                <w:sz w:val="14"/>
              </w:rPr>
              <w:t>31002</w:t>
            </w:r>
          </w:p>
        </w:tc>
        <w:tc>
          <w:tcPr>
            <w:tcW w:w="2540" w:type="dxa"/>
            <w:vAlign w:val="center"/>
          </w:tcPr>
          <w:p w14:paraId="5F5173D5">
            <w:pPr>
              <w:jc w:val="left"/>
            </w:pPr>
            <w:r>
              <w:rPr>
                <w:rFonts w:ascii="宋体" w:hAnsi="宋体" w:cs="宋体"/>
                <w:color w:val="000000"/>
                <w:sz w:val="14"/>
              </w:rPr>
              <w:t xml:space="preserve">  办公设备购置</w:t>
            </w:r>
          </w:p>
        </w:tc>
        <w:tc>
          <w:tcPr>
            <w:tcW w:w="1032" w:type="dxa"/>
            <w:vAlign w:val="center"/>
          </w:tcPr>
          <w:p w14:paraId="7FF3B595"/>
        </w:tc>
      </w:tr>
      <w:tr w14:paraId="168E7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486242">
            <w:pPr>
              <w:jc w:val="center"/>
            </w:pPr>
            <w:r>
              <w:rPr>
                <w:rFonts w:ascii="宋体" w:hAnsi="宋体" w:cs="宋体"/>
                <w:color w:val="000000"/>
                <w:sz w:val="14"/>
              </w:rPr>
              <w:t>30108</w:t>
            </w:r>
          </w:p>
        </w:tc>
        <w:tc>
          <w:tcPr>
            <w:tcW w:w="1980" w:type="dxa"/>
            <w:vAlign w:val="center"/>
          </w:tcPr>
          <w:p w14:paraId="39A20564">
            <w:pPr>
              <w:jc w:val="left"/>
            </w:pPr>
            <w:r>
              <w:rPr>
                <w:rFonts w:ascii="宋体" w:hAnsi="宋体" w:cs="宋体"/>
                <w:color w:val="000000"/>
                <w:sz w:val="14"/>
              </w:rPr>
              <w:t xml:space="preserve">  机关事业单位基本养老保险缴费</w:t>
            </w:r>
          </w:p>
        </w:tc>
        <w:tc>
          <w:tcPr>
            <w:tcW w:w="1020" w:type="dxa"/>
            <w:vAlign w:val="center"/>
          </w:tcPr>
          <w:p w14:paraId="61599926">
            <w:pPr>
              <w:jc w:val="right"/>
            </w:pPr>
            <w:r>
              <w:rPr>
                <w:rFonts w:ascii="宋体" w:hAnsi="宋体" w:cs="宋体"/>
                <w:color w:val="000000"/>
                <w:sz w:val="14"/>
              </w:rPr>
              <w:t>25.54</w:t>
            </w:r>
          </w:p>
        </w:tc>
        <w:tc>
          <w:tcPr>
            <w:tcW w:w="540" w:type="dxa"/>
            <w:vAlign w:val="center"/>
          </w:tcPr>
          <w:p w14:paraId="189CFED2">
            <w:pPr>
              <w:jc w:val="center"/>
            </w:pPr>
            <w:r>
              <w:rPr>
                <w:rFonts w:ascii="宋体" w:hAnsi="宋体" w:cs="宋体"/>
                <w:color w:val="000000"/>
                <w:sz w:val="14"/>
              </w:rPr>
              <w:t>30206</w:t>
            </w:r>
          </w:p>
        </w:tc>
        <w:tc>
          <w:tcPr>
            <w:tcW w:w="1560" w:type="dxa"/>
            <w:vAlign w:val="center"/>
          </w:tcPr>
          <w:p w14:paraId="335A96EA">
            <w:pPr>
              <w:jc w:val="left"/>
            </w:pPr>
            <w:r>
              <w:rPr>
                <w:rFonts w:ascii="宋体" w:hAnsi="宋体" w:cs="宋体"/>
                <w:color w:val="000000"/>
                <w:sz w:val="14"/>
              </w:rPr>
              <w:t xml:space="preserve">  电费</w:t>
            </w:r>
          </w:p>
        </w:tc>
        <w:tc>
          <w:tcPr>
            <w:tcW w:w="1020" w:type="dxa"/>
            <w:vAlign w:val="center"/>
          </w:tcPr>
          <w:p w14:paraId="25CCD206"/>
        </w:tc>
        <w:tc>
          <w:tcPr>
            <w:tcW w:w="540" w:type="dxa"/>
            <w:vAlign w:val="center"/>
          </w:tcPr>
          <w:p w14:paraId="6CAF831C">
            <w:pPr>
              <w:jc w:val="center"/>
            </w:pPr>
            <w:r>
              <w:rPr>
                <w:rFonts w:ascii="宋体" w:hAnsi="宋体" w:cs="宋体"/>
                <w:color w:val="000000"/>
                <w:sz w:val="14"/>
              </w:rPr>
              <w:t>31003</w:t>
            </w:r>
          </w:p>
        </w:tc>
        <w:tc>
          <w:tcPr>
            <w:tcW w:w="2540" w:type="dxa"/>
            <w:vAlign w:val="center"/>
          </w:tcPr>
          <w:p w14:paraId="24A56384">
            <w:pPr>
              <w:jc w:val="left"/>
            </w:pPr>
            <w:r>
              <w:rPr>
                <w:rFonts w:ascii="宋体" w:hAnsi="宋体" w:cs="宋体"/>
                <w:color w:val="000000"/>
                <w:sz w:val="14"/>
              </w:rPr>
              <w:t xml:space="preserve">  专用设备购置</w:t>
            </w:r>
          </w:p>
        </w:tc>
        <w:tc>
          <w:tcPr>
            <w:tcW w:w="1032" w:type="dxa"/>
            <w:vAlign w:val="center"/>
          </w:tcPr>
          <w:p w14:paraId="4E3EDAAD"/>
        </w:tc>
      </w:tr>
      <w:tr w14:paraId="454A9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50609918">
            <w:pPr>
              <w:jc w:val="center"/>
            </w:pPr>
            <w:r>
              <w:rPr>
                <w:rFonts w:ascii="宋体" w:hAnsi="宋体" w:cs="宋体"/>
                <w:color w:val="000000"/>
                <w:sz w:val="14"/>
              </w:rPr>
              <w:t>30109</w:t>
            </w:r>
          </w:p>
        </w:tc>
        <w:tc>
          <w:tcPr>
            <w:tcW w:w="1980" w:type="dxa"/>
            <w:vAlign w:val="center"/>
          </w:tcPr>
          <w:p w14:paraId="6C403C74">
            <w:pPr>
              <w:jc w:val="left"/>
            </w:pPr>
            <w:r>
              <w:rPr>
                <w:rFonts w:ascii="宋体" w:hAnsi="宋体" w:cs="宋体"/>
                <w:color w:val="000000"/>
                <w:sz w:val="14"/>
              </w:rPr>
              <w:t xml:space="preserve">  职业年金缴费</w:t>
            </w:r>
          </w:p>
        </w:tc>
        <w:tc>
          <w:tcPr>
            <w:tcW w:w="1020" w:type="dxa"/>
            <w:vAlign w:val="center"/>
          </w:tcPr>
          <w:p w14:paraId="021D4A50">
            <w:pPr>
              <w:jc w:val="right"/>
            </w:pPr>
            <w:r>
              <w:rPr>
                <w:rFonts w:ascii="宋体" w:hAnsi="宋体" w:cs="宋体"/>
                <w:color w:val="000000"/>
                <w:sz w:val="14"/>
              </w:rPr>
              <w:t>7.68</w:t>
            </w:r>
          </w:p>
        </w:tc>
        <w:tc>
          <w:tcPr>
            <w:tcW w:w="540" w:type="dxa"/>
            <w:vAlign w:val="center"/>
          </w:tcPr>
          <w:p w14:paraId="78B337EA">
            <w:pPr>
              <w:jc w:val="center"/>
            </w:pPr>
            <w:r>
              <w:rPr>
                <w:rFonts w:ascii="宋体" w:hAnsi="宋体" w:cs="宋体"/>
                <w:color w:val="000000"/>
                <w:sz w:val="14"/>
              </w:rPr>
              <w:t>30207</w:t>
            </w:r>
          </w:p>
        </w:tc>
        <w:tc>
          <w:tcPr>
            <w:tcW w:w="1560" w:type="dxa"/>
            <w:vAlign w:val="center"/>
          </w:tcPr>
          <w:p w14:paraId="55D3CB31">
            <w:pPr>
              <w:jc w:val="left"/>
            </w:pPr>
            <w:r>
              <w:rPr>
                <w:rFonts w:ascii="宋体" w:hAnsi="宋体" w:cs="宋体"/>
                <w:color w:val="000000"/>
                <w:sz w:val="14"/>
              </w:rPr>
              <w:t xml:space="preserve">  邮电费</w:t>
            </w:r>
          </w:p>
        </w:tc>
        <w:tc>
          <w:tcPr>
            <w:tcW w:w="1020" w:type="dxa"/>
            <w:vAlign w:val="center"/>
          </w:tcPr>
          <w:p w14:paraId="052A8A40">
            <w:pPr>
              <w:jc w:val="right"/>
            </w:pPr>
            <w:r>
              <w:rPr>
                <w:rFonts w:ascii="宋体" w:hAnsi="宋体" w:cs="宋体"/>
                <w:color w:val="000000"/>
                <w:sz w:val="14"/>
              </w:rPr>
              <w:t>2.04</w:t>
            </w:r>
          </w:p>
        </w:tc>
        <w:tc>
          <w:tcPr>
            <w:tcW w:w="540" w:type="dxa"/>
            <w:vAlign w:val="center"/>
          </w:tcPr>
          <w:p w14:paraId="07545650">
            <w:pPr>
              <w:jc w:val="center"/>
            </w:pPr>
            <w:r>
              <w:rPr>
                <w:rFonts w:ascii="宋体" w:hAnsi="宋体" w:cs="宋体"/>
                <w:color w:val="000000"/>
                <w:sz w:val="14"/>
              </w:rPr>
              <w:t>31005</w:t>
            </w:r>
          </w:p>
        </w:tc>
        <w:tc>
          <w:tcPr>
            <w:tcW w:w="2540" w:type="dxa"/>
            <w:vAlign w:val="center"/>
          </w:tcPr>
          <w:p w14:paraId="6B9CA322">
            <w:pPr>
              <w:jc w:val="left"/>
            </w:pPr>
            <w:r>
              <w:rPr>
                <w:rFonts w:ascii="宋体" w:hAnsi="宋体" w:cs="宋体"/>
                <w:color w:val="000000"/>
                <w:sz w:val="14"/>
              </w:rPr>
              <w:t xml:space="preserve">  基础设施建设</w:t>
            </w:r>
          </w:p>
        </w:tc>
        <w:tc>
          <w:tcPr>
            <w:tcW w:w="1032" w:type="dxa"/>
            <w:vAlign w:val="center"/>
          </w:tcPr>
          <w:p w14:paraId="6EB51C1E"/>
        </w:tc>
      </w:tr>
      <w:tr w14:paraId="37F1CB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020588">
            <w:pPr>
              <w:jc w:val="center"/>
            </w:pPr>
            <w:r>
              <w:rPr>
                <w:rFonts w:ascii="宋体" w:hAnsi="宋体" w:cs="宋体"/>
                <w:color w:val="000000"/>
                <w:sz w:val="14"/>
              </w:rPr>
              <w:t>30110</w:t>
            </w:r>
          </w:p>
        </w:tc>
        <w:tc>
          <w:tcPr>
            <w:tcW w:w="1980" w:type="dxa"/>
            <w:vAlign w:val="center"/>
          </w:tcPr>
          <w:p w14:paraId="78014C7A">
            <w:pPr>
              <w:jc w:val="left"/>
            </w:pPr>
            <w:r>
              <w:rPr>
                <w:rFonts w:ascii="宋体" w:hAnsi="宋体" w:cs="宋体"/>
                <w:color w:val="000000"/>
                <w:sz w:val="14"/>
              </w:rPr>
              <w:t xml:space="preserve">  职工基本医疗保险缴费</w:t>
            </w:r>
          </w:p>
        </w:tc>
        <w:tc>
          <w:tcPr>
            <w:tcW w:w="1020" w:type="dxa"/>
            <w:vAlign w:val="center"/>
          </w:tcPr>
          <w:p w14:paraId="7B03511C">
            <w:pPr>
              <w:jc w:val="right"/>
            </w:pPr>
            <w:r>
              <w:rPr>
                <w:rFonts w:ascii="宋体" w:hAnsi="宋体" w:cs="宋体"/>
                <w:color w:val="000000"/>
                <w:sz w:val="14"/>
              </w:rPr>
              <w:t>8.35</w:t>
            </w:r>
          </w:p>
        </w:tc>
        <w:tc>
          <w:tcPr>
            <w:tcW w:w="540" w:type="dxa"/>
            <w:vAlign w:val="center"/>
          </w:tcPr>
          <w:p w14:paraId="634825C9">
            <w:pPr>
              <w:jc w:val="center"/>
            </w:pPr>
            <w:r>
              <w:rPr>
                <w:rFonts w:ascii="宋体" w:hAnsi="宋体" w:cs="宋体"/>
                <w:color w:val="000000"/>
                <w:sz w:val="14"/>
              </w:rPr>
              <w:t>30208</w:t>
            </w:r>
          </w:p>
        </w:tc>
        <w:tc>
          <w:tcPr>
            <w:tcW w:w="1560" w:type="dxa"/>
            <w:vAlign w:val="center"/>
          </w:tcPr>
          <w:p w14:paraId="56D38162">
            <w:pPr>
              <w:jc w:val="left"/>
            </w:pPr>
            <w:r>
              <w:rPr>
                <w:rFonts w:ascii="宋体" w:hAnsi="宋体" w:cs="宋体"/>
                <w:color w:val="000000"/>
                <w:sz w:val="14"/>
              </w:rPr>
              <w:t xml:space="preserve">  取暖费</w:t>
            </w:r>
          </w:p>
        </w:tc>
        <w:tc>
          <w:tcPr>
            <w:tcW w:w="1020" w:type="dxa"/>
            <w:vAlign w:val="center"/>
          </w:tcPr>
          <w:p w14:paraId="03B00000"/>
        </w:tc>
        <w:tc>
          <w:tcPr>
            <w:tcW w:w="540" w:type="dxa"/>
            <w:vAlign w:val="center"/>
          </w:tcPr>
          <w:p w14:paraId="4C96231F">
            <w:pPr>
              <w:jc w:val="center"/>
            </w:pPr>
            <w:r>
              <w:rPr>
                <w:rFonts w:ascii="宋体" w:hAnsi="宋体" w:cs="宋体"/>
                <w:color w:val="000000"/>
                <w:sz w:val="14"/>
              </w:rPr>
              <w:t>31006</w:t>
            </w:r>
          </w:p>
        </w:tc>
        <w:tc>
          <w:tcPr>
            <w:tcW w:w="2540" w:type="dxa"/>
            <w:vAlign w:val="center"/>
          </w:tcPr>
          <w:p w14:paraId="4EE07B2B">
            <w:pPr>
              <w:jc w:val="left"/>
            </w:pPr>
            <w:r>
              <w:rPr>
                <w:rFonts w:ascii="宋体" w:hAnsi="宋体" w:cs="宋体"/>
                <w:color w:val="000000"/>
                <w:sz w:val="14"/>
              </w:rPr>
              <w:t xml:space="preserve">  大型修缮</w:t>
            </w:r>
          </w:p>
        </w:tc>
        <w:tc>
          <w:tcPr>
            <w:tcW w:w="1032" w:type="dxa"/>
            <w:vAlign w:val="center"/>
          </w:tcPr>
          <w:p w14:paraId="2DE3D05F"/>
        </w:tc>
      </w:tr>
      <w:tr w14:paraId="76CE0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B51D67">
            <w:pPr>
              <w:jc w:val="center"/>
            </w:pPr>
            <w:r>
              <w:rPr>
                <w:rFonts w:ascii="宋体" w:hAnsi="宋体" w:cs="宋体"/>
                <w:color w:val="000000"/>
                <w:sz w:val="14"/>
              </w:rPr>
              <w:t>30111</w:t>
            </w:r>
          </w:p>
        </w:tc>
        <w:tc>
          <w:tcPr>
            <w:tcW w:w="1980" w:type="dxa"/>
            <w:vAlign w:val="center"/>
          </w:tcPr>
          <w:p w14:paraId="7FB62974">
            <w:pPr>
              <w:jc w:val="left"/>
            </w:pPr>
            <w:r>
              <w:rPr>
                <w:rFonts w:ascii="宋体" w:hAnsi="宋体" w:cs="宋体"/>
                <w:color w:val="000000"/>
                <w:sz w:val="14"/>
              </w:rPr>
              <w:t xml:space="preserve">  公务员医疗补助缴费</w:t>
            </w:r>
          </w:p>
        </w:tc>
        <w:tc>
          <w:tcPr>
            <w:tcW w:w="1020" w:type="dxa"/>
            <w:vAlign w:val="center"/>
          </w:tcPr>
          <w:p w14:paraId="3A636784"/>
        </w:tc>
        <w:tc>
          <w:tcPr>
            <w:tcW w:w="540" w:type="dxa"/>
            <w:vAlign w:val="center"/>
          </w:tcPr>
          <w:p w14:paraId="0D5109B3">
            <w:pPr>
              <w:jc w:val="center"/>
            </w:pPr>
            <w:r>
              <w:rPr>
                <w:rFonts w:ascii="宋体" w:hAnsi="宋体" w:cs="宋体"/>
                <w:color w:val="000000"/>
                <w:sz w:val="14"/>
              </w:rPr>
              <w:t>30209</w:t>
            </w:r>
          </w:p>
        </w:tc>
        <w:tc>
          <w:tcPr>
            <w:tcW w:w="1560" w:type="dxa"/>
            <w:vAlign w:val="center"/>
          </w:tcPr>
          <w:p w14:paraId="0A38DE25">
            <w:pPr>
              <w:jc w:val="left"/>
            </w:pPr>
            <w:r>
              <w:rPr>
                <w:rFonts w:ascii="宋体" w:hAnsi="宋体" w:cs="宋体"/>
                <w:color w:val="000000"/>
                <w:sz w:val="14"/>
              </w:rPr>
              <w:t xml:space="preserve">  物业管理费</w:t>
            </w:r>
          </w:p>
        </w:tc>
        <w:tc>
          <w:tcPr>
            <w:tcW w:w="1020" w:type="dxa"/>
            <w:vAlign w:val="center"/>
          </w:tcPr>
          <w:p w14:paraId="2650BBCC"/>
        </w:tc>
        <w:tc>
          <w:tcPr>
            <w:tcW w:w="540" w:type="dxa"/>
            <w:vAlign w:val="center"/>
          </w:tcPr>
          <w:p w14:paraId="017A8EE2">
            <w:pPr>
              <w:jc w:val="center"/>
            </w:pPr>
            <w:r>
              <w:rPr>
                <w:rFonts w:ascii="宋体" w:hAnsi="宋体" w:cs="宋体"/>
                <w:color w:val="000000"/>
                <w:sz w:val="14"/>
              </w:rPr>
              <w:t>31007</w:t>
            </w:r>
          </w:p>
        </w:tc>
        <w:tc>
          <w:tcPr>
            <w:tcW w:w="2540" w:type="dxa"/>
            <w:vAlign w:val="center"/>
          </w:tcPr>
          <w:p w14:paraId="10E837EA">
            <w:pPr>
              <w:jc w:val="left"/>
            </w:pPr>
            <w:r>
              <w:rPr>
                <w:rFonts w:ascii="宋体" w:hAnsi="宋体" w:cs="宋体"/>
                <w:color w:val="000000"/>
                <w:sz w:val="14"/>
              </w:rPr>
              <w:t xml:space="preserve">  信息网络及软件购置更新</w:t>
            </w:r>
          </w:p>
        </w:tc>
        <w:tc>
          <w:tcPr>
            <w:tcW w:w="1032" w:type="dxa"/>
            <w:vAlign w:val="center"/>
          </w:tcPr>
          <w:p w14:paraId="1D037699"/>
        </w:tc>
      </w:tr>
      <w:tr w14:paraId="42562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CC3DAF">
            <w:pPr>
              <w:jc w:val="center"/>
            </w:pPr>
            <w:r>
              <w:rPr>
                <w:rFonts w:ascii="宋体" w:hAnsi="宋体" w:cs="宋体"/>
                <w:color w:val="000000"/>
                <w:sz w:val="14"/>
              </w:rPr>
              <w:t>30112</w:t>
            </w:r>
          </w:p>
        </w:tc>
        <w:tc>
          <w:tcPr>
            <w:tcW w:w="1980" w:type="dxa"/>
            <w:vAlign w:val="center"/>
          </w:tcPr>
          <w:p w14:paraId="66A05ACE">
            <w:pPr>
              <w:jc w:val="left"/>
            </w:pPr>
            <w:r>
              <w:rPr>
                <w:rFonts w:ascii="宋体" w:hAnsi="宋体" w:cs="宋体"/>
                <w:color w:val="000000"/>
                <w:sz w:val="14"/>
              </w:rPr>
              <w:t xml:space="preserve">  其他社会保障缴费</w:t>
            </w:r>
          </w:p>
        </w:tc>
        <w:tc>
          <w:tcPr>
            <w:tcW w:w="1020" w:type="dxa"/>
            <w:vAlign w:val="center"/>
          </w:tcPr>
          <w:p w14:paraId="5684A7C4">
            <w:pPr>
              <w:jc w:val="right"/>
            </w:pPr>
            <w:r>
              <w:rPr>
                <w:rFonts w:ascii="宋体" w:hAnsi="宋体" w:cs="宋体"/>
                <w:color w:val="000000"/>
                <w:sz w:val="14"/>
              </w:rPr>
              <w:t>0.75</w:t>
            </w:r>
          </w:p>
        </w:tc>
        <w:tc>
          <w:tcPr>
            <w:tcW w:w="540" w:type="dxa"/>
            <w:vAlign w:val="center"/>
          </w:tcPr>
          <w:p w14:paraId="34C50F8D">
            <w:pPr>
              <w:jc w:val="center"/>
            </w:pPr>
            <w:r>
              <w:rPr>
                <w:rFonts w:ascii="宋体" w:hAnsi="宋体" w:cs="宋体"/>
                <w:color w:val="000000"/>
                <w:sz w:val="14"/>
              </w:rPr>
              <w:t>30211</w:t>
            </w:r>
          </w:p>
        </w:tc>
        <w:tc>
          <w:tcPr>
            <w:tcW w:w="1560" w:type="dxa"/>
            <w:vAlign w:val="center"/>
          </w:tcPr>
          <w:p w14:paraId="3CCA7A41">
            <w:pPr>
              <w:jc w:val="left"/>
            </w:pPr>
            <w:r>
              <w:rPr>
                <w:rFonts w:ascii="宋体" w:hAnsi="宋体" w:cs="宋体"/>
                <w:color w:val="000000"/>
                <w:sz w:val="14"/>
              </w:rPr>
              <w:t xml:space="preserve">  差旅费</w:t>
            </w:r>
          </w:p>
        </w:tc>
        <w:tc>
          <w:tcPr>
            <w:tcW w:w="1020" w:type="dxa"/>
            <w:vAlign w:val="center"/>
          </w:tcPr>
          <w:p w14:paraId="0168C2D9"/>
        </w:tc>
        <w:tc>
          <w:tcPr>
            <w:tcW w:w="540" w:type="dxa"/>
            <w:vAlign w:val="center"/>
          </w:tcPr>
          <w:p w14:paraId="44EFC373">
            <w:pPr>
              <w:jc w:val="center"/>
            </w:pPr>
            <w:r>
              <w:rPr>
                <w:rFonts w:ascii="宋体" w:hAnsi="宋体" w:cs="宋体"/>
                <w:color w:val="000000"/>
                <w:sz w:val="14"/>
              </w:rPr>
              <w:t>31008</w:t>
            </w:r>
          </w:p>
        </w:tc>
        <w:tc>
          <w:tcPr>
            <w:tcW w:w="2540" w:type="dxa"/>
            <w:vAlign w:val="center"/>
          </w:tcPr>
          <w:p w14:paraId="5E70409E">
            <w:pPr>
              <w:jc w:val="left"/>
            </w:pPr>
            <w:r>
              <w:rPr>
                <w:rFonts w:ascii="宋体" w:hAnsi="宋体" w:cs="宋体"/>
                <w:color w:val="000000"/>
                <w:sz w:val="14"/>
              </w:rPr>
              <w:t xml:space="preserve">  物资储备</w:t>
            </w:r>
          </w:p>
        </w:tc>
        <w:tc>
          <w:tcPr>
            <w:tcW w:w="1032" w:type="dxa"/>
            <w:vAlign w:val="center"/>
          </w:tcPr>
          <w:p w14:paraId="4BA80FEA"/>
        </w:tc>
      </w:tr>
      <w:tr w14:paraId="2992D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95CDBC">
            <w:pPr>
              <w:jc w:val="center"/>
            </w:pPr>
            <w:r>
              <w:rPr>
                <w:rFonts w:ascii="宋体" w:hAnsi="宋体" w:cs="宋体"/>
                <w:color w:val="000000"/>
                <w:sz w:val="14"/>
              </w:rPr>
              <w:t>30113</w:t>
            </w:r>
          </w:p>
        </w:tc>
        <w:tc>
          <w:tcPr>
            <w:tcW w:w="1980" w:type="dxa"/>
            <w:vAlign w:val="center"/>
          </w:tcPr>
          <w:p w14:paraId="6333D723">
            <w:pPr>
              <w:jc w:val="left"/>
            </w:pPr>
            <w:r>
              <w:rPr>
                <w:rFonts w:ascii="宋体" w:hAnsi="宋体" w:cs="宋体"/>
                <w:color w:val="000000"/>
                <w:sz w:val="14"/>
              </w:rPr>
              <w:t xml:space="preserve">  住房公积金</w:t>
            </w:r>
          </w:p>
        </w:tc>
        <w:tc>
          <w:tcPr>
            <w:tcW w:w="1020" w:type="dxa"/>
            <w:vAlign w:val="center"/>
          </w:tcPr>
          <w:p w14:paraId="27D9A2BD">
            <w:pPr>
              <w:jc w:val="right"/>
            </w:pPr>
            <w:r>
              <w:rPr>
                <w:rFonts w:ascii="宋体" w:hAnsi="宋体" w:cs="宋体"/>
                <w:color w:val="000000"/>
                <w:sz w:val="14"/>
              </w:rPr>
              <w:t>19.15</w:t>
            </w:r>
          </w:p>
        </w:tc>
        <w:tc>
          <w:tcPr>
            <w:tcW w:w="540" w:type="dxa"/>
            <w:vAlign w:val="center"/>
          </w:tcPr>
          <w:p w14:paraId="0E616850">
            <w:pPr>
              <w:jc w:val="center"/>
            </w:pPr>
            <w:r>
              <w:rPr>
                <w:rFonts w:ascii="宋体" w:hAnsi="宋体" w:cs="宋体"/>
                <w:color w:val="000000"/>
                <w:sz w:val="14"/>
              </w:rPr>
              <w:t>30212</w:t>
            </w:r>
          </w:p>
        </w:tc>
        <w:tc>
          <w:tcPr>
            <w:tcW w:w="1560" w:type="dxa"/>
            <w:vAlign w:val="center"/>
          </w:tcPr>
          <w:p w14:paraId="343C23C9">
            <w:pPr>
              <w:jc w:val="left"/>
            </w:pPr>
            <w:r>
              <w:rPr>
                <w:rFonts w:ascii="宋体" w:hAnsi="宋体" w:cs="宋体"/>
                <w:color w:val="000000"/>
                <w:sz w:val="14"/>
              </w:rPr>
              <w:t xml:space="preserve">  因公出国（境）费用</w:t>
            </w:r>
          </w:p>
        </w:tc>
        <w:tc>
          <w:tcPr>
            <w:tcW w:w="1020" w:type="dxa"/>
            <w:vAlign w:val="center"/>
          </w:tcPr>
          <w:p w14:paraId="77A50BCB"/>
        </w:tc>
        <w:tc>
          <w:tcPr>
            <w:tcW w:w="540" w:type="dxa"/>
            <w:vAlign w:val="center"/>
          </w:tcPr>
          <w:p w14:paraId="6BCC4423">
            <w:pPr>
              <w:jc w:val="center"/>
            </w:pPr>
            <w:r>
              <w:rPr>
                <w:rFonts w:ascii="宋体" w:hAnsi="宋体" w:cs="宋体"/>
                <w:color w:val="000000"/>
                <w:sz w:val="14"/>
              </w:rPr>
              <w:t>31009</w:t>
            </w:r>
          </w:p>
        </w:tc>
        <w:tc>
          <w:tcPr>
            <w:tcW w:w="2540" w:type="dxa"/>
            <w:vAlign w:val="center"/>
          </w:tcPr>
          <w:p w14:paraId="1A07CCD1">
            <w:pPr>
              <w:jc w:val="left"/>
            </w:pPr>
            <w:r>
              <w:rPr>
                <w:rFonts w:ascii="宋体" w:hAnsi="宋体" w:cs="宋体"/>
                <w:color w:val="000000"/>
                <w:sz w:val="14"/>
              </w:rPr>
              <w:t xml:space="preserve">  土地补偿</w:t>
            </w:r>
          </w:p>
        </w:tc>
        <w:tc>
          <w:tcPr>
            <w:tcW w:w="1032" w:type="dxa"/>
            <w:vAlign w:val="center"/>
          </w:tcPr>
          <w:p w14:paraId="034E11C1"/>
        </w:tc>
      </w:tr>
      <w:tr w14:paraId="3763E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7FF301">
            <w:pPr>
              <w:jc w:val="center"/>
            </w:pPr>
            <w:r>
              <w:rPr>
                <w:rFonts w:ascii="宋体" w:hAnsi="宋体" w:cs="宋体"/>
                <w:color w:val="000000"/>
                <w:sz w:val="14"/>
              </w:rPr>
              <w:t>30114</w:t>
            </w:r>
          </w:p>
        </w:tc>
        <w:tc>
          <w:tcPr>
            <w:tcW w:w="1980" w:type="dxa"/>
            <w:vAlign w:val="center"/>
          </w:tcPr>
          <w:p w14:paraId="00EED02B">
            <w:pPr>
              <w:jc w:val="left"/>
            </w:pPr>
            <w:r>
              <w:rPr>
                <w:rFonts w:ascii="宋体" w:hAnsi="宋体" w:cs="宋体"/>
                <w:color w:val="000000"/>
                <w:sz w:val="14"/>
              </w:rPr>
              <w:t xml:space="preserve">  医疗费</w:t>
            </w:r>
          </w:p>
        </w:tc>
        <w:tc>
          <w:tcPr>
            <w:tcW w:w="1020" w:type="dxa"/>
            <w:vAlign w:val="center"/>
          </w:tcPr>
          <w:p w14:paraId="1508BBA8"/>
        </w:tc>
        <w:tc>
          <w:tcPr>
            <w:tcW w:w="540" w:type="dxa"/>
            <w:vAlign w:val="center"/>
          </w:tcPr>
          <w:p w14:paraId="79F560D2">
            <w:pPr>
              <w:jc w:val="center"/>
            </w:pPr>
            <w:r>
              <w:rPr>
                <w:rFonts w:ascii="宋体" w:hAnsi="宋体" w:cs="宋体"/>
                <w:color w:val="000000"/>
                <w:sz w:val="14"/>
              </w:rPr>
              <w:t>30213</w:t>
            </w:r>
          </w:p>
        </w:tc>
        <w:tc>
          <w:tcPr>
            <w:tcW w:w="1560" w:type="dxa"/>
            <w:vAlign w:val="center"/>
          </w:tcPr>
          <w:p w14:paraId="372FC2B2">
            <w:pPr>
              <w:jc w:val="left"/>
            </w:pPr>
            <w:r>
              <w:rPr>
                <w:rFonts w:ascii="宋体" w:hAnsi="宋体" w:cs="宋体"/>
                <w:color w:val="000000"/>
                <w:sz w:val="14"/>
              </w:rPr>
              <w:t xml:space="preserve">  维修（护）费</w:t>
            </w:r>
          </w:p>
        </w:tc>
        <w:tc>
          <w:tcPr>
            <w:tcW w:w="1020" w:type="dxa"/>
            <w:vAlign w:val="center"/>
          </w:tcPr>
          <w:p w14:paraId="33120A45"/>
        </w:tc>
        <w:tc>
          <w:tcPr>
            <w:tcW w:w="540" w:type="dxa"/>
            <w:vAlign w:val="center"/>
          </w:tcPr>
          <w:p w14:paraId="3990B0B6">
            <w:pPr>
              <w:jc w:val="center"/>
            </w:pPr>
            <w:r>
              <w:rPr>
                <w:rFonts w:ascii="宋体" w:hAnsi="宋体" w:cs="宋体"/>
                <w:color w:val="000000"/>
                <w:sz w:val="14"/>
              </w:rPr>
              <w:t>31010</w:t>
            </w:r>
          </w:p>
        </w:tc>
        <w:tc>
          <w:tcPr>
            <w:tcW w:w="2540" w:type="dxa"/>
            <w:vAlign w:val="center"/>
          </w:tcPr>
          <w:p w14:paraId="63843D03">
            <w:pPr>
              <w:jc w:val="left"/>
            </w:pPr>
            <w:r>
              <w:rPr>
                <w:rFonts w:ascii="宋体" w:hAnsi="宋体" w:cs="宋体"/>
                <w:color w:val="000000"/>
                <w:sz w:val="14"/>
              </w:rPr>
              <w:t xml:space="preserve">  安置补助</w:t>
            </w:r>
          </w:p>
        </w:tc>
        <w:tc>
          <w:tcPr>
            <w:tcW w:w="1032" w:type="dxa"/>
            <w:vAlign w:val="center"/>
          </w:tcPr>
          <w:p w14:paraId="6F5D8DA7"/>
        </w:tc>
      </w:tr>
      <w:tr w14:paraId="6F9B5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70618E">
            <w:pPr>
              <w:jc w:val="center"/>
            </w:pPr>
            <w:r>
              <w:rPr>
                <w:rFonts w:ascii="宋体" w:hAnsi="宋体" w:cs="宋体"/>
                <w:color w:val="000000"/>
                <w:sz w:val="14"/>
              </w:rPr>
              <w:t>30199</w:t>
            </w:r>
          </w:p>
        </w:tc>
        <w:tc>
          <w:tcPr>
            <w:tcW w:w="1980" w:type="dxa"/>
            <w:vAlign w:val="center"/>
          </w:tcPr>
          <w:p w14:paraId="002091E2">
            <w:pPr>
              <w:jc w:val="left"/>
            </w:pPr>
            <w:r>
              <w:rPr>
                <w:rFonts w:ascii="宋体" w:hAnsi="宋体" w:cs="宋体"/>
                <w:color w:val="000000"/>
                <w:sz w:val="14"/>
              </w:rPr>
              <w:t xml:space="preserve">  其他工资福利支出</w:t>
            </w:r>
          </w:p>
        </w:tc>
        <w:tc>
          <w:tcPr>
            <w:tcW w:w="1020" w:type="dxa"/>
            <w:vAlign w:val="center"/>
          </w:tcPr>
          <w:p w14:paraId="5731D775"/>
        </w:tc>
        <w:tc>
          <w:tcPr>
            <w:tcW w:w="540" w:type="dxa"/>
            <w:vAlign w:val="center"/>
          </w:tcPr>
          <w:p w14:paraId="35D07840">
            <w:pPr>
              <w:jc w:val="center"/>
            </w:pPr>
            <w:r>
              <w:rPr>
                <w:rFonts w:ascii="宋体" w:hAnsi="宋体" w:cs="宋体"/>
                <w:color w:val="000000"/>
                <w:sz w:val="14"/>
              </w:rPr>
              <w:t>30214</w:t>
            </w:r>
          </w:p>
        </w:tc>
        <w:tc>
          <w:tcPr>
            <w:tcW w:w="1560" w:type="dxa"/>
            <w:vAlign w:val="center"/>
          </w:tcPr>
          <w:p w14:paraId="67303E7D">
            <w:pPr>
              <w:jc w:val="left"/>
            </w:pPr>
            <w:r>
              <w:rPr>
                <w:rFonts w:ascii="宋体" w:hAnsi="宋体" w:cs="宋体"/>
                <w:color w:val="000000"/>
                <w:sz w:val="14"/>
              </w:rPr>
              <w:t xml:space="preserve">  租赁费</w:t>
            </w:r>
          </w:p>
        </w:tc>
        <w:tc>
          <w:tcPr>
            <w:tcW w:w="1020" w:type="dxa"/>
            <w:vAlign w:val="center"/>
          </w:tcPr>
          <w:p w14:paraId="3FCDB74E"/>
        </w:tc>
        <w:tc>
          <w:tcPr>
            <w:tcW w:w="540" w:type="dxa"/>
            <w:vAlign w:val="center"/>
          </w:tcPr>
          <w:p w14:paraId="4AC570B5">
            <w:pPr>
              <w:jc w:val="center"/>
            </w:pPr>
            <w:r>
              <w:rPr>
                <w:rFonts w:ascii="宋体" w:hAnsi="宋体" w:cs="宋体"/>
                <w:color w:val="000000"/>
                <w:sz w:val="14"/>
              </w:rPr>
              <w:t>31011</w:t>
            </w:r>
          </w:p>
        </w:tc>
        <w:tc>
          <w:tcPr>
            <w:tcW w:w="2540" w:type="dxa"/>
            <w:vAlign w:val="center"/>
          </w:tcPr>
          <w:p w14:paraId="5A6F74D0">
            <w:pPr>
              <w:jc w:val="left"/>
            </w:pPr>
            <w:r>
              <w:rPr>
                <w:rFonts w:ascii="宋体" w:hAnsi="宋体" w:cs="宋体"/>
                <w:color w:val="000000"/>
                <w:sz w:val="14"/>
              </w:rPr>
              <w:t xml:space="preserve">  地上附着物和青苗补偿</w:t>
            </w:r>
          </w:p>
        </w:tc>
        <w:tc>
          <w:tcPr>
            <w:tcW w:w="1032" w:type="dxa"/>
            <w:vAlign w:val="center"/>
          </w:tcPr>
          <w:p w14:paraId="5DA62D16"/>
        </w:tc>
      </w:tr>
      <w:tr w14:paraId="1D0CB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CBD6DC">
            <w:pPr>
              <w:jc w:val="left"/>
            </w:pPr>
            <w:r>
              <w:rPr>
                <w:rFonts w:ascii="宋体" w:hAnsi="宋体" w:cs="宋体"/>
                <w:color w:val="000000"/>
                <w:sz w:val="14"/>
              </w:rPr>
              <w:t>303</w:t>
            </w:r>
          </w:p>
        </w:tc>
        <w:tc>
          <w:tcPr>
            <w:tcW w:w="1980" w:type="dxa"/>
            <w:vAlign w:val="center"/>
          </w:tcPr>
          <w:p w14:paraId="5657FA00">
            <w:pPr>
              <w:jc w:val="left"/>
            </w:pPr>
            <w:r>
              <w:rPr>
                <w:rFonts w:ascii="宋体" w:hAnsi="宋体" w:cs="宋体"/>
                <w:color w:val="000000"/>
                <w:sz w:val="14"/>
              </w:rPr>
              <w:t>对个人和家庭的补助</w:t>
            </w:r>
          </w:p>
        </w:tc>
        <w:tc>
          <w:tcPr>
            <w:tcW w:w="1020" w:type="dxa"/>
            <w:vAlign w:val="center"/>
          </w:tcPr>
          <w:p w14:paraId="0CFBC050">
            <w:pPr>
              <w:jc w:val="right"/>
            </w:pPr>
            <w:r>
              <w:rPr>
                <w:rFonts w:ascii="宋体" w:hAnsi="宋体" w:cs="宋体"/>
                <w:color w:val="000000"/>
                <w:sz w:val="14"/>
              </w:rPr>
              <w:t>1.08</w:t>
            </w:r>
          </w:p>
        </w:tc>
        <w:tc>
          <w:tcPr>
            <w:tcW w:w="540" w:type="dxa"/>
            <w:vAlign w:val="center"/>
          </w:tcPr>
          <w:p w14:paraId="0559CCF7">
            <w:pPr>
              <w:jc w:val="center"/>
            </w:pPr>
            <w:r>
              <w:rPr>
                <w:rFonts w:ascii="宋体" w:hAnsi="宋体" w:cs="宋体"/>
                <w:color w:val="000000"/>
                <w:sz w:val="14"/>
              </w:rPr>
              <w:t>30215</w:t>
            </w:r>
          </w:p>
        </w:tc>
        <w:tc>
          <w:tcPr>
            <w:tcW w:w="1560" w:type="dxa"/>
            <w:vAlign w:val="center"/>
          </w:tcPr>
          <w:p w14:paraId="03DCBA31">
            <w:pPr>
              <w:jc w:val="left"/>
            </w:pPr>
            <w:r>
              <w:rPr>
                <w:rFonts w:ascii="宋体" w:hAnsi="宋体" w:cs="宋体"/>
                <w:color w:val="000000"/>
                <w:sz w:val="14"/>
              </w:rPr>
              <w:t xml:space="preserve">  会议费</w:t>
            </w:r>
          </w:p>
        </w:tc>
        <w:tc>
          <w:tcPr>
            <w:tcW w:w="1020" w:type="dxa"/>
            <w:vAlign w:val="center"/>
          </w:tcPr>
          <w:p w14:paraId="3BE5AF32">
            <w:pPr>
              <w:jc w:val="right"/>
            </w:pPr>
            <w:r>
              <w:rPr>
                <w:rFonts w:ascii="宋体" w:hAnsi="宋体" w:cs="宋体"/>
                <w:color w:val="000000"/>
                <w:sz w:val="14"/>
              </w:rPr>
              <w:t>0.15</w:t>
            </w:r>
          </w:p>
        </w:tc>
        <w:tc>
          <w:tcPr>
            <w:tcW w:w="540" w:type="dxa"/>
            <w:vAlign w:val="center"/>
          </w:tcPr>
          <w:p w14:paraId="4798828D">
            <w:pPr>
              <w:jc w:val="center"/>
            </w:pPr>
            <w:r>
              <w:rPr>
                <w:rFonts w:ascii="宋体" w:hAnsi="宋体" w:cs="宋体"/>
                <w:color w:val="000000"/>
                <w:sz w:val="14"/>
              </w:rPr>
              <w:t>31012</w:t>
            </w:r>
          </w:p>
        </w:tc>
        <w:tc>
          <w:tcPr>
            <w:tcW w:w="2540" w:type="dxa"/>
            <w:vAlign w:val="center"/>
          </w:tcPr>
          <w:p w14:paraId="19FC6675">
            <w:pPr>
              <w:jc w:val="left"/>
            </w:pPr>
            <w:r>
              <w:rPr>
                <w:rFonts w:ascii="宋体" w:hAnsi="宋体" w:cs="宋体"/>
                <w:color w:val="000000"/>
                <w:sz w:val="14"/>
              </w:rPr>
              <w:t xml:space="preserve">  拆迁补偿</w:t>
            </w:r>
          </w:p>
        </w:tc>
        <w:tc>
          <w:tcPr>
            <w:tcW w:w="1032" w:type="dxa"/>
            <w:vAlign w:val="center"/>
          </w:tcPr>
          <w:p w14:paraId="7B710000"/>
        </w:tc>
      </w:tr>
      <w:tr w14:paraId="32B6D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043BBF">
            <w:pPr>
              <w:jc w:val="center"/>
            </w:pPr>
            <w:r>
              <w:rPr>
                <w:rFonts w:ascii="宋体" w:hAnsi="宋体" w:cs="宋体"/>
                <w:color w:val="000000"/>
                <w:sz w:val="14"/>
              </w:rPr>
              <w:t>30301</w:t>
            </w:r>
          </w:p>
        </w:tc>
        <w:tc>
          <w:tcPr>
            <w:tcW w:w="1980" w:type="dxa"/>
            <w:vAlign w:val="center"/>
          </w:tcPr>
          <w:p w14:paraId="6E458EA5">
            <w:pPr>
              <w:jc w:val="left"/>
            </w:pPr>
            <w:r>
              <w:rPr>
                <w:rFonts w:ascii="宋体" w:hAnsi="宋体" w:cs="宋体"/>
                <w:color w:val="000000"/>
                <w:sz w:val="14"/>
              </w:rPr>
              <w:t xml:space="preserve">  离休费</w:t>
            </w:r>
          </w:p>
        </w:tc>
        <w:tc>
          <w:tcPr>
            <w:tcW w:w="1020" w:type="dxa"/>
            <w:vAlign w:val="center"/>
          </w:tcPr>
          <w:p w14:paraId="3C4F1F91"/>
        </w:tc>
        <w:tc>
          <w:tcPr>
            <w:tcW w:w="540" w:type="dxa"/>
            <w:vAlign w:val="center"/>
          </w:tcPr>
          <w:p w14:paraId="5E75A8C0">
            <w:pPr>
              <w:jc w:val="center"/>
            </w:pPr>
            <w:r>
              <w:rPr>
                <w:rFonts w:ascii="宋体" w:hAnsi="宋体" w:cs="宋体"/>
                <w:color w:val="000000"/>
                <w:sz w:val="14"/>
              </w:rPr>
              <w:t>30216</w:t>
            </w:r>
          </w:p>
        </w:tc>
        <w:tc>
          <w:tcPr>
            <w:tcW w:w="1560" w:type="dxa"/>
            <w:vAlign w:val="center"/>
          </w:tcPr>
          <w:p w14:paraId="0D9BC870">
            <w:pPr>
              <w:jc w:val="left"/>
            </w:pPr>
            <w:r>
              <w:rPr>
                <w:rFonts w:ascii="宋体" w:hAnsi="宋体" w:cs="宋体"/>
                <w:color w:val="000000"/>
                <w:sz w:val="14"/>
              </w:rPr>
              <w:t xml:space="preserve">  培训费</w:t>
            </w:r>
          </w:p>
        </w:tc>
        <w:tc>
          <w:tcPr>
            <w:tcW w:w="1020" w:type="dxa"/>
            <w:vAlign w:val="center"/>
          </w:tcPr>
          <w:p w14:paraId="1B9A1472"/>
        </w:tc>
        <w:tc>
          <w:tcPr>
            <w:tcW w:w="540" w:type="dxa"/>
            <w:vAlign w:val="center"/>
          </w:tcPr>
          <w:p w14:paraId="336FEE7A">
            <w:pPr>
              <w:jc w:val="center"/>
            </w:pPr>
            <w:r>
              <w:rPr>
                <w:rFonts w:ascii="宋体" w:hAnsi="宋体" w:cs="宋体"/>
                <w:color w:val="000000"/>
                <w:sz w:val="14"/>
              </w:rPr>
              <w:t>31013</w:t>
            </w:r>
          </w:p>
        </w:tc>
        <w:tc>
          <w:tcPr>
            <w:tcW w:w="2540" w:type="dxa"/>
            <w:vAlign w:val="center"/>
          </w:tcPr>
          <w:p w14:paraId="47DD4A8E">
            <w:pPr>
              <w:jc w:val="left"/>
            </w:pPr>
            <w:r>
              <w:rPr>
                <w:rFonts w:ascii="宋体" w:hAnsi="宋体" w:cs="宋体"/>
                <w:color w:val="000000"/>
                <w:sz w:val="14"/>
              </w:rPr>
              <w:t xml:space="preserve">  公务用车购置</w:t>
            </w:r>
          </w:p>
        </w:tc>
        <w:tc>
          <w:tcPr>
            <w:tcW w:w="1032" w:type="dxa"/>
            <w:vAlign w:val="center"/>
          </w:tcPr>
          <w:p w14:paraId="0F5FE36D"/>
        </w:tc>
      </w:tr>
      <w:tr w14:paraId="2EAF3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067A56DF">
            <w:pPr>
              <w:jc w:val="center"/>
            </w:pPr>
            <w:r>
              <w:rPr>
                <w:rFonts w:ascii="宋体" w:hAnsi="宋体" w:cs="宋体"/>
                <w:color w:val="000000"/>
                <w:sz w:val="14"/>
              </w:rPr>
              <w:t>30302</w:t>
            </w:r>
          </w:p>
        </w:tc>
        <w:tc>
          <w:tcPr>
            <w:tcW w:w="1980" w:type="dxa"/>
            <w:vAlign w:val="center"/>
          </w:tcPr>
          <w:p w14:paraId="3BEF6D97">
            <w:pPr>
              <w:jc w:val="left"/>
            </w:pPr>
            <w:r>
              <w:rPr>
                <w:rFonts w:ascii="宋体" w:hAnsi="宋体" w:cs="宋体"/>
                <w:color w:val="000000"/>
                <w:sz w:val="14"/>
              </w:rPr>
              <w:t xml:space="preserve">  退休费</w:t>
            </w:r>
          </w:p>
        </w:tc>
        <w:tc>
          <w:tcPr>
            <w:tcW w:w="1020" w:type="dxa"/>
            <w:vAlign w:val="center"/>
          </w:tcPr>
          <w:p w14:paraId="4DFC79A6">
            <w:pPr>
              <w:jc w:val="right"/>
            </w:pPr>
            <w:r>
              <w:rPr>
                <w:rFonts w:ascii="宋体" w:hAnsi="宋体" w:cs="宋体"/>
                <w:color w:val="000000"/>
                <w:sz w:val="14"/>
              </w:rPr>
              <w:t>1.08</w:t>
            </w:r>
          </w:p>
        </w:tc>
        <w:tc>
          <w:tcPr>
            <w:tcW w:w="540" w:type="dxa"/>
            <w:vAlign w:val="center"/>
          </w:tcPr>
          <w:p w14:paraId="6EBBCB98">
            <w:pPr>
              <w:jc w:val="center"/>
            </w:pPr>
            <w:r>
              <w:rPr>
                <w:rFonts w:ascii="宋体" w:hAnsi="宋体" w:cs="宋体"/>
                <w:color w:val="000000"/>
                <w:sz w:val="14"/>
              </w:rPr>
              <w:t>30217</w:t>
            </w:r>
          </w:p>
        </w:tc>
        <w:tc>
          <w:tcPr>
            <w:tcW w:w="1560" w:type="dxa"/>
            <w:vAlign w:val="center"/>
          </w:tcPr>
          <w:p w14:paraId="1FE81580">
            <w:pPr>
              <w:jc w:val="left"/>
            </w:pPr>
            <w:r>
              <w:rPr>
                <w:rFonts w:ascii="宋体" w:hAnsi="宋体" w:cs="宋体"/>
                <w:color w:val="000000"/>
                <w:sz w:val="14"/>
              </w:rPr>
              <w:t xml:space="preserve">  公务接待费</w:t>
            </w:r>
          </w:p>
        </w:tc>
        <w:tc>
          <w:tcPr>
            <w:tcW w:w="1020" w:type="dxa"/>
            <w:vAlign w:val="center"/>
          </w:tcPr>
          <w:p w14:paraId="6142BCF9"/>
        </w:tc>
        <w:tc>
          <w:tcPr>
            <w:tcW w:w="540" w:type="dxa"/>
            <w:vAlign w:val="center"/>
          </w:tcPr>
          <w:p w14:paraId="08089342">
            <w:pPr>
              <w:jc w:val="center"/>
            </w:pPr>
            <w:r>
              <w:rPr>
                <w:rFonts w:ascii="宋体" w:hAnsi="宋体" w:cs="宋体"/>
                <w:color w:val="000000"/>
                <w:sz w:val="14"/>
              </w:rPr>
              <w:t>31019</w:t>
            </w:r>
          </w:p>
        </w:tc>
        <w:tc>
          <w:tcPr>
            <w:tcW w:w="2540" w:type="dxa"/>
            <w:vAlign w:val="center"/>
          </w:tcPr>
          <w:p w14:paraId="6A6BAA5A">
            <w:pPr>
              <w:jc w:val="left"/>
            </w:pPr>
            <w:r>
              <w:rPr>
                <w:rFonts w:ascii="宋体" w:hAnsi="宋体" w:cs="宋体"/>
                <w:color w:val="000000"/>
                <w:sz w:val="14"/>
              </w:rPr>
              <w:t xml:space="preserve">  其他交通工具购置</w:t>
            </w:r>
          </w:p>
        </w:tc>
        <w:tc>
          <w:tcPr>
            <w:tcW w:w="1032" w:type="dxa"/>
            <w:vAlign w:val="center"/>
          </w:tcPr>
          <w:p w14:paraId="0AC784A0"/>
        </w:tc>
      </w:tr>
      <w:tr w14:paraId="70CC2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41C958">
            <w:pPr>
              <w:jc w:val="center"/>
            </w:pPr>
            <w:r>
              <w:rPr>
                <w:rFonts w:ascii="宋体" w:hAnsi="宋体" w:cs="宋体"/>
                <w:color w:val="000000"/>
                <w:sz w:val="14"/>
              </w:rPr>
              <w:t>30303</w:t>
            </w:r>
          </w:p>
        </w:tc>
        <w:tc>
          <w:tcPr>
            <w:tcW w:w="1980" w:type="dxa"/>
            <w:vAlign w:val="center"/>
          </w:tcPr>
          <w:p w14:paraId="201E7F0C">
            <w:pPr>
              <w:jc w:val="left"/>
            </w:pPr>
            <w:r>
              <w:rPr>
                <w:rFonts w:ascii="宋体" w:hAnsi="宋体" w:cs="宋体"/>
                <w:color w:val="000000"/>
                <w:sz w:val="14"/>
              </w:rPr>
              <w:t xml:space="preserve">  退职（役）费</w:t>
            </w:r>
          </w:p>
        </w:tc>
        <w:tc>
          <w:tcPr>
            <w:tcW w:w="1020" w:type="dxa"/>
            <w:vAlign w:val="center"/>
          </w:tcPr>
          <w:p w14:paraId="53761BB7"/>
        </w:tc>
        <w:tc>
          <w:tcPr>
            <w:tcW w:w="540" w:type="dxa"/>
            <w:vAlign w:val="center"/>
          </w:tcPr>
          <w:p w14:paraId="6E46C83A">
            <w:pPr>
              <w:jc w:val="center"/>
            </w:pPr>
            <w:r>
              <w:rPr>
                <w:rFonts w:ascii="宋体" w:hAnsi="宋体" w:cs="宋体"/>
                <w:color w:val="000000"/>
                <w:sz w:val="14"/>
              </w:rPr>
              <w:t>30218</w:t>
            </w:r>
          </w:p>
        </w:tc>
        <w:tc>
          <w:tcPr>
            <w:tcW w:w="1560" w:type="dxa"/>
            <w:vAlign w:val="center"/>
          </w:tcPr>
          <w:p w14:paraId="66CD9279">
            <w:pPr>
              <w:jc w:val="left"/>
            </w:pPr>
            <w:r>
              <w:rPr>
                <w:rFonts w:ascii="宋体" w:hAnsi="宋体" w:cs="宋体"/>
                <w:color w:val="000000"/>
                <w:sz w:val="14"/>
              </w:rPr>
              <w:t xml:space="preserve">  专用材料费</w:t>
            </w:r>
          </w:p>
        </w:tc>
        <w:tc>
          <w:tcPr>
            <w:tcW w:w="1020" w:type="dxa"/>
            <w:vAlign w:val="center"/>
          </w:tcPr>
          <w:p w14:paraId="005264F7"/>
        </w:tc>
        <w:tc>
          <w:tcPr>
            <w:tcW w:w="540" w:type="dxa"/>
            <w:vAlign w:val="center"/>
          </w:tcPr>
          <w:p w14:paraId="1DA31595">
            <w:pPr>
              <w:jc w:val="center"/>
            </w:pPr>
            <w:r>
              <w:rPr>
                <w:rFonts w:ascii="宋体" w:hAnsi="宋体" w:cs="宋体"/>
                <w:color w:val="000000"/>
                <w:sz w:val="14"/>
              </w:rPr>
              <w:t>31021</w:t>
            </w:r>
          </w:p>
        </w:tc>
        <w:tc>
          <w:tcPr>
            <w:tcW w:w="2540" w:type="dxa"/>
            <w:vAlign w:val="center"/>
          </w:tcPr>
          <w:p w14:paraId="5A312975">
            <w:pPr>
              <w:jc w:val="left"/>
            </w:pPr>
            <w:r>
              <w:rPr>
                <w:rFonts w:ascii="宋体" w:hAnsi="宋体" w:cs="宋体"/>
                <w:color w:val="000000"/>
                <w:sz w:val="14"/>
              </w:rPr>
              <w:t xml:space="preserve">  文物和陈列品购置</w:t>
            </w:r>
          </w:p>
        </w:tc>
        <w:tc>
          <w:tcPr>
            <w:tcW w:w="1032" w:type="dxa"/>
            <w:vAlign w:val="center"/>
          </w:tcPr>
          <w:p w14:paraId="5678B26C"/>
        </w:tc>
      </w:tr>
      <w:tr w14:paraId="221A0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EB4AE5">
            <w:pPr>
              <w:jc w:val="center"/>
            </w:pPr>
            <w:r>
              <w:rPr>
                <w:rFonts w:ascii="宋体" w:hAnsi="宋体" w:cs="宋体"/>
                <w:color w:val="000000"/>
                <w:sz w:val="14"/>
              </w:rPr>
              <w:t>30304</w:t>
            </w:r>
          </w:p>
        </w:tc>
        <w:tc>
          <w:tcPr>
            <w:tcW w:w="1980" w:type="dxa"/>
            <w:vAlign w:val="center"/>
          </w:tcPr>
          <w:p w14:paraId="0C8CB109">
            <w:pPr>
              <w:jc w:val="left"/>
            </w:pPr>
            <w:r>
              <w:rPr>
                <w:rFonts w:ascii="宋体" w:hAnsi="宋体" w:cs="宋体"/>
                <w:color w:val="000000"/>
                <w:sz w:val="14"/>
              </w:rPr>
              <w:t xml:space="preserve">  抚恤金</w:t>
            </w:r>
          </w:p>
        </w:tc>
        <w:tc>
          <w:tcPr>
            <w:tcW w:w="1020" w:type="dxa"/>
            <w:vAlign w:val="center"/>
          </w:tcPr>
          <w:p w14:paraId="47BDA4C7"/>
        </w:tc>
        <w:tc>
          <w:tcPr>
            <w:tcW w:w="540" w:type="dxa"/>
            <w:vAlign w:val="center"/>
          </w:tcPr>
          <w:p w14:paraId="0BAA0C06">
            <w:pPr>
              <w:jc w:val="center"/>
            </w:pPr>
            <w:r>
              <w:rPr>
                <w:rFonts w:ascii="宋体" w:hAnsi="宋体" w:cs="宋体"/>
                <w:color w:val="000000"/>
                <w:sz w:val="14"/>
              </w:rPr>
              <w:t>30224</w:t>
            </w:r>
          </w:p>
        </w:tc>
        <w:tc>
          <w:tcPr>
            <w:tcW w:w="1560" w:type="dxa"/>
            <w:vAlign w:val="center"/>
          </w:tcPr>
          <w:p w14:paraId="00368A83">
            <w:pPr>
              <w:jc w:val="left"/>
            </w:pPr>
            <w:r>
              <w:rPr>
                <w:rFonts w:ascii="宋体" w:hAnsi="宋体" w:cs="宋体"/>
                <w:color w:val="000000"/>
                <w:sz w:val="14"/>
              </w:rPr>
              <w:t xml:space="preserve">  被装购置费</w:t>
            </w:r>
          </w:p>
        </w:tc>
        <w:tc>
          <w:tcPr>
            <w:tcW w:w="1020" w:type="dxa"/>
            <w:vAlign w:val="center"/>
          </w:tcPr>
          <w:p w14:paraId="3FF94A52"/>
        </w:tc>
        <w:tc>
          <w:tcPr>
            <w:tcW w:w="540" w:type="dxa"/>
            <w:vAlign w:val="center"/>
          </w:tcPr>
          <w:p w14:paraId="595E2F45">
            <w:pPr>
              <w:jc w:val="center"/>
            </w:pPr>
            <w:r>
              <w:rPr>
                <w:rFonts w:ascii="宋体" w:hAnsi="宋体" w:cs="宋体"/>
                <w:color w:val="000000"/>
                <w:sz w:val="14"/>
              </w:rPr>
              <w:t>31022</w:t>
            </w:r>
          </w:p>
        </w:tc>
        <w:tc>
          <w:tcPr>
            <w:tcW w:w="2540" w:type="dxa"/>
            <w:vAlign w:val="center"/>
          </w:tcPr>
          <w:p w14:paraId="43B57479">
            <w:pPr>
              <w:jc w:val="left"/>
            </w:pPr>
            <w:r>
              <w:rPr>
                <w:rFonts w:ascii="宋体" w:hAnsi="宋体" w:cs="宋体"/>
                <w:color w:val="000000"/>
                <w:sz w:val="14"/>
              </w:rPr>
              <w:t xml:space="preserve">  无形资产购置</w:t>
            </w:r>
          </w:p>
        </w:tc>
        <w:tc>
          <w:tcPr>
            <w:tcW w:w="1032" w:type="dxa"/>
            <w:vAlign w:val="center"/>
          </w:tcPr>
          <w:p w14:paraId="748CB68D"/>
        </w:tc>
      </w:tr>
      <w:tr w14:paraId="033C9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1289F5">
            <w:pPr>
              <w:jc w:val="center"/>
            </w:pPr>
            <w:r>
              <w:rPr>
                <w:rFonts w:ascii="宋体" w:hAnsi="宋体" w:cs="宋体"/>
                <w:color w:val="000000"/>
                <w:sz w:val="14"/>
              </w:rPr>
              <w:t>30305</w:t>
            </w:r>
          </w:p>
        </w:tc>
        <w:tc>
          <w:tcPr>
            <w:tcW w:w="1980" w:type="dxa"/>
            <w:vAlign w:val="center"/>
          </w:tcPr>
          <w:p w14:paraId="47F9A5E9">
            <w:pPr>
              <w:jc w:val="left"/>
            </w:pPr>
            <w:r>
              <w:rPr>
                <w:rFonts w:ascii="宋体" w:hAnsi="宋体" w:cs="宋体"/>
                <w:color w:val="000000"/>
                <w:sz w:val="14"/>
              </w:rPr>
              <w:t xml:space="preserve">  生活补助</w:t>
            </w:r>
          </w:p>
        </w:tc>
        <w:tc>
          <w:tcPr>
            <w:tcW w:w="1020" w:type="dxa"/>
            <w:vAlign w:val="center"/>
          </w:tcPr>
          <w:p w14:paraId="46DAB5D5"/>
        </w:tc>
        <w:tc>
          <w:tcPr>
            <w:tcW w:w="540" w:type="dxa"/>
            <w:vAlign w:val="center"/>
          </w:tcPr>
          <w:p w14:paraId="221489BD">
            <w:pPr>
              <w:jc w:val="center"/>
            </w:pPr>
            <w:r>
              <w:rPr>
                <w:rFonts w:ascii="宋体" w:hAnsi="宋体" w:cs="宋体"/>
                <w:color w:val="000000"/>
                <w:sz w:val="14"/>
              </w:rPr>
              <w:t>30225</w:t>
            </w:r>
          </w:p>
        </w:tc>
        <w:tc>
          <w:tcPr>
            <w:tcW w:w="1560" w:type="dxa"/>
            <w:vAlign w:val="center"/>
          </w:tcPr>
          <w:p w14:paraId="317EA24D">
            <w:pPr>
              <w:jc w:val="left"/>
            </w:pPr>
            <w:r>
              <w:rPr>
                <w:rFonts w:ascii="宋体" w:hAnsi="宋体" w:cs="宋体"/>
                <w:color w:val="000000"/>
                <w:sz w:val="14"/>
              </w:rPr>
              <w:t xml:space="preserve">  专用燃料费</w:t>
            </w:r>
          </w:p>
        </w:tc>
        <w:tc>
          <w:tcPr>
            <w:tcW w:w="1020" w:type="dxa"/>
            <w:vAlign w:val="center"/>
          </w:tcPr>
          <w:p w14:paraId="626CB12F"/>
        </w:tc>
        <w:tc>
          <w:tcPr>
            <w:tcW w:w="540" w:type="dxa"/>
            <w:vAlign w:val="center"/>
          </w:tcPr>
          <w:p w14:paraId="35E4780A">
            <w:pPr>
              <w:jc w:val="center"/>
            </w:pPr>
            <w:r>
              <w:rPr>
                <w:rFonts w:ascii="宋体" w:hAnsi="宋体" w:cs="宋体"/>
                <w:color w:val="000000"/>
                <w:sz w:val="14"/>
              </w:rPr>
              <w:t>31099</w:t>
            </w:r>
          </w:p>
        </w:tc>
        <w:tc>
          <w:tcPr>
            <w:tcW w:w="2540" w:type="dxa"/>
            <w:vAlign w:val="center"/>
          </w:tcPr>
          <w:p w14:paraId="739D1168">
            <w:pPr>
              <w:jc w:val="left"/>
            </w:pPr>
            <w:r>
              <w:rPr>
                <w:rFonts w:ascii="宋体" w:hAnsi="宋体" w:cs="宋体"/>
                <w:color w:val="000000"/>
                <w:sz w:val="14"/>
              </w:rPr>
              <w:t xml:space="preserve">  其他资本性支出</w:t>
            </w:r>
          </w:p>
        </w:tc>
        <w:tc>
          <w:tcPr>
            <w:tcW w:w="1032" w:type="dxa"/>
            <w:vAlign w:val="center"/>
          </w:tcPr>
          <w:p w14:paraId="163B2B7C"/>
        </w:tc>
      </w:tr>
      <w:tr w14:paraId="49958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715863">
            <w:pPr>
              <w:jc w:val="center"/>
            </w:pPr>
            <w:r>
              <w:rPr>
                <w:rFonts w:ascii="宋体" w:hAnsi="宋体" w:cs="宋体"/>
                <w:color w:val="000000"/>
                <w:sz w:val="14"/>
              </w:rPr>
              <w:t>30306</w:t>
            </w:r>
          </w:p>
        </w:tc>
        <w:tc>
          <w:tcPr>
            <w:tcW w:w="1980" w:type="dxa"/>
            <w:vAlign w:val="center"/>
          </w:tcPr>
          <w:p w14:paraId="78A850E6">
            <w:pPr>
              <w:jc w:val="left"/>
            </w:pPr>
            <w:r>
              <w:rPr>
                <w:rFonts w:ascii="宋体" w:hAnsi="宋体" w:cs="宋体"/>
                <w:color w:val="000000"/>
                <w:sz w:val="14"/>
              </w:rPr>
              <w:t xml:space="preserve">  救济费</w:t>
            </w:r>
          </w:p>
        </w:tc>
        <w:tc>
          <w:tcPr>
            <w:tcW w:w="1020" w:type="dxa"/>
            <w:vAlign w:val="center"/>
          </w:tcPr>
          <w:p w14:paraId="16420655"/>
        </w:tc>
        <w:tc>
          <w:tcPr>
            <w:tcW w:w="540" w:type="dxa"/>
            <w:vAlign w:val="center"/>
          </w:tcPr>
          <w:p w14:paraId="6BBB60E4">
            <w:pPr>
              <w:jc w:val="center"/>
            </w:pPr>
            <w:r>
              <w:rPr>
                <w:rFonts w:ascii="宋体" w:hAnsi="宋体" w:cs="宋体"/>
                <w:color w:val="000000"/>
                <w:sz w:val="14"/>
              </w:rPr>
              <w:t>30226</w:t>
            </w:r>
          </w:p>
        </w:tc>
        <w:tc>
          <w:tcPr>
            <w:tcW w:w="1560" w:type="dxa"/>
            <w:vAlign w:val="center"/>
          </w:tcPr>
          <w:p w14:paraId="138BB808">
            <w:pPr>
              <w:jc w:val="left"/>
            </w:pPr>
            <w:r>
              <w:rPr>
                <w:rFonts w:ascii="宋体" w:hAnsi="宋体" w:cs="宋体"/>
                <w:color w:val="000000"/>
                <w:sz w:val="14"/>
              </w:rPr>
              <w:t xml:space="preserve">  劳务费</w:t>
            </w:r>
          </w:p>
        </w:tc>
        <w:tc>
          <w:tcPr>
            <w:tcW w:w="1020" w:type="dxa"/>
            <w:vAlign w:val="center"/>
          </w:tcPr>
          <w:p w14:paraId="1F6A0070"/>
        </w:tc>
        <w:tc>
          <w:tcPr>
            <w:tcW w:w="540" w:type="dxa"/>
            <w:vAlign w:val="center"/>
          </w:tcPr>
          <w:p w14:paraId="689996DD">
            <w:pPr>
              <w:jc w:val="left"/>
            </w:pPr>
            <w:r>
              <w:rPr>
                <w:rFonts w:ascii="宋体" w:hAnsi="宋体" w:cs="宋体"/>
                <w:color w:val="000000"/>
                <w:sz w:val="14"/>
              </w:rPr>
              <w:t>312</w:t>
            </w:r>
          </w:p>
        </w:tc>
        <w:tc>
          <w:tcPr>
            <w:tcW w:w="2540" w:type="dxa"/>
            <w:vAlign w:val="center"/>
          </w:tcPr>
          <w:p w14:paraId="2DA16B74">
            <w:pPr>
              <w:jc w:val="left"/>
            </w:pPr>
            <w:r>
              <w:rPr>
                <w:rFonts w:ascii="宋体" w:hAnsi="宋体" w:cs="宋体"/>
                <w:color w:val="000000"/>
                <w:sz w:val="14"/>
              </w:rPr>
              <w:t>对企业补助</w:t>
            </w:r>
          </w:p>
        </w:tc>
        <w:tc>
          <w:tcPr>
            <w:tcW w:w="1032" w:type="dxa"/>
            <w:vAlign w:val="center"/>
          </w:tcPr>
          <w:p w14:paraId="0CA03C42"/>
        </w:tc>
      </w:tr>
      <w:tr w14:paraId="73ACF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507C1C">
            <w:pPr>
              <w:jc w:val="center"/>
            </w:pPr>
            <w:r>
              <w:rPr>
                <w:rFonts w:ascii="宋体" w:hAnsi="宋体" w:cs="宋体"/>
                <w:color w:val="000000"/>
                <w:sz w:val="14"/>
              </w:rPr>
              <w:t>30307</w:t>
            </w:r>
          </w:p>
        </w:tc>
        <w:tc>
          <w:tcPr>
            <w:tcW w:w="1980" w:type="dxa"/>
            <w:vAlign w:val="center"/>
          </w:tcPr>
          <w:p w14:paraId="4F4AD7BB">
            <w:pPr>
              <w:jc w:val="left"/>
            </w:pPr>
            <w:r>
              <w:rPr>
                <w:rFonts w:ascii="宋体" w:hAnsi="宋体" w:cs="宋体"/>
                <w:color w:val="000000"/>
                <w:sz w:val="14"/>
              </w:rPr>
              <w:t xml:space="preserve">  医疗费补助</w:t>
            </w:r>
          </w:p>
        </w:tc>
        <w:tc>
          <w:tcPr>
            <w:tcW w:w="1020" w:type="dxa"/>
            <w:vAlign w:val="center"/>
          </w:tcPr>
          <w:p w14:paraId="0939012F"/>
        </w:tc>
        <w:tc>
          <w:tcPr>
            <w:tcW w:w="540" w:type="dxa"/>
            <w:vAlign w:val="center"/>
          </w:tcPr>
          <w:p w14:paraId="5CB0A7CB">
            <w:pPr>
              <w:jc w:val="center"/>
            </w:pPr>
            <w:r>
              <w:rPr>
                <w:rFonts w:ascii="宋体" w:hAnsi="宋体" w:cs="宋体"/>
                <w:color w:val="000000"/>
                <w:sz w:val="14"/>
              </w:rPr>
              <w:t>30227</w:t>
            </w:r>
          </w:p>
        </w:tc>
        <w:tc>
          <w:tcPr>
            <w:tcW w:w="1560" w:type="dxa"/>
            <w:vAlign w:val="center"/>
          </w:tcPr>
          <w:p w14:paraId="5B5FB8F6">
            <w:pPr>
              <w:jc w:val="left"/>
            </w:pPr>
            <w:r>
              <w:rPr>
                <w:rFonts w:ascii="宋体" w:hAnsi="宋体" w:cs="宋体"/>
                <w:color w:val="000000"/>
                <w:sz w:val="14"/>
              </w:rPr>
              <w:t xml:space="preserve">  委托业务费</w:t>
            </w:r>
          </w:p>
        </w:tc>
        <w:tc>
          <w:tcPr>
            <w:tcW w:w="1020" w:type="dxa"/>
            <w:vAlign w:val="center"/>
          </w:tcPr>
          <w:p w14:paraId="08B65649"/>
        </w:tc>
        <w:tc>
          <w:tcPr>
            <w:tcW w:w="540" w:type="dxa"/>
            <w:vAlign w:val="center"/>
          </w:tcPr>
          <w:p w14:paraId="4EC0E642">
            <w:pPr>
              <w:jc w:val="center"/>
            </w:pPr>
            <w:r>
              <w:rPr>
                <w:rFonts w:ascii="宋体" w:hAnsi="宋体" w:cs="宋体"/>
                <w:color w:val="000000"/>
                <w:sz w:val="14"/>
              </w:rPr>
              <w:t>31201</w:t>
            </w:r>
          </w:p>
        </w:tc>
        <w:tc>
          <w:tcPr>
            <w:tcW w:w="2540" w:type="dxa"/>
            <w:vAlign w:val="center"/>
          </w:tcPr>
          <w:p w14:paraId="035F8B88">
            <w:pPr>
              <w:jc w:val="left"/>
            </w:pPr>
            <w:r>
              <w:rPr>
                <w:rFonts w:ascii="宋体" w:hAnsi="宋体" w:cs="宋体"/>
                <w:color w:val="000000"/>
                <w:sz w:val="14"/>
              </w:rPr>
              <w:t xml:space="preserve"> 资本金注入</w:t>
            </w:r>
          </w:p>
        </w:tc>
        <w:tc>
          <w:tcPr>
            <w:tcW w:w="1032" w:type="dxa"/>
            <w:vAlign w:val="center"/>
          </w:tcPr>
          <w:p w14:paraId="2B66B504"/>
        </w:tc>
      </w:tr>
      <w:tr w14:paraId="3FE42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250009">
            <w:pPr>
              <w:jc w:val="center"/>
            </w:pPr>
            <w:r>
              <w:rPr>
                <w:rFonts w:ascii="宋体" w:hAnsi="宋体" w:cs="宋体"/>
                <w:color w:val="000000"/>
                <w:sz w:val="14"/>
              </w:rPr>
              <w:t>30308</w:t>
            </w:r>
          </w:p>
        </w:tc>
        <w:tc>
          <w:tcPr>
            <w:tcW w:w="1980" w:type="dxa"/>
            <w:vAlign w:val="center"/>
          </w:tcPr>
          <w:p w14:paraId="076D2D15">
            <w:pPr>
              <w:jc w:val="left"/>
            </w:pPr>
            <w:r>
              <w:rPr>
                <w:rFonts w:ascii="宋体" w:hAnsi="宋体" w:cs="宋体"/>
                <w:color w:val="000000"/>
                <w:sz w:val="14"/>
              </w:rPr>
              <w:t xml:space="preserve">  助学金</w:t>
            </w:r>
          </w:p>
        </w:tc>
        <w:tc>
          <w:tcPr>
            <w:tcW w:w="1020" w:type="dxa"/>
            <w:vAlign w:val="center"/>
          </w:tcPr>
          <w:p w14:paraId="378710EA"/>
        </w:tc>
        <w:tc>
          <w:tcPr>
            <w:tcW w:w="540" w:type="dxa"/>
            <w:vAlign w:val="center"/>
          </w:tcPr>
          <w:p w14:paraId="565F00FB">
            <w:pPr>
              <w:jc w:val="center"/>
            </w:pPr>
            <w:r>
              <w:rPr>
                <w:rFonts w:ascii="宋体" w:hAnsi="宋体" w:cs="宋体"/>
                <w:color w:val="000000"/>
                <w:sz w:val="14"/>
              </w:rPr>
              <w:t>30228</w:t>
            </w:r>
          </w:p>
        </w:tc>
        <w:tc>
          <w:tcPr>
            <w:tcW w:w="1560" w:type="dxa"/>
            <w:vAlign w:val="center"/>
          </w:tcPr>
          <w:p w14:paraId="4095B7F4">
            <w:pPr>
              <w:jc w:val="left"/>
            </w:pPr>
            <w:r>
              <w:rPr>
                <w:rFonts w:ascii="宋体" w:hAnsi="宋体" w:cs="宋体"/>
                <w:color w:val="000000"/>
                <w:sz w:val="14"/>
              </w:rPr>
              <w:t xml:space="preserve">  工会经费</w:t>
            </w:r>
          </w:p>
        </w:tc>
        <w:tc>
          <w:tcPr>
            <w:tcW w:w="1020" w:type="dxa"/>
            <w:vAlign w:val="center"/>
          </w:tcPr>
          <w:p w14:paraId="28E46566">
            <w:pPr>
              <w:jc w:val="right"/>
            </w:pPr>
            <w:r>
              <w:rPr>
                <w:rFonts w:ascii="宋体" w:hAnsi="宋体" w:cs="宋体"/>
                <w:color w:val="000000"/>
                <w:sz w:val="14"/>
              </w:rPr>
              <w:t>2.48</w:t>
            </w:r>
          </w:p>
        </w:tc>
        <w:tc>
          <w:tcPr>
            <w:tcW w:w="540" w:type="dxa"/>
            <w:vAlign w:val="center"/>
          </w:tcPr>
          <w:p w14:paraId="06B034C1">
            <w:pPr>
              <w:jc w:val="center"/>
            </w:pPr>
            <w:r>
              <w:rPr>
                <w:rFonts w:ascii="宋体" w:hAnsi="宋体" w:cs="宋体"/>
                <w:color w:val="000000"/>
                <w:sz w:val="14"/>
              </w:rPr>
              <w:t>31203</w:t>
            </w:r>
          </w:p>
        </w:tc>
        <w:tc>
          <w:tcPr>
            <w:tcW w:w="2540" w:type="dxa"/>
            <w:vAlign w:val="center"/>
          </w:tcPr>
          <w:p w14:paraId="42817B77">
            <w:pPr>
              <w:jc w:val="left"/>
            </w:pPr>
            <w:r>
              <w:rPr>
                <w:rFonts w:ascii="宋体" w:hAnsi="宋体" w:cs="宋体"/>
                <w:color w:val="000000"/>
                <w:sz w:val="14"/>
              </w:rPr>
              <w:t xml:space="preserve"> 政府投资基金股权投资</w:t>
            </w:r>
          </w:p>
        </w:tc>
        <w:tc>
          <w:tcPr>
            <w:tcW w:w="1032" w:type="dxa"/>
            <w:vAlign w:val="center"/>
          </w:tcPr>
          <w:p w14:paraId="05B0A132"/>
        </w:tc>
      </w:tr>
      <w:tr w14:paraId="1DE9C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BD4FC0">
            <w:pPr>
              <w:jc w:val="center"/>
            </w:pPr>
            <w:r>
              <w:rPr>
                <w:rFonts w:ascii="宋体" w:hAnsi="宋体" w:cs="宋体"/>
                <w:color w:val="000000"/>
                <w:sz w:val="14"/>
              </w:rPr>
              <w:t>30309</w:t>
            </w:r>
          </w:p>
        </w:tc>
        <w:tc>
          <w:tcPr>
            <w:tcW w:w="1980" w:type="dxa"/>
            <w:vAlign w:val="center"/>
          </w:tcPr>
          <w:p w14:paraId="3B58C218">
            <w:pPr>
              <w:jc w:val="left"/>
            </w:pPr>
            <w:r>
              <w:rPr>
                <w:rFonts w:ascii="宋体" w:hAnsi="宋体" w:cs="宋体"/>
                <w:color w:val="000000"/>
                <w:sz w:val="14"/>
              </w:rPr>
              <w:t xml:space="preserve">  奖励金</w:t>
            </w:r>
          </w:p>
        </w:tc>
        <w:tc>
          <w:tcPr>
            <w:tcW w:w="1020" w:type="dxa"/>
            <w:vAlign w:val="center"/>
          </w:tcPr>
          <w:p w14:paraId="22B0067C"/>
        </w:tc>
        <w:tc>
          <w:tcPr>
            <w:tcW w:w="540" w:type="dxa"/>
            <w:vAlign w:val="center"/>
          </w:tcPr>
          <w:p w14:paraId="707DB35A">
            <w:pPr>
              <w:jc w:val="center"/>
            </w:pPr>
            <w:r>
              <w:rPr>
                <w:rFonts w:ascii="宋体" w:hAnsi="宋体" w:cs="宋体"/>
                <w:color w:val="000000"/>
                <w:sz w:val="14"/>
              </w:rPr>
              <w:t>30229</w:t>
            </w:r>
          </w:p>
        </w:tc>
        <w:tc>
          <w:tcPr>
            <w:tcW w:w="1560" w:type="dxa"/>
            <w:vAlign w:val="center"/>
          </w:tcPr>
          <w:p w14:paraId="67C469DC">
            <w:pPr>
              <w:jc w:val="left"/>
            </w:pPr>
            <w:r>
              <w:rPr>
                <w:rFonts w:ascii="宋体" w:hAnsi="宋体" w:cs="宋体"/>
                <w:color w:val="000000"/>
                <w:sz w:val="14"/>
              </w:rPr>
              <w:t xml:space="preserve">  福利费</w:t>
            </w:r>
          </w:p>
        </w:tc>
        <w:tc>
          <w:tcPr>
            <w:tcW w:w="1020" w:type="dxa"/>
            <w:vAlign w:val="center"/>
          </w:tcPr>
          <w:p w14:paraId="17CADFC7"/>
        </w:tc>
        <w:tc>
          <w:tcPr>
            <w:tcW w:w="540" w:type="dxa"/>
            <w:vAlign w:val="center"/>
          </w:tcPr>
          <w:p w14:paraId="4A6B439A">
            <w:pPr>
              <w:jc w:val="center"/>
            </w:pPr>
            <w:r>
              <w:rPr>
                <w:rFonts w:ascii="宋体" w:hAnsi="宋体" w:cs="宋体"/>
                <w:color w:val="000000"/>
                <w:sz w:val="14"/>
              </w:rPr>
              <w:t>31204</w:t>
            </w:r>
          </w:p>
        </w:tc>
        <w:tc>
          <w:tcPr>
            <w:tcW w:w="2540" w:type="dxa"/>
            <w:vAlign w:val="center"/>
          </w:tcPr>
          <w:p w14:paraId="7D69A629">
            <w:pPr>
              <w:jc w:val="left"/>
            </w:pPr>
            <w:r>
              <w:rPr>
                <w:rFonts w:ascii="宋体" w:hAnsi="宋体" w:cs="宋体"/>
                <w:color w:val="000000"/>
                <w:sz w:val="14"/>
              </w:rPr>
              <w:t xml:space="preserve"> 费用补贴</w:t>
            </w:r>
          </w:p>
        </w:tc>
        <w:tc>
          <w:tcPr>
            <w:tcW w:w="1032" w:type="dxa"/>
            <w:vAlign w:val="center"/>
          </w:tcPr>
          <w:p w14:paraId="79999D0B"/>
        </w:tc>
      </w:tr>
      <w:tr w14:paraId="4B307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28B886">
            <w:pPr>
              <w:jc w:val="center"/>
            </w:pPr>
            <w:r>
              <w:rPr>
                <w:rFonts w:ascii="宋体" w:hAnsi="宋体" w:cs="宋体"/>
                <w:color w:val="000000"/>
                <w:sz w:val="14"/>
              </w:rPr>
              <w:t>30310</w:t>
            </w:r>
          </w:p>
        </w:tc>
        <w:tc>
          <w:tcPr>
            <w:tcW w:w="1980" w:type="dxa"/>
            <w:vAlign w:val="center"/>
          </w:tcPr>
          <w:p w14:paraId="7CFB2F2D">
            <w:pPr>
              <w:jc w:val="left"/>
            </w:pPr>
            <w:r>
              <w:rPr>
                <w:rFonts w:ascii="宋体" w:hAnsi="宋体" w:cs="宋体"/>
                <w:color w:val="000000"/>
                <w:sz w:val="14"/>
              </w:rPr>
              <w:t xml:space="preserve">  个人农业生产补贴</w:t>
            </w:r>
          </w:p>
        </w:tc>
        <w:tc>
          <w:tcPr>
            <w:tcW w:w="1020" w:type="dxa"/>
            <w:vAlign w:val="center"/>
          </w:tcPr>
          <w:p w14:paraId="755F46D6"/>
        </w:tc>
        <w:tc>
          <w:tcPr>
            <w:tcW w:w="540" w:type="dxa"/>
            <w:vAlign w:val="center"/>
          </w:tcPr>
          <w:p w14:paraId="154D8C08">
            <w:pPr>
              <w:jc w:val="center"/>
            </w:pPr>
            <w:r>
              <w:rPr>
                <w:rFonts w:ascii="宋体" w:hAnsi="宋体" w:cs="宋体"/>
                <w:color w:val="000000"/>
                <w:sz w:val="14"/>
              </w:rPr>
              <w:t>30231</w:t>
            </w:r>
          </w:p>
        </w:tc>
        <w:tc>
          <w:tcPr>
            <w:tcW w:w="1560" w:type="dxa"/>
            <w:vAlign w:val="center"/>
          </w:tcPr>
          <w:p w14:paraId="7A1BC6BE">
            <w:pPr>
              <w:jc w:val="left"/>
            </w:pPr>
            <w:r>
              <w:rPr>
                <w:rFonts w:ascii="宋体" w:hAnsi="宋体" w:cs="宋体"/>
                <w:color w:val="000000"/>
                <w:sz w:val="14"/>
              </w:rPr>
              <w:t xml:space="preserve">  公务用车运行维护费</w:t>
            </w:r>
          </w:p>
        </w:tc>
        <w:tc>
          <w:tcPr>
            <w:tcW w:w="1020" w:type="dxa"/>
            <w:vAlign w:val="center"/>
          </w:tcPr>
          <w:p w14:paraId="0BE51C8B">
            <w:pPr>
              <w:jc w:val="right"/>
            </w:pPr>
            <w:r>
              <w:rPr>
                <w:rFonts w:ascii="宋体" w:hAnsi="宋体" w:cs="宋体"/>
                <w:color w:val="000000"/>
                <w:sz w:val="14"/>
              </w:rPr>
              <w:t>1.45</w:t>
            </w:r>
          </w:p>
        </w:tc>
        <w:tc>
          <w:tcPr>
            <w:tcW w:w="540" w:type="dxa"/>
            <w:vAlign w:val="center"/>
          </w:tcPr>
          <w:p w14:paraId="61A549FF">
            <w:pPr>
              <w:jc w:val="center"/>
            </w:pPr>
            <w:r>
              <w:rPr>
                <w:rFonts w:ascii="宋体" w:hAnsi="宋体" w:cs="宋体"/>
                <w:color w:val="000000"/>
                <w:sz w:val="14"/>
              </w:rPr>
              <w:t>31205</w:t>
            </w:r>
          </w:p>
        </w:tc>
        <w:tc>
          <w:tcPr>
            <w:tcW w:w="2540" w:type="dxa"/>
            <w:vAlign w:val="center"/>
          </w:tcPr>
          <w:p w14:paraId="62F5F951">
            <w:pPr>
              <w:jc w:val="left"/>
            </w:pPr>
            <w:r>
              <w:rPr>
                <w:rFonts w:ascii="宋体" w:hAnsi="宋体" w:cs="宋体"/>
                <w:color w:val="000000"/>
                <w:sz w:val="14"/>
              </w:rPr>
              <w:t xml:space="preserve"> 利息补贴</w:t>
            </w:r>
          </w:p>
        </w:tc>
        <w:tc>
          <w:tcPr>
            <w:tcW w:w="1032" w:type="dxa"/>
            <w:vAlign w:val="center"/>
          </w:tcPr>
          <w:p w14:paraId="0C19077A"/>
        </w:tc>
      </w:tr>
      <w:tr w14:paraId="74CF7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82B230">
            <w:pPr>
              <w:jc w:val="center"/>
            </w:pPr>
            <w:r>
              <w:rPr>
                <w:rFonts w:ascii="宋体" w:hAnsi="宋体" w:cs="宋体"/>
                <w:color w:val="000000"/>
                <w:sz w:val="14"/>
              </w:rPr>
              <w:t>30311</w:t>
            </w:r>
          </w:p>
        </w:tc>
        <w:tc>
          <w:tcPr>
            <w:tcW w:w="1980" w:type="dxa"/>
            <w:vAlign w:val="center"/>
          </w:tcPr>
          <w:p w14:paraId="44817D44">
            <w:pPr>
              <w:jc w:val="left"/>
            </w:pPr>
            <w:r>
              <w:rPr>
                <w:rFonts w:ascii="宋体" w:hAnsi="宋体" w:cs="宋体"/>
                <w:color w:val="000000"/>
                <w:sz w:val="14"/>
              </w:rPr>
              <w:t xml:space="preserve">  代缴社会保险费</w:t>
            </w:r>
          </w:p>
        </w:tc>
        <w:tc>
          <w:tcPr>
            <w:tcW w:w="1020" w:type="dxa"/>
            <w:vAlign w:val="center"/>
          </w:tcPr>
          <w:p w14:paraId="6D4365D6"/>
        </w:tc>
        <w:tc>
          <w:tcPr>
            <w:tcW w:w="540" w:type="dxa"/>
            <w:vAlign w:val="center"/>
          </w:tcPr>
          <w:p w14:paraId="2860E912">
            <w:pPr>
              <w:jc w:val="center"/>
            </w:pPr>
            <w:r>
              <w:rPr>
                <w:rFonts w:ascii="宋体" w:hAnsi="宋体" w:cs="宋体"/>
                <w:color w:val="000000"/>
                <w:sz w:val="14"/>
              </w:rPr>
              <w:t>30239</w:t>
            </w:r>
          </w:p>
        </w:tc>
        <w:tc>
          <w:tcPr>
            <w:tcW w:w="1560" w:type="dxa"/>
            <w:vAlign w:val="center"/>
          </w:tcPr>
          <w:p w14:paraId="3930AFD0">
            <w:pPr>
              <w:jc w:val="left"/>
            </w:pPr>
            <w:r>
              <w:rPr>
                <w:rFonts w:ascii="宋体" w:hAnsi="宋体" w:cs="宋体"/>
                <w:color w:val="000000"/>
                <w:sz w:val="14"/>
              </w:rPr>
              <w:t xml:space="preserve">  其他交通费用</w:t>
            </w:r>
          </w:p>
        </w:tc>
        <w:tc>
          <w:tcPr>
            <w:tcW w:w="1020" w:type="dxa"/>
            <w:vAlign w:val="center"/>
          </w:tcPr>
          <w:p w14:paraId="7B754891">
            <w:pPr>
              <w:jc w:val="right"/>
            </w:pPr>
            <w:r>
              <w:rPr>
                <w:rFonts w:ascii="宋体" w:hAnsi="宋体" w:cs="宋体"/>
                <w:color w:val="000000"/>
                <w:sz w:val="14"/>
              </w:rPr>
              <w:t>12.40</w:t>
            </w:r>
          </w:p>
        </w:tc>
        <w:tc>
          <w:tcPr>
            <w:tcW w:w="540" w:type="dxa"/>
            <w:vAlign w:val="center"/>
          </w:tcPr>
          <w:p w14:paraId="49132D5F">
            <w:pPr>
              <w:jc w:val="center"/>
            </w:pPr>
            <w:r>
              <w:rPr>
                <w:rFonts w:ascii="宋体" w:hAnsi="宋体" w:cs="宋体"/>
                <w:color w:val="000000"/>
                <w:sz w:val="14"/>
              </w:rPr>
              <w:t>31299</w:t>
            </w:r>
          </w:p>
        </w:tc>
        <w:tc>
          <w:tcPr>
            <w:tcW w:w="2540" w:type="dxa"/>
            <w:vAlign w:val="center"/>
          </w:tcPr>
          <w:p w14:paraId="68A0080D">
            <w:pPr>
              <w:jc w:val="left"/>
            </w:pPr>
            <w:r>
              <w:rPr>
                <w:rFonts w:ascii="宋体" w:hAnsi="宋体" w:cs="宋体"/>
                <w:color w:val="000000"/>
                <w:sz w:val="14"/>
              </w:rPr>
              <w:t xml:space="preserve"> 其他对企业补助</w:t>
            </w:r>
          </w:p>
        </w:tc>
        <w:tc>
          <w:tcPr>
            <w:tcW w:w="1032" w:type="dxa"/>
            <w:vAlign w:val="center"/>
          </w:tcPr>
          <w:p w14:paraId="22A558E9"/>
        </w:tc>
      </w:tr>
      <w:tr w14:paraId="7C9D4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46ECF4">
            <w:pPr>
              <w:jc w:val="center"/>
            </w:pPr>
            <w:r>
              <w:rPr>
                <w:rFonts w:ascii="宋体" w:hAnsi="宋体" w:cs="宋体"/>
                <w:color w:val="000000"/>
                <w:sz w:val="14"/>
              </w:rPr>
              <w:t>30399</w:t>
            </w:r>
          </w:p>
        </w:tc>
        <w:tc>
          <w:tcPr>
            <w:tcW w:w="1980" w:type="dxa"/>
            <w:vAlign w:val="center"/>
          </w:tcPr>
          <w:p w14:paraId="37E72F26">
            <w:pPr>
              <w:jc w:val="left"/>
            </w:pPr>
            <w:r>
              <w:rPr>
                <w:rFonts w:ascii="宋体" w:hAnsi="宋体" w:cs="宋体"/>
                <w:color w:val="000000"/>
                <w:sz w:val="14"/>
              </w:rPr>
              <w:t xml:space="preserve">  其他对个人和家庭的补助</w:t>
            </w:r>
          </w:p>
        </w:tc>
        <w:tc>
          <w:tcPr>
            <w:tcW w:w="1020" w:type="dxa"/>
            <w:vAlign w:val="center"/>
          </w:tcPr>
          <w:p w14:paraId="3B6ACA68"/>
        </w:tc>
        <w:tc>
          <w:tcPr>
            <w:tcW w:w="540" w:type="dxa"/>
            <w:vAlign w:val="center"/>
          </w:tcPr>
          <w:p w14:paraId="5F29D994">
            <w:pPr>
              <w:jc w:val="center"/>
            </w:pPr>
            <w:r>
              <w:rPr>
                <w:rFonts w:ascii="宋体" w:hAnsi="宋体" w:cs="宋体"/>
                <w:color w:val="000000"/>
                <w:sz w:val="14"/>
              </w:rPr>
              <w:t>30240</w:t>
            </w:r>
          </w:p>
        </w:tc>
        <w:tc>
          <w:tcPr>
            <w:tcW w:w="1560" w:type="dxa"/>
            <w:vAlign w:val="center"/>
          </w:tcPr>
          <w:p w14:paraId="07BD0BDF">
            <w:pPr>
              <w:jc w:val="left"/>
            </w:pPr>
            <w:r>
              <w:rPr>
                <w:rFonts w:ascii="宋体" w:hAnsi="宋体" w:cs="宋体"/>
                <w:color w:val="000000"/>
                <w:sz w:val="14"/>
              </w:rPr>
              <w:t xml:space="preserve">  税金及附加费用</w:t>
            </w:r>
          </w:p>
        </w:tc>
        <w:tc>
          <w:tcPr>
            <w:tcW w:w="1020" w:type="dxa"/>
            <w:vAlign w:val="center"/>
          </w:tcPr>
          <w:p w14:paraId="30D4C61D"/>
        </w:tc>
        <w:tc>
          <w:tcPr>
            <w:tcW w:w="540" w:type="dxa"/>
            <w:vAlign w:val="center"/>
          </w:tcPr>
          <w:p w14:paraId="17EB59D7">
            <w:pPr>
              <w:jc w:val="left"/>
            </w:pPr>
            <w:r>
              <w:rPr>
                <w:rFonts w:ascii="宋体" w:hAnsi="宋体" w:cs="宋体"/>
                <w:color w:val="000000"/>
                <w:sz w:val="14"/>
              </w:rPr>
              <w:t>399</w:t>
            </w:r>
          </w:p>
        </w:tc>
        <w:tc>
          <w:tcPr>
            <w:tcW w:w="2540" w:type="dxa"/>
            <w:vAlign w:val="center"/>
          </w:tcPr>
          <w:p w14:paraId="10AA4966">
            <w:pPr>
              <w:jc w:val="left"/>
            </w:pPr>
            <w:r>
              <w:rPr>
                <w:rFonts w:ascii="宋体" w:hAnsi="宋体" w:cs="宋体"/>
                <w:color w:val="000000"/>
                <w:sz w:val="14"/>
              </w:rPr>
              <w:t>其他支出</w:t>
            </w:r>
          </w:p>
        </w:tc>
        <w:tc>
          <w:tcPr>
            <w:tcW w:w="1032" w:type="dxa"/>
            <w:vAlign w:val="center"/>
          </w:tcPr>
          <w:p w14:paraId="4164AF27"/>
        </w:tc>
      </w:tr>
      <w:tr w14:paraId="490E1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BB0375"/>
        </w:tc>
        <w:tc>
          <w:tcPr>
            <w:tcW w:w="1980" w:type="dxa"/>
            <w:vAlign w:val="center"/>
          </w:tcPr>
          <w:p w14:paraId="165A6F07"/>
        </w:tc>
        <w:tc>
          <w:tcPr>
            <w:tcW w:w="1020" w:type="dxa"/>
            <w:vAlign w:val="center"/>
          </w:tcPr>
          <w:p w14:paraId="56312175"/>
        </w:tc>
        <w:tc>
          <w:tcPr>
            <w:tcW w:w="540" w:type="dxa"/>
            <w:vAlign w:val="center"/>
          </w:tcPr>
          <w:p w14:paraId="286C74EB">
            <w:pPr>
              <w:jc w:val="center"/>
            </w:pPr>
            <w:r>
              <w:rPr>
                <w:rFonts w:ascii="宋体" w:hAnsi="宋体" w:cs="宋体"/>
                <w:color w:val="000000"/>
                <w:sz w:val="14"/>
              </w:rPr>
              <w:t>30299</w:t>
            </w:r>
          </w:p>
        </w:tc>
        <w:tc>
          <w:tcPr>
            <w:tcW w:w="1560" w:type="dxa"/>
            <w:vAlign w:val="center"/>
          </w:tcPr>
          <w:p w14:paraId="26EF5986">
            <w:pPr>
              <w:jc w:val="left"/>
            </w:pPr>
            <w:r>
              <w:rPr>
                <w:rFonts w:ascii="宋体" w:hAnsi="宋体" w:cs="宋体"/>
                <w:color w:val="000000"/>
                <w:sz w:val="14"/>
              </w:rPr>
              <w:t xml:space="preserve">  其他商品和服务支出</w:t>
            </w:r>
          </w:p>
        </w:tc>
        <w:tc>
          <w:tcPr>
            <w:tcW w:w="1020" w:type="dxa"/>
            <w:vAlign w:val="center"/>
          </w:tcPr>
          <w:p w14:paraId="3CD6E5F8">
            <w:pPr>
              <w:jc w:val="right"/>
            </w:pPr>
            <w:r>
              <w:rPr>
                <w:rFonts w:ascii="宋体" w:hAnsi="宋体" w:cs="宋体"/>
                <w:color w:val="000000"/>
                <w:sz w:val="14"/>
              </w:rPr>
              <w:t>2.58</w:t>
            </w:r>
          </w:p>
        </w:tc>
        <w:tc>
          <w:tcPr>
            <w:tcW w:w="540" w:type="dxa"/>
            <w:vAlign w:val="center"/>
          </w:tcPr>
          <w:p w14:paraId="208D7D07">
            <w:pPr>
              <w:jc w:val="center"/>
            </w:pPr>
            <w:r>
              <w:rPr>
                <w:rFonts w:ascii="宋体" w:hAnsi="宋体" w:cs="宋体"/>
                <w:color w:val="000000"/>
                <w:sz w:val="14"/>
              </w:rPr>
              <w:t>39907</w:t>
            </w:r>
          </w:p>
        </w:tc>
        <w:tc>
          <w:tcPr>
            <w:tcW w:w="2540" w:type="dxa"/>
            <w:vAlign w:val="center"/>
          </w:tcPr>
          <w:p w14:paraId="0E2B8F63">
            <w:pPr>
              <w:jc w:val="left"/>
            </w:pPr>
            <w:r>
              <w:rPr>
                <w:rFonts w:ascii="宋体" w:hAnsi="宋体" w:cs="宋体"/>
                <w:color w:val="000000"/>
                <w:sz w:val="14"/>
              </w:rPr>
              <w:t xml:space="preserve">  国家赔偿费用支出</w:t>
            </w:r>
          </w:p>
        </w:tc>
        <w:tc>
          <w:tcPr>
            <w:tcW w:w="1032" w:type="dxa"/>
            <w:vAlign w:val="center"/>
          </w:tcPr>
          <w:p w14:paraId="1AD5AD15"/>
        </w:tc>
      </w:tr>
      <w:tr w14:paraId="3A363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1443E8"/>
        </w:tc>
        <w:tc>
          <w:tcPr>
            <w:tcW w:w="1980" w:type="dxa"/>
            <w:vAlign w:val="center"/>
          </w:tcPr>
          <w:p w14:paraId="67C0444E"/>
        </w:tc>
        <w:tc>
          <w:tcPr>
            <w:tcW w:w="1020" w:type="dxa"/>
            <w:vAlign w:val="center"/>
          </w:tcPr>
          <w:p w14:paraId="51E1C299"/>
        </w:tc>
        <w:tc>
          <w:tcPr>
            <w:tcW w:w="540" w:type="dxa"/>
            <w:vAlign w:val="center"/>
          </w:tcPr>
          <w:p w14:paraId="20858D8B"/>
        </w:tc>
        <w:tc>
          <w:tcPr>
            <w:tcW w:w="1560" w:type="dxa"/>
            <w:vAlign w:val="center"/>
          </w:tcPr>
          <w:p w14:paraId="087AFB2C"/>
        </w:tc>
        <w:tc>
          <w:tcPr>
            <w:tcW w:w="1020" w:type="dxa"/>
            <w:vAlign w:val="center"/>
          </w:tcPr>
          <w:p w14:paraId="52B491FC"/>
        </w:tc>
        <w:tc>
          <w:tcPr>
            <w:tcW w:w="540" w:type="dxa"/>
            <w:vAlign w:val="center"/>
          </w:tcPr>
          <w:p w14:paraId="0E2A84C9">
            <w:pPr>
              <w:jc w:val="center"/>
            </w:pPr>
            <w:r>
              <w:rPr>
                <w:rFonts w:ascii="宋体" w:hAnsi="宋体" w:cs="宋体"/>
                <w:color w:val="000000"/>
                <w:sz w:val="14"/>
              </w:rPr>
              <w:t>39908</w:t>
            </w:r>
          </w:p>
        </w:tc>
        <w:tc>
          <w:tcPr>
            <w:tcW w:w="2540" w:type="dxa"/>
            <w:vAlign w:val="center"/>
          </w:tcPr>
          <w:p w14:paraId="5412D934">
            <w:pPr>
              <w:jc w:val="left"/>
            </w:pPr>
            <w:r>
              <w:rPr>
                <w:rFonts w:ascii="宋体" w:hAnsi="宋体" w:cs="宋体"/>
                <w:color w:val="000000"/>
                <w:sz w:val="14"/>
              </w:rPr>
              <w:t xml:space="preserve">  对民间非营利组织和群众性自治组织补贴</w:t>
            </w:r>
          </w:p>
        </w:tc>
        <w:tc>
          <w:tcPr>
            <w:tcW w:w="1032" w:type="dxa"/>
            <w:vAlign w:val="center"/>
          </w:tcPr>
          <w:p w14:paraId="47350E7D"/>
        </w:tc>
      </w:tr>
      <w:tr w14:paraId="44F2F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29EAD9"/>
        </w:tc>
        <w:tc>
          <w:tcPr>
            <w:tcW w:w="1980" w:type="dxa"/>
            <w:vAlign w:val="center"/>
          </w:tcPr>
          <w:p w14:paraId="567FE9F6"/>
        </w:tc>
        <w:tc>
          <w:tcPr>
            <w:tcW w:w="1020" w:type="dxa"/>
            <w:vAlign w:val="center"/>
          </w:tcPr>
          <w:p w14:paraId="2A38D474"/>
        </w:tc>
        <w:tc>
          <w:tcPr>
            <w:tcW w:w="540" w:type="dxa"/>
            <w:vAlign w:val="center"/>
          </w:tcPr>
          <w:p w14:paraId="3F758AD1"/>
        </w:tc>
        <w:tc>
          <w:tcPr>
            <w:tcW w:w="1560" w:type="dxa"/>
            <w:vAlign w:val="center"/>
          </w:tcPr>
          <w:p w14:paraId="3FE44A0F"/>
        </w:tc>
        <w:tc>
          <w:tcPr>
            <w:tcW w:w="1020" w:type="dxa"/>
            <w:vAlign w:val="center"/>
          </w:tcPr>
          <w:p w14:paraId="741F4E60"/>
        </w:tc>
        <w:tc>
          <w:tcPr>
            <w:tcW w:w="540" w:type="dxa"/>
            <w:vAlign w:val="center"/>
          </w:tcPr>
          <w:p w14:paraId="236E5E32">
            <w:pPr>
              <w:jc w:val="center"/>
            </w:pPr>
            <w:r>
              <w:rPr>
                <w:rFonts w:ascii="宋体" w:hAnsi="宋体" w:cs="宋体"/>
                <w:color w:val="000000"/>
                <w:sz w:val="14"/>
              </w:rPr>
              <w:t>39909</w:t>
            </w:r>
          </w:p>
        </w:tc>
        <w:tc>
          <w:tcPr>
            <w:tcW w:w="2540" w:type="dxa"/>
            <w:vAlign w:val="center"/>
          </w:tcPr>
          <w:p w14:paraId="1EA42608">
            <w:pPr>
              <w:jc w:val="left"/>
            </w:pPr>
            <w:r>
              <w:rPr>
                <w:rFonts w:ascii="宋体" w:hAnsi="宋体" w:cs="宋体"/>
                <w:color w:val="000000"/>
                <w:sz w:val="14"/>
              </w:rPr>
              <w:t xml:space="preserve">  经常性赠与</w:t>
            </w:r>
          </w:p>
        </w:tc>
        <w:tc>
          <w:tcPr>
            <w:tcW w:w="1032" w:type="dxa"/>
            <w:vAlign w:val="center"/>
          </w:tcPr>
          <w:p w14:paraId="0EBEAA37"/>
        </w:tc>
      </w:tr>
      <w:tr w14:paraId="3E5449A6">
        <w:tblPrEx>
          <w:tblCellMar>
            <w:top w:w="0" w:type="dxa"/>
            <w:left w:w="80" w:type="dxa"/>
            <w:bottom w:w="0" w:type="dxa"/>
            <w:right w:w="80" w:type="dxa"/>
          </w:tblCellMar>
        </w:tblPrEx>
        <w:trPr>
          <w:trHeight w:val="342" w:hRule="exact"/>
          <w:jc w:val="center"/>
        </w:trPr>
        <w:tc>
          <w:tcPr>
            <w:tcW w:w="540" w:type="dxa"/>
            <w:vAlign w:val="center"/>
          </w:tcPr>
          <w:p w14:paraId="406C8001"/>
        </w:tc>
        <w:tc>
          <w:tcPr>
            <w:tcW w:w="1980" w:type="dxa"/>
            <w:vAlign w:val="center"/>
          </w:tcPr>
          <w:p w14:paraId="424F964D"/>
        </w:tc>
        <w:tc>
          <w:tcPr>
            <w:tcW w:w="1020" w:type="dxa"/>
            <w:vAlign w:val="center"/>
          </w:tcPr>
          <w:p w14:paraId="26538F5F"/>
        </w:tc>
        <w:tc>
          <w:tcPr>
            <w:tcW w:w="540" w:type="dxa"/>
            <w:vAlign w:val="center"/>
          </w:tcPr>
          <w:p w14:paraId="0C340CFB"/>
        </w:tc>
        <w:tc>
          <w:tcPr>
            <w:tcW w:w="1560" w:type="dxa"/>
            <w:vAlign w:val="center"/>
          </w:tcPr>
          <w:p w14:paraId="2F0458AD"/>
        </w:tc>
        <w:tc>
          <w:tcPr>
            <w:tcW w:w="1020" w:type="dxa"/>
            <w:vAlign w:val="center"/>
          </w:tcPr>
          <w:p w14:paraId="5842B94C"/>
        </w:tc>
        <w:tc>
          <w:tcPr>
            <w:tcW w:w="540" w:type="dxa"/>
            <w:vAlign w:val="center"/>
          </w:tcPr>
          <w:p w14:paraId="4F37FC9D">
            <w:pPr>
              <w:jc w:val="center"/>
            </w:pPr>
            <w:r>
              <w:rPr>
                <w:rFonts w:ascii="宋体" w:hAnsi="宋体" w:cs="宋体"/>
                <w:color w:val="000000"/>
                <w:sz w:val="14"/>
              </w:rPr>
              <w:t>39910</w:t>
            </w:r>
          </w:p>
        </w:tc>
        <w:tc>
          <w:tcPr>
            <w:tcW w:w="2540" w:type="dxa"/>
            <w:vAlign w:val="center"/>
          </w:tcPr>
          <w:p w14:paraId="46990C50">
            <w:pPr>
              <w:jc w:val="left"/>
            </w:pPr>
            <w:r>
              <w:rPr>
                <w:rFonts w:ascii="宋体" w:hAnsi="宋体" w:cs="宋体"/>
                <w:color w:val="000000"/>
                <w:sz w:val="14"/>
              </w:rPr>
              <w:t xml:space="preserve">  资本性赠与</w:t>
            </w:r>
          </w:p>
        </w:tc>
        <w:tc>
          <w:tcPr>
            <w:tcW w:w="1032" w:type="dxa"/>
            <w:vAlign w:val="center"/>
          </w:tcPr>
          <w:p w14:paraId="4C32A53C"/>
        </w:tc>
      </w:tr>
      <w:tr w14:paraId="1A95D3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E8F64F"/>
        </w:tc>
        <w:tc>
          <w:tcPr>
            <w:tcW w:w="1980" w:type="dxa"/>
            <w:vAlign w:val="center"/>
          </w:tcPr>
          <w:p w14:paraId="4EA4BA9B"/>
        </w:tc>
        <w:tc>
          <w:tcPr>
            <w:tcW w:w="1020" w:type="dxa"/>
            <w:vAlign w:val="center"/>
          </w:tcPr>
          <w:p w14:paraId="2BE89162"/>
        </w:tc>
        <w:tc>
          <w:tcPr>
            <w:tcW w:w="540" w:type="dxa"/>
            <w:vAlign w:val="center"/>
          </w:tcPr>
          <w:p w14:paraId="63E6B41F"/>
        </w:tc>
        <w:tc>
          <w:tcPr>
            <w:tcW w:w="1560" w:type="dxa"/>
            <w:vAlign w:val="center"/>
          </w:tcPr>
          <w:p w14:paraId="5EDAADC4"/>
        </w:tc>
        <w:tc>
          <w:tcPr>
            <w:tcW w:w="1020" w:type="dxa"/>
            <w:vAlign w:val="center"/>
          </w:tcPr>
          <w:p w14:paraId="2C1CD23C"/>
        </w:tc>
        <w:tc>
          <w:tcPr>
            <w:tcW w:w="540" w:type="dxa"/>
            <w:vAlign w:val="center"/>
          </w:tcPr>
          <w:p w14:paraId="212A5B09">
            <w:pPr>
              <w:jc w:val="center"/>
            </w:pPr>
            <w:r>
              <w:rPr>
                <w:rFonts w:ascii="宋体" w:hAnsi="宋体" w:cs="宋体"/>
                <w:color w:val="000000"/>
                <w:sz w:val="14"/>
              </w:rPr>
              <w:t>39999</w:t>
            </w:r>
          </w:p>
        </w:tc>
        <w:tc>
          <w:tcPr>
            <w:tcW w:w="2540" w:type="dxa"/>
            <w:vAlign w:val="center"/>
          </w:tcPr>
          <w:p w14:paraId="2751BC4A">
            <w:pPr>
              <w:jc w:val="left"/>
            </w:pPr>
            <w:r>
              <w:rPr>
                <w:rFonts w:ascii="宋体" w:hAnsi="宋体" w:cs="宋体"/>
                <w:color w:val="000000"/>
                <w:sz w:val="14"/>
              </w:rPr>
              <w:t xml:space="preserve">  其他支出</w:t>
            </w:r>
          </w:p>
        </w:tc>
        <w:tc>
          <w:tcPr>
            <w:tcW w:w="1032" w:type="dxa"/>
            <w:vAlign w:val="center"/>
          </w:tcPr>
          <w:p w14:paraId="16D424F3"/>
        </w:tc>
      </w:tr>
      <w:tr w14:paraId="253E3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CB0E988">
            <w:pPr>
              <w:jc w:val="center"/>
            </w:pPr>
            <w:r>
              <w:rPr>
                <w:rFonts w:ascii="宋体" w:hAnsi="宋体" w:cs="宋体"/>
                <w:color w:val="000000"/>
                <w:sz w:val="14"/>
              </w:rPr>
              <w:t>人员经费合计</w:t>
            </w:r>
          </w:p>
        </w:tc>
        <w:tc>
          <w:tcPr>
            <w:tcW w:w="1020" w:type="dxa"/>
            <w:vAlign w:val="center"/>
          </w:tcPr>
          <w:p w14:paraId="0A793FA6">
            <w:pPr>
              <w:jc w:val="right"/>
            </w:pPr>
            <w:r>
              <w:rPr>
                <w:rFonts w:ascii="宋体" w:hAnsi="宋体" w:cs="宋体"/>
                <w:color w:val="000000"/>
                <w:sz w:val="14"/>
              </w:rPr>
              <w:t>247.44</w:t>
            </w:r>
          </w:p>
        </w:tc>
        <w:tc>
          <w:tcPr>
            <w:tcW w:w="540" w:type="dxa"/>
            <w:gridSpan w:val="5"/>
            <w:vAlign w:val="center"/>
          </w:tcPr>
          <w:p w14:paraId="6A5DCFE5">
            <w:pPr>
              <w:jc w:val="center"/>
            </w:pPr>
            <w:r>
              <w:rPr>
                <w:rFonts w:ascii="宋体" w:hAnsi="宋体" w:cs="宋体"/>
                <w:color w:val="000000"/>
                <w:sz w:val="14"/>
              </w:rPr>
              <w:t>公用经费合计</w:t>
            </w:r>
          </w:p>
        </w:tc>
        <w:tc>
          <w:tcPr>
            <w:tcW w:w="1032" w:type="dxa"/>
            <w:vAlign w:val="center"/>
          </w:tcPr>
          <w:p w14:paraId="54D3A71E">
            <w:pPr>
              <w:jc w:val="right"/>
            </w:pPr>
            <w:r>
              <w:rPr>
                <w:rFonts w:ascii="宋体" w:hAnsi="宋体" w:cs="宋体"/>
                <w:color w:val="000000"/>
                <w:sz w:val="14"/>
              </w:rPr>
              <w:t>26.13</w:t>
            </w:r>
          </w:p>
        </w:tc>
      </w:tr>
      <w:tr w14:paraId="0C33D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tcBorders>
            <w:vAlign w:val="center"/>
          </w:tcPr>
          <w:p w14:paraId="643D5F7F">
            <w:pPr>
              <w:jc w:val="left"/>
            </w:pPr>
            <w:r>
              <w:rPr>
                <w:rFonts w:ascii="宋体" w:hAnsi="宋体" w:cs="宋体"/>
                <w:color w:val="000000"/>
                <w:sz w:val="12"/>
              </w:rPr>
              <w:t>注：本表反映部门本年度一般公共预算财政拨款基本支出明细情况。</w:t>
            </w:r>
          </w:p>
        </w:tc>
      </w:tr>
      <w:tr w14:paraId="150D1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11D02BB2">
            <w:pPr>
              <w:jc w:val="left"/>
            </w:pPr>
            <w:r>
              <w:rPr>
                <w:rFonts w:ascii="宋体" w:hAnsi="宋体" w:cs="宋体"/>
                <w:color w:val="000000"/>
                <w:sz w:val="12"/>
              </w:rPr>
              <w:t xml:space="preserve">    本表金额转换成万元时，因四舍五入可能存在尾差。</w:t>
            </w:r>
          </w:p>
        </w:tc>
      </w:tr>
      <w:tr w14:paraId="2E8FB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3A5E7857">
            <w:pPr>
              <w:jc w:val="left"/>
            </w:pPr>
            <w:r>
              <w:rPr>
                <w:rFonts w:ascii="宋体" w:hAnsi="宋体" w:cs="宋体"/>
                <w:color w:val="000000"/>
                <w:sz w:val="12"/>
              </w:rPr>
              <w:t xml:space="preserve">    如本表为空，则我部门本年度无此类资金收支余。</w:t>
            </w:r>
          </w:p>
        </w:tc>
      </w:tr>
    </w:tbl>
    <w:p w14:paraId="3561F3CC">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02F8B530">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79AFB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75AD5B50">
            <w:pPr>
              <w:jc w:val="right"/>
            </w:pPr>
            <w:r>
              <w:rPr>
                <w:rFonts w:ascii="宋体" w:hAnsi="宋体" w:cs="宋体"/>
                <w:sz w:val="20"/>
              </w:rPr>
              <w:t>公开07表</w:t>
            </w:r>
          </w:p>
        </w:tc>
      </w:tr>
      <w:tr w14:paraId="469A7E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2655944">
            <w:pPr>
              <w:jc w:val="left"/>
            </w:pPr>
            <w:r>
              <w:rPr>
                <w:rFonts w:ascii="宋体" w:hAnsi="宋体" w:cs="宋体"/>
                <w:sz w:val="20"/>
              </w:rPr>
              <w:t>单位：辽宁省盘锦市医疗保障局（本级）</w:t>
            </w:r>
          </w:p>
        </w:tc>
        <w:tc>
          <w:tcPr>
            <w:tcW w:w="2000" w:type="dxa"/>
          </w:tcPr>
          <w:p w14:paraId="31F91DE3">
            <w:pPr>
              <w:jc w:val="center"/>
            </w:pPr>
            <w:r>
              <w:rPr>
                <w:rFonts w:ascii="宋体" w:hAnsi="宋体" w:cs="宋体"/>
                <w:sz w:val="20"/>
              </w:rPr>
              <w:t>2023年度</w:t>
            </w:r>
          </w:p>
        </w:tc>
        <w:tc>
          <w:tcPr>
            <w:tcW w:w="4386" w:type="dxa"/>
          </w:tcPr>
          <w:p w14:paraId="5BD8CDD7">
            <w:pPr>
              <w:jc w:val="right"/>
            </w:pPr>
            <w:r>
              <w:rPr>
                <w:rFonts w:ascii="宋体" w:hAnsi="宋体" w:cs="宋体"/>
                <w:sz w:val="20"/>
              </w:rPr>
              <w:t>金额单位：万元</w:t>
            </w:r>
          </w:p>
        </w:tc>
      </w:tr>
    </w:tbl>
    <w:p w14:paraId="707F1D15">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3AA3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3847F8E">
            <w:pPr>
              <w:jc w:val="center"/>
            </w:pPr>
            <w:r>
              <w:rPr>
                <w:rFonts w:ascii="宋体" w:hAnsi="宋体" w:cs="宋体"/>
                <w:color w:val="000000"/>
                <w:sz w:val="23"/>
              </w:rPr>
              <w:t>项    目</w:t>
            </w:r>
          </w:p>
        </w:tc>
        <w:tc>
          <w:tcPr>
            <w:tcW w:w="3100" w:type="dxa"/>
            <w:vAlign w:val="center"/>
          </w:tcPr>
          <w:p w14:paraId="51792FAD">
            <w:pPr>
              <w:jc w:val="center"/>
            </w:pPr>
            <w:r>
              <w:rPr>
                <w:rFonts w:ascii="宋体" w:hAnsi="宋体" w:cs="宋体"/>
                <w:color w:val="000000"/>
                <w:sz w:val="23"/>
              </w:rPr>
              <w:t>预算数</w:t>
            </w:r>
          </w:p>
        </w:tc>
        <w:tc>
          <w:tcPr>
            <w:tcW w:w="3092" w:type="dxa"/>
            <w:vAlign w:val="center"/>
          </w:tcPr>
          <w:p w14:paraId="1E1D5CED">
            <w:pPr>
              <w:jc w:val="center"/>
            </w:pPr>
            <w:r>
              <w:rPr>
                <w:rFonts w:ascii="宋体" w:hAnsi="宋体" w:cs="宋体"/>
                <w:color w:val="000000"/>
                <w:sz w:val="23"/>
              </w:rPr>
              <w:t>决算数</w:t>
            </w:r>
          </w:p>
        </w:tc>
      </w:tr>
      <w:tr w14:paraId="71455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F5C54D">
            <w:pPr>
              <w:jc w:val="center"/>
            </w:pPr>
            <w:r>
              <w:rPr>
                <w:rFonts w:ascii="宋体" w:hAnsi="宋体" w:cs="宋体"/>
                <w:color w:val="000000"/>
                <w:sz w:val="23"/>
              </w:rPr>
              <w:t>合    计</w:t>
            </w:r>
          </w:p>
        </w:tc>
        <w:tc>
          <w:tcPr>
            <w:tcW w:w="3100" w:type="dxa"/>
            <w:vAlign w:val="center"/>
          </w:tcPr>
          <w:p w14:paraId="47CE50F5">
            <w:pPr>
              <w:jc w:val="right"/>
            </w:pPr>
            <w:r>
              <w:rPr>
                <w:rFonts w:ascii="宋体" w:hAnsi="宋体" w:cs="宋体"/>
                <w:color w:val="000000"/>
                <w:sz w:val="23"/>
              </w:rPr>
              <w:t>5.00</w:t>
            </w:r>
          </w:p>
        </w:tc>
        <w:tc>
          <w:tcPr>
            <w:tcW w:w="3092" w:type="dxa"/>
            <w:vAlign w:val="center"/>
          </w:tcPr>
          <w:p w14:paraId="4600605A">
            <w:pPr>
              <w:jc w:val="right"/>
            </w:pPr>
            <w:r>
              <w:rPr>
                <w:rFonts w:ascii="宋体" w:hAnsi="宋体" w:cs="宋体"/>
                <w:color w:val="000000"/>
                <w:sz w:val="23"/>
              </w:rPr>
              <w:t>1.45</w:t>
            </w:r>
          </w:p>
        </w:tc>
      </w:tr>
      <w:tr w14:paraId="14A1D2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0DD28D">
            <w:pPr>
              <w:jc w:val="left"/>
            </w:pPr>
            <w:r>
              <w:rPr>
                <w:rFonts w:ascii="宋体" w:hAnsi="宋体" w:cs="宋体"/>
                <w:color w:val="000000"/>
                <w:sz w:val="23"/>
              </w:rPr>
              <w:t>1、因公出国（境）费</w:t>
            </w:r>
          </w:p>
        </w:tc>
        <w:tc>
          <w:tcPr>
            <w:tcW w:w="3100" w:type="dxa"/>
            <w:vAlign w:val="center"/>
          </w:tcPr>
          <w:p w14:paraId="488107EC"/>
        </w:tc>
        <w:tc>
          <w:tcPr>
            <w:tcW w:w="3092" w:type="dxa"/>
            <w:vAlign w:val="center"/>
          </w:tcPr>
          <w:p w14:paraId="17979AF6"/>
        </w:tc>
      </w:tr>
      <w:tr w14:paraId="4EAD1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5F8DAB">
            <w:pPr>
              <w:jc w:val="left"/>
            </w:pPr>
            <w:r>
              <w:rPr>
                <w:rFonts w:ascii="宋体" w:hAnsi="宋体" w:cs="宋体"/>
                <w:color w:val="000000"/>
                <w:sz w:val="23"/>
              </w:rPr>
              <w:t>2、公务接待费</w:t>
            </w:r>
          </w:p>
        </w:tc>
        <w:tc>
          <w:tcPr>
            <w:tcW w:w="3100" w:type="dxa"/>
            <w:vAlign w:val="center"/>
          </w:tcPr>
          <w:p w14:paraId="1373D91F"/>
        </w:tc>
        <w:tc>
          <w:tcPr>
            <w:tcW w:w="3092" w:type="dxa"/>
            <w:vAlign w:val="center"/>
          </w:tcPr>
          <w:p w14:paraId="32C2B92B"/>
        </w:tc>
      </w:tr>
      <w:tr w14:paraId="571A1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D4DBADC">
            <w:pPr>
              <w:jc w:val="left"/>
            </w:pPr>
            <w:r>
              <w:rPr>
                <w:rFonts w:ascii="宋体" w:hAnsi="宋体" w:cs="宋体"/>
                <w:color w:val="000000"/>
                <w:sz w:val="23"/>
              </w:rPr>
              <w:t>3、公务用车购置及运行费</w:t>
            </w:r>
          </w:p>
        </w:tc>
        <w:tc>
          <w:tcPr>
            <w:tcW w:w="3100" w:type="dxa"/>
            <w:vAlign w:val="center"/>
          </w:tcPr>
          <w:p w14:paraId="061DD2F1">
            <w:pPr>
              <w:jc w:val="right"/>
            </w:pPr>
            <w:r>
              <w:rPr>
                <w:rFonts w:ascii="宋体" w:hAnsi="宋体" w:cs="宋体"/>
                <w:color w:val="000000"/>
                <w:sz w:val="23"/>
              </w:rPr>
              <w:t>5.00</w:t>
            </w:r>
          </w:p>
        </w:tc>
        <w:tc>
          <w:tcPr>
            <w:tcW w:w="3092" w:type="dxa"/>
            <w:vAlign w:val="center"/>
          </w:tcPr>
          <w:p w14:paraId="28EDB2D5">
            <w:pPr>
              <w:jc w:val="right"/>
            </w:pPr>
            <w:r>
              <w:rPr>
                <w:rFonts w:ascii="宋体" w:hAnsi="宋体" w:cs="宋体"/>
                <w:color w:val="000000"/>
                <w:sz w:val="23"/>
              </w:rPr>
              <w:t>1.45</w:t>
            </w:r>
          </w:p>
        </w:tc>
      </w:tr>
      <w:tr w14:paraId="1422C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0196448">
            <w:pPr>
              <w:jc w:val="left"/>
            </w:pPr>
            <w:r>
              <w:rPr>
                <w:rFonts w:ascii="宋体" w:hAnsi="宋体" w:cs="宋体"/>
                <w:color w:val="000000"/>
                <w:sz w:val="23"/>
              </w:rPr>
              <w:t>其中:（1）公务用车运行维护费</w:t>
            </w:r>
          </w:p>
        </w:tc>
        <w:tc>
          <w:tcPr>
            <w:tcW w:w="3100" w:type="dxa"/>
            <w:vAlign w:val="center"/>
          </w:tcPr>
          <w:p w14:paraId="2BB2213D">
            <w:pPr>
              <w:jc w:val="right"/>
            </w:pPr>
            <w:r>
              <w:rPr>
                <w:rFonts w:ascii="宋体" w:hAnsi="宋体" w:cs="宋体"/>
                <w:color w:val="000000"/>
                <w:sz w:val="23"/>
              </w:rPr>
              <w:t>5.00</w:t>
            </w:r>
          </w:p>
        </w:tc>
        <w:tc>
          <w:tcPr>
            <w:tcW w:w="3092" w:type="dxa"/>
            <w:vAlign w:val="center"/>
          </w:tcPr>
          <w:p w14:paraId="4B3297BF">
            <w:pPr>
              <w:jc w:val="right"/>
            </w:pPr>
            <w:r>
              <w:rPr>
                <w:rFonts w:ascii="宋体" w:hAnsi="宋体" w:cs="宋体"/>
                <w:color w:val="000000"/>
                <w:sz w:val="23"/>
              </w:rPr>
              <w:t>1.45</w:t>
            </w:r>
          </w:p>
        </w:tc>
      </w:tr>
      <w:tr w14:paraId="19332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FA854D0">
            <w:pPr>
              <w:jc w:val="left"/>
            </w:pPr>
            <w:r>
              <w:rPr>
                <w:rFonts w:ascii="宋体" w:hAnsi="宋体" w:cs="宋体"/>
                <w:color w:val="000000"/>
                <w:sz w:val="23"/>
              </w:rPr>
              <w:t xml:space="preserve">     （2）公务用车购置费</w:t>
            </w:r>
          </w:p>
        </w:tc>
        <w:tc>
          <w:tcPr>
            <w:tcW w:w="3100" w:type="dxa"/>
            <w:vAlign w:val="center"/>
          </w:tcPr>
          <w:p w14:paraId="0C21E56E"/>
        </w:tc>
        <w:tc>
          <w:tcPr>
            <w:tcW w:w="3092" w:type="dxa"/>
            <w:vAlign w:val="center"/>
          </w:tcPr>
          <w:p w14:paraId="6236F9F0"/>
        </w:tc>
      </w:tr>
      <w:tr w14:paraId="65CD5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14:paraId="7165EFBB">
            <w:pPr>
              <w:jc w:val="left"/>
            </w:pPr>
            <w:r>
              <w:rPr>
                <w:rFonts w:ascii="宋体" w:hAnsi="宋体" w:cs="宋体"/>
                <w:color w:val="000000"/>
                <w:sz w:val="23"/>
              </w:rPr>
              <w:t>注：本表反映部门本年度财政拨款“三公”经费支出预决算情况。</w:t>
            </w:r>
          </w:p>
        </w:tc>
      </w:tr>
      <w:tr w14:paraId="40676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33F16744">
            <w:pPr>
              <w:jc w:val="left"/>
            </w:pPr>
            <w:r>
              <w:rPr>
                <w:rFonts w:ascii="宋体" w:hAnsi="宋体" w:cs="宋体"/>
                <w:color w:val="000000"/>
                <w:sz w:val="23"/>
              </w:rPr>
              <w:t xml:space="preserve">    其中：预算数为年初预算数；决算数是包括当年财政拨款和以前年度结转资金安排的实际支出。</w:t>
            </w:r>
          </w:p>
        </w:tc>
      </w:tr>
      <w:tr w14:paraId="2B6AA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4986AD9A">
            <w:pPr>
              <w:jc w:val="left"/>
            </w:pPr>
            <w:r>
              <w:rPr>
                <w:rFonts w:ascii="宋体" w:hAnsi="宋体" w:cs="宋体"/>
                <w:color w:val="000000"/>
                <w:sz w:val="23"/>
              </w:rPr>
              <w:t xml:space="preserve">    本表金额转换成万元时，因四舍五入可能存在尾差。</w:t>
            </w:r>
          </w:p>
        </w:tc>
      </w:tr>
      <w:tr w14:paraId="456892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5BEAD4CC">
            <w:pPr>
              <w:jc w:val="left"/>
            </w:pPr>
            <w:r>
              <w:rPr>
                <w:rFonts w:ascii="宋体" w:hAnsi="宋体" w:cs="宋体"/>
                <w:color w:val="000000"/>
                <w:sz w:val="23"/>
              </w:rPr>
              <w:t xml:space="preserve">    如本表为空，则我部门本年度无此类资金收支余。</w:t>
            </w:r>
          </w:p>
        </w:tc>
      </w:tr>
    </w:tbl>
    <w:p w14:paraId="76E7A4DB">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51C7B4C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238AC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7425F604">
            <w:pPr>
              <w:jc w:val="right"/>
            </w:pPr>
            <w:r>
              <w:rPr>
                <w:rFonts w:ascii="宋体" w:hAnsi="宋体" w:cs="宋体"/>
                <w:sz w:val="20"/>
              </w:rPr>
              <w:t>公开08表</w:t>
            </w:r>
          </w:p>
        </w:tc>
      </w:tr>
      <w:tr w14:paraId="27C82C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24B9264">
            <w:pPr>
              <w:jc w:val="left"/>
            </w:pPr>
            <w:r>
              <w:rPr>
                <w:rFonts w:ascii="宋体" w:hAnsi="宋体" w:cs="宋体"/>
                <w:sz w:val="20"/>
              </w:rPr>
              <w:t>单位：辽宁省盘锦市医疗保障局（本级）</w:t>
            </w:r>
          </w:p>
        </w:tc>
        <w:tc>
          <w:tcPr>
            <w:tcW w:w="2000" w:type="dxa"/>
          </w:tcPr>
          <w:p w14:paraId="14EFBE97">
            <w:pPr>
              <w:jc w:val="center"/>
            </w:pPr>
            <w:r>
              <w:rPr>
                <w:rFonts w:ascii="宋体" w:hAnsi="宋体" w:cs="宋体"/>
                <w:sz w:val="20"/>
              </w:rPr>
              <w:t>2023年度</w:t>
            </w:r>
          </w:p>
        </w:tc>
        <w:tc>
          <w:tcPr>
            <w:tcW w:w="4386" w:type="dxa"/>
          </w:tcPr>
          <w:p w14:paraId="14ABB2EF">
            <w:pPr>
              <w:jc w:val="right"/>
            </w:pPr>
            <w:r>
              <w:rPr>
                <w:rFonts w:ascii="宋体" w:hAnsi="宋体" w:cs="宋体"/>
                <w:sz w:val="20"/>
              </w:rPr>
              <w:t>金额单位：万元</w:t>
            </w:r>
          </w:p>
        </w:tc>
      </w:tr>
    </w:tbl>
    <w:p w14:paraId="4B8E6041">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0DE8F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2B62FF0">
            <w:pPr>
              <w:jc w:val="center"/>
            </w:pPr>
            <w:r>
              <w:rPr>
                <w:rFonts w:ascii="宋体" w:hAnsi="宋体" w:cs="宋体"/>
                <w:color w:val="000000"/>
                <w:sz w:val="16"/>
              </w:rPr>
              <w:t>项目</w:t>
            </w:r>
          </w:p>
        </w:tc>
        <w:tc>
          <w:tcPr>
            <w:tcW w:w="1120" w:type="dxa"/>
            <w:vMerge w:val="restart"/>
            <w:vAlign w:val="center"/>
          </w:tcPr>
          <w:p w14:paraId="22D3D6A1">
            <w:pPr>
              <w:jc w:val="center"/>
            </w:pPr>
            <w:r>
              <w:rPr>
                <w:rFonts w:ascii="宋体" w:hAnsi="宋体" w:cs="宋体"/>
                <w:color w:val="000000"/>
                <w:sz w:val="16"/>
              </w:rPr>
              <w:t>年初结转和结余</w:t>
            </w:r>
          </w:p>
        </w:tc>
        <w:tc>
          <w:tcPr>
            <w:tcW w:w="1120" w:type="dxa"/>
            <w:vMerge w:val="restart"/>
            <w:vAlign w:val="center"/>
          </w:tcPr>
          <w:p w14:paraId="5D07F74F">
            <w:pPr>
              <w:jc w:val="center"/>
            </w:pPr>
            <w:r>
              <w:rPr>
                <w:rFonts w:ascii="宋体" w:hAnsi="宋体" w:cs="宋体"/>
                <w:color w:val="000000"/>
                <w:sz w:val="16"/>
              </w:rPr>
              <w:t>本年收入</w:t>
            </w:r>
          </w:p>
        </w:tc>
        <w:tc>
          <w:tcPr>
            <w:tcW w:w="1120" w:type="dxa"/>
            <w:gridSpan w:val="3"/>
            <w:vAlign w:val="center"/>
          </w:tcPr>
          <w:p w14:paraId="4FAF9CC7">
            <w:pPr>
              <w:jc w:val="center"/>
            </w:pPr>
            <w:r>
              <w:rPr>
                <w:rFonts w:ascii="宋体" w:hAnsi="宋体" w:cs="宋体"/>
                <w:color w:val="000000"/>
                <w:sz w:val="16"/>
              </w:rPr>
              <w:t>本年支出</w:t>
            </w:r>
          </w:p>
        </w:tc>
        <w:tc>
          <w:tcPr>
            <w:tcW w:w="1112" w:type="dxa"/>
            <w:vMerge w:val="restart"/>
            <w:vAlign w:val="center"/>
          </w:tcPr>
          <w:p w14:paraId="705F2EAF">
            <w:pPr>
              <w:jc w:val="center"/>
            </w:pPr>
            <w:r>
              <w:rPr>
                <w:rFonts w:ascii="宋体" w:hAnsi="宋体" w:cs="宋体"/>
                <w:color w:val="000000"/>
                <w:sz w:val="16"/>
              </w:rPr>
              <w:t>年末结转和结余</w:t>
            </w:r>
          </w:p>
        </w:tc>
      </w:tr>
      <w:tr w14:paraId="114F2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2D5CA56">
            <w:pPr>
              <w:jc w:val="center"/>
            </w:pPr>
            <w:r>
              <w:rPr>
                <w:rFonts w:ascii="宋体" w:hAnsi="宋体" w:cs="宋体"/>
                <w:color w:val="000000"/>
                <w:sz w:val="16"/>
              </w:rPr>
              <w:t>功能分类科目编码</w:t>
            </w:r>
          </w:p>
        </w:tc>
        <w:tc>
          <w:tcPr>
            <w:tcW w:w="3340" w:type="dxa"/>
            <w:vMerge w:val="restart"/>
            <w:vAlign w:val="center"/>
          </w:tcPr>
          <w:p w14:paraId="60B02174">
            <w:pPr>
              <w:jc w:val="center"/>
            </w:pPr>
            <w:r>
              <w:rPr>
                <w:rFonts w:ascii="宋体" w:hAnsi="宋体" w:cs="宋体"/>
                <w:color w:val="000000"/>
                <w:sz w:val="16"/>
              </w:rPr>
              <w:t>科目名称</w:t>
            </w:r>
          </w:p>
        </w:tc>
        <w:tc>
          <w:tcPr>
            <w:tcW w:w="1120" w:type="dxa"/>
            <w:vMerge w:val="continue"/>
            <w:vAlign w:val="center"/>
          </w:tcPr>
          <w:p w14:paraId="721AD6CA"/>
        </w:tc>
        <w:tc>
          <w:tcPr>
            <w:tcW w:w="1120" w:type="dxa"/>
            <w:vMerge w:val="continue"/>
            <w:vAlign w:val="center"/>
          </w:tcPr>
          <w:p w14:paraId="08D9053E"/>
        </w:tc>
        <w:tc>
          <w:tcPr>
            <w:tcW w:w="1120" w:type="dxa"/>
            <w:vMerge w:val="restart"/>
            <w:vAlign w:val="center"/>
          </w:tcPr>
          <w:p w14:paraId="587F1C31">
            <w:pPr>
              <w:jc w:val="center"/>
            </w:pPr>
            <w:r>
              <w:rPr>
                <w:rFonts w:ascii="宋体" w:hAnsi="宋体" w:cs="宋体"/>
                <w:color w:val="000000"/>
                <w:sz w:val="16"/>
              </w:rPr>
              <w:t>小计</w:t>
            </w:r>
          </w:p>
        </w:tc>
        <w:tc>
          <w:tcPr>
            <w:tcW w:w="1120" w:type="dxa"/>
            <w:vMerge w:val="restart"/>
            <w:vAlign w:val="center"/>
          </w:tcPr>
          <w:p w14:paraId="519E3153">
            <w:pPr>
              <w:jc w:val="center"/>
            </w:pPr>
            <w:r>
              <w:rPr>
                <w:rFonts w:ascii="宋体" w:hAnsi="宋体" w:cs="宋体"/>
                <w:color w:val="000000"/>
                <w:sz w:val="16"/>
              </w:rPr>
              <w:t>基本支出</w:t>
            </w:r>
          </w:p>
        </w:tc>
        <w:tc>
          <w:tcPr>
            <w:tcW w:w="1120" w:type="dxa"/>
            <w:vMerge w:val="restart"/>
            <w:vAlign w:val="center"/>
          </w:tcPr>
          <w:p w14:paraId="252CDAED">
            <w:pPr>
              <w:jc w:val="center"/>
            </w:pPr>
            <w:r>
              <w:rPr>
                <w:rFonts w:ascii="宋体" w:hAnsi="宋体" w:cs="宋体"/>
                <w:color w:val="000000"/>
                <w:sz w:val="16"/>
              </w:rPr>
              <w:t>项目支出</w:t>
            </w:r>
          </w:p>
        </w:tc>
        <w:tc>
          <w:tcPr>
            <w:tcW w:w="1112" w:type="dxa"/>
            <w:vMerge w:val="continue"/>
            <w:vAlign w:val="center"/>
          </w:tcPr>
          <w:p w14:paraId="440594BE"/>
        </w:tc>
      </w:tr>
      <w:tr w14:paraId="3FE10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F1585C1"/>
        </w:tc>
        <w:tc>
          <w:tcPr>
            <w:tcW w:w="3340" w:type="dxa"/>
            <w:vMerge w:val="continue"/>
            <w:vAlign w:val="center"/>
          </w:tcPr>
          <w:p w14:paraId="0A7EC044"/>
        </w:tc>
        <w:tc>
          <w:tcPr>
            <w:tcW w:w="1120" w:type="dxa"/>
            <w:vMerge w:val="continue"/>
            <w:vAlign w:val="center"/>
          </w:tcPr>
          <w:p w14:paraId="1AD9725A"/>
        </w:tc>
        <w:tc>
          <w:tcPr>
            <w:tcW w:w="1120" w:type="dxa"/>
            <w:vMerge w:val="continue"/>
            <w:vAlign w:val="center"/>
          </w:tcPr>
          <w:p w14:paraId="0FFB07DB"/>
        </w:tc>
        <w:tc>
          <w:tcPr>
            <w:tcW w:w="1120" w:type="dxa"/>
            <w:vMerge w:val="continue"/>
            <w:vAlign w:val="center"/>
          </w:tcPr>
          <w:p w14:paraId="028B0276"/>
        </w:tc>
        <w:tc>
          <w:tcPr>
            <w:tcW w:w="1120" w:type="dxa"/>
            <w:vMerge w:val="continue"/>
            <w:vAlign w:val="center"/>
          </w:tcPr>
          <w:p w14:paraId="248BAAB0"/>
        </w:tc>
        <w:tc>
          <w:tcPr>
            <w:tcW w:w="1120" w:type="dxa"/>
            <w:vMerge w:val="continue"/>
            <w:vAlign w:val="center"/>
          </w:tcPr>
          <w:p w14:paraId="7BEE6498"/>
        </w:tc>
        <w:tc>
          <w:tcPr>
            <w:tcW w:w="1112" w:type="dxa"/>
            <w:vMerge w:val="continue"/>
            <w:vAlign w:val="center"/>
          </w:tcPr>
          <w:p w14:paraId="5ADAB4D2"/>
        </w:tc>
      </w:tr>
      <w:tr w14:paraId="288C3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1D9F5B1"/>
        </w:tc>
        <w:tc>
          <w:tcPr>
            <w:tcW w:w="3340" w:type="dxa"/>
            <w:vMerge w:val="continue"/>
            <w:vAlign w:val="center"/>
          </w:tcPr>
          <w:p w14:paraId="51F12934"/>
        </w:tc>
        <w:tc>
          <w:tcPr>
            <w:tcW w:w="1120" w:type="dxa"/>
            <w:vMerge w:val="continue"/>
            <w:vAlign w:val="center"/>
          </w:tcPr>
          <w:p w14:paraId="599E4094"/>
        </w:tc>
        <w:tc>
          <w:tcPr>
            <w:tcW w:w="1120" w:type="dxa"/>
            <w:vMerge w:val="continue"/>
            <w:vAlign w:val="center"/>
          </w:tcPr>
          <w:p w14:paraId="33EB7429"/>
        </w:tc>
        <w:tc>
          <w:tcPr>
            <w:tcW w:w="1120" w:type="dxa"/>
            <w:vMerge w:val="continue"/>
            <w:vAlign w:val="center"/>
          </w:tcPr>
          <w:p w14:paraId="3B04EE6F"/>
        </w:tc>
        <w:tc>
          <w:tcPr>
            <w:tcW w:w="1120" w:type="dxa"/>
            <w:vMerge w:val="continue"/>
            <w:vAlign w:val="center"/>
          </w:tcPr>
          <w:p w14:paraId="2E0BC53A"/>
        </w:tc>
        <w:tc>
          <w:tcPr>
            <w:tcW w:w="1120" w:type="dxa"/>
            <w:vMerge w:val="continue"/>
            <w:vAlign w:val="center"/>
          </w:tcPr>
          <w:p w14:paraId="05C3F644"/>
        </w:tc>
        <w:tc>
          <w:tcPr>
            <w:tcW w:w="1112" w:type="dxa"/>
            <w:vMerge w:val="continue"/>
            <w:vAlign w:val="center"/>
          </w:tcPr>
          <w:p w14:paraId="1C2027BC"/>
        </w:tc>
      </w:tr>
      <w:tr w14:paraId="1E511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332E41A">
            <w:pPr>
              <w:jc w:val="center"/>
            </w:pPr>
            <w:r>
              <w:rPr>
                <w:rFonts w:ascii="宋体" w:hAnsi="宋体" w:cs="宋体"/>
                <w:color w:val="000000"/>
                <w:sz w:val="16"/>
              </w:rPr>
              <w:t>栏次</w:t>
            </w:r>
          </w:p>
        </w:tc>
        <w:tc>
          <w:tcPr>
            <w:tcW w:w="1120" w:type="dxa"/>
            <w:vAlign w:val="center"/>
          </w:tcPr>
          <w:p w14:paraId="1F0C114E">
            <w:pPr>
              <w:jc w:val="center"/>
            </w:pPr>
            <w:r>
              <w:rPr>
                <w:rFonts w:ascii="宋体" w:hAnsi="宋体" w:cs="宋体"/>
                <w:color w:val="000000"/>
                <w:sz w:val="16"/>
              </w:rPr>
              <w:t>1</w:t>
            </w:r>
          </w:p>
        </w:tc>
        <w:tc>
          <w:tcPr>
            <w:tcW w:w="1120" w:type="dxa"/>
            <w:vAlign w:val="center"/>
          </w:tcPr>
          <w:p w14:paraId="420D4216">
            <w:pPr>
              <w:jc w:val="center"/>
            </w:pPr>
            <w:r>
              <w:rPr>
                <w:rFonts w:ascii="宋体" w:hAnsi="宋体" w:cs="宋体"/>
                <w:color w:val="000000"/>
                <w:sz w:val="16"/>
              </w:rPr>
              <w:t>2</w:t>
            </w:r>
          </w:p>
        </w:tc>
        <w:tc>
          <w:tcPr>
            <w:tcW w:w="1120" w:type="dxa"/>
            <w:vAlign w:val="center"/>
          </w:tcPr>
          <w:p w14:paraId="2D03B026">
            <w:pPr>
              <w:jc w:val="center"/>
            </w:pPr>
            <w:r>
              <w:rPr>
                <w:rFonts w:ascii="宋体" w:hAnsi="宋体" w:cs="宋体"/>
                <w:color w:val="000000"/>
                <w:sz w:val="16"/>
              </w:rPr>
              <w:t>3</w:t>
            </w:r>
          </w:p>
        </w:tc>
        <w:tc>
          <w:tcPr>
            <w:tcW w:w="1120" w:type="dxa"/>
            <w:vAlign w:val="center"/>
          </w:tcPr>
          <w:p w14:paraId="4F9221BA">
            <w:pPr>
              <w:jc w:val="center"/>
            </w:pPr>
            <w:r>
              <w:rPr>
                <w:rFonts w:ascii="宋体" w:hAnsi="宋体" w:cs="宋体"/>
                <w:color w:val="000000"/>
                <w:sz w:val="16"/>
              </w:rPr>
              <w:t>4</w:t>
            </w:r>
          </w:p>
        </w:tc>
        <w:tc>
          <w:tcPr>
            <w:tcW w:w="1120" w:type="dxa"/>
            <w:vAlign w:val="center"/>
          </w:tcPr>
          <w:p w14:paraId="05ED5272">
            <w:pPr>
              <w:jc w:val="center"/>
            </w:pPr>
            <w:r>
              <w:rPr>
                <w:rFonts w:ascii="宋体" w:hAnsi="宋体" w:cs="宋体"/>
                <w:color w:val="000000"/>
                <w:sz w:val="16"/>
              </w:rPr>
              <w:t>5</w:t>
            </w:r>
          </w:p>
        </w:tc>
        <w:tc>
          <w:tcPr>
            <w:tcW w:w="1112" w:type="dxa"/>
            <w:vAlign w:val="center"/>
          </w:tcPr>
          <w:p w14:paraId="615FDEB4">
            <w:pPr>
              <w:jc w:val="center"/>
            </w:pPr>
            <w:r>
              <w:rPr>
                <w:rFonts w:ascii="宋体" w:hAnsi="宋体" w:cs="宋体"/>
                <w:color w:val="000000"/>
                <w:sz w:val="16"/>
              </w:rPr>
              <w:t>6</w:t>
            </w:r>
          </w:p>
        </w:tc>
      </w:tr>
      <w:tr w14:paraId="6DEB6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563052F">
            <w:pPr>
              <w:jc w:val="center"/>
            </w:pPr>
            <w:r>
              <w:rPr>
                <w:rFonts w:ascii="宋体" w:hAnsi="宋体" w:cs="宋体"/>
                <w:color w:val="000000"/>
                <w:sz w:val="16"/>
              </w:rPr>
              <w:t>合计</w:t>
            </w:r>
          </w:p>
        </w:tc>
        <w:tc>
          <w:tcPr>
            <w:tcW w:w="1120" w:type="dxa"/>
            <w:vAlign w:val="center"/>
          </w:tcPr>
          <w:p w14:paraId="3F7745A7"/>
        </w:tc>
        <w:tc>
          <w:tcPr>
            <w:tcW w:w="1120" w:type="dxa"/>
            <w:vAlign w:val="center"/>
          </w:tcPr>
          <w:p w14:paraId="1393FDF7"/>
        </w:tc>
        <w:tc>
          <w:tcPr>
            <w:tcW w:w="1120" w:type="dxa"/>
            <w:vAlign w:val="center"/>
          </w:tcPr>
          <w:p w14:paraId="3A3FC06A"/>
        </w:tc>
        <w:tc>
          <w:tcPr>
            <w:tcW w:w="1120" w:type="dxa"/>
            <w:vAlign w:val="center"/>
          </w:tcPr>
          <w:p w14:paraId="22FC04F3"/>
        </w:tc>
        <w:tc>
          <w:tcPr>
            <w:tcW w:w="1120" w:type="dxa"/>
            <w:vAlign w:val="center"/>
          </w:tcPr>
          <w:p w14:paraId="5C3894D5"/>
        </w:tc>
        <w:tc>
          <w:tcPr>
            <w:tcW w:w="1112" w:type="dxa"/>
            <w:vAlign w:val="center"/>
          </w:tcPr>
          <w:p w14:paraId="58BF0EF1"/>
        </w:tc>
      </w:tr>
      <w:tr w14:paraId="028FB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050F666"/>
        </w:tc>
        <w:tc>
          <w:tcPr>
            <w:tcW w:w="3340" w:type="dxa"/>
            <w:vAlign w:val="center"/>
          </w:tcPr>
          <w:p w14:paraId="04ED619D"/>
        </w:tc>
        <w:tc>
          <w:tcPr>
            <w:tcW w:w="1120" w:type="dxa"/>
            <w:vAlign w:val="center"/>
          </w:tcPr>
          <w:p w14:paraId="61138962"/>
        </w:tc>
        <w:tc>
          <w:tcPr>
            <w:tcW w:w="1120" w:type="dxa"/>
            <w:vAlign w:val="center"/>
          </w:tcPr>
          <w:p w14:paraId="6A76092A"/>
        </w:tc>
        <w:tc>
          <w:tcPr>
            <w:tcW w:w="1120" w:type="dxa"/>
            <w:vAlign w:val="center"/>
          </w:tcPr>
          <w:p w14:paraId="7D04B05E"/>
        </w:tc>
        <w:tc>
          <w:tcPr>
            <w:tcW w:w="1120" w:type="dxa"/>
            <w:vAlign w:val="center"/>
          </w:tcPr>
          <w:p w14:paraId="18C09AFB"/>
        </w:tc>
        <w:tc>
          <w:tcPr>
            <w:tcW w:w="1120" w:type="dxa"/>
            <w:vAlign w:val="center"/>
          </w:tcPr>
          <w:p w14:paraId="65C68B2F"/>
        </w:tc>
        <w:tc>
          <w:tcPr>
            <w:tcW w:w="1112" w:type="dxa"/>
            <w:vAlign w:val="center"/>
          </w:tcPr>
          <w:p w14:paraId="41F0433F"/>
        </w:tc>
      </w:tr>
      <w:tr w14:paraId="5EA49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3C49950D">
            <w:pPr>
              <w:jc w:val="left"/>
            </w:pPr>
            <w:r>
              <w:rPr>
                <w:rFonts w:ascii="宋体" w:hAnsi="宋体" w:cs="宋体"/>
                <w:color w:val="000000"/>
                <w:sz w:val="16"/>
              </w:rPr>
              <w:t>注：本表反映部门本年度政府性基金预算财政拨款收入、支出及结转和结余情况。</w:t>
            </w:r>
          </w:p>
        </w:tc>
      </w:tr>
      <w:tr w14:paraId="741AC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2961DBAF">
            <w:pPr>
              <w:jc w:val="left"/>
            </w:pPr>
            <w:r>
              <w:rPr>
                <w:rFonts w:ascii="宋体" w:hAnsi="宋体" w:cs="宋体"/>
                <w:color w:val="000000"/>
                <w:sz w:val="16"/>
              </w:rPr>
              <w:t xml:space="preserve">    本表金额转换成万元时，因四舍五入可能存在尾差。</w:t>
            </w:r>
          </w:p>
        </w:tc>
      </w:tr>
      <w:tr w14:paraId="53ED8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09157082">
            <w:pPr>
              <w:jc w:val="left"/>
            </w:pPr>
            <w:r>
              <w:rPr>
                <w:rFonts w:ascii="宋体" w:hAnsi="宋体" w:cs="宋体"/>
                <w:color w:val="000000"/>
                <w:sz w:val="16"/>
              </w:rPr>
              <w:t xml:space="preserve">    如本表为空，则我部门本年度无此类资金收支余。</w:t>
            </w:r>
          </w:p>
        </w:tc>
      </w:tr>
    </w:tbl>
    <w:p w14:paraId="7F848410">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4B8ED7AB">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25E4E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282D251F">
            <w:pPr>
              <w:jc w:val="right"/>
            </w:pPr>
            <w:r>
              <w:rPr>
                <w:rFonts w:ascii="宋体" w:hAnsi="宋体" w:cs="宋体"/>
                <w:sz w:val="20"/>
              </w:rPr>
              <w:t>公开09表</w:t>
            </w:r>
          </w:p>
        </w:tc>
      </w:tr>
      <w:tr w14:paraId="41D6A7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AF07DD0">
            <w:pPr>
              <w:jc w:val="left"/>
            </w:pPr>
            <w:r>
              <w:rPr>
                <w:rFonts w:ascii="宋体" w:hAnsi="宋体" w:cs="宋体"/>
                <w:sz w:val="20"/>
              </w:rPr>
              <w:t>单位：辽宁省盘锦市医疗保障局（本级）</w:t>
            </w:r>
          </w:p>
        </w:tc>
        <w:tc>
          <w:tcPr>
            <w:tcW w:w="2000" w:type="dxa"/>
          </w:tcPr>
          <w:p w14:paraId="47431E46">
            <w:pPr>
              <w:jc w:val="center"/>
            </w:pPr>
            <w:r>
              <w:rPr>
                <w:rFonts w:ascii="宋体" w:hAnsi="宋体" w:cs="宋体"/>
                <w:sz w:val="20"/>
              </w:rPr>
              <w:t>2023年度</w:t>
            </w:r>
          </w:p>
        </w:tc>
        <w:tc>
          <w:tcPr>
            <w:tcW w:w="4386" w:type="dxa"/>
          </w:tcPr>
          <w:p w14:paraId="05F4D6CC">
            <w:pPr>
              <w:jc w:val="right"/>
            </w:pPr>
            <w:r>
              <w:rPr>
                <w:rFonts w:ascii="宋体" w:hAnsi="宋体" w:cs="宋体"/>
                <w:sz w:val="20"/>
              </w:rPr>
              <w:t>金额单位：万元</w:t>
            </w:r>
          </w:p>
        </w:tc>
      </w:tr>
    </w:tbl>
    <w:p w14:paraId="55547B86">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14:paraId="189A9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2E25584">
            <w:pPr>
              <w:jc w:val="center"/>
            </w:pPr>
            <w:r>
              <w:rPr>
                <w:rFonts w:ascii="宋体" w:hAnsi="宋体" w:cs="宋体"/>
                <w:color w:val="000000"/>
                <w:sz w:val="23"/>
              </w:rPr>
              <w:t>项目</w:t>
            </w:r>
          </w:p>
        </w:tc>
        <w:tc>
          <w:tcPr>
            <w:tcW w:w="1820" w:type="dxa"/>
            <w:gridSpan w:val="3"/>
            <w:vAlign w:val="center"/>
          </w:tcPr>
          <w:p w14:paraId="60656A44">
            <w:pPr>
              <w:jc w:val="center"/>
            </w:pPr>
            <w:r>
              <w:rPr>
                <w:rFonts w:ascii="宋体" w:hAnsi="宋体" w:cs="宋体"/>
                <w:color w:val="000000"/>
                <w:sz w:val="23"/>
              </w:rPr>
              <w:t>本年支出</w:t>
            </w:r>
          </w:p>
        </w:tc>
      </w:tr>
      <w:tr w14:paraId="7DF04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E2E4705">
            <w:pPr>
              <w:jc w:val="center"/>
            </w:pPr>
            <w:r>
              <w:rPr>
                <w:rFonts w:ascii="宋体" w:hAnsi="宋体" w:cs="宋体"/>
                <w:color w:val="000000"/>
                <w:sz w:val="23"/>
              </w:rPr>
              <w:t>功能分类科目编码</w:t>
            </w:r>
          </w:p>
        </w:tc>
        <w:tc>
          <w:tcPr>
            <w:tcW w:w="4260" w:type="dxa"/>
            <w:vMerge w:val="restart"/>
            <w:vAlign w:val="center"/>
          </w:tcPr>
          <w:p w14:paraId="41C5425C">
            <w:pPr>
              <w:jc w:val="center"/>
            </w:pPr>
            <w:r>
              <w:rPr>
                <w:rFonts w:ascii="宋体" w:hAnsi="宋体" w:cs="宋体"/>
                <w:color w:val="000000"/>
                <w:sz w:val="23"/>
              </w:rPr>
              <w:t>科目名称</w:t>
            </w:r>
          </w:p>
        </w:tc>
        <w:tc>
          <w:tcPr>
            <w:tcW w:w="1820" w:type="dxa"/>
            <w:vMerge w:val="restart"/>
            <w:vAlign w:val="center"/>
          </w:tcPr>
          <w:p w14:paraId="5208080F">
            <w:pPr>
              <w:jc w:val="center"/>
            </w:pPr>
            <w:r>
              <w:rPr>
                <w:rFonts w:ascii="宋体" w:hAnsi="宋体" w:cs="宋体"/>
                <w:color w:val="000000"/>
                <w:sz w:val="23"/>
              </w:rPr>
              <w:t>合计</w:t>
            </w:r>
          </w:p>
        </w:tc>
        <w:tc>
          <w:tcPr>
            <w:tcW w:w="1820" w:type="dxa"/>
            <w:vMerge w:val="restart"/>
            <w:vAlign w:val="center"/>
          </w:tcPr>
          <w:p w14:paraId="2CC10639">
            <w:pPr>
              <w:jc w:val="center"/>
            </w:pPr>
            <w:r>
              <w:rPr>
                <w:rFonts w:ascii="宋体" w:hAnsi="宋体" w:cs="宋体"/>
                <w:color w:val="000000"/>
                <w:sz w:val="23"/>
              </w:rPr>
              <w:t>基本支出</w:t>
            </w:r>
          </w:p>
        </w:tc>
        <w:tc>
          <w:tcPr>
            <w:tcW w:w="1792" w:type="dxa"/>
            <w:vMerge w:val="restart"/>
            <w:vAlign w:val="center"/>
          </w:tcPr>
          <w:p w14:paraId="3E611A8F">
            <w:pPr>
              <w:jc w:val="center"/>
            </w:pPr>
            <w:r>
              <w:rPr>
                <w:rFonts w:ascii="宋体" w:hAnsi="宋体" w:cs="宋体"/>
                <w:color w:val="000000"/>
                <w:sz w:val="23"/>
              </w:rPr>
              <w:t>项目支出</w:t>
            </w:r>
          </w:p>
        </w:tc>
      </w:tr>
      <w:tr w14:paraId="7896B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BF2DB84"/>
        </w:tc>
        <w:tc>
          <w:tcPr>
            <w:tcW w:w="4260" w:type="dxa"/>
            <w:vMerge w:val="continue"/>
            <w:vAlign w:val="center"/>
          </w:tcPr>
          <w:p w14:paraId="1C9F4830"/>
        </w:tc>
        <w:tc>
          <w:tcPr>
            <w:tcW w:w="1820" w:type="dxa"/>
            <w:vMerge w:val="continue"/>
            <w:vAlign w:val="center"/>
          </w:tcPr>
          <w:p w14:paraId="3700A3F2"/>
        </w:tc>
        <w:tc>
          <w:tcPr>
            <w:tcW w:w="1820" w:type="dxa"/>
            <w:vMerge w:val="continue"/>
            <w:vAlign w:val="center"/>
          </w:tcPr>
          <w:p w14:paraId="1AF50F09"/>
        </w:tc>
        <w:tc>
          <w:tcPr>
            <w:tcW w:w="1792" w:type="dxa"/>
            <w:vMerge w:val="continue"/>
            <w:vAlign w:val="center"/>
          </w:tcPr>
          <w:p w14:paraId="6768CAC6"/>
        </w:tc>
      </w:tr>
      <w:tr w14:paraId="7D2BE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exact"/>
          <w:jc w:val="center"/>
        </w:trPr>
        <w:tc>
          <w:tcPr>
            <w:tcW w:w="360" w:type="dxa"/>
            <w:vMerge w:val="continue"/>
            <w:vAlign w:val="center"/>
          </w:tcPr>
          <w:p w14:paraId="0FD8F62B"/>
        </w:tc>
        <w:tc>
          <w:tcPr>
            <w:tcW w:w="4260" w:type="dxa"/>
            <w:vMerge w:val="continue"/>
            <w:vAlign w:val="center"/>
          </w:tcPr>
          <w:p w14:paraId="0AA16312"/>
        </w:tc>
        <w:tc>
          <w:tcPr>
            <w:tcW w:w="1820" w:type="dxa"/>
            <w:vMerge w:val="continue"/>
            <w:vAlign w:val="center"/>
          </w:tcPr>
          <w:p w14:paraId="030E2532"/>
        </w:tc>
        <w:tc>
          <w:tcPr>
            <w:tcW w:w="1820" w:type="dxa"/>
            <w:vMerge w:val="continue"/>
            <w:vAlign w:val="center"/>
          </w:tcPr>
          <w:p w14:paraId="5C131B49"/>
        </w:tc>
        <w:tc>
          <w:tcPr>
            <w:tcW w:w="1792" w:type="dxa"/>
            <w:vMerge w:val="continue"/>
            <w:vAlign w:val="center"/>
          </w:tcPr>
          <w:p w14:paraId="547954EC"/>
        </w:tc>
      </w:tr>
      <w:tr w14:paraId="11B90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5CF0247">
            <w:pPr>
              <w:jc w:val="center"/>
            </w:pPr>
            <w:r>
              <w:rPr>
                <w:rFonts w:ascii="宋体" w:hAnsi="宋体" w:cs="宋体"/>
                <w:color w:val="000000"/>
                <w:sz w:val="23"/>
              </w:rPr>
              <w:t>栏次</w:t>
            </w:r>
          </w:p>
        </w:tc>
        <w:tc>
          <w:tcPr>
            <w:tcW w:w="1820" w:type="dxa"/>
            <w:vAlign w:val="center"/>
          </w:tcPr>
          <w:p w14:paraId="4D85C318">
            <w:pPr>
              <w:jc w:val="center"/>
            </w:pPr>
            <w:r>
              <w:rPr>
                <w:rFonts w:ascii="宋体" w:hAnsi="宋体" w:cs="宋体"/>
                <w:color w:val="000000"/>
                <w:sz w:val="23"/>
              </w:rPr>
              <w:t>1</w:t>
            </w:r>
          </w:p>
        </w:tc>
        <w:tc>
          <w:tcPr>
            <w:tcW w:w="1820" w:type="dxa"/>
            <w:vAlign w:val="center"/>
          </w:tcPr>
          <w:p w14:paraId="62CF79A4">
            <w:pPr>
              <w:jc w:val="center"/>
            </w:pPr>
            <w:r>
              <w:rPr>
                <w:rFonts w:ascii="宋体" w:hAnsi="宋体" w:cs="宋体"/>
                <w:color w:val="000000"/>
                <w:sz w:val="23"/>
              </w:rPr>
              <w:t>2</w:t>
            </w:r>
          </w:p>
        </w:tc>
        <w:tc>
          <w:tcPr>
            <w:tcW w:w="1792" w:type="dxa"/>
            <w:vAlign w:val="center"/>
          </w:tcPr>
          <w:p w14:paraId="408E4D2B">
            <w:pPr>
              <w:jc w:val="center"/>
            </w:pPr>
            <w:r>
              <w:rPr>
                <w:rFonts w:ascii="宋体" w:hAnsi="宋体" w:cs="宋体"/>
                <w:color w:val="000000"/>
                <w:sz w:val="23"/>
              </w:rPr>
              <w:t>3</w:t>
            </w:r>
          </w:p>
        </w:tc>
      </w:tr>
      <w:tr w14:paraId="4C357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AC6FCC5">
            <w:pPr>
              <w:jc w:val="center"/>
            </w:pPr>
            <w:r>
              <w:rPr>
                <w:rFonts w:ascii="宋体" w:hAnsi="宋体" w:cs="宋体"/>
                <w:color w:val="000000"/>
                <w:sz w:val="23"/>
              </w:rPr>
              <w:t>合计</w:t>
            </w:r>
          </w:p>
        </w:tc>
        <w:tc>
          <w:tcPr>
            <w:tcW w:w="1820" w:type="dxa"/>
            <w:vAlign w:val="center"/>
          </w:tcPr>
          <w:p w14:paraId="01836B9F"/>
        </w:tc>
        <w:tc>
          <w:tcPr>
            <w:tcW w:w="1820" w:type="dxa"/>
            <w:vAlign w:val="center"/>
          </w:tcPr>
          <w:p w14:paraId="58B0EEC4"/>
        </w:tc>
        <w:tc>
          <w:tcPr>
            <w:tcW w:w="1792" w:type="dxa"/>
            <w:vAlign w:val="center"/>
          </w:tcPr>
          <w:p w14:paraId="148F9F4F"/>
        </w:tc>
      </w:tr>
      <w:tr w14:paraId="736EE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3BF7B22"/>
        </w:tc>
        <w:tc>
          <w:tcPr>
            <w:tcW w:w="4260" w:type="dxa"/>
            <w:vAlign w:val="center"/>
          </w:tcPr>
          <w:p w14:paraId="7A187313"/>
        </w:tc>
        <w:tc>
          <w:tcPr>
            <w:tcW w:w="1820" w:type="dxa"/>
            <w:vAlign w:val="center"/>
          </w:tcPr>
          <w:p w14:paraId="43B67064"/>
        </w:tc>
        <w:tc>
          <w:tcPr>
            <w:tcW w:w="1820" w:type="dxa"/>
            <w:vAlign w:val="center"/>
          </w:tcPr>
          <w:p w14:paraId="591D0B8B"/>
        </w:tc>
        <w:tc>
          <w:tcPr>
            <w:tcW w:w="1792" w:type="dxa"/>
            <w:vAlign w:val="center"/>
          </w:tcPr>
          <w:p w14:paraId="14355B2D"/>
        </w:tc>
      </w:tr>
      <w:tr w14:paraId="14A01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14:paraId="21B9FFE5">
            <w:pPr>
              <w:jc w:val="left"/>
            </w:pPr>
            <w:r>
              <w:rPr>
                <w:rFonts w:ascii="宋体" w:hAnsi="宋体" w:cs="宋体"/>
                <w:color w:val="000000"/>
                <w:sz w:val="23"/>
              </w:rPr>
              <w:t>注：本表反映部门本年度国有资本经营预算财政拨款支出情况。</w:t>
            </w:r>
          </w:p>
        </w:tc>
      </w:tr>
      <w:tr w14:paraId="20E12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027FBED8">
            <w:pPr>
              <w:jc w:val="left"/>
            </w:pPr>
            <w:r>
              <w:rPr>
                <w:rFonts w:ascii="宋体" w:hAnsi="宋体" w:cs="宋体"/>
                <w:color w:val="000000"/>
                <w:sz w:val="23"/>
              </w:rPr>
              <w:t xml:space="preserve">    本表金额转换成万元时，因四舍五入可能存在尾差。</w:t>
            </w:r>
          </w:p>
        </w:tc>
      </w:tr>
      <w:tr w14:paraId="02440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28422DFF">
            <w:pPr>
              <w:jc w:val="left"/>
            </w:pPr>
            <w:r>
              <w:rPr>
                <w:rFonts w:ascii="宋体" w:hAnsi="宋体" w:cs="宋体"/>
                <w:color w:val="000000"/>
                <w:sz w:val="23"/>
              </w:rPr>
              <w:t xml:space="preserve">    如本表为空，则我部门本年度无此类资金收支余。</w:t>
            </w:r>
          </w:p>
        </w:tc>
      </w:tr>
    </w:tbl>
    <w:p w14:paraId="51984902">
      <w:pPr>
        <w:snapToGrid w:val="0"/>
        <w:spacing w:line="0" w:lineRule="auto"/>
      </w:pPr>
      <w:r>
        <w:rPr>
          <w:sz w:val="8"/>
        </w:rPr>
        <w:t xml:space="preserve"> </w:t>
      </w:r>
    </w:p>
    <w:p w14:paraId="7B336C66">
      <w:pPr>
        <w:spacing w:line="540" w:lineRule="exact"/>
        <w:rPr>
          <w:rFonts w:ascii="宋体" w:hAnsi="宋体"/>
          <w:b/>
          <w:sz w:val="52"/>
          <w:szCs w:val="52"/>
        </w:rPr>
      </w:pPr>
    </w:p>
    <w:p w14:paraId="4E955922">
      <w:pPr>
        <w:spacing w:line="540" w:lineRule="exact"/>
        <w:rPr>
          <w:rFonts w:ascii="宋体" w:hAnsi="宋体"/>
          <w:b/>
          <w:sz w:val="52"/>
          <w:szCs w:val="52"/>
        </w:rPr>
      </w:pPr>
    </w:p>
    <w:p w14:paraId="01CFFF36">
      <w:pPr>
        <w:spacing w:line="540" w:lineRule="exact"/>
        <w:rPr>
          <w:rFonts w:ascii="宋体" w:hAnsi="宋体"/>
          <w:b/>
          <w:sz w:val="52"/>
          <w:szCs w:val="52"/>
        </w:rPr>
      </w:pPr>
    </w:p>
    <w:p w14:paraId="3C2F1624">
      <w:pPr>
        <w:spacing w:line="540" w:lineRule="exact"/>
        <w:rPr>
          <w:rFonts w:ascii="宋体" w:hAnsi="宋体"/>
          <w:b/>
          <w:sz w:val="52"/>
          <w:szCs w:val="52"/>
        </w:rPr>
      </w:pPr>
    </w:p>
    <w:p w14:paraId="5E561F84">
      <w:pPr>
        <w:spacing w:line="540" w:lineRule="exact"/>
        <w:rPr>
          <w:rFonts w:ascii="宋体" w:hAnsi="宋体"/>
          <w:b/>
          <w:sz w:val="52"/>
          <w:szCs w:val="52"/>
        </w:rPr>
      </w:pPr>
    </w:p>
    <w:p w14:paraId="15E1BFF8">
      <w:pPr>
        <w:spacing w:line="540" w:lineRule="exact"/>
        <w:rPr>
          <w:rFonts w:ascii="宋体" w:hAnsi="宋体"/>
          <w:b/>
          <w:sz w:val="52"/>
          <w:szCs w:val="52"/>
        </w:rPr>
      </w:pPr>
    </w:p>
    <w:p w14:paraId="1F7AC970">
      <w:pPr>
        <w:spacing w:line="540" w:lineRule="exact"/>
        <w:rPr>
          <w:rFonts w:ascii="宋体" w:hAnsi="宋体"/>
          <w:b/>
          <w:sz w:val="52"/>
          <w:szCs w:val="52"/>
        </w:rPr>
      </w:pPr>
    </w:p>
    <w:p w14:paraId="0AE076B4">
      <w:pPr>
        <w:spacing w:line="540" w:lineRule="exact"/>
        <w:rPr>
          <w:rFonts w:ascii="宋体" w:hAnsi="宋体"/>
          <w:b/>
          <w:sz w:val="52"/>
          <w:szCs w:val="52"/>
        </w:rPr>
      </w:pPr>
    </w:p>
    <w:p w14:paraId="6CDB7EFE">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18121FA">
      <w:pPr>
        <w:spacing w:line="540" w:lineRule="exact"/>
        <w:ind w:firstLine="640" w:firstLineChars="200"/>
        <w:jc w:val="left"/>
        <w:rPr>
          <w:rFonts w:ascii="仿宋_GB2312" w:eastAsia="仿宋_GB2312"/>
          <w:i/>
          <w:sz w:val="32"/>
          <w:szCs w:val="32"/>
          <w:u w:val="single"/>
        </w:rPr>
      </w:pPr>
    </w:p>
    <w:p w14:paraId="0AA91EC3">
      <w:pPr>
        <w:spacing w:line="540" w:lineRule="exact"/>
        <w:rPr>
          <w:rFonts w:ascii="宋体" w:hAnsi="宋体"/>
          <w:b/>
          <w:sz w:val="36"/>
          <w:szCs w:val="36"/>
        </w:rPr>
      </w:pPr>
    </w:p>
    <w:p w14:paraId="2F23262F">
      <w:pPr>
        <w:spacing w:line="540" w:lineRule="exact"/>
        <w:jc w:val="center"/>
        <w:rPr>
          <w:rFonts w:ascii="宋体" w:hAnsi="宋体"/>
          <w:b/>
          <w:sz w:val="36"/>
          <w:szCs w:val="36"/>
        </w:rPr>
      </w:pPr>
    </w:p>
    <w:p w14:paraId="0A0629F2">
      <w:pPr>
        <w:spacing w:line="540" w:lineRule="exact"/>
        <w:jc w:val="center"/>
        <w:rPr>
          <w:rFonts w:ascii="宋体" w:hAnsi="宋体"/>
          <w:b/>
          <w:sz w:val="36"/>
          <w:szCs w:val="36"/>
        </w:rPr>
      </w:pPr>
    </w:p>
    <w:p w14:paraId="4846CFF2">
      <w:pPr>
        <w:spacing w:line="540" w:lineRule="exact"/>
        <w:jc w:val="center"/>
        <w:rPr>
          <w:rFonts w:ascii="宋体" w:hAnsi="宋体"/>
          <w:b/>
          <w:sz w:val="36"/>
          <w:szCs w:val="36"/>
        </w:rPr>
      </w:pPr>
    </w:p>
    <w:p w14:paraId="1AF4C2AB">
      <w:pPr>
        <w:spacing w:line="540" w:lineRule="exact"/>
        <w:jc w:val="center"/>
        <w:rPr>
          <w:rFonts w:ascii="宋体" w:hAnsi="宋体"/>
          <w:b/>
          <w:sz w:val="36"/>
          <w:szCs w:val="36"/>
        </w:rPr>
      </w:pPr>
    </w:p>
    <w:p w14:paraId="094D8CF2">
      <w:pPr>
        <w:spacing w:line="540" w:lineRule="exact"/>
        <w:jc w:val="center"/>
        <w:rPr>
          <w:rFonts w:hint="eastAsia" w:ascii="宋体" w:hAnsi="宋体"/>
          <w:b/>
          <w:sz w:val="36"/>
          <w:szCs w:val="36"/>
        </w:rPr>
      </w:pPr>
      <w:r>
        <w:rPr>
          <w:rFonts w:hint="eastAsia" w:ascii="宋体" w:hAnsi="宋体"/>
          <w:b/>
          <w:sz w:val="36"/>
          <w:szCs w:val="36"/>
        </w:rPr>
        <w:t>第五部分 附件</w:t>
      </w:r>
    </w:p>
    <w:p w14:paraId="3B65D674">
      <w:pPr>
        <w:spacing w:line="540" w:lineRule="exact"/>
        <w:jc w:val="center"/>
        <w:rPr>
          <w:rFonts w:hint="eastAsia" w:ascii="宋体" w:hAnsi="宋体"/>
          <w:b/>
          <w:sz w:val="36"/>
          <w:szCs w:val="36"/>
        </w:rPr>
      </w:pPr>
    </w:p>
    <w:p w14:paraId="038D89CA">
      <w:pPr>
        <w:spacing w:line="540" w:lineRule="exact"/>
        <w:jc w:val="center"/>
        <w:rPr>
          <w:rFonts w:hint="eastAsia" w:ascii="宋体" w:hAnsi="宋体"/>
          <w:b/>
          <w:sz w:val="36"/>
          <w:szCs w:val="36"/>
        </w:rPr>
      </w:pPr>
    </w:p>
    <w:p w14:paraId="34C2BDF2">
      <w:pPr>
        <w:spacing w:line="540" w:lineRule="exact"/>
        <w:jc w:val="center"/>
        <w:rPr>
          <w:rFonts w:hint="eastAsia" w:ascii="宋体" w:hAnsi="宋体"/>
          <w:b/>
          <w:sz w:val="36"/>
          <w:szCs w:val="36"/>
        </w:rPr>
      </w:pPr>
    </w:p>
    <w:p w14:paraId="3690F498">
      <w:pPr>
        <w:spacing w:line="540" w:lineRule="exact"/>
        <w:jc w:val="center"/>
        <w:rPr>
          <w:rFonts w:hint="eastAsia" w:ascii="宋体" w:hAnsi="宋体"/>
          <w:b/>
          <w:sz w:val="36"/>
          <w:szCs w:val="36"/>
        </w:rPr>
      </w:pPr>
    </w:p>
    <w:p w14:paraId="271C25C3">
      <w:pPr>
        <w:spacing w:line="540" w:lineRule="exact"/>
        <w:jc w:val="center"/>
        <w:rPr>
          <w:rFonts w:hint="eastAsia" w:ascii="宋体" w:hAnsi="宋体"/>
          <w:b/>
          <w:sz w:val="36"/>
          <w:szCs w:val="36"/>
        </w:rPr>
      </w:pPr>
    </w:p>
    <w:p w14:paraId="745EC549">
      <w:pPr>
        <w:spacing w:line="540" w:lineRule="exact"/>
        <w:jc w:val="center"/>
        <w:rPr>
          <w:rFonts w:hint="eastAsia" w:ascii="宋体" w:hAnsi="宋体"/>
          <w:b/>
          <w:sz w:val="36"/>
          <w:szCs w:val="36"/>
        </w:rPr>
      </w:pPr>
    </w:p>
    <w:p w14:paraId="496E3ED8">
      <w:pPr>
        <w:spacing w:line="540" w:lineRule="exact"/>
        <w:jc w:val="center"/>
        <w:rPr>
          <w:rFonts w:hint="eastAsia" w:ascii="宋体" w:hAnsi="宋体"/>
          <w:b/>
          <w:sz w:val="36"/>
          <w:szCs w:val="36"/>
        </w:rPr>
      </w:pPr>
    </w:p>
    <w:p w14:paraId="501F9902">
      <w:pPr>
        <w:spacing w:line="540" w:lineRule="exact"/>
        <w:jc w:val="center"/>
        <w:rPr>
          <w:rFonts w:hint="eastAsia" w:ascii="宋体" w:hAnsi="宋体"/>
          <w:b/>
          <w:sz w:val="36"/>
          <w:szCs w:val="36"/>
        </w:rPr>
      </w:pPr>
    </w:p>
    <w:p w14:paraId="1101A2AF">
      <w:pPr>
        <w:spacing w:line="540" w:lineRule="exact"/>
        <w:jc w:val="center"/>
        <w:rPr>
          <w:rFonts w:hint="eastAsia" w:ascii="宋体" w:hAnsi="宋体"/>
          <w:b/>
          <w:sz w:val="36"/>
          <w:szCs w:val="36"/>
        </w:rPr>
      </w:pPr>
    </w:p>
    <w:p w14:paraId="5AA7770E">
      <w:pPr>
        <w:spacing w:line="540" w:lineRule="exact"/>
        <w:jc w:val="center"/>
        <w:rPr>
          <w:rFonts w:hint="eastAsia" w:ascii="宋体" w:hAnsi="宋体"/>
          <w:b/>
          <w:sz w:val="36"/>
          <w:szCs w:val="36"/>
        </w:rPr>
      </w:pPr>
    </w:p>
    <w:p w14:paraId="2BB5D89E">
      <w:pPr>
        <w:spacing w:line="540" w:lineRule="exact"/>
        <w:jc w:val="center"/>
        <w:rPr>
          <w:rFonts w:hint="eastAsia" w:ascii="宋体" w:hAnsi="宋体"/>
          <w:b/>
          <w:sz w:val="36"/>
          <w:szCs w:val="36"/>
        </w:rPr>
      </w:pPr>
    </w:p>
    <w:p w14:paraId="47701601">
      <w:pPr>
        <w:spacing w:line="540" w:lineRule="exact"/>
        <w:jc w:val="center"/>
        <w:rPr>
          <w:rFonts w:hint="eastAsia" w:ascii="宋体" w:hAnsi="宋体"/>
          <w:b/>
          <w:sz w:val="36"/>
          <w:szCs w:val="36"/>
        </w:rPr>
      </w:pPr>
    </w:p>
    <w:p w14:paraId="167F6DF2">
      <w:pPr>
        <w:spacing w:line="540" w:lineRule="exact"/>
        <w:jc w:val="center"/>
        <w:rPr>
          <w:rFonts w:hint="eastAsia" w:ascii="宋体" w:hAnsi="宋体"/>
          <w:b/>
          <w:sz w:val="36"/>
          <w:szCs w:val="36"/>
        </w:rPr>
      </w:pPr>
    </w:p>
    <w:p w14:paraId="17266641">
      <w:pPr>
        <w:spacing w:line="540" w:lineRule="exact"/>
        <w:jc w:val="center"/>
        <w:rPr>
          <w:rFonts w:hint="eastAsia" w:ascii="宋体" w:hAnsi="宋体"/>
          <w:b/>
          <w:sz w:val="36"/>
          <w:szCs w:val="36"/>
        </w:rPr>
      </w:pPr>
    </w:p>
    <w:p w14:paraId="3CC0D356">
      <w:pPr>
        <w:spacing w:line="540" w:lineRule="exact"/>
        <w:jc w:val="center"/>
        <w:rPr>
          <w:rFonts w:hint="eastAsia" w:ascii="宋体" w:hAnsi="宋体"/>
          <w:b/>
          <w:sz w:val="36"/>
          <w:szCs w:val="36"/>
        </w:rPr>
      </w:pPr>
    </w:p>
    <w:p w14:paraId="1B18BD3C">
      <w:pPr>
        <w:spacing w:line="540" w:lineRule="exact"/>
        <w:jc w:val="center"/>
        <w:rPr>
          <w:rFonts w:hint="eastAsia" w:ascii="宋体" w:hAnsi="宋体"/>
          <w:b/>
          <w:sz w:val="36"/>
          <w:szCs w:val="36"/>
        </w:rPr>
      </w:pPr>
    </w:p>
    <w:p w14:paraId="329CC158">
      <w:pPr>
        <w:spacing w:line="540" w:lineRule="exact"/>
        <w:jc w:val="center"/>
        <w:rPr>
          <w:rFonts w:hint="eastAsia" w:ascii="宋体" w:hAnsi="宋体"/>
          <w:b/>
          <w:sz w:val="36"/>
          <w:szCs w:val="36"/>
        </w:rPr>
      </w:pPr>
    </w:p>
    <w:p w14:paraId="266273DE">
      <w:pPr>
        <w:spacing w:line="540" w:lineRule="exact"/>
        <w:jc w:val="center"/>
        <w:rPr>
          <w:rFonts w:hint="eastAsia" w:ascii="宋体" w:hAnsi="宋体"/>
          <w:b/>
          <w:sz w:val="36"/>
          <w:szCs w:val="36"/>
        </w:rPr>
      </w:pPr>
    </w:p>
    <w:p w14:paraId="78E09E27">
      <w:pPr>
        <w:spacing w:line="540" w:lineRule="exact"/>
        <w:jc w:val="center"/>
        <w:rPr>
          <w:rFonts w:hint="eastAsia" w:ascii="宋体" w:hAnsi="宋体"/>
          <w:b/>
          <w:sz w:val="36"/>
          <w:szCs w:val="36"/>
        </w:rPr>
      </w:pPr>
    </w:p>
    <w:p w14:paraId="76041FA1">
      <w:pPr>
        <w:spacing w:line="540" w:lineRule="exact"/>
        <w:jc w:val="center"/>
        <w:rPr>
          <w:rFonts w:hint="eastAsia" w:ascii="宋体" w:hAnsi="宋体"/>
          <w:b/>
          <w:sz w:val="36"/>
          <w:szCs w:val="36"/>
        </w:rPr>
      </w:pPr>
    </w:p>
    <w:p w14:paraId="754EFF6D">
      <w:pPr>
        <w:spacing w:line="540" w:lineRule="exact"/>
        <w:jc w:val="center"/>
        <w:rPr>
          <w:rFonts w:hint="eastAsia" w:ascii="宋体" w:hAnsi="宋体"/>
          <w:b/>
          <w:sz w:val="36"/>
          <w:szCs w:val="36"/>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440"/>
        <w:gridCol w:w="443"/>
        <w:gridCol w:w="616"/>
        <w:gridCol w:w="417"/>
        <w:gridCol w:w="516"/>
        <w:gridCol w:w="417"/>
        <w:gridCol w:w="1016"/>
        <w:gridCol w:w="417"/>
        <w:gridCol w:w="516"/>
        <w:gridCol w:w="516"/>
        <w:gridCol w:w="627"/>
        <w:gridCol w:w="559"/>
        <w:gridCol w:w="570"/>
        <w:gridCol w:w="568"/>
        <w:gridCol w:w="575"/>
        <w:gridCol w:w="1168"/>
        <w:gridCol w:w="1167"/>
      </w:tblGrid>
      <w:tr w14:paraId="78A34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restart"/>
            <w:tcBorders>
              <w:top w:val="nil"/>
              <w:left w:val="nil"/>
              <w:bottom w:val="nil"/>
              <w:right w:val="nil"/>
            </w:tcBorders>
            <w:shd w:val="clear" w:color="auto" w:fill="FFFFFF"/>
            <w:vAlign w:val="center"/>
          </w:tcPr>
          <w:p w14:paraId="0F0C6F8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7B8D6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6BD983DF">
            <w:pPr>
              <w:jc w:val="center"/>
              <w:rPr>
                <w:rFonts w:hint="eastAsia" w:ascii="宋体" w:hAnsi="宋体" w:eastAsia="宋体" w:cs="宋体"/>
                <w:b/>
                <w:bCs/>
                <w:i w:val="0"/>
                <w:iCs w:val="0"/>
                <w:color w:val="000000"/>
                <w:sz w:val="32"/>
                <w:szCs w:val="32"/>
                <w:u w:val="none"/>
              </w:rPr>
            </w:pPr>
          </w:p>
        </w:tc>
      </w:tr>
      <w:tr w14:paraId="31ABE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3AC76D23">
            <w:pPr>
              <w:jc w:val="center"/>
              <w:rPr>
                <w:rFonts w:hint="eastAsia" w:ascii="宋体" w:hAnsi="宋体" w:eastAsia="宋体" w:cs="宋体"/>
                <w:b/>
                <w:bCs/>
                <w:i w:val="0"/>
                <w:iCs w:val="0"/>
                <w:color w:val="000000"/>
                <w:sz w:val="32"/>
                <w:szCs w:val="32"/>
                <w:u w:val="none"/>
              </w:rPr>
            </w:pPr>
          </w:p>
        </w:tc>
      </w:tr>
      <w:tr w14:paraId="068B6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B495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4122"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23A7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142011盘锦市医疗保障局-211100000</w:t>
            </w:r>
          </w:p>
        </w:tc>
      </w:tr>
      <w:tr w14:paraId="7CDA2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7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7037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4122"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9017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270.1</w:t>
            </w:r>
          </w:p>
        </w:tc>
      </w:tr>
      <w:tr w14:paraId="08ACD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7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CB2C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4122"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7D91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270.1</w:t>
            </w:r>
          </w:p>
        </w:tc>
      </w:tr>
      <w:tr w14:paraId="2F81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B656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0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F0B0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9F9A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CEA3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520E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310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BF8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31F28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43691">
            <w:pPr>
              <w:jc w:val="center"/>
              <w:rPr>
                <w:rFonts w:hint="eastAsia" w:ascii="宋体" w:hAnsi="宋体" w:eastAsia="宋体" w:cs="宋体"/>
                <w:b/>
                <w:bCs/>
                <w:i w:val="0"/>
                <w:iCs w:val="0"/>
                <w:color w:val="000000"/>
                <w:sz w:val="20"/>
                <w:szCs w:val="20"/>
                <w:u w:val="none"/>
              </w:rPr>
            </w:pPr>
          </w:p>
        </w:tc>
        <w:tc>
          <w:tcPr>
            <w:tcW w:w="20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2AC6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D70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64.6558</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293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64.65</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BD9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A2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B1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61FD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BB8C0">
            <w:pPr>
              <w:jc w:val="center"/>
              <w:rPr>
                <w:rFonts w:hint="eastAsia" w:ascii="宋体" w:hAnsi="宋体" w:eastAsia="宋体" w:cs="宋体"/>
                <w:b/>
                <w:bCs/>
                <w:i w:val="0"/>
                <w:iCs w:val="0"/>
                <w:color w:val="000000"/>
                <w:sz w:val="20"/>
                <w:szCs w:val="20"/>
                <w:u w:val="none"/>
              </w:rPr>
            </w:pPr>
          </w:p>
        </w:tc>
        <w:tc>
          <w:tcPr>
            <w:tcW w:w="20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EA3E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3BA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195.17565</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858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195.17</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C3D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C1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73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484E2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CCEFC">
            <w:pPr>
              <w:jc w:val="center"/>
              <w:rPr>
                <w:rFonts w:hint="eastAsia" w:ascii="宋体" w:hAnsi="宋体" w:eastAsia="宋体" w:cs="宋体"/>
                <w:b/>
                <w:bCs/>
                <w:i w:val="0"/>
                <w:iCs w:val="0"/>
                <w:color w:val="000000"/>
                <w:sz w:val="20"/>
                <w:szCs w:val="20"/>
                <w:u w:val="none"/>
              </w:rPr>
            </w:pPr>
          </w:p>
        </w:tc>
        <w:tc>
          <w:tcPr>
            <w:tcW w:w="2063"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6802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49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F8A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13.733637</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044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13.73</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D9C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AC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07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71961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E108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227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67462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24D4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72C5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6120C">
            <w:pPr>
              <w:jc w:val="center"/>
              <w:rPr>
                <w:rFonts w:hint="eastAsia" w:ascii="宋体" w:hAnsi="宋体" w:eastAsia="宋体" w:cs="宋体"/>
                <w:b/>
                <w:bCs/>
                <w:i w:val="0"/>
                <w:iCs w:val="0"/>
                <w:color w:val="000000"/>
                <w:sz w:val="20"/>
                <w:szCs w:val="20"/>
                <w:u w:val="none"/>
              </w:rPr>
            </w:pPr>
          </w:p>
        </w:tc>
        <w:tc>
          <w:tcPr>
            <w:tcW w:w="227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624A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彻执行国家、省关于医疗保险、生育保险、医疗救助等医疗保障制度的法律法规、规划和标准，拟定我市相关政策、规划和标准，组织起草相关地方性法规和市政府规章草案。拟定全市公务员医疗补助、企事业单位补充医疗保险政策和管理办法。组织制定并实施医疗保障基金监督管理办法，建立健全医疗保障基金安全防控机制，推进医疗保障基金支付方式改革。组织制定医疗保障筹资和待遇政策，完善动态调整和区域调剂平衡机制，统筹城乡医疗保障待遇标准，建立健全与筹资水平相适应的待遇调整机制。组织拟订并实施长期护理保险制度改革方案。 贯彻执行城乡统一的药品、医用耗材、医疗服务项目、医疗服务设施等医保目录和支付标准。贯彻执行药品、医用耗材价格和医疗服务项目、医疗服务设施收费等政策，建立医保支付医药服务价格合理确定和动态调整机制。</w:t>
            </w: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A2F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贯彻执行国家、省关于医疗保险、生育保险、医疗救助等医疗保障制度的法律法规、规划和标准，拟定我市相关政策、规划和标准，组织起草相关地方性法规和市政府规章草案。拟定全市公务员医疗补助、企事业单位补充医疗保险政策鼓励办法。组织制定并实施医疗保障基金监督管理办法，建立健全医疗保障基金安全防控机制。推进医疗保障基金支付方式改革。</w:t>
            </w:r>
          </w:p>
        </w:tc>
      </w:tr>
      <w:tr w14:paraId="1A4C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0" w:type="pct"/>
            <w:vMerge w:val="restart"/>
            <w:tcBorders>
              <w:top w:val="single" w:color="000000" w:sz="4" w:space="0"/>
              <w:left w:val="single" w:color="000000" w:sz="4" w:space="0"/>
              <w:bottom w:val="nil"/>
              <w:right w:val="single" w:color="000000" w:sz="4" w:space="0"/>
            </w:tcBorders>
            <w:shd w:val="clear" w:color="auto" w:fill="FFFFFF"/>
            <w:vAlign w:val="center"/>
          </w:tcPr>
          <w:p w14:paraId="5620F9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220" w:type="pct"/>
            <w:vMerge w:val="restart"/>
            <w:tcBorders>
              <w:top w:val="nil"/>
              <w:left w:val="single" w:color="000000" w:sz="4" w:space="0"/>
              <w:bottom w:val="single" w:color="000000" w:sz="4" w:space="0"/>
              <w:right w:val="single" w:color="000000" w:sz="4" w:space="0"/>
            </w:tcBorders>
            <w:shd w:val="clear" w:color="auto" w:fill="FFFFFF"/>
            <w:vAlign w:val="center"/>
          </w:tcPr>
          <w:p w14:paraId="6B3F20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20" w:type="pct"/>
            <w:vMerge w:val="restart"/>
            <w:tcBorders>
              <w:top w:val="nil"/>
              <w:left w:val="single" w:color="000000" w:sz="4" w:space="0"/>
              <w:bottom w:val="single" w:color="000000" w:sz="4" w:space="0"/>
              <w:right w:val="single" w:color="000000" w:sz="4" w:space="0"/>
            </w:tcBorders>
            <w:shd w:val="clear" w:color="auto" w:fill="FFFFFF"/>
            <w:vAlign w:val="center"/>
          </w:tcPr>
          <w:p w14:paraId="0B6EF7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16" w:type="pct"/>
            <w:vMerge w:val="restart"/>
            <w:tcBorders>
              <w:top w:val="nil"/>
              <w:left w:val="single" w:color="000000" w:sz="4" w:space="0"/>
              <w:bottom w:val="single" w:color="000000" w:sz="4" w:space="0"/>
              <w:right w:val="single" w:color="000000" w:sz="4" w:space="0"/>
            </w:tcBorders>
            <w:shd w:val="clear" w:color="auto" w:fill="FFFFFF"/>
            <w:vAlign w:val="center"/>
          </w:tcPr>
          <w:p w14:paraId="1C0927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14:paraId="62F3AF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14:paraId="1A41C5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14:paraId="266AB8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355" w:type="pct"/>
            <w:vMerge w:val="restart"/>
            <w:tcBorders>
              <w:top w:val="nil"/>
              <w:left w:val="single" w:color="000000" w:sz="4" w:space="0"/>
              <w:bottom w:val="single" w:color="000000" w:sz="4" w:space="0"/>
              <w:right w:val="single" w:color="000000" w:sz="4" w:space="0"/>
            </w:tcBorders>
            <w:shd w:val="clear" w:color="auto" w:fill="FFFFFF"/>
            <w:vAlign w:val="center"/>
          </w:tcPr>
          <w:p w14:paraId="3ADE58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14:paraId="4B9F27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12" w:type="pct"/>
            <w:vMerge w:val="restart"/>
            <w:tcBorders>
              <w:top w:val="nil"/>
              <w:left w:val="single" w:color="000000" w:sz="4" w:space="0"/>
              <w:bottom w:val="single" w:color="000000" w:sz="4" w:space="0"/>
              <w:right w:val="single" w:color="000000" w:sz="4" w:space="0"/>
            </w:tcBorders>
            <w:shd w:val="clear" w:color="auto" w:fill="FFFFFF"/>
            <w:vAlign w:val="center"/>
          </w:tcPr>
          <w:p w14:paraId="53A5B6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14" w:type="pct"/>
            <w:vMerge w:val="restart"/>
            <w:tcBorders>
              <w:top w:val="nil"/>
              <w:left w:val="single" w:color="000000" w:sz="4" w:space="0"/>
              <w:bottom w:val="single" w:color="000000" w:sz="4" w:space="0"/>
              <w:right w:val="single" w:color="000000" w:sz="4" w:space="0"/>
            </w:tcBorders>
            <w:shd w:val="clear" w:color="auto" w:fill="FFFFFF"/>
            <w:vAlign w:val="center"/>
          </w:tcPr>
          <w:p w14:paraId="1FF2C7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96" w:type="pct"/>
            <w:gridSpan w:val="5"/>
            <w:tcBorders>
              <w:top w:val="nil"/>
              <w:left w:val="single" w:color="000000" w:sz="4" w:space="0"/>
              <w:bottom w:val="single" w:color="000000" w:sz="4" w:space="0"/>
              <w:right w:val="single" w:color="000000" w:sz="4" w:space="0"/>
            </w:tcBorders>
            <w:shd w:val="clear" w:color="auto" w:fill="FFFFFF"/>
            <w:vAlign w:val="center"/>
          </w:tcPr>
          <w:p w14:paraId="5151C8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104"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5DA7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6171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7F097A5">
            <w:pPr>
              <w:jc w:val="center"/>
              <w:rPr>
                <w:rFonts w:hint="eastAsia" w:ascii="宋体" w:hAnsi="宋体" w:eastAsia="宋体" w:cs="宋体"/>
                <w:b/>
                <w:bCs/>
                <w:i w:val="0"/>
                <w:iCs w:val="0"/>
                <w:color w:val="000000"/>
                <w:sz w:val="20"/>
                <w:szCs w:val="20"/>
                <w:u w:val="none"/>
              </w:rPr>
            </w:pPr>
          </w:p>
        </w:tc>
        <w:tc>
          <w:tcPr>
            <w:tcW w:w="220" w:type="pct"/>
            <w:vMerge w:val="continue"/>
            <w:tcBorders>
              <w:top w:val="nil"/>
              <w:left w:val="single" w:color="000000" w:sz="4" w:space="0"/>
              <w:bottom w:val="single" w:color="000000" w:sz="4" w:space="0"/>
              <w:right w:val="single" w:color="000000" w:sz="4" w:space="0"/>
            </w:tcBorders>
            <w:shd w:val="clear" w:color="auto" w:fill="FFFFFF"/>
            <w:vAlign w:val="center"/>
          </w:tcPr>
          <w:p w14:paraId="32B19D33">
            <w:pPr>
              <w:jc w:val="center"/>
              <w:rPr>
                <w:rFonts w:hint="eastAsia" w:ascii="宋体" w:hAnsi="宋体" w:eastAsia="宋体" w:cs="宋体"/>
                <w:b/>
                <w:bCs/>
                <w:i w:val="0"/>
                <w:iCs w:val="0"/>
                <w:color w:val="000000"/>
                <w:sz w:val="20"/>
                <w:szCs w:val="20"/>
                <w:u w:val="none"/>
              </w:rPr>
            </w:pPr>
          </w:p>
        </w:tc>
        <w:tc>
          <w:tcPr>
            <w:tcW w:w="220" w:type="pct"/>
            <w:vMerge w:val="continue"/>
            <w:tcBorders>
              <w:top w:val="nil"/>
              <w:left w:val="single" w:color="000000" w:sz="4" w:space="0"/>
              <w:bottom w:val="single" w:color="000000" w:sz="4" w:space="0"/>
              <w:right w:val="single" w:color="000000" w:sz="4" w:space="0"/>
            </w:tcBorders>
            <w:shd w:val="clear" w:color="auto" w:fill="FFFFFF"/>
            <w:vAlign w:val="center"/>
          </w:tcPr>
          <w:p w14:paraId="1A2F266E">
            <w:pPr>
              <w:jc w:val="center"/>
              <w:rPr>
                <w:rFonts w:hint="eastAsia" w:ascii="宋体" w:hAnsi="宋体" w:eastAsia="宋体" w:cs="宋体"/>
                <w:b/>
                <w:bCs/>
                <w:i w:val="0"/>
                <w:iCs w:val="0"/>
                <w:color w:val="000000"/>
                <w:sz w:val="20"/>
                <w:szCs w:val="20"/>
                <w:u w:val="none"/>
              </w:rPr>
            </w:pPr>
          </w:p>
        </w:tc>
        <w:tc>
          <w:tcPr>
            <w:tcW w:w="216" w:type="pct"/>
            <w:vMerge w:val="continue"/>
            <w:tcBorders>
              <w:top w:val="nil"/>
              <w:left w:val="single" w:color="000000" w:sz="4" w:space="0"/>
              <w:bottom w:val="single" w:color="000000" w:sz="4" w:space="0"/>
              <w:right w:val="single" w:color="000000" w:sz="4" w:space="0"/>
            </w:tcBorders>
            <w:shd w:val="clear" w:color="auto" w:fill="FFFFFF"/>
            <w:vAlign w:val="center"/>
          </w:tcPr>
          <w:p w14:paraId="2326DAE7">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14:paraId="059CF2C5">
            <w:pPr>
              <w:jc w:val="center"/>
              <w:rPr>
                <w:rFonts w:hint="eastAsia" w:ascii="宋体" w:hAnsi="宋体" w:eastAsia="宋体" w:cs="宋体"/>
                <w:b/>
                <w:bCs/>
                <w:i w:val="0"/>
                <w:iCs w:val="0"/>
                <w:color w:val="000000"/>
                <w:sz w:val="20"/>
                <w:szCs w:val="20"/>
                <w:u w:val="none"/>
              </w:rPr>
            </w:pPr>
          </w:p>
        </w:tc>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6A974A73">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14:paraId="5EDA015E">
            <w:pPr>
              <w:jc w:val="center"/>
              <w:rPr>
                <w:rFonts w:hint="eastAsia" w:ascii="宋体" w:hAnsi="宋体" w:eastAsia="宋体" w:cs="宋体"/>
                <w:b/>
                <w:bCs/>
                <w:i w:val="0"/>
                <w:iCs w:val="0"/>
                <w:color w:val="000000"/>
                <w:sz w:val="20"/>
                <w:szCs w:val="20"/>
                <w:u w:val="none"/>
              </w:rPr>
            </w:pPr>
          </w:p>
        </w:tc>
        <w:tc>
          <w:tcPr>
            <w:tcW w:w="355" w:type="pct"/>
            <w:vMerge w:val="continue"/>
            <w:tcBorders>
              <w:top w:val="nil"/>
              <w:left w:val="single" w:color="000000" w:sz="4" w:space="0"/>
              <w:bottom w:val="single" w:color="000000" w:sz="4" w:space="0"/>
              <w:right w:val="single" w:color="000000" w:sz="4" w:space="0"/>
            </w:tcBorders>
            <w:shd w:val="clear" w:color="auto" w:fill="FFFFFF"/>
            <w:vAlign w:val="center"/>
          </w:tcPr>
          <w:p w14:paraId="7C030AC4">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14:paraId="53DD4891">
            <w:pPr>
              <w:jc w:val="center"/>
              <w:rPr>
                <w:rFonts w:hint="eastAsia" w:ascii="宋体" w:hAnsi="宋体" w:eastAsia="宋体" w:cs="宋体"/>
                <w:b/>
                <w:bCs/>
                <w:i w:val="0"/>
                <w:iCs w:val="0"/>
                <w:color w:val="000000"/>
                <w:sz w:val="20"/>
                <w:szCs w:val="20"/>
                <w:u w:val="none"/>
              </w:rPr>
            </w:pPr>
          </w:p>
        </w:tc>
        <w:tc>
          <w:tcPr>
            <w:tcW w:w="212" w:type="pct"/>
            <w:vMerge w:val="continue"/>
            <w:tcBorders>
              <w:top w:val="nil"/>
              <w:left w:val="single" w:color="000000" w:sz="4" w:space="0"/>
              <w:bottom w:val="single" w:color="000000" w:sz="4" w:space="0"/>
              <w:right w:val="single" w:color="000000" w:sz="4" w:space="0"/>
            </w:tcBorders>
            <w:shd w:val="clear" w:color="auto" w:fill="FFFFFF"/>
            <w:vAlign w:val="center"/>
          </w:tcPr>
          <w:p w14:paraId="798D1CC2">
            <w:pPr>
              <w:jc w:val="center"/>
              <w:rPr>
                <w:rFonts w:hint="eastAsia" w:ascii="宋体" w:hAnsi="宋体" w:eastAsia="宋体" w:cs="宋体"/>
                <w:b/>
                <w:bCs/>
                <w:i w:val="0"/>
                <w:iCs w:val="0"/>
                <w:color w:val="000000"/>
                <w:sz w:val="20"/>
                <w:szCs w:val="20"/>
                <w:u w:val="none"/>
              </w:rPr>
            </w:pPr>
          </w:p>
        </w:tc>
        <w:tc>
          <w:tcPr>
            <w:tcW w:w="214" w:type="pct"/>
            <w:vMerge w:val="continue"/>
            <w:tcBorders>
              <w:top w:val="nil"/>
              <w:left w:val="single" w:color="000000" w:sz="4" w:space="0"/>
              <w:bottom w:val="single" w:color="000000" w:sz="4" w:space="0"/>
              <w:right w:val="single" w:color="000000" w:sz="4" w:space="0"/>
            </w:tcBorders>
            <w:shd w:val="clear" w:color="auto" w:fill="FFFFFF"/>
            <w:vAlign w:val="center"/>
          </w:tcPr>
          <w:p w14:paraId="065F26B1">
            <w:pPr>
              <w:jc w:val="center"/>
              <w:rPr>
                <w:rFonts w:hint="eastAsia" w:ascii="宋体" w:hAnsi="宋体" w:eastAsia="宋体" w:cs="宋体"/>
                <w:b/>
                <w:bCs/>
                <w:i w:val="0"/>
                <w:iCs w:val="0"/>
                <w:color w:val="000000"/>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42E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A5D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DD7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E61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699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10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6ABC6">
            <w:pPr>
              <w:jc w:val="center"/>
              <w:rPr>
                <w:rFonts w:hint="eastAsia" w:ascii="宋体" w:hAnsi="宋体" w:eastAsia="宋体" w:cs="宋体"/>
                <w:b/>
                <w:bCs/>
                <w:i w:val="0"/>
                <w:iCs w:val="0"/>
                <w:color w:val="000000"/>
                <w:sz w:val="20"/>
                <w:szCs w:val="20"/>
                <w:u w:val="none"/>
              </w:rPr>
            </w:pPr>
          </w:p>
        </w:tc>
      </w:tr>
      <w:tr w14:paraId="6BE0D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3D7ECB11">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CF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1B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86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039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DD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55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33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2B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6D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C00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DC4B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197AB">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7769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A0B0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D8943">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C2499A">
            <w:pPr>
              <w:jc w:val="center"/>
              <w:rPr>
                <w:rFonts w:hint="eastAsia" w:ascii="宋体" w:hAnsi="宋体" w:eastAsia="宋体" w:cs="宋体"/>
                <w:i w:val="0"/>
                <w:iCs w:val="0"/>
                <w:color w:val="000000"/>
                <w:sz w:val="20"/>
                <w:szCs w:val="20"/>
                <w:u w:val="none"/>
              </w:rPr>
            </w:pPr>
          </w:p>
        </w:tc>
      </w:tr>
      <w:tr w14:paraId="6DB9F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F31C784">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15AE3">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74D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E52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52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EF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00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19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87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B1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5E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A8BB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BA2F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FB8C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4FB1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ED2D9">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6AA862">
            <w:pPr>
              <w:jc w:val="center"/>
              <w:rPr>
                <w:rFonts w:hint="eastAsia" w:ascii="宋体" w:hAnsi="宋体" w:eastAsia="宋体" w:cs="宋体"/>
                <w:i w:val="0"/>
                <w:iCs w:val="0"/>
                <w:color w:val="000000"/>
                <w:sz w:val="20"/>
                <w:szCs w:val="20"/>
                <w:u w:val="none"/>
              </w:rPr>
            </w:pPr>
          </w:p>
        </w:tc>
      </w:tr>
      <w:tr w14:paraId="7DE1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7D653D8F">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26AF5">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6F90C">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65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CC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E8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DE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3F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2C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84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73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F81C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44BA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5C62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E1CA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371A1">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0E2951">
            <w:pPr>
              <w:jc w:val="center"/>
              <w:rPr>
                <w:rFonts w:hint="eastAsia" w:ascii="宋体" w:hAnsi="宋体" w:eastAsia="宋体" w:cs="宋体"/>
                <w:i w:val="0"/>
                <w:iCs w:val="0"/>
                <w:color w:val="000000"/>
                <w:sz w:val="20"/>
                <w:szCs w:val="20"/>
                <w:u w:val="none"/>
              </w:rPr>
            </w:pPr>
          </w:p>
        </w:tc>
      </w:tr>
      <w:tr w14:paraId="1DA26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39D7FE91">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5EDE6">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70E5C">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8C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A5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EF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B2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46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A9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17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D3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E4E6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7A486B">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FA4B6">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A9C2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EB201">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44C629">
            <w:pPr>
              <w:jc w:val="center"/>
              <w:rPr>
                <w:rFonts w:hint="eastAsia" w:ascii="宋体" w:hAnsi="宋体" w:eastAsia="宋体" w:cs="宋体"/>
                <w:i w:val="0"/>
                <w:iCs w:val="0"/>
                <w:color w:val="000000"/>
                <w:sz w:val="20"/>
                <w:szCs w:val="20"/>
                <w:u w:val="none"/>
              </w:rPr>
            </w:pPr>
          </w:p>
        </w:tc>
      </w:tr>
      <w:tr w14:paraId="1FBEF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085A6D48">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020BF">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69F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2E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23272">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52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990DF">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C7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9E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4B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CB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74B3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9483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4605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751A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921D8">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F6793E">
            <w:pPr>
              <w:jc w:val="center"/>
              <w:rPr>
                <w:rFonts w:hint="eastAsia" w:ascii="宋体" w:hAnsi="宋体" w:eastAsia="宋体" w:cs="宋体"/>
                <w:i w:val="0"/>
                <w:iCs w:val="0"/>
                <w:color w:val="000000"/>
                <w:sz w:val="20"/>
                <w:szCs w:val="20"/>
                <w:u w:val="none"/>
              </w:rPr>
            </w:pPr>
          </w:p>
        </w:tc>
      </w:tr>
      <w:tr w14:paraId="539A1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43819D52">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413F1">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B6415">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52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3B3F0">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B8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10E81">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60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9A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7B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D8C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BDBE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51BB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E97C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AC1C5B">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E601B">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A5BC00">
            <w:pPr>
              <w:jc w:val="center"/>
              <w:rPr>
                <w:rFonts w:hint="eastAsia" w:ascii="宋体" w:hAnsi="宋体" w:eastAsia="宋体" w:cs="宋体"/>
                <w:i w:val="0"/>
                <w:iCs w:val="0"/>
                <w:color w:val="000000"/>
                <w:sz w:val="20"/>
                <w:szCs w:val="20"/>
                <w:u w:val="none"/>
              </w:rPr>
            </w:pPr>
          </w:p>
        </w:tc>
      </w:tr>
      <w:tr w14:paraId="41F1A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73B0795A">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3BE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58E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FF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FF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89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2B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A1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8B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8F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F6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AA8F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37BB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E309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E578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177FE">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E74EA9">
            <w:pPr>
              <w:jc w:val="center"/>
              <w:rPr>
                <w:rFonts w:hint="eastAsia" w:ascii="宋体" w:hAnsi="宋体" w:eastAsia="宋体" w:cs="宋体"/>
                <w:i w:val="0"/>
                <w:iCs w:val="0"/>
                <w:color w:val="000000"/>
                <w:sz w:val="20"/>
                <w:szCs w:val="20"/>
                <w:u w:val="none"/>
              </w:rPr>
            </w:pPr>
          </w:p>
        </w:tc>
      </w:tr>
      <w:tr w14:paraId="523D8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3DE69DC0">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34227">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FEA4E">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01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5C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E5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1F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1E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07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50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E7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6404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9CCB2">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2402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E631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E051D2">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E4181A">
            <w:pPr>
              <w:jc w:val="center"/>
              <w:rPr>
                <w:rFonts w:hint="eastAsia" w:ascii="宋体" w:hAnsi="宋体" w:eastAsia="宋体" w:cs="宋体"/>
                <w:i w:val="0"/>
                <w:iCs w:val="0"/>
                <w:color w:val="000000"/>
                <w:sz w:val="20"/>
                <w:szCs w:val="20"/>
                <w:u w:val="none"/>
              </w:rPr>
            </w:pPr>
          </w:p>
        </w:tc>
      </w:tr>
      <w:tr w14:paraId="6255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DE444D3">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2E5EF">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877CE">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DB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67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D0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0B1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6C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16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8D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941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621B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CCD2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7544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53972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29509">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68295C">
            <w:pPr>
              <w:jc w:val="center"/>
              <w:rPr>
                <w:rFonts w:hint="eastAsia" w:ascii="宋体" w:hAnsi="宋体" w:eastAsia="宋体" w:cs="宋体"/>
                <w:i w:val="0"/>
                <w:iCs w:val="0"/>
                <w:color w:val="000000"/>
                <w:sz w:val="20"/>
                <w:szCs w:val="20"/>
                <w:u w:val="none"/>
              </w:rPr>
            </w:pPr>
          </w:p>
        </w:tc>
      </w:tr>
      <w:tr w14:paraId="4A379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3F2E3C48">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3D0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C7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6B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77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31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5D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A04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18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FC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FB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9F6F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AED7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4E04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4189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5FB2E">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2FC89A">
            <w:pPr>
              <w:jc w:val="center"/>
              <w:rPr>
                <w:rFonts w:hint="eastAsia" w:ascii="宋体" w:hAnsi="宋体" w:eastAsia="宋体" w:cs="宋体"/>
                <w:i w:val="0"/>
                <w:iCs w:val="0"/>
                <w:color w:val="000000"/>
                <w:sz w:val="20"/>
                <w:szCs w:val="20"/>
                <w:u w:val="none"/>
              </w:rPr>
            </w:pPr>
          </w:p>
        </w:tc>
      </w:tr>
      <w:tr w14:paraId="37D5E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5588DD91">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D51B7">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D5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02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E2555">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CC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25182">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14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23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A5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3B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D4466">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D653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0611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4125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9F2C4">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36E9E7">
            <w:pPr>
              <w:jc w:val="center"/>
              <w:rPr>
                <w:rFonts w:hint="eastAsia" w:ascii="宋体" w:hAnsi="宋体" w:eastAsia="宋体" w:cs="宋体"/>
                <w:i w:val="0"/>
                <w:iCs w:val="0"/>
                <w:color w:val="000000"/>
                <w:sz w:val="20"/>
                <w:szCs w:val="20"/>
                <w:u w:val="none"/>
              </w:rPr>
            </w:pPr>
          </w:p>
        </w:tc>
      </w:tr>
      <w:tr w14:paraId="77C06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45CC5F3D">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C0F36">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C29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12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1F50F">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44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E421B">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62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9E0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17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283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C7C7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DDB8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265B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4893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C46B2">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019A0B">
            <w:pPr>
              <w:jc w:val="center"/>
              <w:rPr>
                <w:rFonts w:hint="eastAsia" w:ascii="宋体" w:hAnsi="宋体" w:eastAsia="宋体" w:cs="宋体"/>
                <w:i w:val="0"/>
                <w:iCs w:val="0"/>
                <w:color w:val="000000"/>
                <w:sz w:val="20"/>
                <w:szCs w:val="20"/>
                <w:u w:val="none"/>
              </w:rPr>
            </w:pPr>
          </w:p>
        </w:tc>
      </w:tr>
      <w:tr w14:paraId="22681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064010EB">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64975">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76044">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A0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85DDC">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66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FFB5E">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DBA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4D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66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77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E4143">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E72A6">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3243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A07D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D7331">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5BC132">
            <w:pPr>
              <w:jc w:val="center"/>
              <w:rPr>
                <w:rFonts w:hint="eastAsia" w:ascii="宋体" w:hAnsi="宋体" w:eastAsia="宋体" w:cs="宋体"/>
                <w:i w:val="0"/>
                <w:iCs w:val="0"/>
                <w:color w:val="000000"/>
                <w:sz w:val="20"/>
                <w:szCs w:val="20"/>
                <w:u w:val="none"/>
              </w:rPr>
            </w:pPr>
          </w:p>
        </w:tc>
      </w:tr>
      <w:tr w14:paraId="57FAB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0DD8F18A">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C9140">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26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50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A4FDA">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0F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1AAC7">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8F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2B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F9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0B2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FADD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3A13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C869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370B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2DDA3">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D05A29">
            <w:pPr>
              <w:jc w:val="center"/>
              <w:rPr>
                <w:rFonts w:hint="eastAsia" w:ascii="宋体" w:hAnsi="宋体" w:eastAsia="宋体" w:cs="宋体"/>
                <w:i w:val="0"/>
                <w:iCs w:val="0"/>
                <w:color w:val="000000"/>
                <w:sz w:val="20"/>
                <w:szCs w:val="20"/>
                <w:u w:val="none"/>
              </w:rPr>
            </w:pPr>
          </w:p>
        </w:tc>
      </w:tr>
      <w:tr w14:paraId="1E530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75B75939">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01B03">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FE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F8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30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CB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45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27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04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47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E5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B271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6FC7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7303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DE89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B93CD">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65F04D">
            <w:pPr>
              <w:jc w:val="center"/>
              <w:rPr>
                <w:rFonts w:hint="eastAsia" w:ascii="宋体" w:hAnsi="宋体" w:eastAsia="宋体" w:cs="宋体"/>
                <w:i w:val="0"/>
                <w:iCs w:val="0"/>
                <w:color w:val="000000"/>
                <w:sz w:val="20"/>
                <w:szCs w:val="20"/>
                <w:u w:val="none"/>
              </w:rPr>
            </w:pPr>
          </w:p>
        </w:tc>
      </w:tr>
      <w:tr w14:paraId="0C64D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EB0589C">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2B1BA">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8F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23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C1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FE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77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45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D2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AD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9C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6F86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5AA3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7DAC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28A8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3B4FB">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04FF8B">
            <w:pPr>
              <w:jc w:val="center"/>
              <w:rPr>
                <w:rFonts w:hint="eastAsia" w:ascii="宋体" w:hAnsi="宋体" w:eastAsia="宋体" w:cs="宋体"/>
                <w:i w:val="0"/>
                <w:iCs w:val="0"/>
                <w:color w:val="000000"/>
                <w:sz w:val="20"/>
                <w:szCs w:val="20"/>
                <w:u w:val="none"/>
              </w:rPr>
            </w:pPr>
          </w:p>
        </w:tc>
      </w:tr>
      <w:tr w14:paraId="4E188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480F056A">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7AE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CF6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D0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8E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7E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85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8D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83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F1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6C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27BB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412A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8E73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CE8E2">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BC580">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BB3F9F">
            <w:pPr>
              <w:jc w:val="center"/>
              <w:rPr>
                <w:rFonts w:hint="eastAsia" w:ascii="宋体" w:hAnsi="宋体" w:eastAsia="宋体" w:cs="宋体"/>
                <w:i w:val="0"/>
                <w:iCs w:val="0"/>
                <w:color w:val="000000"/>
                <w:sz w:val="20"/>
                <w:szCs w:val="20"/>
                <w:u w:val="none"/>
              </w:rPr>
            </w:pPr>
          </w:p>
        </w:tc>
      </w:tr>
      <w:tr w14:paraId="3B858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E021195">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0AD27">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13DD4">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8F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3C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A1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5C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BB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2B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3A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4A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169B2">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11247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378A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CE20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C8B4C">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77E6E3">
            <w:pPr>
              <w:jc w:val="center"/>
              <w:rPr>
                <w:rFonts w:hint="eastAsia" w:ascii="宋体" w:hAnsi="宋体" w:eastAsia="宋体" w:cs="宋体"/>
                <w:i w:val="0"/>
                <w:iCs w:val="0"/>
                <w:color w:val="000000"/>
                <w:sz w:val="20"/>
                <w:szCs w:val="20"/>
                <w:u w:val="none"/>
              </w:rPr>
            </w:pPr>
          </w:p>
        </w:tc>
      </w:tr>
      <w:tr w14:paraId="4DA6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32D0AEA">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DE1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1D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FD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医疗服务能力提升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98244">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87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增强</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BAEF6">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9F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D2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12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A0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E850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7D75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C6C6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F27E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DDBDB">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8B6E1E">
            <w:pPr>
              <w:jc w:val="center"/>
              <w:rPr>
                <w:rFonts w:hint="eastAsia" w:ascii="宋体" w:hAnsi="宋体" w:eastAsia="宋体" w:cs="宋体"/>
                <w:i w:val="0"/>
                <w:iCs w:val="0"/>
                <w:color w:val="000000"/>
                <w:sz w:val="20"/>
                <w:szCs w:val="20"/>
                <w:u w:val="none"/>
              </w:rPr>
            </w:pPr>
          </w:p>
        </w:tc>
      </w:tr>
      <w:tr w14:paraId="40840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60059A3">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A75A0">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63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F5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社会公众对卫生健康监督工作满意度</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AC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979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68B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E4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39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4C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39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5EAC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7058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9A89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83E9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52B7C">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6B4767">
            <w:pPr>
              <w:jc w:val="center"/>
              <w:rPr>
                <w:rFonts w:hint="eastAsia" w:ascii="宋体" w:hAnsi="宋体" w:eastAsia="宋体" w:cs="宋体"/>
                <w:i w:val="0"/>
                <w:iCs w:val="0"/>
                <w:color w:val="000000"/>
                <w:sz w:val="20"/>
                <w:szCs w:val="20"/>
                <w:u w:val="none"/>
              </w:rPr>
            </w:pPr>
          </w:p>
        </w:tc>
      </w:tr>
      <w:tr w14:paraId="3A79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DA0AEA1">
            <w:pPr>
              <w:jc w:val="center"/>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BB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05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80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规范医疗保险制度改革</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2D160">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DD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要完善</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9D85DC">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89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9F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4E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30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C0CC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447C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07B6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0DCE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B52A6">
            <w:pPr>
              <w:jc w:val="center"/>
              <w:rPr>
                <w:rFonts w:hint="eastAsia" w:ascii="宋体" w:hAnsi="宋体" w:eastAsia="宋体" w:cs="宋体"/>
                <w:i w:val="0"/>
                <w:iCs w:val="0"/>
                <w:color w:val="000000"/>
                <w:sz w:val="20"/>
                <w:szCs w:val="20"/>
                <w:u w:val="none"/>
              </w:rPr>
            </w:pPr>
          </w:p>
        </w:tc>
        <w:tc>
          <w:tcPr>
            <w:tcW w:w="110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AFDFF4">
            <w:pPr>
              <w:jc w:val="center"/>
              <w:rPr>
                <w:rFonts w:hint="eastAsia" w:ascii="宋体" w:hAnsi="宋体" w:eastAsia="宋体" w:cs="宋体"/>
                <w:i w:val="0"/>
                <w:iCs w:val="0"/>
                <w:color w:val="000000"/>
                <w:sz w:val="20"/>
                <w:szCs w:val="20"/>
                <w:u w:val="none"/>
              </w:rPr>
            </w:pPr>
          </w:p>
        </w:tc>
      </w:tr>
      <w:tr w14:paraId="4EAAF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98"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EC824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2501" w:type="pct"/>
            <w:gridSpan w:val="7"/>
            <w:tcBorders>
              <w:top w:val="single" w:color="000000" w:sz="4" w:space="0"/>
              <w:left w:val="nil"/>
              <w:bottom w:val="single" w:color="000000" w:sz="4" w:space="0"/>
              <w:right w:val="single" w:color="000000" w:sz="4" w:space="0"/>
            </w:tcBorders>
            <w:shd w:val="clear" w:color="auto" w:fill="auto"/>
            <w:noWrap/>
            <w:vAlign w:val="bottom"/>
          </w:tcPr>
          <w:p w14:paraId="1B2F8B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27CD1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C84D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183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C111E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9FD8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0AA3A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4C385">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C05E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9D83D">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91C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严格财政资金分配股利制度，规范资金分配方案，组织财务培训，软件更新太频繁。掌握不及时。</w:t>
            </w:r>
          </w:p>
        </w:tc>
      </w:tr>
      <w:tr w14:paraId="5A47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17291">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89C9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D60C8">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D9292">
            <w:pPr>
              <w:jc w:val="center"/>
              <w:rPr>
                <w:rFonts w:hint="eastAsia" w:ascii="宋体" w:hAnsi="宋体" w:eastAsia="宋体" w:cs="宋体"/>
                <w:i w:val="0"/>
                <w:iCs w:val="0"/>
                <w:color w:val="000000"/>
                <w:sz w:val="20"/>
                <w:szCs w:val="20"/>
                <w:u w:val="none"/>
              </w:rPr>
            </w:pPr>
          </w:p>
        </w:tc>
      </w:tr>
      <w:tr w14:paraId="77C04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3272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C08B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EFA71">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179DAE">
            <w:pPr>
              <w:jc w:val="center"/>
              <w:rPr>
                <w:rFonts w:hint="eastAsia" w:ascii="宋体" w:hAnsi="宋体" w:eastAsia="宋体" w:cs="宋体"/>
                <w:i w:val="0"/>
                <w:iCs w:val="0"/>
                <w:color w:val="000000"/>
                <w:sz w:val="20"/>
                <w:szCs w:val="20"/>
                <w:u w:val="none"/>
              </w:rPr>
            </w:pPr>
          </w:p>
        </w:tc>
      </w:tr>
      <w:tr w14:paraId="26384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780C6">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3A0B3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48F9A">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DC6D02">
            <w:pPr>
              <w:jc w:val="center"/>
              <w:rPr>
                <w:rFonts w:hint="eastAsia" w:ascii="宋体" w:hAnsi="宋体" w:eastAsia="宋体" w:cs="宋体"/>
                <w:i w:val="0"/>
                <w:iCs w:val="0"/>
                <w:color w:val="000000"/>
                <w:sz w:val="20"/>
                <w:szCs w:val="20"/>
                <w:u w:val="none"/>
              </w:rPr>
            </w:pPr>
          </w:p>
        </w:tc>
      </w:tr>
      <w:tr w14:paraId="25821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BFAD5">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3A4C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98BBB">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9B9147">
            <w:pPr>
              <w:jc w:val="center"/>
              <w:rPr>
                <w:rFonts w:hint="eastAsia" w:ascii="宋体" w:hAnsi="宋体" w:eastAsia="宋体" w:cs="宋体"/>
                <w:i w:val="0"/>
                <w:iCs w:val="0"/>
                <w:color w:val="000000"/>
                <w:sz w:val="20"/>
                <w:szCs w:val="20"/>
                <w:u w:val="none"/>
              </w:rPr>
            </w:pPr>
          </w:p>
        </w:tc>
      </w:tr>
      <w:tr w14:paraId="5FEA4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1C89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46981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08BE4">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6B0CC3">
            <w:pPr>
              <w:jc w:val="center"/>
              <w:rPr>
                <w:rFonts w:hint="eastAsia" w:ascii="宋体" w:hAnsi="宋体" w:eastAsia="宋体" w:cs="宋体"/>
                <w:i w:val="0"/>
                <w:iCs w:val="0"/>
                <w:color w:val="000000"/>
                <w:sz w:val="20"/>
                <w:szCs w:val="20"/>
                <w:u w:val="none"/>
              </w:rPr>
            </w:pPr>
          </w:p>
        </w:tc>
      </w:tr>
      <w:tr w14:paraId="47E2A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52822">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7E55C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F387F">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37C83E">
            <w:pPr>
              <w:jc w:val="center"/>
              <w:rPr>
                <w:rFonts w:hint="eastAsia" w:ascii="宋体" w:hAnsi="宋体" w:eastAsia="宋体" w:cs="宋体"/>
                <w:i w:val="0"/>
                <w:iCs w:val="0"/>
                <w:color w:val="000000"/>
                <w:sz w:val="20"/>
                <w:szCs w:val="20"/>
                <w:u w:val="none"/>
              </w:rPr>
            </w:pPr>
          </w:p>
        </w:tc>
      </w:tr>
      <w:tr w14:paraId="12342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EDAD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1EB3E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72F5C">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BC0ACD">
            <w:pPr>
              <w:jc w:val="center"/>
              <w:rPr>
                <w:rFonts w:hint="eastAsia" w:ascii="宋体" w:hAnsi="宋体" w:eastAsia="宋体" w:cs="宋体"/>
                <w:i w:val="0"/>
                <w:iCs w:val="0"/>
                <w:color w:val="000000"/>
                <w:sz w:val="20"/>
                <w:szCs w:val="20"/>
                <w:u w:val="none"/>
              </w:rPr>
            </w:pPr>
          </w:p>
        </w:tc>
      </w:tr>
      <w:tr w14:paraId="0CA5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2E162">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9E41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3E526">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475612">
            <w:pPr>
              <w:jc w:val="center"/>
              <w:rPr>
                <w:rFonts w:hint="eastAsia" w:ascii="宋体" w:hAnsi="宋体" w:eastAsia="宋体" w:cs="宋体"/>
                <w:i w:val="0"/>
                <w:iCs w:val="0"/>
                <w:color w:val="000000"/>
                <w:sz w:val="20"/>
                <w:szCs w:val="20"/>
                <w:u w:val="none"/>
              </w:rPr>
            </w:pPr>
          </w:p>
        </w:tc>
      </w:tr>
      <w:tr w14:paraId="1A179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0AFDB">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A64B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C8CE6">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1FD73B">
            <w:pPr>
              <w:jc w:val="center"/>
              <w:rPr>
                <w:rFonts w:hint="eastAsia" w:ascii="宋体" w:hAnsi="宋体" w:eastAsia="宋体" w:cs="宋体"/>
                <w:i w:val="0"/>
                <w:iCs w:val="0"/>
                <w:color w:val="000000"/>
                <w:sz w:val="20"/>
                <w:szCs w:val="20"/>
                <w:u w:val="none"/>
              </w:rPr>
            </w:pPr>
          </w:p>
        </w:tc>
      </w:tr>
      <w:tr w14:paraId="52493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1CD6B">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750A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BC2E9">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852103">
            <w:pPr>
              <w:jc w:val="center"/>
              <w:rPr>
                <w:rFonts w:hint="eastAsia" w:ascii="宋体" w:hAnsi="宋体" w:eastAsia="宋体" w:cs="宋体"/>
                <w:i w:val="0"/>
                <w:iCs w:val="0"/>
                <w:color w:val="000000"/>
                <w:sz w:val="20"/>
                <w:szCs w:val="20"/>
                <w:u w:val="none"/>
              </w:rPr>
            </w:pPr>
          </w:p>
        </w:tc>
      </w:tr>
      <w:tr w14:paraId="661C1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2E82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2F53F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B3AFF">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8059BE">
            <w:pPr>
              <w:jc w:val="center"/>
              <w:rPr>
                <w:rFonts w:hint="eastAsia" w:ascii="宋体" w:hAnsi="宋体" w:eastAsia="宋体" w:cs="宋体"/>
                <w:i w:val="0"/>
                <w:iCs w:val="0"/>
                <w:color w:val="000000"/>
                <w:sz w:val="20"/>
                <w:szCs w:val="20"/>
                <w:u w:val="none"/>
              </w:rPr>
            </w:pPr>
          </w:p>
        </w:tc>
      </w:tr>
      <w:tr w14:paraId="03886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FAD05">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C31D0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DAB3C">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9632E">
            <w:pPr>
              <w:jc w:val="center"/>
              <w:rPr>
                <w:rFonts w:hint="eastAsia" w:ascii="宋体" w:hAnsi="宋体" w:eastAsia="宋体" w:cs="宋体"/>
                <w:i w:val="0"/>
                <w:iCs w:val="0"/>
                <w:color w:val="000000"/>
                <w:sz w:val="20"/>
                <w:szCs w:val="20"/>
                <w:u w:val="none"/>
              </w:rPr>
            </w:pPr>
          </w:p>
        </w:tc>
      </w:tr>
      <w:tr w14:paraId="78376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1273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94C7E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627C5F">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462708">
            <w:pPr>
              <w:jc w:val="center"/>
              <w:rPr>
                <w:rFonts w:hint="eastAsia" w:ascii="宋体" w:hAnsi="宋体" w:eastAsia="宋体" w:cs="宋体"/>
                <w:i w:val="0"/>
                <w:iCs w:val="0"/>
                <w:color w:val="000000"/>
                <w:sz w:val="20"/>
                <w:szCs w:val="20"/>
                <w:u w:val="none"/>
              </w:rPr>
            </w:pPr>
          </w:p>
        </w:tc>
      </w:tr>
      <w:tr w14:paraId="3FB5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ABAF5">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0758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BAAFB">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CDA56C">
            <w:pPr>
              <w:jc w:val="center"/>
              <w:rPr>
                <w:rFonts w:hint="eastAsia" w:ascii="宋体" w:hAnsi="宋体" w:eastAsia="宋体" w:cs="宋体"/>
                <w:i w:val="0"/>
                <w:iCs w:val="0"/>
                <w:color w:val="000000"/>
                <w:sz w:val="20"/>
                <w:szCs w:val="20"/>
                <w:u w:val="none"/>
              </w:rPr>
            </w:pPr>
          </w:p>
        </w:tc>
      </w:tr>
      <w:tr w14:paraId="29D2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4D873">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A8B8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E24F6">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48A5EC">
            <w:pPr>
              <w:jc w:val="center"/>
              <w:rPr>
                <w:rFonts w:hint="eastAsia" w:ascii="宋体" w:hAnsi="宋体" w:eastAsia="宋体" w:cs="宋体"/>
                <w:i w:val="0"/>
                <w:iCs w:val="0"/>
                <w:color w:val="000000"/>
                <w:sz w:val="20"/>
                <w:szCs w:val="20"/>
                <w:u w:val="none"/>
              </w:rPr>
            </w:pPr>
          </w:p>
        </w:tc>
      </w:tr>
      <w:tr w14:paraId="29BE7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64DBD">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24F51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71FEF">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69AA18">
            <w:pPr>
              <w:jc w:val="center"/>
              <w:rPr>
                <w:rFonts w:hint="eastAsia" w:ascii="宋体" w:hAnsi="宋体" w:eastAsia="宋体" w:cs="宋体"/>
                <w:i w:val="0"/>
                <w:iCs w:val="0"/>
                <w:color w:val="000000"/>
                <w:sz w:val="20"/>
                <w:szCs w:val="20"/>
                <w:u w:val="none"/>
              </w:rPr>
            </w:pPr>
          </w:p>
        </w:tc>
      </w:tr>
      <w:tr w14:paraId="01159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B06B3">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6613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614D3">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C98515">
            <w:pPr>
              <w:jc w:val="center"/>
              <w:rPr>
                <w:rFonts w:hint="eastAsia" w:ascii="宋体" w:hAnsi="宋体" w:eastAsia="宋体" w:cs="宋体"/>
                <w:i w:val="0"/>
                <w:iCs w:val="0"/>
                <w:color w:val="000000"/>
                <w:sz w:val="20"/>
                <w:szCs w:val="20"/>
                <w:u w:val="none"/>
              </w:rPr>
            </w:pPr>
          </w:p>
        </w:tc>
      </w:tr>
      <w:tr w14:paraId="372D8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8CCFE">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45066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56052">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332740">
            <w:pPr>
              <w:jc w:val="center"/>
              <w:rPr>
                <w:rFonts w:hint="eastAsia" w:ascii="宋体" w:hAnsi="宋体" w:eastAsia="宋体" w:cs="宋体"/>
                <w:i w:val="0"/>
                <w:iCs w:val="0"/>
                <w:color w:val="000000"/>
                <w:sz w:val="20"/>
                <w:szCs w:val="20"/>
                <w:u w:val="none"/>
              </w:rPr>
            </w:pPr>
          </w:p>
        </w:tc>
      </w:tr>
      <w:tr w14:paraId="2F94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B6888">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508E7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39082">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0AB036">
            <w:pPr>
              <w:jc w:val="center"/>
              <w:rPr>
                <w:rFonts w:hint="eastAsia" w:ascii="宋体" w:hAnsi="宋体" w:eastAsia="宋体" w:cs="宋体"/>
                <w:i w:val="0"/>
                <w:iCs w:val="0"/>
                <w:color w:val="000000"/>
                <w:sz w:val="20"/>
                <w:szCs w:val="20"/>
                <w:u w:val="none"/>
              </w:rPr>
            </w:pPr>
          </w:p>
        </w:tc>
      </w:tr>
      <w:tr w14:paraId="16F3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E9939">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1D9B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7C2EC2">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52EFDA">
            <w:pPr>
              <w:jc w:val="center"/>
              <w:rPr>
                <w:rFonts w:hint="eastAsia" w:ascii="宋体" w:hAnsi="宋体" w:eastAsia="宋体" w:cs="宋体"/>
                <w:i w:val="0"/>
                <w:iCs w:val="0"/>
                <w:color w:val="000000"/>
                <w:sz w:val="20"/>
                <w:szCs w:val="20"/>
                <w:u w:val="none"/>
              </w:rPr>
            </w:pPr>
          </w:p>
        </w:tc>
      </w:tr>
      <w:tr w14:paraId="49EEE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8514C">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FEFD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7D7E7">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08D89E">
            <w:pPr>
              <w:jc w:val="center"/>
              <w:rPr>
                <w:rFonts w:hint="eastAsia" w:ascii="宋体" w:hAnsi="宋体" w:eastAsia="宋体" w:cs="宋体"/>
                <w:i w:val="0"/>
                <w:iCs w:val="0"/>
                <w:color w:val="000000"/>
                <w:sz w:val="20"/>
                <w:szCs w:val="20"/>
                <w:u w:val="none"/>
              </w:rPr>
            </w:pPr>
          </w:p>
        </w:tc>
      </w:tr>
      <w:tr w14:paraId="7572A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91C21">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AA298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F9027">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EC2C01">
            <w:pPr>
              <w:jc w:val="center"/>
              <w:rPr>
                <w:rFonts w:hint="eastAsia" w:ascii="宋体" w:hAnsi="宋体" w:eastAsia="宋体" w:cs="宋体"/>
                <w:i w:val="0"/>
                <w:iCs w:val="0"/>
                <w:color w:val="000000"/>
                <w:sz w:val="20"/>
                <w:szCs w:val="20"/>
                <w:u w:val="none"/>
              </w:rPr>
            </w:pPr>
          </w:p>
        </w:tc>
      </w:tr>
      <w:tr w14:paraId="09424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C9C50">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AC3B9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3E854">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53CE3E">
            <w:pPr>
              <w:jc w:val="center"/>
              <w:rPr>
                <w:rFonts w:hint="eastAsia" w:ascii="宋体" w:hAnsi="宋体" w:eastAsia="宋体" w:cs="宋体"/>
                <w:i w:val="0"/>
                <w:iCs w:val="0"/>
                <w:color w:val="000000"/>
                <w:sz w:val="20"/>
                <w:szCs w:val="20"/>
                <w:u w:val="none"/>
              </w:rPr>
            </w:pPr>
          </w:p>
        </w:tc>
      </w:tr>
      <w:tr w14:paraId="5B286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698B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433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33966A">
            <w:pPr>
              <w:jc w:val="center"/>
              <w:rPr>
                <w:rFonts w:hint="eastAsia" w:ascii="宋体" w:hAnsi="宋体" w:eastAsia="宋体" w:cs="宋体"/>
                <w:i w:val="0"/>
                <w:iCs w:val="0"/>
                <w:color w:val="000000"/>
                <w:sz w:val="20"/>
                <w:szCs w:val="20"/>
                <w:u w:val="none"/>
              </w:rPr>
            </w:pPr>
          </w:p>
        </w:tc>
      </w:tr>
      <w:tr w14:paraId="7DC6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F96E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198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C1108">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1C0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按预算安排加快资金执行进度</w:t>
            </w:r>
          </w:p>
        </w:tc>
      </w:tr>
      <w:tr w14:paraId="6CB6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F81F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58BE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F0B5E">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67A9C2">
            <w:pPr>
              <w:jc w:val="center"/>
              <w:rPr>
                <w:rFonts w:hint="eastAsia" w:ascii="宋体" w:hAnsi="宋体" w:eastAsia="宋体" w:cs="宋体"/>
                <w:i w:val="0"/>
                <w:iCs w:val="0"/>
                <w:color w:val="000000"/>
                <w:sz w:val="20"/>
                <w:szCs w:val="20"/>
                <w:u w:val="none"/>
              </w:rPr>
            </w:pPr>
          </w:p>
        </w:tc>
      </w:tr>
      <w:tr w14:paraId="589EE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0D66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1CF9B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8653D">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1ED9F1">
            <w:pPr>
              <w:jc w:val="center"/>
              <w:rPr>
                <w:rFonts w:hint="eastAsia" w:ascii="宋体" w:hAnsi="宋体" w:eastAsia="宋体" w:cs="宋体"/>
                <w:i w:val="0"/>
                <w:iCs w:val="0"/>
                <w:color w:val="000000"/>
                <w:sz w:val="20"/>
                <w:szCs w:val="20"/>
                <w:u w:val="none"/>
              </w:rPr>
            </w:pPr>
          </w:p>
        </w:tc>
      </w:tr>
      <w:tr w14:paraId="36FCB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43C4D">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F50C6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F31BA">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7D6985">
            <w:pPr>
              <w:jc w:val="center"/>
              <w:rPr>
                <w:rFonts w:hint="eastAsia" w:ascii="宋体" w:hAnsi="宋体" w:eastAsia="宋体" w:cs="宋体"/>
                <w:i w:val="0"/>
                <w:iCs w:val="0"/>
                <w:color w:val="000000"/>
                <w:sz w:val="20"/>
                <w:szCs w:val="20"/>
                <w:u w:val="none"/>
              </w:rPr>
            </w:pPr>
          </w:p>
        </w:tc>
      </w:tr>
      <w:tr w14:paraId="7204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A60FA">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92DE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162B6">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5CA67A">
            <w:pPr>
              <w:jc w:val="center"/>
              <w:rPr>
                <w:rFonts w:hint="eastAsia" w:ascii="宋体" w:hAnsi="宋体" w:eastAsia="宋体" w:cs="宋体"/>
                <w:i w:val="0"/>
                <w:iCs w:val="0"/>
                <w:color w:val="000000"/>
                <w:sz w:val="20"/>
                <w:szCs w:val="20"/>
                <w:u w:val="none"/>
              </w:rPr>
            </w:pPr>
          </w:p>
        </w:tc>
      </w:tr>
      <w:tr w14:paraId="3838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A61BC">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E329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3337B">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96B5AC">
            <w:pPr>
              <w:jc w:val="center"/>
              <w:rPr>
                <w:rFonts w:hint="eastAsia" w:ascii="宋体" w:hAnsi="宋体" w:eastAsia="宋体" w:cs="宋体"/>
                <w:i w:val="0"/>
                <w:iCs w:val="0"/>
                <w:color w:val="000000"/>
                <w:sz w:val="20"/>
                <w:szCs w:val="20"/>
                <w:u w:val="none"/>
              </w:rPr>
            </w:pPr>
          </w:p>
        </w:tc>
      </w:tr>
      <w:tr w14:paraId="52E7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0B16C">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24C7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6D39F">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C7E566">
            <w:pPr>
              <w:jc w:val="center"/>
              <w:rPr>
                <w:rFonts w:hint="eastAsia" w:ascii="宋体" w:hAnsi="宋体" w:eastAsia="宋体" w:cs="宋体"/>
                <w:i w:val="0"/>
                <w:iCs w:val="0"/>
                <w:color w:val="000000"/>
                <w:sz w:val="20"/>
                <w:szCs w:val="20"/>
                <w:u w:val="none"/>
              </w:rPr>
            </w:pPr>
          </w:p>
        </w:tc>
      </w:tr>
      <w:tr w14:paraId="388FC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8984A">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E6E8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3B4F1">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A2CF8F">
            <w:pPr>
              <w:jc w:val="center"/>
              <w:rPr>
                <w:rFonts w:hint="eastAsia" w:ascii="宋体" w:hAnsi="宋体" w:eastAsia="宋体" w:cs="宋体"/>
                <w:i w:val="0"/>
                <w:iCs w:val="0"/>
                <w:color w:val="000000"/>
                <w:sz w:val="20"/>
                <w:szCs w:val="20"/>
                <w:u w:val="none"/>
              </w:rPr>
            </w:pPr>
          </w:p>
        </w:tc>
      </w:tr>
      <w:tr w14:paraId="5753B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49FB6">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C4DBC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F2D62">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8A3DD4">
            <w:pPr>
              <w:jc w:val="center"/>
              <w:rPr>
                <w:rFonts w:hint="eastAsia" w:ascii="宋体" w:hAnsi="宋体" w:eastAsia="宋体" w:cs="宋体"/>
                <w:i w:val="0"/>
                <w:iCs w:val="0"/>
                <w:color w:val="000000"/>
                <w:sz w:val="20"/>
                <w:szCs w:val="20"/>
                <w:u w:val="none"/>
              </w:rPr>
            </w:pPr>
          </w:p>
        </w:tc>
      </w:tr>
      <w:tr w14:paraId="2194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D03A4">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06CC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F9F97">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B918D">
            <w:pPr>
              <w:jc w:val="center"/>
              <w:rPr>
                <w:rFonts w:hint="eastAsia" w:ascii="宋体" w:hAnsi="宋体" w:eastAsia="宋体" w:cs="宋体"/>
                <w:i w:val="0"/>
                <w:iCs w:val="0"/>
                <w:color w:val="000000"/>
                <w:sz w:val="20"/>
                <w:szCs w:val="20"/>
                <w:u w:val="none"/>
              </w:rPr>
            </w:pPr>
          </w:p>
        </w:tc>
      </w:tr>
      <w:tr w14:paraId="336C6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A6EF7">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97457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6B8F9">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70E24F">
            <w:pPr>
              <w:jc w:val="center"/>
              <w:rPr>
                <w:rFonts w:hint="eastAsia" w:ascii="宋体" w:hAnsi="宋体" w:eastAsia="宋体" w:cs="宋体"/>
                <w:i w:val="0"/>
                <w:iCs w:val="0"/>
                <w:color w:val="000000"/>
                <w:sz w:val="20"/>
                <w:szCs w:val="20"/>
                <w:u w:val="none"/>
              </w:rPr>
            </w:pPr>
          </w:p>
        </w:tc>
      </w:tr>
      <w:tr w14:paraId="025A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65F7B">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4F7E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CBD00">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852CBB">
            <w:pPr>
              <w:jc w:val="center"/>
              <w:rPr>
                <w:rFonts w:hint="eastAsia" w:ascii="宋体" w:hAnsi="宋体" w:eastAsia="宋体" w:cs="宋体"/>
                <w:i w:val="0"/>
                <w:iCs w:val="0"/>
                <w:color w:val="000000"/>
                <w:sz w:val="20"/>
                <w:szCs w:val="20"/>
                <w:u w:val="none"/>
              </w:rPr>
            </w:pPr>
          </w:p>
        </w:tc>
      </w:tr>
      <w:tr w14:paraId="61B67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61"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3D48A">
            <w:pPr>
              <w:jc w:val="center"/>
              <w:rPr>
                <w:rFonts w:hint="eastAsia" w:ascii="宋体" w:hAnsi="宋体" w:eastAsia="宋体" w:cs="宋体"/>
                <w:b/>
                <w:bCs/>
                <w:i w:val="0"/>
                <w:iCs w:val="0"/>
                <w:color w:val="000000"/>
                <w:sz w:val="20"/>
                <w:szCs w:val="20"/>
                <w:u w:val="none"/>
              </w:rPr>
            </w:pPr>
          </w:p>
        </w:tc>
        <w:tc>
          <w:tcPr>
            <w:tcW w:w="1622"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D6CF2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B3277">
            <w:pPr>
              <w:jc w:val="center"/>
              <w:rPr>
                <w:rFonts w:hint="eastAsia" w:ascii="宋体" w:hAnsi="宋体" w:eastAsia="宋体" w:cs="宋体"/>
                <w:b/>
                <w:bCs/>
                <w:i w:val="0"/>
                <w:iCs w:val="0"/>
                <w:color w:val="000000"/>
                <w:sz w:val="20"/>
                <w:szCs w:val="20"/>
                <w:u w:val="none"/>
              </w:rPr>
            </w:pPr>
          </w:p>
        </w:tc>
        <w:tc>
          <w:tcPr>
            <w:tcW w:w="25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5BAAE">
            <w:pPr>
              <w:jc w:val="center"/>
              <w:rPr>
                <w:rFonts w:hint="eastAsia" w:ascii="宋体" w:hAnsi="宋体" w:eastAsia="宋体" w:cs="宋体"/>
                <w:i w:val="0"/>
                <w:iCs w:val="0"/>
                <w:color w:val="000000"/>
                <w:sz w:val="20"/>
                <w:szCs w:val="20"/>
                <w:u w:val="none"/>
              </w:rPr>
            </w:pPr>
          </w:p>
        </w:tc>
      </w:tr>
      <w:tr w14:paraId="7435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6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F28C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4338"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47A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按预算安排加快资金执行进度</w:t>
            </w:r>
          </w:p>
        </w:tc>
      </w:tr>
    </w:tbl>
    <w:p w14:paraId="119BB32B">
      <w:pPr>
        <w:spacing w:line="540" w:lineRule="exact"/>
        <w:jc w:val="center"/>
        <w:rPr>
          <w:rFonts w:hint="eastAsia" w:ascii="宋体" w:hAnsi="宋体"/>
          <w:b/>
          <w:sz w:val="36"/>
          <w:szCs w:val="36"/>
        </w:rPr>
      </w:pPr>
    </w:p>
    <w:p w14:paraId="45A9E336">
      <w:pPr>
        <w:spacing w:line="540" w:lineRule="exact"/>
        <w:jc w:val="center"/>
        <w:rPr>
          <w:rFonts w:hint="eastAsia" w:ascii="宋体" w:hAnsi="宋体"/>
          <w:b/>
          <w:sz w:val="36"/>
          <w:szCs w:val="36"/>
        </w:rPr>
      </w:pPr>
    </w:p>
    <w:p w14:paraId="5FD4A320">
      <w:pPr>
        <w:spacing w:line="540" w:lineRule="exact"/>
        <w:jc w:val="center"/>
        <w:rPr>
          <w:rFonts w:hint="eastAsia" w:ascii="宋体" w:hAnsi="宋体"/>
          <w:b/>
          <w:sz w:val="36"/>
          <w:szCs w:val="36"/>
        </w:rPr>
      </w:pPr>
    </w:p>
    <w:p w14:paraId="3129AF07">
      <w:pPr>
        <w:spacing w:line="540" w:lineRule="exact"/>
        <w:jc w:val="center"/>
        <w:rPr>
          <w:rFonts w:hint="eastAsia" w:ascii="宋体" w:hAnsi="宋体"/>
          <w:b/>
          <w:sz w:val="36"/>
          <w:szCs w:val="36"/>
        </w:rPr>
      </w:pPr>
    </w:p>
    <w:p w14:paraId="3412C9DC">
      <w:pPr>
        <w:spacing w:line="540" w:lineRule="exact"/>
        <w:jc w:val="center"/>
        <w:rPr>
          <w:rFonts w:hint="eastAsia" w:ascii="宋体" w:hAnsi="宋体"/>
          <w:b/>
          <w:sz w:val="36"/>
          <w:szCs w:val="36"/>
        </w:rPr>
      </w:pPr>
    </w:p>
    <w:p w14:paraId="796127AB">
      <w:pPr>
        <w:spacing w:line="540" w:lineRule="exact"/>
        <w:jc w:val="both"/>
        <w:rPr>
          <w:rFonts w:hint="eastAsia" w:ascii="宋体" w:hAnsi="宋体"/>
          <w:b/>
          <w:sz w:val="36"/>
          <w:szCs w:val="36"/>
        </w:rPr>
      </w:pPr>
    </w:p>
    <w:p w14:paraId="1E662C27">
      <w:pPr>
        <w:spacing w:line="540" w:lineRule="exact"/>
        <w:jc w:val="center"/>
        <w:rPr>
          <w:rFonts w:hint="eastAsia" w:ascii="宋体" w:hAnsi="宋体"/>
          <w:b/>
          <w:sz w:val="36"/>
          <w:szCs w:val="36"/>
        </w:rPr>
      </w:pPr>
    </w:p>
    <w:p w14:paraId="1237F826">
      <w:pPr>
        <w:spacing w:line="540" w:lineRule="exact"/>
        <w:jc w:val="center"/>
        <w:rPr>
          <w:rFonts w:hint="eastAsia" w:ascii="宋体" w:hAnsi="宋体"/>
          <w:b/>
          <w:sz w:val="36"/>
          <w:szCs w:val="36"/>
        </w:rPr>
      </w:pPr>
    </w:p>
    <w:p w14:paraId="1BD6A328">
      <w:pPr>
        <w:spacing w:line="540" w:lineRule="exact"/>
        <w:jc w:val="center"/>
        <w:rPr>
          <w:rFonts w:hint="eastAsia" w:ascii="宋体" w:hAnsi="宋体"/>
          <w:b/>
          <w:sz w:val="36"/>
          <w:szCs w:val="36"/>
        </w:rPr>
      </w:pPr>
    </w:p>
    <w:p w14:paraId="641F6AE3">
      <w:pPr>
        <w:spacing w:line="540" w:lineRule="exact"/>
        <w:jc w:val="center"/>
        <w:rPr>
          <w:rFonts w:hint="eastAsia" w:ascii="宋体" w:hAnsi="宋体"/>
          <w:b/>
          <w:sz w:val="36"/>
          <w:szCs w:val="36"/>
        </w:rPr>
      </w:pPr>
    </w:p>
    <w:p w14:paraId="340C2B84">
      <w:pPr>
        <w:spacing w:line="540" w:lineRule="exact"/>
        <w:jc w:val="center"/>
        <w:rPr>
          <w:rFonts w:hint="eastAsia" w:ascii="宋体" w:hAnsi="宋体"/>
          <w:b/>
          <w:sz w:val="36"/>
          <w:szCs w:val="36"/>
        </w:rPr>
      </w:pPr>
    </w:p>
    <w:tbl>
      <w:tblPr>
        <w:tblStyle w:val="7"/>
        <w:tblW w:w="0" w:type="auto"/>
        <w:tblInd w:w="93" w:type="dxa"/>
        <w:tblLayout w:type="autofit"/>
        <w:tblCellMar>
          <w:top w:w="0" w:type="dxa"/>
          <w:left w:w="108" w:type="dxa"/>
          <w:bottom w:w="0" w:type="dxa"/>
          <w:right w:w="108" w:type="dxa"/>
        </w:tblCellMar>
      </w:tblPr>
      <w:tblGrid>
        <w:gridCol w:w="435"/>
        <w:gridCol w:w="436"/>
        <w:gridCol w:w="454"/>
        <w:gridCol w:w="895"/>
        <w:gridCol w:w="423"/>
        <w:gridCol w:w="520"/>
        <w:gridCol w:w="432"/>
        <w:gridCol w:w="1083"/>
        <w:gridCol w:w="726"/>
        <w:gridCol w:w="619"/>
        <w:gridCol w:w="716"/>
        <w:gridCol w:w="428"/>
        <w:gridCol w:w="428"/>
        <w:gridCol w:w="428"/>
        <w:gridCol w:w="435"/>
        <w:gridCol w:w="421"/>
        <w:gridCol w:w="1124"/>
        <w:gridCol w:w="892"/>
      </w:tblGrid>
      <w:tr w14:paraId="2517E4C0">
        <w:tblPrEx>
          <w:tblCellMar>
            <w:top w:w="0" w:type="dxa"/>
            <w:left w:w="108" w:type="dxa"/>
            <w:bottom w:w="0" w:type="dxa"/>
            <w:right w:w="108" w:type="dxa"/>
          </w:tblCellMar>
        </w:tblPrEx>
        <w:trPr>
          <w:trHeight w:val="840" w:hRule="atLeast"/>
        </w:trPr>
        <w:tc>
          <w:tcPr>
            <w:tcW w:w="0" w:type="auto"/>
            <w:gridSpan w:val="18"/>
            <w:tcBorders>
              <w:top w:val="single" w:color="auto" w:sz="4" w:space="0"/>
              <w:left w:val="single" w:color="auto" w:sz="4" w:space="0"/>
              <w:bottom w:val="single" w:color="auto" w:sz="4" w:space="0"/>
              <w:right w:val="single" w:color="auto" w:sz="4" w:space="0"/>
            </w:tcBorders>
            <w:shd w:val="clear" w:color="000000" w:fill="FFFFFF"/>
            <w:vAlign w:val="center"/>
          </w:tcPr>
          <w:p w14:paraId="34ED4CE0">
            <w:pPr>
              <w:widowControl/>
              <w:jc w:val="center"/>
              <w:rPr>
                <w:rFonts w:ascii="宋体" w:hAnsi="宋体" w:cs="宋体"/>
                <w:b/>
                <w:bCs/>
                <w:color w:val="000000"/>
                <w:kern w:val="0"/>
                <w:sz w:val="32"/>
                <w:szCs w:val="32"/>
              </w:rPr>
            </w:pPr>
            <w:bookmarkStart w:id="0" w:name="RANGE!A1:R45"/>
            <w:r>
              <w:rPr>
                <w:rFonts w:hint="eastAsia" w:ascii="宋体" w:hAnsi="宋体" w:cs="宋体"/>
                <w:b/>
                <w:bCs/>
                <w:color w:val="000000"/>
                <w:kern w:val="0"/>
                <w:sz w:val="32"/>
                <w:szCs w:val="32"/>
              </w:rPr>
              <w:t>预算项目(政策)绩效自评表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(2023年度)</w:t>
            </w:r>
            <w:bookmarkEnd w:id="0"/>
          </w:p>
        </w:tc>
      </w:tr>
      <w:tr w14:paraId="052F287B">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35D089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项目(政策)名称</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4E55D672">
            <w:pPr>
              <w:widowControl/>
              <w:jc w:val="center"/>
              <w:rPr>
                <w:rFonts w:ascii="宋体" w:hAnsi="宋体" w:cs="宋体"/>
                <w:color w:val="000000"/>
                <w:kern w:val="0"/>
                <w:sz w:val="20"/>
                <w:szCs w:val="20"/>
              </w:rPr>
            </w:pPr>
            <w:r>
              <w:rPr>
                <w:rFonts w:hint="eastAsia" w:ascii="宋体" w:hAnsi="宋体" w:cs="宋体"/>
                <w:color w:val="000000"/>
                <w:kern w:val="0"/>
                <w:sz w:val="20"/>
                <w:szCs w:val="20"/>
              </w:rPr>
              <w:t>城乡居民基本医疗保险补助</w:t>
            </w:r>
          </w:p>
        </w:tc>
      </w:tr>
      <w:tr w14:paraId="20139F65">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A134FF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74FBD10A">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6E1016FD">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C0D80E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实施单位</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43188F66">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71865A4F">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E6FB85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项目预算金额（万元）</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1EDB3228">
            <w:pPr>
              <w:widowControl/>
              <w:jc w:val="center"/>
              <w:rPr>
                <w:rFonts w:ascii="宋体" w:hAnsi="宋体" w:cs="宋体"/>
                <w:color w:val="000000"/>
                <w:kern w:val="0"/>
                <w:sz w:val="20"/>
                <w:szCs w:val="20"/>
              </w:rPr>
            </w:pPr>
            <w:r>
              <w:rPr>
                <w:rFonts w:hint="eastAsia" w:ascii="宋体" w:hAnsi="宋体" w:cs="宋体"/>
                <w:color w:val="000000"/>
                <w:kern w:val="0"/>
                <w:sz w:val="20"/>
                <w:szCs w:val="20"/>
              </w:rPr>
              <w:t>8376.38</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1C6928A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全年执行数</w:t>
            </w:r>
          </w:p>
        </w:tc>
        <w:tc>
          <w:tcPr>
            <w:tcW w:w="0" w:type="auto"/>
            <w:gridSpan w:val="5"/>
            <w:tcBorders>
              <w:top w:val="single" w:color="auto" w:sz="4" w:space="0"/>
              <w:left w:val="nil"/>
              <w:bottom w:val="single" w:color="auto" w:sz="4" w:space="0"/>
              <w:right w:val="single" w:color="auto" w:sz="4" w:space="0"/>
            </w:tcBorders>
            <w:shd w:val="clear" w:color="000000" w:fill="FFFFFF"/>
            <w:vAlign w:val="center"/>
          </w:tcPr>
          <w:p w14:paraId="5865A634">
            <w:pPr>
              <w:widowControl/>
              <w:jc w:val="center"/>
              <w:rPr>
                <w:rFonts w:ascii="宋体" w:hAnsi="宋体" w:cs="宋体"/>
                <w:color w:val="000000"/>
                <w:kern w:val="0"/>
                <w:sz w:val="20"/>
                <w:szCs w:val="20"/>
              </w:rPr>
            </w:pPr>
            <w:r>
              <w:rPr>
                <w:rFonts w:hint="eastAsia" w:ascii="宋体" w:hAnsi="宋体" w:cs="宋体"/>
                <w:color w:val="000000"/>
                <w:kern w:val="0"/>
                <w:sz w:val="20"/>
                <w:szCs w:val="20"/>
              </w:rPr>
              <w:t>8376.38</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7F03BA3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执行率</w:t>
            </w:r>
          </w:p>
        </w:tc>
        <w:tc>
          <w:tcPr>
            <w:tcW w:w="0" w:type="auto"/>
            <w:tcBorders>
              <w:top w:val="nil"/>
              <w:left w:val="nil"/>
              <w:bottom w:val="single" w:color="auto" w:sz="4" w:space="0"/>
              <w:right w:val="single" w:color="auto" w:sz="4" w:space="0"/>
            </w:tcBorders>
            <w:shd w:val="clear" w:color="000000" w:fill="FFFFFF"/>
            <w:vAlign w:val="center"/>
          </w:tcPr>
          <w:p w14:paraId="44CFB4F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6CCC7289">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CC1DBF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年度总体目标</w:t>
            </w: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02F1918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年初设定目标</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70BF60F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全年实际完成情况</w:t>
            </w:r>
          </w:p>
        </w:tc>
      </w:tr>
      <w:tr w14:paraId="00554DA9">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single" w:color="auto" w:sz="4" w:space="0"/>
              <w:right w:val="single" w:color="auto" w:sz="4" w:space="0"/>
            </w:tcBorders>
            <w:vAlign w:val="center"/>
          </w:tcPr>
          <w:p w14:paraId="47490629">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0319C61F">
            <w:pPr>
              <w:widowControl/>
              <w:jc w:val="left"/>
              <w:rPr>
                <w:rFonts w:ascii="宋体" w:hAnsi="宋体" w:cs="宋体"/>
                <w:color w:val="000000"/>
                <w:kern w:val="0"/>
                <w:sz w:val="20"/>
                <w:szCs w:val="20"/>
              </w:rPr>
            </w:pPr>
            <w:r>
              <w:rPr>
                <w:rFonts w:hint="eastAsia" w:ascii="宋体" w:hAnsi="宋体" w:cs="宋体"/>
                <w:color w:val="000000"/>
                <w:kern w:val="0"/>
                <w:sz w:val="20"/>
                <w:szCs w:val="20"/>
              </w:rPr>
              <w:t>依据国家医保局、财政部、国家税务总局印发《关于做好2022年城乡居民基本医疗保障工作的通知》（医保发【2022】20号）文件要求，2023年我市城乡居民参保人数约69万人，需提供财政补助为8935万元。</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04ECE1B5">
            <w:pPr>
              <w:widowControl/>
              <w:jc w:val="left"/>
              <w:rPr>
                <w:rFonts w:ascii="宋体" w:hAnsi="宋体" w:cs="宋体"/>
                <w:color w:val="000000"/>
                <w:kern w:val="0"/>
                <w:sz w:val="20"/>
                <w:szCs w:val="20"/>
              </w:rPr>
            </w:pPr>
            <w:r>
              <w:rPr>
                <w:rFonts w:hint="eastAsia" w:ascii="宋体" w:hAnsi="宋体" w:cs="宋体"/>
                <w:color w:val="000000"/>
                <w:kern w:val="0"/>
                <w:sz w:val="20"/>
                <w:szCs w:val="20"/>
              </w:rPr>
              <w:t>参保目标基本完成</w:t>
            </w:r>
          </w:p>
        </w:tc>
      </w:tr>
      <w:tr w14:paraId="6483746A">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D25357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64B70B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E53E78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463274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3FE463F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59CBAB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A53BFB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07CDA2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2B3110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gridSpan w:val="6"/>
            <w:tcBorders>
              <w:top w:val="single" w:color="auto" w:sz="4" w:space="0"/>
              <w:left w:val="nil"/>
              <w:bottom w:val="single" w:color="auto" w:sz="4" w:space="0"/>
              <w:right w:val="single" w:color="auto" w:sz="4" w:space="0"/>
            </w:tcBorders>
            <w:shd w:val="clear" w:color="000000" w:fill="FFFFFF"/>
            <w:vAlign w:val="center"/>
          </w:tcPr>
          <w:p w14:paraId="6F65C5C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未完成原因分析</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A62F52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16647C98">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16409120">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1C247A4">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D7EC1B3">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E2FDD5F">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7C8BC0B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0" w:type="auto"/>
            <w:tcBorders>
              <w:top w:val="nil"/>
              <w:left w:val="nil"/>
              <w:bottom w:val="single" w:color="auto" w:sz="4" w:space="0"/>
              <w:right w:val="single" w:color="auto" w:sz="4" w:space="0"/>
            </w:tcBorders>
            <w:shd w:val="clear" w:color="000000" w:fill="FFFFFF"/>
            <w:vAlign w:val="center"/>
          </w:tcPr>
          <w:p w14:paraId="5CFF4D4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内容</w:t>
            </w:r>
          </w:p>
        </w:tc>
        <w:tc>
          <w:tcPr>
            <w:tcW w:w="0" w:type="auto"/>
            <w:tcBorders>
              <w:top w:val="nil"/>
              <w:left w:val="nil"/>
              <w:bottom w:val="single" w:color="auto" w:sz="4" w:space="0"/>
              <w:right w:val="single" w:color="auto" w:sz="4" w:space="0"/>
            </w:tcBorders>
            <w:shd w:val="clear" w:color="000000" w:fill="FFFFFF"/>
            <w:vAlign w:val="center"/>
          </w:tcPr>
          <w:p w14:paraId="0B787D3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0" w:type="auto"/>
            <w:vMerge w:val="continue"/>
            <w:tcBorders>
              <w:top w:val="nil"/>
              <w:left w:val="single" w:color="auto" w:sz="4" w:space="0"/>
              <w:bottom w:val="single" w:color="auto" w:sz="4" w:space="0"/>
              <w:right w:val="single" w:color="auto" w:sz="4" w:space="0"/>
            </w:tcBorders>
            <w:vAlign w:val="center"/>
          </w:tcPr>
          <w:p w14:paraId="68C82ADE">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367C90FC">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2AB33CE">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C659595">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66B984D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w:t>
            </w:r>
          </w:p>
        </w:tc>
        <w:tc>
          <w:tcPr>
            <w:tcW w:w="0" w:type="auto"/>
            <w:tcBorders>
              <w:top w:val="nil"/>
              <w:left w:val="nil"/>
              <w:bottom w:val="single" w:color="auto" w:sz="4" w:space="0"/>
              <w:right w:val="single" w:color="auto" w:sz="4" w:space="0"/>
            </w:tcBorders>
            <w:shd w:val="clear" w:color="000000" w:fill="FFFFFF"/>
            <w:vAlign w:val="center"/>
          </w:tcPr>
          <w:p w14:paraId="45D9AB8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w:t>
            </w:r>
          </w:p>
        </w:tc>
        <w:tc>
          <w:tcPr>
            <w:tcW w:w="0" w:type="auto"/>
            <w:tcBorders>
              <w:top w:val="nil"/>
              <w:left w:val="nil"/>
              <w:bottom w:val="single" w:color="auto" w:sz="4" w:space="0"/>
              <w:right w:val="single" w:color="auto" w:sz="4" w:space="0"/>
            </w:tcBorders>
            <w:shd w:val="clear" w:color="000000" w:fill="FFFFFF"/>
            <w:vAlign w:val="center"/>
          </w:tcPr>
          <w:p w14:paraId="572714C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w:t>
            </w:r>
          </w:p>
        </w:tc>
        <w:tc>
          <w:tcPr>
            <w:tcW w:w="0" w:type="auto"/>
            <w:tcBorders>
              <w:top w:val="nil"/>
              <w:left w:val="nil"/>
              <w:bottom w:val="single" w:color="auto" w:sz="4" w:space="0"/>
              <w:right w:val="single" w:color="auto" w:sz="4" w:space="0"/>
            </w:tcBorders>
            <w:shd w:val="clear" w:color="000000" w:fill="FFFFFF"/>
            <w:vAlign w:val="center"/>
          </w:tcPr>
          <w:p w14:paraId="3FAE092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w:t>
            </w:r>
          </w:p>
        </w:tc>
        <w:tc>
          <w:tcPr>
            <w:tcW w:w="0" w:type="auto"/>
            <w:tcBorders>
              <w:top w:val="nil"/>
              <w:left w:val="nil"/>
              <w:bottom w:val="single" w:color="auto" w:sz="4" w:space="0"/>
              <w:right w:val="single" w:color="auto" w:sz="4" w:space="0"/>
            </w:tcBorders>
            <w:shd w:val="clear" w:color="000000" w:fill="FFFFFF"/>
            <w:vAlign w:val="center"/>
          </w:tcPr>
          <w:p w14:paraId="1F3D4FC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w:t>
            </w:r>
          </w:p>
        </w:tc>
        <w:tc>
          <w:tcPr>
            <w:tcW w:w="0" w:type="auto"/>
            <w:tcBorders>
              <w:top w:val="nil"/>
              <w:left w:val="nil"/>
              <w:bottom w:val="single" w:color="auto" w:sz="4" w:space="0"/>
              <w:right w:val="single" w:color="auto" w:sz="4" w:space="0"/>
            </w:tcBorders>
            <w:shd w:val="clear" w:color="000000" w:fill="FFFFFF"/>
            <w:vAlign w:val="center"/>
          </w:tcPr>
          <w:p w14:paraId="6B0FD55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原因说明</w:t>
            </w:r>
          </w:p>
        </w:tc>
        <w:tc>
          <w:tcPr>
            <w:tcW w:w="0" w:type="auto"/>
            <w:vMerge w:val="continue"/>
            <w:tcBorders>
              <w:top w:val="nil"/>
              <w:left w:val="single" w:color="auto" w:sz="4" w:space="0"/>
              <w:bottom w:val="single" w:color="auto" w:sz="4" w:space="0"/>
              <w:right w:val="single" w:color="auto" w:sz="4" w:space="0"/>
            </w:tcBorders>
            <w:vAlign w:val="center"/>
          </w:tcPr>
          <w:p w14:paraId="1EFDCC75">
            <w:pPr>
              <w:widowControl/>
              <w:jc w:val="left"/>
              <w:rPr>
                <w:rFonts w:ascii="宋体" w:hAnsi="宋体" w:cs="宋体"/>
                <w:b/>
                <w:bCs/>
                <w:color w:val="000000"/>
                <w:kern w:val="0"/>
                <w:sz w:val="20"/>
                <w:szCs w:val="20"/>
              </w:rPr>
            </w:pPr>
          </w:p>
        </w:tc>
      </w:tr>
      <w:tr w14:paraId="0F3A7498">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7E7381C5">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D3A3C52">
            <w:pPr>
              <w:widowControl/>
              <w:jc w:val="left"/>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918AF1E">
            <w:pPr>
              <w:widowControl/>
              <w:jc w:val="left"/>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0" w:type="auto"/>
            <w:tcBorders>
              <w:top w:val="nil"/>
              <w:left w:val="nil"/>
              <w:bottom w:val="single" w:color="auto" w:sz="4" w:space="0"/>
              <w:right w:val="single" w:color="auto" w:sz="4" w:space="0"/>
            </w:tcBorders>
            <w:shd w:val="clear" w:color="000000" w:fill="FFFFFF"/>
            <w:vAlign w:val="center"/>
          </w:tcPr>
          <w:p w14:paraId="30FE14A5">
            <w:pPr>
              <w:widowControl/>
              <w:jc w:val="left"/>
              <w:rPr>
                <w:rFonts w:ascii="宋体" w:hAnsi="宋体" w:cs="宋体"/>
                <w:color w:val="000000"/>
                <w:kern w:val="0"/>
                <w:sz w:val="20"/>
                <w:szCs w:val="20"/>
              </w:rPr>
            </w:pPr>
            <w:r>
              <w:rPr>
                <w:rFonts w:hint="eastAsia" w:ascii="宋体" w:hAnsi="宋体" w:cs="宋体"/>
                <w:color w:val="000000"/>
                <w:kern w:val="0"/>
                <w:sz w:val="20"/>
                <w:szCs w:val="20"/>
              </w:rPr>
              <w:t>各级财政实际补助标准</w:t>
            </w:r>
          </w:p>
        </w:tc>
        <w:tc>
          <w:tcPr>
            <w:tcW w:w="0" w:type="auto"/>
            <w:tcBorders>
              <w:top w:val="nil"/>
              <w:left w:val="nil"/>
              <w:bottom w:val="single" w:color="auto" w:sz="4" w:space="0"/>
              <w:right w:val="single" w:color="auto" w:sz="4" w:space="0"/>
            </w:tcBorders>
            <w:shd w:val="clear" w:color="000000" w:fill="FFFFFF"/>
            <w:vAlign w:val="center"/>
          </w:tcPr>
          <w:p w14:paraId="75507C14">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306FB3C3">
            <w:pPr>
              <w:widowControl/>
              <w:jc w:val="left"/>
              <w:rPr>
                <w:rFonts w:ascii="宋体" w:hAnsi="宋体" w:cs="宋体"/>
                <w:color w:val="000000"/>
                <w:kern w:val="0"/>
                <w:sz w:val="20"/>
                <w:szCs w:val="20"/>
              </w:rPr>
            </w:pPr>
            <w:r>
              <w:rPr>
                <w:rFonts w:hint="eastAsia" w:ascii="宋体" w:hAnsi="宋体" w:cs="宋体"/>
                <w:color w:val="000000"/>
                <w:kern w:val="0"/>
                <w:sz w:val="20"/>
                <w:szCs w:val="20"/>
              </w:rPr>
              <w:t>640</w:t>
            </w:r>
          </w:p>
        </w:tc>
        <w:tc>
          <w:tcPr>
            <w:tcW w:w="0" w:type="auto"/>
            <w:tcBorders>
              <w:top w:val="nil"/>
              <w:left w:val="nil"/>
              <w:bottom w:val="single" w:color="auto" w:sz="4" w:space="0"/>
              <w:right w:val="single" w:color="auto" w:sz="4" w:space="0"/>
            </w:tcBorders>
            <w:shd w:val="clear" w:color="000000" w:fill="FFFFFF"/>
            <w:vAlign w:val="center"/>
          </w:tcPr>
          <w:p w14:paraId="40B8866A">
            <w:pPr>
              <w:widowControl/>
              <w:jc w:val="center"/>
              <w:rPr>
                <w:rFonts w:ascii="宋体" w:hAnsi="宋体" w:cs="宋体"/>
                <w:color w:val="000000"/>
                <w:kern w:val="0"/>
                <w:sz w:val="20"/>
                <w:szCs w:val="20"/>
              </w:rPr>
            </w:pPr>
            <w:r>
              <w:rPr>
                <w:rFonts w:hint="eastAsia" w:ascii="宋体" w:hAnsi="宋体" w:cs="宋体"/>
                <w:color w:val="000000"/>
                <w:kern w:val="0"/>
                <w:sz w:val="20"/>
                <w:szCs w:val="20"/>
              </w:rPr>
              <w:t>元/人/年</w:t>
            </w:r>
          </w:p>
        </w:tc>
        <w:tc>
          <w:tcPr>
            <w:tcW w:w="0" w:type="auto"/>
            <w:tcBorders>
              <w:top w:val="nil"/>
              <w:left w:val="nil"/>
              <w:bottom w:val="single" w:color="auto" w:sz="4" w:space="0"/>
              <w:right w:val="single" w:color="auto" w:sz="4" w:space="0"/>
            </w:tcBorders>
            <w:shd w:val="clear" w:color="000000" w:fill="FFFFFF"/>
            <w:vAlign w:val="center"/>
          </w:tcPr>
          <w:p w14:paraId="134E922F">
            <w:pPr>
              <w:widowControl/>
              <w:jc w:val="left"/>
              <w:rPr>
                <w:rFonts w:ascii="宋体" w:hAnsi="宋体" w:cs="宋体"/>
                <w:color w:val="000000"/>
                <w:kern w:val="0"/>
                <w:sz w:val="20"/>
                <w:szCs w:val="20"/>
              </w:rPr>
            </w:pPr>
            <w:r>
              <w:rPr>
                <w:rFonts w:hint="eastAsia" w:ascii="宋体" w:hAnsi="宋体" w:cs="宋体"/>
                <w:color w:val="000000"/>
                <w:kern w:val="0"/>
                <w:sz w:val="20"/>
                <w:szCs w:val="20"/>
              </w:rPr>
              <w:t>640</w:t>
            </w:r>
          </w:p>
        </w:tc>
        <w:tc>
          <w:tcPr>
            <w:tcW w:w="0" w:type="auto"/>
            <w:tcBorders>
              <w:top w:val="nil"/>
              <w:left w:val="nil"/>
              <w:bottom w:val="single" w:color="auto" w:sz="4" w:space="0"/>
              <w:right w:val="single" w:color="auto" w:sz="4" w:space="0"/>
            </w:tcBorders>
            <w:shd w:val="clear" w:color="000000" w:fill="FFFFFF"/>
            <w:vAlign w:val="center"/>
          </w:tcPr>
          <w:p w14:paraId="7A6A5DE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63A77BC">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794FBD0C">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08111FF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EFD28A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315BF3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E70983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AE94AF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0D4BA3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22AC3A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5BEB2D8">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11C8A70C">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4082101">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BE3024D">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0A19D6AD">
            <w:pPr>
              <w:widowControl/>
              <w:jc w:val="left"/>
              <w:rPr>
                <w:rFonts w:ascii="宋体" w:hAnsi="宋体" w:cs="宋体"/>
                <w:color w:val="000000"/>
                <w:kern w:val="0"/>
                <w:sz w:val="20"/>
                <w:szCs w:val="20"/>
              </w:rPr>
            </w:pPr>
            <w:r>
              <w:rPr>
                <w:rFonts w:hint="eastAsia" w:ascii="宋体" w:hAnsi="宋体" w:cs="宋体"/>
                <w:color w:val="000000"/>
                <w:kern w:val="0"/>
                <w:sz w:val="20"/>
                <w:szCs w:val="20"/>
              </w:rPr>
              <w:t>重复参保人数降低率</w:t>
            </w:r>
          </w:p>
        </w:tc>
        <w:tc>
          <w:tcPr>
            <w:tcW w:w="0" w:type="auto"/>
            <w:tcBorders>
              <w:top w:val="nil"/>
              <w:left w:val="nil"/>
              <w:bottom w:val="single" w:color="auto" w:sz="4" w:space="0"/>
              <w:right w:val="single" w:color="auto" w:sz="4" w:space="0"/>
            </w:tcBorders>
            <w:shd w:val="clear" w:color="000000" w:fill="FFFFFF"/>
            <w:vAlign w:val="center"/>
          </w:tcPr>
          <w:p w14:paraId="3BD2AB07">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60112300">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8CFF97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EBDE522">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BCB9EF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FE5734A">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2DEE646C">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73F7A1E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BE9AF1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F4ABFC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71B347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755AD7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121F26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700A98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EB73F9E">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43A77C8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2EFA78D">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288F935">
            <w:pPr>
              <w:widowControl/>
              <w:jc w:val="left"/>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0" w:type="auto"/>
            <w:tcBorders>
              <w:top w:val="nil"/>
              <w:left w:val="nil"/>
              <w:bottom w:val="single" w:color="auto" w:sz="4" w:space="0"/>
              <w:right w:val="single" w:color="auto" w:sz="4" w:space="0"/>
            </w:tcBorders>
            <w:shd w:val="clear" w:color="000000" w:fill="FFFFFF"/>
            <w:vAlign w:val="center"/>
          </w:tcPr>
          <w:p w14:paraId="10C46E34">
            <w:pPr>
              <w:widowControl/>
              <w:jc w:val="left"/>
              <w:rPr>
                <w:rFonts w:ascii="宋体" w:hAnsi="宋体" w:cs="宋体"/>
                <w:color w:val="000000"/>
                <w:kern w:val="0"/>
                <w:sz w:val="20"/>
                <w:szCs w:val="20"/>
              </w:rPr>
            </w:pPr>
            <w:r>
              <w:rPr>
                <w:rFonts w:hint="eastAsia" w:ascii="宋体" w:hAnsi="宋体" w:cs="宋体"/>
                <w:color w:val="000000"/>
                <w:kern w:val="0"/>
                <w:sz w:val="20"/>
                <w:szCs w:val="20"/>
              </w:rPr>
              <w:t>基金滚存结余可支配月数</w:t>
            </w:r>
          </w:p>
        </w:tc>
        <w:tc>
          <w:tcPr>
            <w:tcW w:w="0" w:type="auto"/>
            <w:tcBorders>
              <w:top w:val="nil"/>
              <w:left w:val="nil"/>
              <w:bottom w:val="single" w:color="auto" w:sz="4" w:space="0"/>
              <w:right w:val="single" w:color="auto" w:sz="4" w:space="0"/>
            </w:tcBorders>
            <w:shd w:val="clear" w:color="000000" w:fill="FFFFFF"/>
            <w:vAlign w:val="center"/>
          </w:tcPr>
          <w:p w14:paraId="3D42BEE4">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0EE4D86D">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026525EE">
            <w:pPr>
              <w:widowControl/>
              <w:jc w:val="center"/>
              <w:rPr>
                <w:rFonts w:ascii="宋体" w:hAnsi="宋体" w:cs="宋体"/>
                <w:color w:val="000000"/>
                <w:kern w:val="0"/>
                <w:sz w:val="20"/>
                <w:szCs w:val="20"/>
              </w:rPr>
            </w:pPr>
            <w:r>
              <w:rPr>
                <w:rFonts w:hint="eastAsia" w:ascii="宋体" w:hAnsi="宋体" w:cs="宋体"/>
                <w:color w:val="000000"/>
                <w:kern w:val="0"/>
                <w:sz w:val="20"/>
                <w:szCs w:val="20"/>
              </w:rPr>
              <w:t>个月</w:t>
            </w:r>
          </w:p>
        </w:tc>
        <w:tc>
          <w:tcPr>
            <w:tcW w:w="0" w:type="auto"/>
            <w:tcBorders>
              <w:top w:val="nil"/>
              <w:left w:val="nil"/>
              <w:bottom w:val="single" w:color="auto" w:sz="4" w:space="0"/>
              <w:right w:val="single" w:color="auto" w:sz="4" w:space="0"/>
            </w:tcBorders>
            <w:shd w:val="clear" w:color="000000" w:fill="FFFFFF"/>
            <w:vAlign w:val="center"/>
          </w:tcPr>
          <w:p w14:paraId="501D1D33">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2EF1FA6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016622B">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07E34FC7">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615A0FC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99EC8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7421AE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B7C584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4969CE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A7C3E6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669ECF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2FE3AAC">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5DC3F142">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FF15FEF">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E712F55">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5D8BB6EB">
            <w:pPr>
              <w:widowControl/>
              <w:jc w:val="left"/>
              <w:rPr>
                <w:rFonts w:ascii="宋体" w:hAnsi="宋体" w:cs="宋体"/>
                <w:color w:val="000000"/>
                <w:kern w:val="0"/>
                <w:sz w:val="20"/>
                <w:szCs w:val="20"/>
              </w:rPr>
            </w:pPr>
            <w:r>
              <w:rPr>
                <w:rFonts w:hint="eastAsia" w:ascii="宋体" w:hAnsi="宋体" w:cs="宋体"/>
                <w:color w:val="000000"/>
                <w:kern w:val="0"/>
                <w:sz w:val="20"/>
                <w:szCs w:val="20"/>
              </w:rPr>
              <w:t>实行按病种（组）按人头付费等支付方式改革</w:t>
            </w:r>
          </w:p>
        </w:tc>
        <w:tc>
          <w:tcPr>
            <w:tcW w:w="0" w:type="auto"/>
            <w:tcBorders>
              <w:top w:val="nil"/>
              <w:left w:val="nil"/>
              <w:bottom w:val="single" w:color="auto" w:sz="4" w:space="0"/>
              <w:right w:val="single" w:color="auto" w:sz="4" w:space="0"/>
            </w:tcBorders>
            <w:shd w:val="clear" w:color="000000" w:fill="FFFFFF"/>
            <w:vAlign w:val="center"/>
          </w:tcPr>
          <w:p w14:paraId="4736055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B780005">
            <w:pPr>
              <w:widowControl/>
              <w:jc w:val="left"/>
              <w:rPr>
                <w:rFonts w:ascii="宋体" w:hAnsi="宋体" w:cs="宋体"/>
                <w:color w:val="000000"/>
                <w:kern w:val="0"/>
                <w:sz w:val="20"/>
                <w:szCs w:val="20"/>
              </w:rPr>
            </w:pPr>
            <w:r>
              <w:rPr>
                <w:rFonts w:hint="eastAsia" w:ascii="宋体" w:hAnsi="宋体" w:cs="宋体"/>
                <w:color w:val="000000"/>
                <w:kern w:val="0"/>
                <w:sz w:val="20"/>
                <w:szCs w:val="20"/>
              </w:rPr>
              <w:t>实施</w:t>
            </w:r>
          </w:p>
        </w:tc>
        <w:tc>
          <w:tcPr>
            <w:tcW w:w="0" w:type="auto"/>
            <w:tcBorders>
              <w:top w:val="nil"/>
              <w:left w:val="nil"/>
              <w:bottom w:val="single" w:color="auto" w:sz="4" w:space="0"/>
              <w:right w:val="single" w:color="auto" w:sz="4" w:space="0"/>
            </w:tcBorders>
            <w:shd w:val="clear" w:color="000000" w:fill="FFFFFF"/>
            <w:vAlign w:val="center"/>
          </w:tcPr>
          <w:p w14:paraId="4607878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AB520FF">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3F7021C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AEB44C9">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532C473F">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23513BA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1DBDE6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BA4BE4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4A7008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3DE7E7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097C39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12D4F9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B16312F">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2C4C0232">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809531D">
            <w:pPr>
              <w:widowControl/>
              <w:jc w:val="left"/>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0" w:type="auto"/>
            <w:tcBorders>
              <w:top w:val="nil"/>
              <w:left w:val="nil"/>
              <w:bottom w:val="single" w:color="auto" w:sz="4" w:space="0"/>
              <w:right w:val="single" w:color="auto" w:sz="4" w:space="0"/>
            </w:tcBorders>
            <w:shd w:val="clear" w:color="000000" w:fill="FFFFFF"/>
            <w:vAlign w:val="center"/>
          </w:tcPr>
          <w:p w14:paraId="414E7419">
            <w:pPr>
              <w:widowControl/>
              <w:jc w:val="left"/>
              <w:rPr>
                <w:rFonts w:ascii="宋体" w:hAnsi="宋体" w:cs="宋体"/>
                <w:color w:val="000000"/>
                <w:kern w:val="0"/>
                <w:sz w:val="20"/>
                <w:szCs w:val="20"/>
              </w:rPr>
            </w:pPr>
            <w:r>
              <w:rPr>
                <w:rFonts w:hint="eastAsia" w:ascii="宋体" w:hAnsi="宋体" w:cs="宋体"/>
                <w:color w:val="000000"/>
                <w:kern w:val="0"/>
                <w:sz w:val="20"/>
                <w:szCs w:val="20"/>
              </w:rPr>
              <w:t>经济效益指标</w:t>
            </w:r>
          </w:p>
        </w:tc>
        <w:tc>
          <w:tcPr>
            <w:tcW w:w="0" w:type="auto"/>
            <w:tcBorders>
              <w:top w:val="nil"/>
              <w:left w:val="nil"/>
              <w:bottom w:val="single" w:color="auto" w:sz="4" w:space="0"/>
              <w:right w:val="single" w:color="auto" w:sz="4" w:space="0"/>
            </w:tcBorders>
            <w:shd w:val="clear" w:color="000000" w:fill="FFFFFF"/>
            <w:vAlign w:val="center"/>
          </w:tcPr>
          <w:p w14:paraId="2F2BEA36">
            <w:pPr>
              <w:widowControl/>
              <w:jc w:val="left"/>
              <w:rPr>
                <w:rFonts w:ascii="宋体" w:hAnsi="宋体" w:cs="宋体"/>
                <w:color w:val="000000"/>
                <w:kern w:val="0"/>
                <w:sz w:val="20"/>
                <w:szCs w:val="20"/>
              </w:rPr>
            </w:pPr>
            <w:r>
              <w:rPr>
                <w:rFonts w:hint="eastAsia" w:ascii="宋体" w:hAnsi="宋体" w:cs="宋体"/>
                <w:color w:val="000000"/>
                <w:kern w:val="0"/>
                <w:sz w:val="20"/>
                <w:szCs w:val="20"/>
              </w:rPr>
              <w:t>参保人住院费用实际报销比例</w:t>
            </w:r>
          </w:p>
        </w:tc>
        <w:tc>
          <w:tcPr>
            <w:tcW w:w="0" w:type="auto"/>
            <w:tcBorders>
              <w:top w:val="nil"/>
              <w:left w:val="nil"/>
              <w:bottom w:val="single" w:color="auto" w:sz="4" w:space="0"/>
              <w:right w:val="single" w:color="auto" w:sz="4" w:space="0"/>
            </w:tcBorders>
            <w:shd w:val="clear" w:color="000000" w:fill="FFFFFF"/>
            <w:vAlign w:val="center"/>
          </w:tcPr>
          <w:p w14:paraId="7ABCBA1E">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03B792C3">
            <w:pPr>
              <w:widowControl/>
              <w:jc w:val="left"/>
              <w:rPr>
                <w:rFonts w:ascii="宋体" w:hAnsi="宋体" w:cs="宋体"/>
                <w:color w:val="000000"/>
                <w:kern w:val="0"/>
                <w:sz w:val="20"/>
                <w:szCs w:val="20"/>
              </w:rPr>
            </w:pPr>
            <w:r>
              <w:rPr>
                <w:rFonts w:hint="eastAsia" w:ascii="宋体" w:hAnsi="宋体" w:cs="宋体"/>
                <w:color w:val="000000"/>
                <w:kern w:val="0"/>
                <w:sz w:val="20"/>
                <w:szCs w:val="20"/>
              </w:rPr>
              <w:t>60</w:t>
            </w:r>
          </w:p>
        </w:tc>
        <w:tc>
          <w:tcPr>
            <w:tcW w:w="0" w:type="auto"/>
            <w:tcBorders>
              <w:top w:val="nil"/>
              <w:left w:val="nil"/>
              <w:bottom w:val="single" w:color="auto" w:sz="4" w:space="0"/>
              <w:right w:val="single" w:color="auto" w:sz="4" w:space="0"/>
            </w:tcBorders>
            <w:shd w:val="clear" w:color="000000" w:fill="FFFFFF"/>
            <w:vAlign w:val="center"/>
          </w:tcPr>
          <w:p w14:paraId="4041AF3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4898D96F">
            <w:pPr>
              <w:widowControl/>
              <w:jc w:val="left"/>
              <w:rPr>
                <w:rFonts w:ascii="宋体" w:hAnsi="宋体" w:cs="宋体"/>
                <w:color w:val="000000"/>
                <w:kern w:val="0"/>
                <w:sz w:val="20"/>
                <w:szCs w:val="20"/>
              </w:rPr>
            </w:pPr>
            <w:r>
              <w:rPr>
                <w:rFonts w:hint="eastAsia" w:ascii="宋体" w:hAnsi="宋体" w:cs="宋体"/>
                <w:color w:val="000000"/>
                <w:kern w:val="0"/>
                <w:sz w:val="20"/>
                <w:szCs w:val="20"/>
              </w:rPr>
              <w:t>60</w:t>
            </w:r>
          </w:p>
        </w:tc>
        <w:tc>
          <w:tcPr>
            <w:tcW w:w="0" w:type="auto"/>
            <w:tcBorders>
              <w:top w:val="nil"/>
              <w:left w:val="nil"/>
              <w:bottom w:val="single" w:color="auto" w:sz="4" w:space="0"/>
              <w:right w:val="single" w:color="auto" w:sz="4" w:space="0"/>
            </w:tcBorders>
            <w:shd w:val="clear" w:color="000000" w:fill="FFFFFF"/>
            <w:vAlign w:val="center"/>
          </w:tcPr>
          <w:p w14:paraId="07F5229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706680F">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0" w:type="auto"/>
            <w:tcBorders>
              <w:top w:val="nil"/>
              <w:left w:val="nil"/>
              <w:bottom w:val="single" w:color="auto" w:sz="4" w:space="0"/>
              <w:right w:val="single" w:color="auto" w:sz="4" w:space="0"/>
            </w:tcBorders>
            <w:shd w:val="clear" w:color="000000" w:fill="FFFFFF"/>
            <w:vAlign w:val="center"/>
          </w:tcPr>
          <w:p w14:paraId="68EC9525">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0" w:type="auto"/>
            <w:tcBorders>
              <w:top w:val="nil"/>
              <w:left w:val="nil"/>
              <w:bottom w:val="single" w:color="auto" w:sz="4" w:space="0"/>
              <w:right w:val="single" w:color="auto" w:sz="4" w:space="0"/>
            </w:tcBorders>
            <w:shd w:val="clear" w:color="000000" w:fill="FFFFFF"/>
            <w:vAlign w:val="center"/>
          </w:tcPr>
          <w:p w14:paraId="27B2409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F765F8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8CDAEE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C7E56C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BE6275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2FBB8C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62347E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51CCEB3">
        <w:tblPrEx>
          <w:tblCellMar>
            <w:top w:w="0" w:type="dxa"/>
            <w:left w:w="108" w:type="dxa"/>
            <w:bottom w:w="0" w:type="dxa"/>
            <w:right w:w="108" w:type="dxa"/>
          </w:tblCellMar>
        </w:tblPrEx>
        <w:trPr>
          <w:trHeight w:val="8190" w:hRule="atLeast"/>
        </w:trPr>
        <w:tc>
          <w:tcPr>
            <w:tcW w:w="0" w:type="auto"/>
            <w:vMerge w:val="continue"/>
            <w:tcBorders>
              <w:top w:val="nil"/>
              <w:left w:val="single" w:color="auto" w:sz="4" w:space="0"/>
              <w:bottom w:val="single" w:color="auto" w:sz="4" w:space="0"/>
              <w:right w:val="single" w:color="auto" w:sz="4" w:space="0"/>
            </w:tcBorders>
            <w:vAlign w:val="center"/>
          </w:tcPr>
          <w:p w14:paraId="4E5013C7">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60F06EB">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77598AE9">
            <w:pPr>
              <w:widowControl/>
              <w:jc w:val="left"/>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0" w:type="auto"/>
            <w:tcBorders>
              <w:top w:val="nil"/>
              <w:left w:val="nil"/>
              <w:bottom w:val="single" w:color="auto" w:sz="4" w:space="0"/>
              <w:right w:val="single" w:color="auto" w:sz="4" w:space="0"/>
            </w:tcBorders>
            <w:shd w:val="clear" w:color="000000" w:fill="FFFFFF"/>
            <w:vAlign w:val="center"/>
          </w:tcPr>
          <w:p w14:paraId="7A05F49F">
            <w:pPr>
              <w:widowControl/>
              <w:jc w:val="left"/>
              <w:rPr>
                <w:rFonts w:ascii="宋体" w:hAnsi="宋体" w:cs="宋体"/>
                <w:color w:val="000000"/>
                <w:kern w:val="0"/>
                <w:sz w:val="20"/>
                <w:szCs w:val="20"/>
              </w:rPr>
            </w:pPr>
            <w:r>
              <w:rPr>
                <w:rFonts w:hint="eastAsia" w:ascii="宋体" w:hAnsi="宋体" w:cs="宋体"/>
                <w:color w:val="000000"/>
                <w:kern w:val="0"/>
                <w:sz w:val="20"/>
                <w:szCs w:val="20"/>
              </w:rPr>
              <w:t>以户籍人口数为基数计算基本医保综合参保率</w:t>
            </w:r>
          </w:p>
        </w:tc>
        <w:tc>
          <w:tcPr>
            <w:tcW w:w="0" w:type="auto"/>
            <w:tcBorders>
              <w:top w:val="nil"/>
              <w:left w:val="nil"/>
              <w:bottom w:val="single" w:color="auto" w:sz="4" w:space="0"/>
              <w:right w:val="single" w:color="auto" w:sz="4" w:space="0"/>
            </w:tcBorders>
            <w:shd w:val="clear" w:color="000000" w:fill="FFFFFF"/>
            <w:vAlign w:val="center"/>
          </w:tcPr>
          <w:p w14:paraId="23EDB6A8">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42526029">
            <w:pPr>
              <w:widowControl/>
              <w:jc w:val="left"/>
              <w:rPr>
                <w:rFonts w:ascii="宋体" w:hAnsi="宋体" w:cs="宋体"/>
                <w:color w:val="000000"/>
                <w:kern w:val="0"/>
                <w:sz w:val="20"/>
                <w:szCs w:val="20"/>
              </w:rPr>
            </w:pPr>
            <w:r>
              <w:rPr>
                <w:rFonts w:hint="eastAsia" w:ascii="宋体" w:hAnsi="宋体" w:cs="宋体"/>
                <w:color w:val="000000"/>
                <w:kern w:val="0"/>
                <w:sz w:val="20"/>
                <w:szCs w:val="20"/>
              </w:rPr>
              <w:t>52</w:t>
            </w:r>
          </w:p>
        </w:tc>
        <w:tc>
          <w:tcPr>
            <w:tcW w:w="0" w:type="auto"/>
            <w:tcBorders>
              <w:top w:val="nil"/>
              <w:left w:val="nil"/>
              <w:bottom w:val="single" w:color="auto" w:sz="4" w:space="0"/>
              <w:right w:val="single" w:color="auto" w:sz="4" w:space="0"/>
            </w:tcBorders>
            <w:shd w:val="clear" w:color="000000" w:fill="FFFFFF"/>
            <w:vAlign w:val="center"/>
          </w:tcPr>
          <w:p w14:paraId="5016AB1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4764FB87">
            <w:pPr>
              <w:widowControl/>
              <w:jc w:val="left"/>
              <w:rPr>
                <w:rFonts w:ascii="宋体" w:hAnsi="宋体" w:cs="宋体"/>
                <w:color w:val="000000"/>
                <w:kern w:val="0"/>
                <w:sz w:val="20"/>
                <w:szCs w:val="20"/>
              </w:rPr>
            </w:pPr>
            <w:r>
              <w:rPr>
                <w:rFonts w:hint="eastAsia" w:ascii="宋体" w:hAnsi="宋体" w:cs="宋体"/>
                <w:color w:val="000000"/>
                <w:kern w:val="0"/>
                <w:sz w:val="20"/>
                <w:szCs w:val="20"/>
              </w:rPr>
              <w:t>51.4</w:t>
            </w:r>
          </w:p>
        </w:tc>
        <w:tc>
          <w:tcPr>
            <w:tcW w:w="0" w:type="auto"/>
            <w:tcBorders>
              <w:top w:val="nil"/>
              <w:left w:val="nil"/>
              <w:bottom w:val="single" w:color="auto" w:sz="4" w:space="0"/>
              <w:right w:val="single" w:color="auto" w:sz="4" w:space="0"/>
            </w:tcBorders>
            <w:shd w:val="clear" w:color="000000" w:fill="FFFFFF"/>
            <w:vAlign w:val="center"/>
          </w:tcPr>
          <w:p w14:paraId="31C0EBE4">
            <w:pPr>
              <w:widowControl/>
              <w:jc w:val="center"/>
              <w:rPr>
                <w:rFonts w:ascii="宋体" w:hAnsi="宋体" w:cs="宋体"/>
                <w:color w:val="000000"/>
                <w:kern w:val="0"/>
                <w:sz w:val="20"/>
                <w:szCs w:val="20"/>
              </w:rPr>
            </w:pPr>
            <w:r>
              <w:rPr>
                <w:rFonts w:hint="eastAsia" w:ascii="宋体" w:hAnsi="宋体" w:cs="宋体"/>
                <w:color w:val="000000"/>
                <w:kern w:val="0"/>
                <w:sz w:val="20"/>
                <w:szCs w:val="20"/>
              </w:rPr>
              <w:t>99.0%</w:t>
            </w:r>
          </w:p>
        </w:tc>
        <w:tc>
          <w:tcPr>
            <w:tcW w:w="0" w:type="auto"/>
            <w:tcBorders>
              <w:top w:val="nil"/>
              <w:left w:val="nil"/>
              <w:bottom w:val="single" w:color="auto" w:sz="4" w:space="0"/>
              <w:right w:val="single" w:color="auto" w:sz="4" w:space="0"/>
            </w:tcBorders>
            <w:shd w:val="clear" w:color="000000" w:fill="FFFFFF"/>
            <w:vAlign w:val="center"/>
          </w:tcPr>
          <w:p w14:paraId="14E3347D">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78E04D81">
            <w:pPr>
              <w:widowControl/>
              <w:jc w:val="center"/>
              <w:rPr>
                <w:rFonts w:ascii="宋体" w:hAnsi="宋体" w:cs="宋体"/>
                <w:color w:val="000000"/>
                <w:kern w:val="0"/>
                <w:sz w:val="20"/>
                <w:szCs w:val="20"/>
              </w:rPr>
            </w:pPr>
            <w:r>
              <w:rPr>
                <w:rFonts w:hint="eastAsia" w:ascii="宋体" w:hAnsi="宋体" w:cs="宋体"/>
                <w:color w:val="000000"/>
                <w:kern w:val="0"/>
                <w:sz w:val="20"/>
                <w:szCs w:val="20"/>
              </w:rPr>
              <w:t>13.17</w:t>
            </w:r>
          </w:p>
        </w:tc>
        <w:tc>
          <w:tcPr>
            <w:tcW w:w="0" w:type="auto"/>
            <w:tcBorders>
              <w:top w:val="nil"/>
              <w:left w:val="nil"/>
              <w:bottom w:val="single" w:color="auto" w:sz="4" w:space="0"/>
              <w:right w:val="single" w:color="auto" w:sz="4" w:space="0"/>
            </w:tcBorders>
            <w:shd w:val="clear" w:color="000000" w:fill="FFFFFF"/>
            <w:vAlign w:val="center"/>
          </w:tcPr>
          <w:p w14:paraId="6D7C740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137B5F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09B28E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24586D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3F0AB4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3D0C014">
            <w:pPr>
              <w:widowControl/>
              <w:jc w:val="left"/>
              <w:rPr>
                <w:rFonts w:ascii="宋体" w:hAnsi="宋体" w:cs="宋体"/>
                <w:color w:val="000000"/>
                <w:kern w:val="0"/>
                <w:sz w:val="20"/>
                <w:szCs w:val="20"/>
              </w:rPr>
            </w:pPr>
            <w:r>
              <w:rPr>
                <w:rFonts w:hint="eastAsia" w:ascii="宋体" w:hAnsi="宋体" w:cs="宋体"/>
                <w:color w:val="000000"/>
                <w:kern w:val="0"/>
                <w:sz w:val="20"/>
                <w:szCs w:val="20"/>
              </w:rPr>
              <w:t>其他:一是2023年施行以税务为征缴主体的个人自主缴费模式，改变了以往城乡居民以村为单位统一缴费模式，模式改变造成城乡居民缴费执行力大幅下降，广大居民对新缴费模式还不够适应，参保扩面工作难度增加；二是参保扩面宣传工作还不到位，各征缴主体责任没有压实等原因，也一定程度影响了参保扩面指标的完成。</w:t>
            </w:r>
          </w:p>
        </w:tc>
        <w:tc>
          <w:tcPr>
            <w:tcW w:w="0" w:type="auto"/>
            <w:tcBorders>
              <w:top w:val="nil"/>
              <w:left w:val="nil"/>
              <w:bottom w:val="single" w:color="auto" w:sz="4" w:space="0"/>
              <w:right w:val="single" w:color="auto" w:sz="4" w:space="0"/>
            </w:tcBorders>
            <w:shd w:val="clear" w:color="000000" w:fill="FFFFFF"/>
            <w:vAlign w:val="center"/>
          </w:tcPr>
          <w:p w14:paraId="271E6149">
            <w:pPr>
              <w:widowControl/>
              <w:jc w:val="left"/>
              <w:rPr>
                <w:rFonts w:ascii="宋体" w:hAnsi="宋体" w:cs="宋体"/>
                <w:color w:val="000000"/>
                <w:kern w:val="0"/>
                <w:sz w:val="20"/>
                <w:szCs w:val="20"/>
              </w:rPr>
            </w:pPr>
            <w:r>
              <w:rPr>
                <w:rFonts w:hint="eastAsia" w:ascii="宋体" w:hAnsi="宋体" w:cs="宋体"/>
                <w:color w:val="000000"/>
                <w:kern w:val="0"/>
                <w:sz w:val="20"/>
                <w:szCs w:val="20"/>
              </w:rPr>
              <w:t>其他:一方面加大参保扩面宣传力度，提高居民参保意识。另一方面压实各征缴主体责任，实现应参尽参，应保尽保。</w:t>
            </w:r>
          </w:p>
        </w:tc>
      </w:tr>
      <w:tr w14:paraId="5AFD7F24">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2887E3AC">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085E66D0">
            <w:pPr>
              <w:widowControl/>
              <w:jc w:val="left"/>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0" w:type="auto"/>
            <w:tcBorders>
              <w:top w:val="nil"/>
              <w:left w:val="nil"/>
              <w:bottom w:val="single" w:color="auto" w:sz="4" w:space="0"/>
              <w:right w:val="single" w:color="auto" w:sz="4" w:space="0"/>
            </w:tcBorders>
            <w:shd w:val="clear" w:color="000000" w:fill="FFFFFF"/>
            <w:vAlign w:val="center"/>
          </w:tcPr>
          <w:p w14:paraId="0EB8274B">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服务对象满意度指标</w:t>
            </w:r>
          </w:p>
        </w:tc>
        <w:tc>
          <w:tcPr>
            <w:tcW w:w="0" w:type="auto"/>
            <w:tcBorders>
              <w:top w:val="nil"/>
              <w:left w:val="nil"/>
              <w:bottom w:val="single" w:color="auto" w:sz="4" w:space="0"/>
              <w:right w:val="single" w:color="auto" w:sz="4" w:space="0"/>
            </w:tcBorders>
            <w:shd w:val="clear" w:color="000000" w:fill="FFFFFF"/>
            <w:vAlign w:val="center"/>
          </w:tcPr>
          <w:p w14:paraId="711CF0D7">
            <w:pPr>
              <w:widowControl/>
              <w:jc w:val="left"/>
              <w:rPr>
                <w:rFonts w:ascii="宋体" w:hAnsi="宋体" w:cs="宋体"/>
                <w:color w:val="000000"/>
                <w:kern w:val="0"/>
                <w:sz w:val="20"/>
                <w:szCs w:val="20"/>
              </w:rPr>
            </w:pPr>
            <w:r>
              <w:rPr>
                <w:rFonts w:hint="eastAsia" w:ascii="宋体" w:hAnsi="宋体" w:cs="宋体"/>
                <w:color w:val="000000"/>
                <w:kern w:val="0"/>
                <w:sz w:val="20"/>
                <w:szCs w:val="20"/>
              </w:rPr>
              <w:t>参保对象满意度</w:t>
            </w:r>
          </w:p>
        </w:tc>
        <w:tc>
          <w:tcPr>
            <w:tcW w:w="0" w:type="auto"/>
            <w:tcBorders>
              <w:top w:val="nil"/>
              <w:left w:val="nil"/>
              <w:bottom w:val="single" w:color="auto" w:sz="4" w:space="0"/>
              <w:right w:val="single" w:color="auto" w:sz="4" w:space="0"/>
            </w:tcBorders>
            <w:shd w:val="clear" w:color="000000" w:fill="FFFFFF"/>
            <w:vAlign w:val="center"/>
          </w:tcPr>
          <w:p w14:paraId="67FFCCFB">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12A1CCB4">
            <w:pPr>
              <w:widowControl/>
              <w:jc w:val="left"/>
              <w:rPr>
                <w:rFonts w:ascii="宋体" w:hAnsi="宋体" w:cs="宋体"/>
                <w:color w:val="000000"/>
                <w:kern w:val="0"/>
                <w:sz w:val="20"/>
                <w:szCs w:val="20"/>
              </w:rPr>
            </w:pPr>
            <w:r>
              <w:rPr>
                <w:rFonts w:hint="eastAsia" w:ascii="宋体" w:hAnsi="宋体" w:cs="宋体"/>
                <w:color w:val="000000"/>
                <w:kern w:val="0"/>
                <w:sz w:val="20"/>
                <w:szCs w:val="20"/>
              </w:rPr>
              <w:t>99</w:t>
            </w:r>
          </w:p>
        </w:tc>
        <w:tc>
          <w:tcPr>
            <w:tcW w:w="0" w:type="auto"/>
            <w:tcBorders>
              <w:top w:val="nil"/>
              <w:left w:val="nil"/>
              <w:bottom w:val="single" w:color="auto" w:sz="4" w:space="0"/>
              <w:right w:val="single" w:color="auto" w:sz="4" w:space="0"/>
            </w:tcBorders>
            <w:shd w:val="clear" w:color="000000" w:fill="FFFFFF"/>
            <w:vAlign w:val="center"/>
          </w:tcPr>
          <w:p w14:paraId="70E778D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A0E1055">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07E256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25B97CD">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124CD38E">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751B74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B8D744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3E6E60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5A3127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4E3340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8E508E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23DEEF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B5E5536">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1639BA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指标自评得分小计</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233FDE1C">
            <w:pPr>
              <w:widowControl/>
              <w:jc w:val="center"/>
              <w:rPr>
                <w:rFonts w:ascii="宋体" w:hAnsi="宋体" w:cs="宋体"/>
                <w:color w:val="000000"/>
                <w:kern w:val="0"/>
                <w:sz w:val="20"/>
                <w:szCs w:val="20"/>
              </w:rPr>
            </w:pPr>
            <w:r>
              <w:rPr>
                <w:rFonts w:hint="eastAsia" w:ascii="宋体" w:hAnsi="宋体" w:cs="宋体"/>
                <w:color w:val="000000"/>
                <w:kern w:val="0"/>
                <w:sz w:val="20"/>
                <w:szCs w:val="20"/>
              </w:rPr>
              <w:t>89.87</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7FD20AE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预算执行率得分</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5059D689">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39D6DF5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减分项</w:t>
            </w:r>
          </w:p>
        </w:tc>
        <w:tc>
          <w:tcPr>
            <w:tcW w:w="0" w:type="auto"/>
            <w:tcBorders>
              <w:top w:val="nil"/>
              <w:left w:val="nil"/>
              <w:bottom w:val="single" w:color="auto" w:sz="4" w:space="0"/>
              <w:right w:val="single" w:color="auto" w:sz="4" w:space="0"/>
            </w:tcBorders>
            <w:shd w:val="clear" w:color="000000" w:fill="FFFFFF"/>
            <w:vAlign w:val="center"/>
          </w:tcPr>
          <w:p w14:paraId="396F3CE1">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641F406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绩效自评总得分</w:t>
            </w:r>
          </w:p>
        </w:tc>
        <w:tc>
          <w:tcPr>
            <w:tcW w:w="0" w:type="auto"/>
            <w:tcBorders>
              <w:top w:val="nil"/>
              <w:left w:val="nil"/>
              <w:bottom w:val="single" w:color="auto" w:sz="4" w:space="0"/>
              <w:right w:val="single" w:color="auto" w:sz="4" w:space="0"/>
            </w:tcBorders>
            <w:shd w:val="clear" w:color="000000" w:fill="FFFFFF"/>
            <w:vAlign w:val="center"/>
          </w:tcPr>
          <w:p w14:paraId="4B3E9100">
            <w:pPr>
              <w:widowControl/>
              <w:jc w:val="center"/>
              <w:rPr>
                <w:rFonts w:ascii="宋体" w:hAnsi="宋体" w:cs="宋体"/>
                <w:color w:val="000000"/>
                <w:kern w:val="0"/>
                <w:sz w:val="20"/>
                <w:szCs w:val="20"/>
              </w:rPr>
            </w:pPr>
            <w:r>
              <w:rPr>
                <w:rFonts w:hint="eastAsia" w:ascii="宋体" w:hAnsi="宋体" w:cs="宋体"/>
                <w:color w:val="000000"/>
                <w:kern w:val="0"/>
                <w:sz w:val="20"/>
                <w:szCs w:val="20"/>
              </w:rPr>
              <w:t>99.87</w:t>
            </w:r>
          </w:p>
        </w:tc>
      </w:tr>
      <w:tr w14:paraId="785E7B87">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E0F9AF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6E39F04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结果应用建议选项</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B80322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具体建议内容</w:t>
            </w:r>
          </w:p>
        </w:tc>
      </w:tr>
      <w:tr w14:paraId="02FAB8B2">
        <w:tblPrEx>
          <w:tblCellMar>
            <w:top w:w="0" w:type="dxa"/>
            <w:left w:w="108" w:type="dxa"/>
            <w:bottom w:w="0" w:type="dxa"/>
            <w:right w:w="108" w:type="dxa"/>
          </w:tblCellMar>
        </w:tblPrEx>
        <w:trPr>
          <w:trHeight w:val="144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727CAE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C1C8E7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0" w:type="auto"/>
            <w:tcBorders>
              <w:top w:val="nil"/>
              <w:left w:val="nil"/>
              <w:bottom w:val="single" w:color="auto" w:sz="4" w:space="0"/>
              <w:right w:val="single" w:color="auto" w:sz="4" w:space="0"/>
            </w:tcBorders>
            <w:shd w:val="clear" w:color="000000" w:fill="FFFFFF"/>
            <w:vAlign w:val="center"/>
          </w:tcPr>
          <w:p w14:paraId="45592CF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E54D045">
            <w:pPr>
              <w:widowControl/>
              <w:jc w:val="left"/>
              <w:rPr>
                <w:rFonts w:ascii="宋体" w:hAnsi="宋体" w:cs="宋体"/>
                <w:color w:val="000000"/>
                <w:kern w:val="0"/>
                <w:sz w:val="20"/>
                <w:szCs w:val="20"/>
              </w:rPr>
            </w:pPr>
            <w:r>
              <w:rPr>
                <w:rFonts w:hint="eastAsia" w:ascii="宋体" w:hAnsi="宋体" w:cs="宋体"/>
                <w:color w:val="000000"/>
                <w:kern w:val="0"/>
                <w:sz w:val="20"/>
                <w:szCs w:val="20"/>
              </w:rPr>
              <w:t>建议2024年度参保人数占户籍人口比例指标设置改用全市参保人数，单独设置城乡居民参保缴费比例指标不能体现全市整体参保情况。因为2023年城乡居民缴费人数比2022年有所下降，但是很多城乡居民转换身份参保城镇职工，伙椒2023年城镇职工参保人数比上年增加0.7万人。</w:t>
            </w:r>
          </w:p>
        </w:tc>
      </w:tr>
      <w:tr w14:paraId="2821285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B12A7B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21E019D">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23F4B6B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9C0144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39A23BF">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7924ED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38B43C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0" w:type="auto"/>
            <w:tcBorders>
              <w:top w:val="nil"/>
              <w:left w:val="nil"/>
              <w:bottom w:val="single" w:color="auto" w:sz="4" w:space="0"/>
              <w:right w:val="single" w:color="auto" w:sz="4" w:space="0"/>
            </w:tcBorders>
            <w:shd w:val="clear" w:color="000000" w:fill="FFFFFF"/>
            <w:vAlign w:val="center"/>
          </w:tcPr>
          <w:p w14:paraId="0797B50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EDEB7C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5A4933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D443C4D">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879CB5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0" w:type="auto"/>
            <w:tcBorders>
              <w:top w:val="nil"/>
              <w:left w:val="nil"/>
              <w:bottom w:val="single" w:color="auto" w:sz="4" w:space="0"/>
              <w:right w:val="single" w:color="auto" w:sz="4" w:space="0"/>
            </w:tcBorders>
            <w:shd w:val="clear" w:color="000000" w:fill="FFFFFF"/>
            <w:vAlign w:val="center"/>
          </w:tcPr>
          <w:p w14:paraId="7472866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F9D81D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ADC24D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E55F7A7">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BBCA90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0" w:type="auto"/>
            <w:tcBorders>
              <w:top w:val="nil"/>
              <w:left w:val="nil"/>
              <w:bottom w:val="single" w:color="auto" w:sz="4" w:space="0"/>
              <w:right w:val="single" w:color="auto" w:sz="4" w:space="0"/>
            </w:tcBorders>
            <w:shd w:val="clear" w:color="000000" w:fill="FFFFFF"/>
            <w:vAlign w:val="center"/>
          </w:tcPr>
          <w:p w14:paraId="656A19D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E71655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E69A3B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C76EF9D">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67E84C4D">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不再继续安排</w:t>
            </w:r>
          </w:p>
        </w:tc>
        <w:tc>
          <w:tcPr>
            <w:tcW w:w="0" w:type="auto"/>
            <w:tcBorders>
              <w:top w:val="nil"/>
              <w:left w:val="nil"/>
              <w:bottom w:val="single" w:color="auto" w:sz="4" w:space="0"/>
              <w:right w:val="single" w:color="auto" w:sz="4" w:space="0"/>
            </w:tcBorders>
            <w:shd w:val="clear" w:color="000000" w:fill="FFFFFF"/>
            <w:vAlign w:val="center"/>
          </w:tcPr>
          <w:p w14:paraId="15A9E2E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0250FB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10DBD5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7E6A23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765587C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减少或取消安排</w:t>
            </w:r>
          </w:p>
        </w:tc>
        <w:tc>
          <w:tcPr>
            <w:tcW w:w="0" w:type="auto"/>
            <w:tcBorders>
              <w:top w:val="nil"/>
              <w:left w:val="nil"/>
              <w:bottom w:val="single" w:color="auto" w:sz="4" w:space="0"/>
              <w:right w:val="single" w:color="auto" w:sz="4" w:space="0"/>
            </w:tcBorders>
            <w:shd w:val="clear" w:color="000000" w:fill="FFFFFF"/>
            <w:vAlign w:val="center"/>
          </w:tcPr>
          <w:p w14:paraId="0C65598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E393DC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A78012F">
        <w:tblPrEx>
          <w:tblCellMar>
            <w:top w:w="0" w:type="dxa"/>
            <w:left w:w="108" w:type="dxa"/>
            <w:bottom w:w="0" w:type="dxa"/>
            <w:right w:w="108" w:type="dxa"/>
          </w:tblCellMar>
        </w:tblPrEx>
        <w:trPr>
          <w:trHeight w:val="96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A9D896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2D1B91F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0" w:type="auto"/>
            <w:tcBorders>
              <w:top w:val="nil"/>
              <w:left w:val="nil"/>
              <w:bottom w:val="single" w:color="auto" w:sz="4" w:space="0"/>
              <w:right w:val="single" w:color="auto" w:sz="4" w:space="0"/>
            </w:tcBorders>
            <w:shd w:val="clear" w:color="000000" w:fill="FFFFFF"/>
            <w:vAlign w:val="center"/>
          </w:tcPr>
          <w:p w14:paraId="4CB017E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D40C35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9A34C5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A6DAD0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5DF1F18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0" w:type="auto"/>
            <w:tcBorders>
              <w:top w:val="nil"/>
              <w:left w:val="nil"/>
              <w:bottom w:val="single" w:color="auto" w:sz="4" w:space="0"/>
              <w:right w:val="single" w:color="auto" w:sz="4" w:space="0"/>
            </w:tcBorders>
            <w:shd w:val="clear" w:color="000000" w:fill="FFFFFF"/>
            <w:vAlign w:val="center"/>
          </w:tcPr>
          <w:p w14:paraId="588EB29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CE8CDC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D216E0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97C57C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E48F19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其他建议</w:t>
            </w:r>
          </w:p>
        </w:tc>
        <w:tc>
          <w:tcPr>
            <w:tcW w:w="0" w:type="auto"/>
            <w:tcBorders>
              <w:top w:val="nil"/>
              <w:left w:val="nil"/>
              <w:bottom w:val="single" w:color="auto" w:sz="4" w:space="0"/>
              <w:right w:val="single" w:color="auto" w:sz="4" w:space="0"/>
            </w:tcBorders>
            <w:shd w:val="clear" w:color="000000" w:fill="FFFFFF"/>
            <w:vAlign w:val="center"/>
          </w:tcPr>
          <w:p w14:paraId="693FCCE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97D0DD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CA5BE87">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3E66D3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37F8C0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27D6A1F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EBBE3C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4ED8B9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227FEE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B16C1E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454B1F4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AF2A0E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503404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746ED6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06DEFF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4EA36A0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982501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F31B58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BA4939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5ECB32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1247989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63BD57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A867B2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1BF25A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31DF97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7D7F089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02550A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57FA4E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DF2CE1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D35D96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505ED8C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DFFFE8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517253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675FC5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79E883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5A14A04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E71587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6A3C3E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129461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E3E062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1F098C4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6AFAC7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2B69A9D">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BFE0ED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C69B7E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369BA90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FBF4C77">
            <w:pPr>
              <w:widowControl/>
              <w:jc w:val="left"/>
              <w:rPr>
                <w:rFonts w:ascii="宋体" w:hAnsi="宋体" w:cs="宋体"/>
                <w:color w:val="000000"/>
                <w:kern w:val="0"/>
                <w:sz w:val="20"/>
                <w:szCs w:val="20"/>
              </w:rPr>
            </w:pPr>
            <w:r>
              <w:rPr>
                <w:rFonts w:hint="eastAsia" w:ascii="宋体" w:hAnsi="宋体" w:cs="宋体"/>
                <w:color w:val="000000"/>
                <w:kern w:val="0"/>
                <w:sz w:val="20"/>
                <w:szCs w:val="20"/>
              </w:rPr>
              <w:t>按照年初预算安排，加快资金执行进度</w:t>
            </w:r>
          </w:p>
        </w:tc>
      </w:tr>
      <w:tr w14:paraId="515DDE6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72551A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F7E863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63CF89B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751096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D8361B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00BEBE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4E81BD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3904D04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B47096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A6763A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3EA3C7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7F3885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2178D0A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D35175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C0F7C6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289CF0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74C26A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56F82CD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119B50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BE3A6F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1963A6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AE5794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38DDA39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F2D9F8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0672F6F">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8C1D42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96E16D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6789177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E23E88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D48CF9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FCA2AE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325871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36FA2AB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A68484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6230CF3">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F0D579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财政部门总体意见</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6D387126">
            <w:pPr>
              <w:widowControl/>
              <w:jc w:val="left"/>
              <w:rPr>
                <w:rFonts w:ascii="宋体" w:hAnsi="宋体" w:cs="宋体"/>
                <w:color w:val="000000"/>
                <w:kern w:val="0"/>
                <w:sz w:val="20"/>
                <w:szCs w:val="20"/>
              </w:rPr>
            </w:pPr>
            <w:r>
              <w:rPr>
                <w:rFonts w:hint="eastAsia" w:ascii="宋体" w:hAnsi="宋体" w:cs="宋体"/>
                <w:color w:val="000000"/>
                <w:kern w:val="0"/>
                <w:sz w:val="20"/>
                <w:szCs w:val="20"/>
              </w:rPr>
              <w:t>按照年初预算安排，加快资金执行进度</w:t>
            </w:r>
          </w:p>
        </w:tc>
      </w:tr>
    </w:tbl>
    <w:p w14:paraId="3D7EBA58">
      <w:pPr>
        <w:spacing w:line="540" w:lineRule="exact"/>
        <w:jc w:val="center"/>
        <w:rPr>
          <w:rFonts w:hint="eastAsia" w:ascii="宋体" w:hAnsi="宋体"/>
          <w:b/>
          <w:sz w:val="44"/>
          <w:szCs w:val="44"/>
        </w:rPr>
      </w:pPr>
    </w:p>
    <w:p w14:paraId="6CFB5ECB">
      <w:pPr>
        <w:spacing w:line="540" w:lineRule="exact"/>
        <w:jc w:val="center"/>
        <w:rPr>
          <w:rFonts w:hint="eastAsia" w:ascii="宋体" w:hAnsi="宋体"/>
          <w:b/>
          <w:sz w:val="44"/>
          <w:szCs w:val="44"/>
        </w:rPr>
      </w:pPr>
    </w:p>
    <w:p w14:paraId="3FD6A2DC">
      <w:pPr>
        <w:spacing w:line="540" w:lineRule="exact"/>
        <w:jc w:val="center"/>
        <w:rPr>
          <w:rFonts w:hint="eastAsia" w:ascii="宋体" w:hAnsi="宋体"/>
          <w:b/>
          <w:sz w:val="44"/>
          <w:szCs w:val="44"/>
        </w:rPr>
      </w:pPr>
    </w:p>
    <w:p w14:paraId="2B860203">
      <w:pPr>
        <w:spacing w:line="540" w:lineRule="exact"/>
        <w:jc w:val="center"/>
        <w:rPr>
          <w:rFonts w:hint="eastAsia" w:ascii="宋体" w:hAnsi="宋体"/>
          <w:b/>
          <w:sz w:val="44"/>
          <w:szCs w:val="44"/>
        </w:rPr>
      </w:pPr>
    </w:p>
    <w:p w14:paraId="1CAD2F84">
      <w:pPr>
        <w:spacing w:line="540" w:lineRule="exact"/>
        <w:jc w:val="center"/>
        <w:rPr>
          <w:rFonts w:hint="eastAsia" w:ascii="宋体" w:hAnsi="宋体"/>
          <w:b/>
          <w:sz w:val="44"/>
          <w:szCs w:val="44"/>
        </w:rPr>
      </w:pPr>
    </w:p>
    <w:p w14:paraId="661CDC8B">
      <w:pPr>
        <w:spacing w:line="540" w:lineRule="exact"/>
        <w:jc w:val="center"/>
        <w:rPr>
          <w:rFonts w:hint="eastAsia" w:ascii="宋体" w:hAnsi="宋体"/>
          <w:b/>
          <w:sz w:val="44"/>
          <w:szCs w:val="44"/>
        </w:rPr>
      </w:pPr>
    </w:p>
    <w:tbl>
      <w:tblPr>
        <w:tblStyle w:val="7"/>
        <w:tblW w:w="0" w:type="auto"/>
        <w:tblInd w:w="93" w:type="dxa"/>
        <w:tblLayout w:type="autofit"/>
        <w:tblCellMar>
          <w:top w:w="0" w:type="dxa"/>
          <w:left w:w="108" w:type="dxa"/>
          <w:bottom w:w="0" w:type="dxa"/>
          <w:right w:w="108" w:type="dxa"/>
        </w:tblCellMar>
      </w:tblPr>
      <w:tblGrid>
        <w:gridCol w:w="541"/>
        <w:gridCol w:w="491"/>
        <w:gridCol w:w="540"/>
        <w:gridCol w:w="860"/>
        <w:gridCol w:w="442"/>
        <w:gridCol w:w="753"/>
        <w:gridCol w:w="442"/>
        <w:gridCol w:w="1367"/>
        <w:gridCol w:w="666"/>
        <w:gridCol w:w="442"/>
        <w:gridCol w:w="458"/>
        <w:gridCol w:w="531"/>
        <w:gridCol w:w="531"/>
        <w:gridCol w:w="531"/>
        <w:gridCol w:w="596"/>
        <w:gridCol w:w="466"/>
        <w:gridCol w:w="531"/>
        <w:gridCol w:w="707"/>
      </w:tblGrid>
      <w:tr w14:paraId="56882EE2">
        <w:tblPrEx>
          <w:tblCellMar>
            <w:top w:w="0" w:type="dxa"/>
            <w:left w:w="108" w:type="dxa"/>
            <w:bottom w:w="0" w:type="dxa"/>
            <w:right w:w="108" w:type="dxa"/>
          </w:tblCellMar>
        </w:tblPrEx>
        <w:trPr>
          <w:trHeight w:val="840" w:hRule="atLeast"/>
        </w:trPr>
        <w:tc>
          <w:tcPr>
            <w:tcW w:w="0" w:type="auto"/>
            <w:gridSpan w:val="18"/>
            <w:tcBorders>
              <w:top w:val="single" w:color="auto" w:sz="4" w:space="0"/>
              <w:left w:val="single" w:color="auto" w:sz="4" w:space="0"/>
              <w:bottom w:val="single" w:color="auto" w:sz="4" w:space="0"/>
              <w:right w:val="single" w:color="auto" w:sz="4" w:space="0"/>
            </w:tcBorders>
            <w:shd w:val="clear" w:color="000000" w:fill="FFFFFF"/>
            <w:vAlign w:val="center"/>
          </w:tcPr>
          <w:p w14:paraId="22D14C62">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预算项目(政策)绩效自评表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(2023年度)</w:t>
            </w:r>
          </w:p>
        </w:tc>
      </w:tr>
      <w:tr w14:paraId="3FBC824A">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96AC8C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项目(政策)名称</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2F269539">
            <w:pPr>
              <w:widowControl/>
              <w:jc w:val="center"/>
              <w:rPr>
                <w:rFonts w:ascii="宋体" w:hAnsi="宋体" w:cs="宋体"/>
                <w:color w:val="000000"/>
                <w:kern w:val="0"/>
                <w:sz w:val="20"/>
                <w:szCs w:val="20"/>
              </w:rPr>
            </w:pPr>
            <w:r>
              <w:rPr>
                <w:rFonts w:hint="eastAsia" w:ascii="宋体" w:hAnsi="宋体" w:cs="宋体"/>
                <w:color w:val="000000"/>
                <w:kern w:val="0"/>
                <w:sz w:val="20"/>
                <w:szCs w:val="20"/>
              </w:rPr>
              <w:t>城乡医疗救助</w:t>
            </w:r>
          </w:p>
        </w:tc>
      </w:tr>
      <w:tr w14:paraId="50E8DECA">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12B9E9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76C3C42A">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791698C9">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2E6856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实施单位</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5D20B782">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2D8E099C">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104CD9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项目预算金额（万元）</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4167F238">
            <w:pPr>
              <w:widowControl/>
              <w:jc w:val="center"/>
              <w:rPr>
                <w:rFonts w:ascii="宋体" w:hAnsi="宋体" w:cs="宋体"/>
                <w:color w:val="000000"/>
                <w:kern w:val="0"/>
                <w:sz w:val="20"/>
                <w:szCs w:val="20"/>
              </w:rPr>
            </w:pPr>
            <w:r>
              <w:rPr>
                <w:rFonts w:hint="eastAsia" w:ascii="宋体" w:hAnsi="宋体" w:cs="宋体"/>
                <w:color w:val="000000"/>
                <w:kern w:val="0"/>
                <w:sz w:val="20"/>
                <w:szCs w:val="20"/>
              </w:rPr>
              <w:t>250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5AF5B02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全年执行数</w:t>
            </w:r>
          </w:p>
        </w:tc>
        <w:tc>
          <w:tcPr>
            <w:tcW w:w="0" w:type="auto"/>
            <w:gridSpan w:val="5"/>
            <w:tcBorders>
              <w:top w:val="single" w:color="auto" w:sz="4" w:space="0"/>
              <w:left w:val="nil"/>
              <w:bottom w:val="single" w:color="auto" w:sz="4" w:space="0"/>
              <w:right w:val="single" w:color="auto" w:sz="4" w:space="0"/>
            </w:tcBorders>
            <w:shd w:val="clear" w:color="000000" w:fill="FFFFFF"/>
            <w:vAlign w:val="center"/>
          </w:tcPr>
          <w:p w14:paraId="4301312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2883EAF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执行率</w:t>
            </w:r>
          </w:p>
        </w:tc>
        <w:tc>
          <w:tcPr>
            <w:tcW w:w="0" w:type="auto"/>
            <w:tcBorders>
              <w:top w:val="nil"/>
              <w:left w:val="nil"/>
              <w:bottom w:val="single" w:color="auto" w:sz="4" w:space="0"/>
              <w:right w:val="single" w:color="auto" w:sz="4" w:space="0"/>
            </w:tcBorders>
            <w:shd w:val="clear" w:color="000000" w:fill="FFFFFF"/>
            <w:vAlign w:val="center"/>
          </w:tcPr>
          <w:p w14:paraId="1B7F6874">
            <w:pPr>
              <w:widowControl/>
              <w:jc w:val="center"/>
              <w:rPr>
                <w:rFonts w:ascii="宋体" w:hAnsi="宋体" w:cs="宋体"/>
                <w:color w:val="000000"/>
                <w:kern w:val="0"/>
                <w:sz w:val="20"/>
                <w:szCs w:val="20"/>
              </w:rPr>
            </w:pPr>
            <w:r>
              <w:rPr>
                <w:rFonts w:hint="eastAsia" w:ascii="宋体" w:hAnsi="宋体" w:cs="宋体"/>
                <w:color w:val="000000"/>
                <w:kern w:val="0"/>
                <w:sz w:val="20"/>
                <w:szCs w:val="20"/>
              </w:rPr>
              <w:t>0.0%</w:t>
            </w:r>
          </w:p>
        </w:tc>
      </w:tr>
      <w:tr w14:paraId="52A8F8A8">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8C488D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年度总体目标</w:t>
            </w: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4DD53E6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年初设定目标</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258D658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全年实际完成情况</w:t>
            </w:r>
          </w:p>
        </w:tc>
      </w:tr>
      <w:tr w14:paraId="09583A29">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126B0A57">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2B89FE38">
            <w:pPr>
              <w:widowControl/>
              <w:jc w:val="left"/>
              <w:rPr>
                <w:rFonts w:ascii="宋体" w:hAnsi="宋体" w:cs="宋体"/>
                <w:color w:val="000000"/>
                <w:kern w:val="0"/>
                <w:sz w:val="20"/>
                <w:szCs w:val="20"/>
              </w:rPr>
            </w:pPr>
            <w:r>
              <w:rPr>
                <w:rFonts w:hint="eastAsia" w:ascii="宋体" w:hAnsi="宋体" w:cs="宋体"/>
                <w:color w:val="000000"/>
                <w:kern w:val="0"/>
                <w:sz w:val="20"/>
                <w:szCs w:val="20"/>
              </w:rPr>
              <w:t>用于全市困难群体个人参保缴费补助、基本医疗和大病保险结算后个人自付部分补助支出。</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626823FF">
            <w:pPr>
              <w:widowControl/>
              <w:jc w:val="left"/>
              <w:rPr>
                <w:rFonts w:ascii="宋体" w:hAnsi="宋体" w:cs="宋体"/>
                <w:color w:val="000000"/>
                <w:kern w:val="0"/>
                <w:sz w:val="20"/>
                <w:szCs w:val="20"/>
              </w:rPr>
            </w:pPr>
            <w:r>
              <w:rPr>
                <w:rFonts w:hint="eastAsia" w:ascii="宋体" w:hAnsi="宋体" w:cs="宋体"/>
                <w:color w:val="000000"/>
                <w:kern w:val="0"/>
                <w:sz w:val="20"/>
                <w:szCs w:val="20"/>
              </w:rPr>
              <w:t>2023年度，我市城乡医疗救助工作按照国家和省有关规定要求已基本完成指标任务，并按要求统计上报。</w:t>
            </w:r>
          </w:p>
        </w:tc>
      </w:tr>
      <w:tr w14:paraId="5435F3D8">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7CFFD5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90F50D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27FE7C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0E3E9C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692F0BD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BC2E5D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ECDFC4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D526C6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DC5639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gridSpan w:val="6"/>
            <w:tcBorders>
              <w:top w:val="single" w:color="auto" w:sz="4" w:space="0"/>
              <w:left w:val="nil"/>
              <w:bottom w:val="single" w:color="auto" w:sz="4" w:space="0"/>
              <w:right w:val="single" w:color="auto" w:sz="4" w:space="0"/>
            </w:tcBorders>
            <w:shd w:val="clear" w:color="000000" w:fill="FFFFFF"/>
            <w:vAlign w:val="center"/>
          </w:tcPr>
          <w:p w14:paraId="2F9CC94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未完成原因分析</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1B19BA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563350DE">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1C2AD2E7">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1A1524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1851AF7">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4CD68AC">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832AF9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0" w:type="auto"/>
            <w:tcBorders>
              <w:top w:val="nil"/>
              <w:left w:val="nil"/>
              <w:bottom w:val="single" w:color="auto" w:sz="4" w:space="0"/>
              <w:right w:val="single" w:color="auto" w:sz="4" w:space="0"/>
            </w:tcBorders>
            <w:shd w:val="clear" w:color="000000" w:fill="FFFFFF"/>
            <w:vAlign w:val="center"/>
          </w:tcPr>
          <w:p w14:paraId="5144795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内容</w:t>
            </w:r>
          </w:p>
        </w:tc>
        <w:tc>
          <w:tcPr>
            <w:tcW w:w="0" w:type="auto"/>
            <w:tcBorders>
              <w:top w:val="nil"/>
              <w:left w:val="nil"/>
              <w:bottom w:val="single" w:color="auto" w:sz="4" w:space="0"/>
              <w:right w:val="single" w:color="auto" w:sz="4" w:space="0"/>
            </w:tcBorders>
            <w:shd w:val="clear" w:color="000000" w:fill="FFFFFF"/>
            <w:vAlign w:val="center"/>
          </w:tcPr>
          <w:p w14:paraId="3E1DE36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0" w:type="auto"/>
            <w:vMerge w:val="continue"/>
            <w:tcBorders>
              <w:top w:val="nil"/>
              <w:left w:val="single" w:color="auto" w:sz="4" w:space="0"/>
              <w:bottom w:val="single" w:color="auto" w:sz="4" w:space="0"/>
              <w:right w:val="single" w:color="auto" w:sz="4" w:space="0"/>
            </w:tcBorders>
            <w:vAlign w:val="center"/>
          </w:tcPr>
          <w:p w14:paraId="631A4AFD">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7A4F052">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94FEB3E">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3A2EB393">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2AA94E7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w:t>
            </w:r>
          </w:p>
        </w:tc>
        <w:tc>
          <w:tcPr>
            <w:tcW w:w="0" w:type="auto"/>
            <w:tcBorders>
              <w:top w:val="nil"/>
              <w:left w:val="nil"/>
              <w:bottom w:val="single" w:color="auto" w:sz="4" w:space="0"/>
              <w:right w:val="single" w:color="auto" w:sz="4" w:space="0"/>
            </w:tcBorders>
            <w:shd w:val="clear" w:color="000000" w:fill="FFFFFF"/>
            <w:vAlign w:val="center"/>
          </w:tcPr>
          <w:p w14:paraId="4B4715B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w:t>
            </w:r>
          </w:p>
        </w:tc>
        <w:tc>
          <w:tcPr>
            <w:tcW w:w="0" w:type="auto"/>
            <w:tcBorders>
              <w:top w:val="nil"/>
              <w:left w:val="nil"/>
              <w:bottom w:val="single" w:color="auto" w:sz="4" w:space="0"/>
              <w:right w:val="single" w:color="auto" w:sz="4" w:space="0"/>
            </w:tcBorders>
            <w:shd w:val="clear" w:color="000000" w:fill="FFFFFF"/>
            <w:vAlign w:val="center"/>
          </w:tcPr>
          <w:p w14:paraId="0D599C4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w:t>
            </w:r>
          </w:p>
        </w:tc>
        <w:tc>
          <w:tcPr>
            <w:tcW w:w="0" w:type="auto"/>
            <w:tcBorders>
              <w:top w:val="nil"/>
              <w:left w:val="nil"/>
              <w:bottom w:val="single" w:color="auto" w:sz="4" w:space="0"/>
              <w:right w:val="single" w:color="auto" w:sz="4" w:space="0"/>
            </w:tcBorders>
            <w:shd w:val="clear" w:color="000000" w:fill="FFFFFF"/>
            <w:vAlign w:val="center"/>
          </w:tcPr>
          <w:p w14:paraId="278AD34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w:t>
            </w:r>
          </w:p>
        </w:tc>
        <w:tc>
          <w:tcPr>
            <w:tcW w:w="0" w:type="auto"/>
            <w:tcBorders>
              <w:top w:val="nil"/>
              <w:left w:val="nil"/>
              <w:bottom w:val="single" w:color="auto" w:sz="4" w:space="0"/>
              <w:right w:val="single" w:color="auto" w:sz="4" w:space="0"/>
            </w:tcBorders>
            <w:shd w:val="clear" w:color="000000" w:fill="FFFFFF"/>
            <w:vAlign w:val="center"/>
          </w:tcPr>
          <w:p w14:paraId="5D42FAC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w:t>
            </w:r>
          </w:p>
        </w:tc>
        <w:tc>
          <w:tcPr>
            <w:tcW w:w="0" w:type="auto"/>
            <w:tcBorders>
              <w:top w:val="nil"/>
              <w:left w:val="nil"/>
              <w:bottom w:val="single" w:color="auto" w:sz="4" w:space="0"/>
              <w:right w:val="single" w:color="auto" w:sz="4" w:space="0"/>
            </w:tcBorders>
            <w:shd w:val="clear" w:color="000000" w:fill="FFFFFF"/>
            <w:vAlign w:val="center"/>
          </w:tcPr>
          <w:p w14:paraId="4FFFFE9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原因说明</w:t>
            </w:r>
          </w:p>
        </w:tc>
        <w:tc>
          <w:tcPr>
            <w:tcW w:w="0" w:type="auto"/>
            <w:vMerge w:val="continue"/>
            <w:tcBorders>
              <w:top w:val="nil"/>
              <w:left w:val="single" w:color="auto" w:sz="4" w:space="0"/>
              <w:bottom w:val="single" w:color="auto" w:sz="4" w:space="0"/>
              <w:right w:val="single" w:color="auto" w:sz="4" w:space="0"/>
            </w:tcBorders>
            <w:vAlign w:val="center"/>
          </w:tcPr>
          <w:p w14:paraId="6D04DAC6">
            <w:pPr>
              <w:widowControl/>
              <w:jc w:val="left"/>
              <w:rPr>
                <w:rFonts w:ascii="宋体" w:hAnsi="宋体" w:cs="宋体"/>
                <w:b/>
                <w:bCs/>
                <w:color w:val="000000"/>
                <w:kern w:val="0"/>
                <w:sz w:val="20"/>
                <w:szCs w:val="20"/>
              </w:rPr>
            </w:pPr>
          </w:p>
        </w:tc>
      </w:tr>
      <w:tr w14:paraId="35FD619D">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72B963AF">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93BCF87">
            <w:pPr>
              <w:widowControl/>
              <w:jc w:val="left"/>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E0DED25">
            <w:pPr>
              <w:widowControl/>
              <w:jc w:val="left"/>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0" w:type="auto"/>
            <w:tcBorders>
              <w:top w:val="nil"/>
              <w:left w:val="nil"/>
              <w:bottom w:val="single" w:color="auto" w:sz="4" w:space="0"/>
              <w:right w:val="single" w:color="auto" w:sz="4" w:space="0"/>
            </w:tcBorders>
            <w:shd w:val="clear" w:color="000000" w:fill="FFFFFF"/>
            <w:vAlign w:val="center"/>
          </w:tcPr>
          <w:p w14:paraId="3DA532C2">
            <w:pPr>
              <w:widowControl/>
              <w:jc w:val="left"/>
              <w:rPr>
                <w:rFonts w:ascii="宋体" w:hAnsi="宋体" w:cs="宋体"/>
                <w:color w:val="000000"/>
                <w:kern w:val="0"/>
                <w:sz w:val="20"/>
                <w:szCs w:val="20"/>
              </w:rPr>
            </w:pPr>
            <w:r>
              <w:rPr>
                <w:rFonts w:hint="eastAsia" w:ascii="宋体" w:hAnsi="宋体" w:cs="宋体"/>
                <w:color w:val="000000"/>
                <w:kern w:val="0"/>
                <w:sz w:val="20"/>
                <w:szCs w:val="20"/>
              </w:rPr>
              <w:t>医疗救助帮扶人次</w:t>
            </w:r>
          </w:p>
        </w:tc>
        <w:tc>
          <w:tcPr>
            <w:tcW w:w="0" w:type="auto"/>
            <w:tcBorders>
              <w:top w:val="nil"/>
              <w:left w:val="nil"/>
              <w:bottom w:val="single" w:color="auto" w:sz="4" w:space="0"/>
              <w:right w:val="single" w:color="auto" w:sz="4" w:space="0"/>
            </w:tcBorders>
            <w:shd w:val="clear" w:color="000000" w:fill="FFFFFF"/>
            <w:vAlign w:val="center"/>
          </w:tcPr>
          <w:p w14:paraId="102A2FD8">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3E07E649">
            <w:pPr>
              <w:widowControl/>
              <w:jc w:val="left"/>
              <w:rPr>
                <w:rFonts w:ascii="宋体" w:hAnsi="宋体" w:cs="宋体"/>
                <w:color w:val="000000"/>
                <w:kern w:val="0"/>
                <w:sz w:val="20"/>
                <w:szCs w:val="20"/>
              </w:rPr>
            </w:pPr>
            <w:r>
              <w:rPr>
                <w:rFonts w:hint="eastAsia" w:ascii="宋体" w:hAnsi="宋体" w:cs="宋体"/>
                <w:color w:val="000000"/>
                <w:kern w:val="0"/>
                <w:sz w:val="20"/>
                <w:szCs w:val="20"/>
              </w:rPr>
              <w:t>42000</w:t>
            </w:r>
          </w:p>
        </w:tc>
        <w:tc>
          <w:tcPr>
            <w:tcW w:w="0" w:type="auto"/>
            <w:tcBorders>
              <w:top w:val="nil"/>
              <w:left w:val="nil"/>
              <w:bottom w:val="single" w:color="auto" w:sz="4" w:space="0"/>
              <w:right w:val="single" w:color="auto" w:sz="4" w:space="0"/>
            </w:tcBorders>
            <w:shd w:val="clear" w:color="000000" w:fill="FFFFFF"/>
            <w:vAlign w:val="center"/>
          </w:tcPr>
          <w:p w14:paraId="057CAAC7">
            <w:pPr>
              <w:widowControl/>
              <w:jc w:val="center"/>
              <w:rPr>
                <w:rFonts w:ascii="宋体" w:hAnsi="宋体" w:cs="宋体"/>
                <w:color w:val="000000"/>
                <w:kern w:val="0"/>
                <w:sz w:val="20"/>
                <w:szCs w:val="20"/>
              </w:rPr>
            </w:pPr>
            <w:r>
              <w:rPr>
                <w:rFonts w:hint="eastAsia" w:ascii="宋体" w:hAnsi="宋体" w:cs="宋体"/>
                <w:color w:val="000000"/>
                <w:kern w:val="0"/>
                <w:sz w:val="20"/>
                <w:szCs w:val="20"/>
              </w:rPr>
              <w:t>人次</w:t>
            </w:r>
          </w:p>
        </w:tc>
        <w:tc>
          <w:tcPr>
            <w:tcW w:w="0" w:type="auto"/>
            <w:tcBorders>
              <w:top w:val="nil"/>
              <w:left w:val="nil"/>
              <w:bottom w:val="single" w:color="auto" w:sz="4" w:space="0"/>
              <w:right w:val="single" w:color="auto" w:sz="4" w:space="0"/>
            </w:tcBorders>
            <w:shd w:val="clear" w:color="000000" w:fill="FFFFFF"/>
            <w:vAlign w:val="center"/>
          </w:tcPr>
          <w:p w14:paraId="2ABF1286">
            <w:pPr>
              <w:widowControl/>
              <w:jc w:val="left"/>
              <w:rPr>
                <w:rFonts w:ascii="宋体" w:hAnsi="宋体" w:cs="宋体"/>
                <w:color w:val="000000"/>
                <w:kern w:val="0"/>
                <w:sz w:val="20"/>
                <w:szCs w:val="20"/>
              </w:rPr>
            </w:pPr>
            <w:r>
              <w:rPr>
                <w:rFonts w:hint="eastAsia" w:ascii="宋体" w:hAnsi="宋体" w:cs="宋体"/>
                <w:color w:val="000000"/>
                <w:kern w:val="0"/>
                <w:sz w:val="20"/>
                <w:szCs w:val="20"/>
              </w:rPr>
              <w:t>49033</w:t>
            </w:r>
          </w:p>
        </w:tc>
        <w:tc>
          <w:tcPr>
            <w:tcW w:w="0" w:type="auto"/>
            <w:tcBorders>
              <w:top w:val="nil"/>
              <w:left w:val="nil"/>
              <w:bottom w:val="single" w:color="auto" w:sz="4" w:space="0"/>
              <w:right w:val="single" w:color="auto" w:sz="4" w:space="0"/>
            </w:tcBorders>
            <w:shd w:val="clear" w:color="000000" w:fill="FFFFFF"/>
            <w:vAlign w:val="center"/>
          </w:tcPr>
          <w:p w14:paraId="0814972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ADF5A1B">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644033C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577DEF5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38F914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9301D4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497C20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617A77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186600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D782AC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E97AEF7">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5E7CE7BB">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8E75A9A">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1196483">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306D140E">
            <w:pPr>
              <w:widowControl/>
              <w:jc w:val="left"/>
              <w:rPr>
                <w:rFonts w:ascii="宋体" w:hAnsi="宋体" w:cs="宋体"/>
                <w:color w:val="000000"/>
                <w:kern w:val="0"/>
                <w:sz w:val="20"/>
                <w:szCs w:val="20"/>
              </w:rPr>
            </w:pPr>
            <w:r>
              <w:rPr>
                <w:rFonts w:hint="eastAsia" w:ascii="宋体" w:hAnsi="宋体" w:cs="宋体"/>
                <w:color w:val="000000"/>
                <w:kern w:val="0"/>
                <w:sz w:val="20"/>
                <w:szCs w:val="20"/>
              </w:rPr>
              <w:t>门诊和住院医疗救助人次</w:t>
            </w:r>
          </w:p>
        </w:tc>
        <w:tc>
          <w:tcPr>
            <w:tcW w:w="0" w:type="auto"/>
            <w:tcBorders>
              <w:top w:val="nil"/>
              <w:left w:val="nil"/>
              <w:bottom w:val="single" w:color="auto" w:sz="4" w:space="0"/>
              <w:right w:val="single" w:color="auto" w:sz="4" w:space="0"/>
            </w:tcBorders>
            <w:shd w:val="clear" w:color="000000" w:fill="FFFFFF"/>
            <w:vAlign w:val="center"/>
          </w:tcPr>
          <w:p w14:paraId="518898CC">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0A6957D2">
            <w:pPr>
              <w:widowControl/>
              <w:jc w:val="left"/>
              <w:rPr>
                <w:rFonts w:ascii="宋体" w:hAnsi="宋体" w:cs="宋体"/>
                <w:color w:val="000000"/>
                <w:kern w:val="0"/>
                <w:sz w:val="20"/>
                <w:szCs w:val="20"/>
              </w:rPr>
            </w:pPr>
            <w:r>
              <w:rPr>
                <w:rFonts w:hint="eastAsia" w:ascii="宋体" w:hAnsi="宋体" w:cs="宋体"/>
                <w:color w:val="000000"/>
                <w:kern w:val="0"/>
                <w:sz w:val="20"/>
                <w:szCs w:val="20"/>
              </w:rPr>
              <w:t>26000</w:t>
            </w:r>
          </w:p>
        </w:tc>
        <w:tc>
          <w:tcPr>
            <w:tcW w:w="0" w:type="auto"/>
            <w:tcBorders>
              <w:top w:val="nil"/>
              <w:left w:val="nil"/>
              <w:bottom w:val="single" w:color="auto" w:sz="4" w:space="0"/>
              <w:right w:val="single" w:color="auto" w:sz="4" w:space="0"/>
            </w:tcBorders>
            <w:shd w:val="clear" w:color="000000" w:fill="FFFFFF"/>
            <w:vAlign w:val="center"/>
          </w:tcPr>
          <w:p w14:paraId="70893975">
            <w:pPr>
              <w:widowControl/>
              <w:jc w:val="center"/>
              <w:rPr>
                <w:rFonts w:ascii="宋体" w:hAnsi="宋体" w:cs="宋体"/>
                <w:color w:val="000000"/>
                <w:kern w:val="0"/>
                <w:sz w:val="20"/>
                <w:szCs w:val="20"/>
              </w:rPr>
            </w:pPr>
            <w:r>
              <w:rPr>
                <w:rFonts w:hint="eastAsia" w:ascii="宋体" w:hAnsi="宋体" w:cs="宋体"/>
                <w:color w:val="000000"/>
                <w:kern w:val="0"/>
                <w:sz w:val="20"/>
                <w:szCs w:val="20"/>
              </w:rPr>
              <w:t>人</w:t>
            </w:r>
          </w:p>
        </w:tc>
        <w:tc>
          <w:tcPr>
            <w:tcW w:w="0" w:type="auto"/>
            <w:tcBorders>
              <w:top w:val="nil"/>
              <w:left w:val="nil"/>
              <w:bottom w:val="single" w:color="auto" w:sz="4" w:space="0"/>
              <w:right w:val="single" w:color="auto" w:sz="4" w:space="0"/>
            </w:tcBorders>
            <w:shd w:val="clear" w:color="000000" w:fill="FFFFFF"/>
            <w:vAlign w:val="center"/>
          </w:tcPr>
          <w:p w14:paraId="0A0901A1">
            <w:pPr>
              <w:widowControl/>
              <w:jc w:val="left"/>
              <w:rPr>
                <w:rFonts w:ascii="宋体" w:hAnsi="宋体" w:cs="宋体"/>
                <w:color w:val="000000"/>
                <w:kern w:val="0"/>
                <w:sz w:val="20"/>
                <w:szCs w:val="20"/>
              </w:rPr>
            </w:pPr>
            <w:r>
              <w:rPr>
                <w:rFonts w:hint="eastAsia" w:ascii="宋体" w:hAnsi="宋体" w:cs="宋体"/>
                <w:color w:val="000000"/>
                <w:kern w:val="0"/>
                <w:sz w:val="20"/>
                <w:szCs w:val="20"/>
              </w:rPr>
              <w:t>30827</w:t>
            </w:r>
          </w:p>
        </w:tc>
        <w:tc>
          <w:tcPr>
            <w:tcW w:w="0" w:type="auto"/>
            <w:tcBorders>
              <w:top w:val="nil"/>
              <w:left w:val="nil"/>
              <w:bottom w:val="single" w:color="auto" w:sz="4" w:space="0"/>
              <w:right w:val="single" w:color="auto" w:sz="4" w:space="0"/>
            </w:tcBorders>
            <w:shd w:val="clear" w:color="000000" w:fill="FFFFFF"/>
            <w:vAlign w:val="center"/>
          </w:tcPr>
          <w:p w14:paraId="49E436D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22B3991">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4F72D8BC">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62DD381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EB101F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C17ED0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8C6DF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A2D1B9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CC77CD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D52B53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0B1DE24">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4433F358">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EC46602">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C7DD685">
            <w:pPr>
              <w:widowControl/>
              <w:jc w:val="left"/>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0" w:type="auto"/>
            <w:tcBorders>
              <w:top w:val="nil"/>
              <w:left w:val="nil"/>
              <w:bottom w:val="single" w:color="auto" w:sz="4" w:space="0"/>
              <w:right w:val="single" w:color="auto" w:sz="4" w:space="0"/>
            </w:tcBorders>
            <w:shd w:val="clear" w:color="000000" w:fill="FFFFFF"/>
            <w:vAlign w:val="center"/>
          </w:tcPr>
          <w:p w14:paraId="793364B8">
            <w:pPr>
              <w:widowControl/>
              <w:jc w:val="left"/>
              <w:rPr>
                <w:rFonts w:ascii="宋体" w:hAnsi="宋体" w:cs="宋体"/>
                <w:color w:val="000000"/>
                <w:kern w:val="0"/>
                <w:sz w:val="20"/>
                <w:szCs w:val="20"/>
              </w:rPr>
            </w:pPr>
            <w:r>
              <w:rPr>
                <w:rFonts w:hint="eastAsia" w:ascii="宋体" w:hAnsi="宋体" w:cs="宋体"/>
                <w:color w:val="000000"/>
                <w:kern w:val="0"/>
                <w:sz w:val="20"/>
                <w:szCs w:val="20"/>
              </w:rPr>
              <w:t>低保等重点救助对象基本医疗住院救助水平</w:t>
            </w:r>
          </w:p>
        </w:tc>
        <w:tc>
          <w:tcPr>
            <w:tcW w:w="0" w:type="auto"/>
            <w:tcBorders>
              <w:top w:val="nil"/>
              <w:left w:val="nil"/>
              <w:bottom w:val="single" w:color="auto" w:sz="4" w:space="0"/>
              <w:right w:val="single" w:color="auto" w:sz="4" w:space="0"/>
            </w:tcBorders>
            <w:shd w:val="clear" w:color="000000" w:fill="FFFFFF"/>
            <w:vAlign w:val="center"/>
          </w:tcPr>
          <w:p w14:paraId="542AD24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5CB1887">
            <w:pPr>
              <w:widowControl/>
              <w:jc w:val="left"/>
              <w:rPr>
                <w:rFonts w:ascii="宋体" w:hAnsi="宋体" w:cs="宋体"/>
                <w:color w:val="000000"/>
                <w:kern w:val="0"/>
                <w:sz w:val="20"/>
                <w:szCs w:val="20"/>
              </w:rPr>
            </w:pPr>
            <w:r>
              <w:rPr>
                <w:rFonts w:hint="eastAsia" w:ascii="宋体" w:hAnsi="宋体" w:cs="宋体"/>
                <w:color w:val="000000"/>
                <w:kern w:val="0"/>
                <w:sz w:val="20"/>
                <w:szCs w:val="20"/>
              </w:rPr>
              <w:t>基本医疗</w:t>
            </w:r>
          </w:p>
        </w:tc>
        <w:tc>
          <w:tcPr>
            <w:tcW w:w="0" w:type="auto"/>
            <w:tcBorders>
              <w:top w:val="nil"/>
              <w:left w:val="nil"/>
              <w:bottom w:val="single" w:color="auto" w:sz="4" w:space="0"/>
              <w:right w:val="single" w:color="auto" w:sz="4" w:space="0"/>
            </w:tcBorders>
            <w:shd w:val="clear" w:color="000000" w:fill="FFFFFF"/>
            <w:vAlign w:val="center"/>
          </w:tcPr>
          <w:p w14:paraId="2AEA377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F97FC89">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51D4C33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89491DE">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690CA74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3794C6F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AFCB2C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AE24E4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2CD802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9864ED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26C7B6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78E58D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02DE4DA">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3CA10387">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D17B721">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883741B">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D6B8A40">
            <w:pPr>
              <w:widowControl/>
              <w:jc w:val="left"/>
              <w:rPr>
                <w:rFonts w:ascii="宋体" w:hAnsi="宋体" w:cs="宋体"/>
                <w:color w:val="000000"/>
                <w:kern w:val="0"/>
                <w:sz w:val="20"/>
                <w:szCs w:val="20"/>
              </w:rPr>
            </w:pPr>
            <w:r>
              <w:rPr>
                <w:rFonts w:hint="eastAsia" w:ascii="宋体" w:hAnsi="宋体" w:cs="宋体"/>
                <w:color w:val="000000"/>
                <w:kern w:val="0"/>
                <w:sz w:val="20"/>
                <w:szCs w:val="20"/>
              </w:rPr>
              <w:t>在校大学生应保尽保率</w:t>
            </w:r>
          </w:p>
        </w:tc>
        <w:tc>
          <w:tcPr>
            <w:tcW w:w="0" w:type="auto"/>
            <w:tcBorders>
              <w:top w:val="nil"/>
              <w:left w:val="nil"/>
              <w:bottom w:val="single" w:color="auto" w:sz="4" w:space="0"/>
              <w:right w:val="single" w:color="auto" w:sz="4" w:space="0"/>
            </w:tcBorders>
            <w:shd w:val="clear" w:color="000000" w:fill="FFFFFF"/>
            <w:vAlign w:val="center"/>
          </w:tcPr>
          <w:p w14:paraId="2186E62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0D383E8">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37D908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4791293">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0F6C1A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FB3912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1EED9EE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3FECF9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270088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BD8059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C19AC5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62B80C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44A4E1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F73A2F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82E5D72">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5597BFAC">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3D5E4BE2">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4050995">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3A038C68">
            <w:pPr>
              <w:widowControl/>
              <w:jc w:val="left"/>
              <w:rPr>
                <w:rFonts w:ascii="宋体" w:hAnsi="宋体" w:cs="宋体"/>
                <w:color w:val="000000"/>
                <w:kern w:val="0"/>
                <w:sz w:val="20"/>
                <w:szCs w:val="20"/>
              </w:rPr>
            </w:pPr>
            <w:r>
              <w:rPr>
                <w:rFonts w:hint="eastAsia" w:ascii="宋体" w:hAnsi="宋体" w:cs="宋体"/>
                <w:color w:val="000000"/>
                <w:kern w:val="0"/>
                <w:sz w:val="20"/>
                <w:szCs w:val="20"/>
              </w:rPr>
              <w:t>市县级配套资金到位率</w:t>
            </w:r>
          </w:p>
        </w:tc>
        <w:tc>
          <w:tcPr>
            <w:tcW w:w="0" w:type="auto"/>
            <w:tcBorders>
              <w:top w:val="nil"/>
              <w:left w:val="nil"/>
              <w:bottom w:val="single" w:color="auto" w:sz="4" w:space="0"/>
              <w:right w:val="single" w:color="auto" w:sz="4" w:space="0"/>
            </w:tcBorders>
            <w:shd w:val="clear" w:color="000000" w:fill="FFFFFF"/>
            <w:vAlign w:val="center"/>
          </w:tcPr>
          <w:p w14:paraId="5880074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6F353E82">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F223F2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ED2F185">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2F411C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F59FF5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216A614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70278A7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5243AE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67A33B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52CF5D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7FBCD8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708B37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297AC8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7AE9A16">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49177B89">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5C43433">
            <w:pPr>
              <w:widowControl/>
              <w:jc w:val="left"/>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E74805D">
            <w:pPr>
              <w:widowControl/>
              <w:jc w:val="left"/>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0" w:type="auto"/>
            <w:tcBorders>
              <w:top w:val="nil"/>
              <w:left w:val="nil"/>
              <w:bottom w:val="single" w:color="auto" w:sz="4" w:space="0"/>
              <w:right w:val="single" w:color="auto" w:sz="4" w:space="0"/>
            </w:tcBorders>
            <w:shd w:val="clear" w:color="000000" w:fill="FFFFFF"/>
            <w:vAlign w:val="center"/>
          </w:tcPr>
          <w:p w14:paraId="233C9C37">
            <w:pPr>
              <w:widowControl/>
              <w:jc w:val="left"/>
              <w:rPr>
                <w:rFonts w:ascii="宋体" w:hAnsi="宋体" w:cs="宋体"/>
                <w:color w:val="000000"/>
                <w:kern w:val="0"/>
                <w:sz w:val="20"/>
                <w:szCs w:val="20"/>
              </w:rPr>
            </w:pPr>
            <w:r>
              <w:rPr>
                <w:rFonts w:hint="eastAsia" w:ascii="宋体" w:hAnsi="宋体" w:cs="宋体"/>
                <w:color w:val="000000"/>
                <w:kern w:val="0"/>
                <w:sz w:val="20"/>
                <w:szCs w:val="20"/>
              </w:rPr>
              <w:t>减轻救助对象医疗负担</w:t>
            </w:r>
          </w:p>
        </w:tc>
        <w:tc>
          <w:tcPr>
            <w:tcW w:w="0" w:type="auto"/>
            <w:tcBorders>
              <w:top w:val="nil"/>
              <w:left w:val="nil"/>
              <w:bottom w:val="single" w:color="auto" w:sz="4" w:space="0"/>
              <w:right w:val="single" w:color="auto" w:sz="4" w:space="0"/>
            </w:tcBorders>
            <w:shd w:val="clear" w:color="000000" w:fill="FFFFFF"/>
            <w:vAlign w:val="center"/>
          </w:tcPr>
          <w:p w14:paraId="04FEF09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2371C90">
            <w:pPr>
              <w:widowControl/>
              <w:jc w:val="left"/>
              <w:rPr>
                <w:rFonts w:ascii="宋体" w:hAnsi="宋体" w:cs="宋体"/>
                <w:color w:val="000000"/>
                <w:kern w:val="0"/>
                <w:sz w:val="20"/>
                <w:szCs w:val="20"/>
              </w:rPr>
            </w:pPr>
            <w:r>
              <w:rPr>
                <w:rFonts w:hint="eastAsia" w:ascii="宋体" w:hAnsi="宋体" w:cs="宋体"/>
                <w:color w:val="000000"/>
                <w:kern w:val="0"/>
                <w:sz w:val="20"/>
                <w:szCs w:val="20"/>
              </w:rPr>
              <w:t>减轻</w:t>
            </w:r>
          </w:p>
        </w:tc>
        <w:tc>
          <w:tcPr>
            <w:tcW w:w="0" w:type="auto"/>
            <w:tcBorders>
              <w:top w:val="nil"/>
              <w:left w:val="nil"/>
              <w:bottom w:val="single" w:color="auto" w:sz="4" w:space="0"/>
              <w:right w:val="single" w:color="auto" w:sz="4" w:space="0"/>
            </w:tcBorders>
            <w:shd w:val="clear" w:color="000000" w:fill="FFFFFF"/>
            <w:vAlign w:val="center"/>
          </w:tcPr>
          <w:p w14:paraId="54373A1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B3104C3">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195247E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5565142">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32CBC8F7">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4282602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490726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00F621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6A9DEE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748BD7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8DD9DB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048E28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44F40FD">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44FB837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29B608A">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3EA2CC6">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AB5E8E2">
            <w:pPr>
              <w:widowControl/>
              <w:jc w:val="left"/>
              <w:rPr>
                <w:rFonts w:ascii="宋体" w:hAnsi="宋体" w:cs="宋体"/>
                <w:color w:val="000000"/>
                <w:kern w:val="0"/>
                <w:sz w:val="20"/>
                <w:szCs w:val="20"/>
              </w:rPr>
            </w:pPr>
            <w:r>
              <w:rPr>
                <w:rFonts w:hint="eastAsia" w:ascii="宋体" w:hAnsi="宋体" w:cs="宋体"/>
                <w:color w:val="000000"/>
                <w:kern w:val="0"/>
                <w:sz w:val="20"/>
                <w:szCs w:val="20"/>
              </w:rPr>
              <w:t>困难群众看病就医可及性</w:t>
            </w:r>
          </w:p>
        </w:tc>
        <w:tc>
          <w:tcPr>
            <w:tcW w:w="0" w:type="auto"/>
            <w:tcBorders>
              <w:top w:val="nil"/>
              <w:left w:val="nil"/>
              <w:bottom w:val="single" w:color="auto" w:sz="4" w:space="0"/>
              <w:right w:val="single" w:color="auto" w:sz="4" w:space="0"/>
            </w:tcBorders>
            <w:shd w:val="clear" w:color="000000" w:fill="FFFFFF"/>
            <w:vAlign w:val="center"/>
          </w:tcPr>
          <w:p w14:paraId="134EF0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D0C5911">
            <w:pPr>
              <w:widowControl/>
              <w:jc w:val="left"/>
              <w:rPr>
                <w:rFonts w:ascii="宋体" w:hAnsi="宋体" w:cs="宋体"/>
                <w:color w:val="000000"/>
                <w:kern w:val="0"/>
                <w:sz w:val="20"/>
                <w:szCs w:val="20"/>
              </w:rPr>
            </w:pPr>
            <w:r>
              <w:rPr>
                <w:rFonts w:hint="eastAsia" w:ascii="宋体" w:hAnsi="宋体" w:cs="宋体"/>
                <w:color w:val="000000"/>
                <w:kern w:val="0"/>
                <w:sz w:val="20"/>
                <w:szCs w:val="20"/>
              </w:rPr>
              <w:t>普遍</w:t>
            </w:r>
          </w:p>
        </w:tc>
        <w:tc>
          <w:tcPr>
            <w:tcW w:w="0" w:type="auto"/>
            <w:tcBorders>
              <w:top w:val="nil"/>
              <w:left w:val="nil"/>
              <w:bottom w:val="single" w:color="auto" w:sz="4" w:space="0"/>
              <w:right w:val="single" w:color="auto" w:sz="4" w:space="0"/>
            </w:tcBorders>
            <w:shd w:val="clear" w:color="000000" w:fill="FFFFFF"/>
            <w:vAlign w:val="center"/>
          </w:tcPr>
          <w:p w14:paraId="454EE47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4D13A81">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106E4FA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4F77570">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571E41F4">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1C0D12B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D34B1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8B1DAE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6FF4FB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B1F602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BAAF28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C85D23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2619594">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5D0E63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指标自评得分小计</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5F95116D">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7849FC7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预算执行率得分</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ADE4B5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1C1B41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减分项</w:t>
            </w:r>
          </w:p>
        </w:tc>
        <w:tc>
          <w:tcPr>
            <w:tcW w:w="0" w:type="auto"/>
            <w:tcBorders>
              <w:top w:val="nil"/>
              <w:left w:val="nil"/>
              <w:bottom w:val="single" w:color="auto" w:sz="4" w:space="0"/>
              <w:right w:val="single" w:color="auto" w:sz="4" w:space="0"/>
            </w:tcBorders>
            <w:shd w:val="clear" w:color="000000" w:fill="FFFFFF"/>
            <w:vAlign w:val="center"/>
          </w:tcPr>
          <w:p w14:paraId="7B3F4337">
            <w:pPr>
              <w:widowControl/>
              <w:jc w:val="right"/>
              <w:rPr>
                <w:rFonts w:ascii="宋体" w:hAnsi="宋体" w:cs="宋体"/>
                <w:color w:val="000000"/>
                <w:kern w:val="0"/>
                <w:sz w:val="20"/>
                <w:szCs w:val="20"/>
              </w:rPr>
            </w:pPr>
            <w:r>
              <w:rPr>
                <w:rFonts w:hint="eastAsia" w:ascii="宋体" w:hAnsi="宋体" w:cs="宋体"/>
                <w:color w:val="000000"/>
                <w:kern w:val="0"/>
                <w:sz w:val="20"/>
                <w:szCs w:val="20"/>
              </w:rPr>
              <w:t>31</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22D0BA9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绩效自评总得分</w:t>
            </w:r>
          </w:p>
        </w:tc>
        <w:tc>
          <w:tcPr>
            <w:tcW w:w="0" w:type="auto"/>
            <w:tcBorders>
              <w:top w:val="nil"/>
              <w:left w:val="nil"/>
              <w:bottom w:val="single" w:color="auto" w:sz="4" w:space="0"/>
              <w:right w:val="single" w:color="auto" w:sz="4" w:space="0"/>
            </w:tcBorders>
            <w:shd w:val="clear" w:color="000000" w:fill="FFFFFF"/>
            <w:vAlign w:val="center"/>
          </w:tcPr>
          <w:p w14:paraId="0717C6A1">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r>
      <w:tr w14:paraId="2AF20AB9">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96E5F1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13FA9F5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结果应用建议选项</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3463BB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具体建议内容</w:t>
            </w:r>
          </w:p>
        </w:tc>
      </w:tr>
      <w:tr w14:paraId="020F8E35">
        <w:tblPrEx>
          <w:tblCellMar>
            <w:top w:w="0" w:type="dxa"/>
            <w:left w:w="108" w:type="dxa"/>
            <w:bottom w:w="0" w:type="dxa"/>
            <w:right w:w="108" w:type="dxa"/>
          </w:tblCellMar>
        </w:tblPrEx>
        <w:trPr>
          <w:trHeight w:val="72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2A1655D">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87E319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0" w:type="auto"/>
            <w:tcBorders>
              <w:top w:val="nil"/>
              <w:left w:val="nil"/>
              <w:bottom w:val="single" w:color="auto" w:sz="4" w:space="0"/>
              <w:right w:val="single" w:color="auto" w:sz="4" w:space="0"/>
            </w:tcBorders>
            <w:shd w:val="clear" w:color="000000" w:fill="FFFFFF"/>
            <w:vAlign w:val="center"/>
          </w:tcPr>
          <w:p w14:paraId="3ACFEE5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21E6087">
            <w:pPr>
              <w:widowControl/>
              <w:jc w:val="left"/>
              <w:rPr>
                <w:rFonts w:ascii="宋体" w:hAnsi="宋体" w:cs="宋体"/>
                <w:color w:val="000000"/>
                <w:kern w:val="0"/>
                <w:sz w:val="20"/>
                <w:szCs w:val="20"/>
              </w:rPr>
            </w:pPr>
            <w:r>
              <w:rPr>
                <w:rFonts w:hint="eastAsia" w:ascii="宋体" w:hAnsi="宋体" w:cs="宋体"/>
                <w:color w:val="000000"/>
                <w:kern w:val="0"/>
                <w:sz w:val="20"/>
                <w:szCs w:val="20"/>
              </w:rPr>
              <w:t>建议财政</w:t>
            </w:r>
            <w:bookmarkStart w:id="5" w:name="_GoBack"/>
            <w:bookmarkEnd w:id="5"/>
            <w:r>
              <w:rPr>
                <w:rFonts w:hint="eastAsia" w:ascii="宋体" w:hAnsi="宋体" w:cs="宋体"/>
                <w:color w:val="000000"/>
                <w:kern w:val="0"/>
                <w:sz w:val="20"/>
                <w:szCs w:val="20"/>
              </w:rPr>
              <w:t>按照实际补贴人数，直接将补贴拨付到位，取消代编预算环节，减少流程，提高资金流转效率。</w:t>
            </w:r>
          </w:p>
        </w:tc>
      </w:tr>
      <w:tr w14:paraId="2FE0ABD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4E9E57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E0D52E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7867C0F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E44BC2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FB3377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221D8B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167B91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0" w:type="auto"/>
            <w:tcBorders>
              <w:top w:val="nil"/>
              <w:left w:val="nil"/>
              <w:bottom w:val="single" w:color="auto" w:sz="4" w:space="0"/>
              <w:right w:val="single" w:color="auto" w:sz="4" w:space="0"/>
            </w:tcBorders>
            <w:shd w:val="clear" w:color="000000" w:fill="FFFFFF"/>
            <w:vAlign w:val="center"/>
          </w:tcPr>
          <w:p w14:paraId="6F2810A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CF60C1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F14824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E04163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30F26D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0" w:type="auto"/>
            <w:tcBorders>
              <w:top w:val="nil"/>
              <w:left w:val="nil"/>
              <w:bottom w:val="single" w:color="auto" w:sz="4" w:space="0"/>
              <w:right w:val="single" w:color="auto" w:sz="4" w:space="0"/>
            </w:tcBorders>
            <w:shd w:val="clear" w:color="000000" w:fill="FFFFFF"/>
            <w:vAlign w:val="center"/>
          </w:tcPr>
          <w:p w14:paraId="2E1B5AD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1C1D9E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75AC7B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E5ED45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1ABC99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0" w:type="auto"/>
            <w:tcBorders>
              <w:top w:val="nil"/>
              <w:left w:val="nil"/>
              <w:bottom w:val="single" w:color="auto" w:sz="4" w:space="0"/>
              <w:right w:val="single" w:color="auto" w:sz="4" w:space="0"/>
            </w:tcBorders>
            <w:shd w:val="clear" w:color="000000" w:fill="FFFFFF"/>
            <w:vAlign w:val="center"/>
          </w:tcPr>
          <w:p w14:paraId="7974FA9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ADC4FE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54761F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65AE37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52E5387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不再继续安排</w:t>
            </w:r>
          </w:p>
        </w:tc>
        <w:tc>
          <w:tcPr>
            <w:tcW w:w="0" w:type="auto"/>
            <w:tcBorders>
              <w:top w:val="nil"/>
              <w:left w:val="nil"/>
              <w:bottom w:val="single" w:color="auto" w:sz="4" w:space="0"/>
              <w:right w:val="single" w:color="auto" w:sz="4" w:space="0"/>
            </w:tcBorders>
            <w:shd w:val="clear" w:color="000000" w:fill="FFFFFF"/>
            <w:vAlign w:val="center"/>
          </w:tcPr>
          <w:p w14:paraId="5864B11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9481B0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A9F56E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22313E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39A898E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减少或取消安排</w:t>
            </w:r>
          </w:p>
        </w:tc>
        <w:tc>
          <w:tcPr>
            <w:tcW w:w="0" w:type="auto"/>
            <w:tcBorders>
              <w:top w:val="nil"/>
              <w:left w:val="nil"/>
              <w:bottom w:val="single" w:color="auto" w:sz="4" w:space="0"/>
              <w:right w:val="single" w:color="auto" w:sz="4" w:space="0"/>
            </w:tcBorders>
            <w:shd w:val="clear" w:color="000000" w:fill="FFFFFF"/>
            <w:vAlign w:val="center"/>
          </w:tcPr>
          <w:p w14:paraId="709BBEE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4DF95B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69024E7">
        <w:tblPrEx>
          <w:tblCellMar>
            <w:top w:w="0" w:type="dxa"/>
            <w:left w:w="108" w:type="dxa"/>
            <w:bottom w:w="0" w:type="dxa"/>
            <w:right w:w="108" w:type="dxa"/>
          </w:tblCellMar>
        </w:tblPrEx>
        <w:trPr>
          <w:trHeight w:val="96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3525BD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76CEAB4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0" w:type="auto"/>
            <w:tcBorders>
              <w:top w:val="nil"/>
              <w:left w:val="nil"/>
              <w:bottom w:val="single" w:color="auto" w:sz="4" w:space="0"/>
              <w:right w:val="single" w:color="auto" w:sz="4" w:space="0"/>
            </w:tcBorders>
            <w:shd w:val="clear" w:color="000000" w:fill="FFFFFF"/>
            <w:vAlign w:val="center"/>
          </w:tcPr>
          <w:p w14:paraId="3515763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28A254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507C02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AC00A7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2742919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0" w:type="auto"/>
            <w:tcBorders>
              <w:top w:val="nil"/>
              <w:left w:val="nil"/>
              <w:bottom w:val="single" w:color="auto" w:sz="4" w:space="0"/>
              <w:right w:val="single" w:color="auto" w:sz="4" w:space="0"/>
            </w:tcBorders>
            <w:shd w:val="clear" w:color="000000" w:fill="FFFFFF"/>
            <w:vAlign w:val="center"/>
          </w:tcPr>
          <w:p w14:paraId="618A22F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CCB396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A12D2D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54A62BF">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A6A902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其他建议</w:t>
            </w:r>
          </w:p>
        </w:tc>
        <w:tc>
          <w:tcPr>
            <w:tcW w:w="0" w:type="auto"/>
            <w:tcBorders>
              <w:top w:val="nil"/>
              <w:left w:val="nil"/>
              <w:bottom w:val="single" w:color="auto" w:sz="4" w:space="0"/>
              <w:right w:val="single" w:color="auto" w:sz="4" w:space="0"/>
            </w:tcBorders>
            <w:shd w:val="clear" w:color="000000" w:fill="FFFFFF"/>
            <w:vAlign w:val="center"/>
          </w:tcPr>
          <w:p w14:paraId="3C158B1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C6C7B5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AE0C1D9">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2C0415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78BCE5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470C1C0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DEBA1F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D96BC4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7FDCD0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CE31CD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6AD0C2F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D08F0C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E71BCE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D4530A7">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7102DF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7EA9EB8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696735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0CA73C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1543BE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42AA53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4A4B41C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42420E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605741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FA6056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9C3F5F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58517A7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86400B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E3DEF4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79D3FF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1B4AE9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3AA4539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8D7F7D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472FB4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1030217">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C47009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2228321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D9C987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4955D3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747A5F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136687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1219D0D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8B8280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660BCA7">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5CEDB1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0FE447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1164A94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988081D">
            <w:pPr>
              <w:widowControl/>
              <w:jc w:val="left"/>
              <w:rPr>
                <w:rFonts w:ascii="宋体" w:hAnsi="宋体" w:cs="宋体"/>
                <w:color w:val="000000"/>
                <w:kern w:val="0"/>
                <w:sz w:val="20"/>
                <w:szCs w:val="20"/>
              </w:rPr>
            </w:pPr>
            <w:r>
              <w:rPr>
                <w:rFonts w:hint="eastAsia" w:ascii="宋体" w:hAnsi="宋体" w:cs="宋体"/>
                <w:color w:val="000000"/>
                <w:kern w:val="0"/>
                <w:sz w:val="20"/>
                <w:szCs w:val="20"/>
              </w:rPr>
              <w:t>按照年初预算安排，加快资金执行进度</w:t>
            </w:r>
          </w:p>
        </w:tc>
      </w:tr>
      <w:tr w14:paraId="7E7105E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F5C675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382C61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268539E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AEEF13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056DC3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062DAC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903114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5BEA1E2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91FE52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0FAB5D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593987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AF0269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5ADAE9A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D93D92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E07B4D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989AFF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420B91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5B60484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66D029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8EA488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7FBB7A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9088E6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1F9BC9A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4FB081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67A011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78FDD5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141CEC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72DCBD8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9F9B24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61058AF">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0B548A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E2A29C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5359B38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D3C6C8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9C7D8F8">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BFBBDA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财政部门总体意见</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18801438">
            <w:pPr>
              <w:widowControl/>
              <w:jc w:val="left"/>
              <w:rPr>
                <w:rFonts w:ascii="宋体" w:hAnsi="宋体" w:cs="宋体"/>
                <w:color w:val="000000"/>
                <w:kern w:val="0"/>
                <w:sz w:val="20"/>
                <w:szCs w:val="20"/>
              </w:rPr>
            </w:pPr>
            <w:r>
              <w:rPr>
                <w:rFonts w:hint="eastAsia" w:ascii="宋体" w:hAnsi="宋体" w:cs="宋体"/>
                <w:color w:val="000000"/>
                <w:kern w:val="0"/>
                <w:sz w:val="20"/>
                <w:szCs w:val="20"/>
              </w:rPr>
              <w:t>按照年初预算安排，加快资金执行进度</w:t>
            </w:r>
          </w:p>
        </w:tc>
      </w:tr>
    </w:tbl>
    <w:p w14:paraId="16A31E86">
      <w:pPr>
        <w:spacing w:line="540" w:lineRule="exact"/>
        <w:jc w:val="center"/>
        <w:rPr>
          <w:rFonts w:hint="eastAsia" w:ascii="宋体" w:hAnsi="宋体"/>
          <w:b/>
          <w:sz w:val="44"/>
          <w:szCs w:val="44"/>
        </w:rPr>
      </w:pPr>
    </w:p>
    <w:p w14:paraId="5DC578AE">
      <w:pPr>
        <w:spacing w:line="540" w:lineRule="exact"/>
        <w:jc w:val="center"/>
        <w:rPr>
          <w:rFonts w:hint="eastAsia" w:ascii="宋体" w:hAnsi="宋体"/>
          <w:b/>
          <w:sz w:val="44"/>
          <w:szCs w:val="44"/>
        </w:rPr>
      </w:pPr>
    </w:p>
    <w:tbl>
      <w:tblPr>
        <w:tblStyle w:val="7"/>
        <w:tblW w:w="0" w:type="auto"/>
        <w:tblInd w:w="93" w:type="dxa"/>
        <w:tblLayout w:type="autofit"/>
        <w:tblCellMar>
          <w:top w:w="0" w:type="dxa"/>
          <w:left w:w="108" w:type="dxa"/>
          <w:bottom w:w="0" w:type="dxa"/>
          <w:right w:w="108" w:type="dxa"/>
        </w:tblCellMar>
      </w:tblPr>
      <w:tblGrid>
        <w:gridCol w:w="560"/>
        <w:gridCol w:w="531"/>
        <w:gridCol w:w="646"/>
        <w:gridCol w:w="646"/>
        <w:gridCol w:w="446"/>
        <w:gridCol w:w="587"/>
        <w:gridCol w:w="446"/>
        <w:gridCol w:w="1423"/>
        <w:gridCol w:w="674"/>
        <w:gridCol w:w="531"/>
        <w:gridCol w:w="531"/>
        <w:gridCol w:w="529"/>
        <w:gridCol w:w="529"/>
        <w:gridCol w:w="529"/>
        <w:gridCol w:w="597"/>
        <w:gridCol w:w="461"/>
        <w:gridCol w:w="529"/>
        <w:gridCol w:w="700"/>
      </w:tblGrid>
      <w:tr w14:paraId="27A80EA6">
        <w:tblPrEx>
          <w:tblCellMar>
            <w:top w:w="0" w:type="dxa"/>
            <w:left w:w="108" w:type="dxa"/>
            <w:bottom w:w="0" w:type="dxa"/>
            <w:right w:w="108" w:type="dxa"/>
          </w:tblCellMar>
        </w:tblPrEx>
        <w:trPr>
          <w:trHeight w:val="840" w:hRule="atLeast"/>
        </w:trPr>
        <w:tc>
          <w:tcPr>
            <w:tcW w:w="0" w:type="auto"/>
            <w:gridSpan w:val="18"/>
            <w:tcBorders>
              <w:top w:val="single" w:color="auto" w:sz="4" w:space="0"/>
              <w:left w:val="single" w:color="auto" w:sz="4" w:space="0"/>
              <w:bottom w:val="single" w:color="auto" w:sz="4" w:space="0"/>
              <w:right w:val="single" w:color="auto" w:sz="4" w:space="0"/>
            </w:tcBorders>
            <w:shd w:val="clear" w:color="000000" w:fill="FFFFFF"/>
            <w:vAlign w:val="center"/>
          </w:tcPr>
          <w:p w14:paraId="70E65EC3">
            <w:pPr>
              <w:widowControl/>
              <w:jc w:val="center"/>
              <w:rPr>
                <w:rFonts w:ascii="宋体" w:hAnsi="宋体" w:cs="宋体"/>
                <w:b/>
                <w:bCs/>
                <w:color w:val="000000"/>
                <w:kern w:val="0"/>
                <w:sz w:val="32"/>
                <w:szCs w:val="32"/>
              </w:rPr>
            </w:pPr>
            <w:bookmarkStart w:id="1" w:name="RANGE!A1:R49"/>
            <w:r>
              <w:rPr>
                <w:rFonts w:hint="eastAsia" w:ascii="宋体" w:hAnsi="宋体" w:cs="宋体"/>
                <w:b/>
                <w:bCs/>
                <w:color w:val="000000"/>
                <w:kern w:val="0"/>
                <w:sz w:val="32"/>
                <w:szCs w:val="32"/>
              </w:rPr>
              <w:t>预算项目(政策)绩效自评表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(2023年度)</w:t>
            </w:r>
            <w:bookmarkEnd w:id="1"/>
          </w:p>
        </w:tc>
      </w:tr>
      <w:tr w14:paraId="549D7972">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D37525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项目(政策)名称</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11465FC2">
            <w:pPr>
              <w:widowControl/>
              <w:jc w:val="center"/>
              <w:rPr>
                <w:rFonts w:ascii="宋体" w:hAnsi="宋体" w:cs="宋体"/>
                <w:color w:val="000000"/>
                <w:kern w:val="0"/>
                <w:sz w:val="20"/>
                <w:szCs w:val="20"/>
              </w:rPr>
            </w:pPr>
            <w:r>
              <w:rPr>
                <w:rFonts w:hint="eastAsia" w:ascii="宋体" w:hAnsi="宋体" w:cs="宋体"/>
                <w:color w:val="000000"/>
                <w:kern w:val="0"/>
                <w:sz w:val="20"/>
                <w:szCs w:val="20"/>
              </w:rPr>
              <w:t>律师费</w:t>
            </w:r>
          </w:p>
        </w:tc>
      </w:tr>
      <w:tr w14:paraId="135DFEA2">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FB3641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753A0519">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25B4D77C">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5E1CA4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实施单位</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01698BD7">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7DFF2DBF">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6F9DDB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项目预算金额（万元）</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3E2BDC0A">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2ABFAA4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全年执行数</w:t>
            </w:r>
          </w:p>
        </w:tc>
        <w:tc>
          <w:tcPr>
            <w:tcW w:w="0" w:type="auto"/>
            <w:gridSpan w:val="5"/>
            <w:tcBorders>
              <w:top w:val="single" w:color="auto" w:sz="4" w:space="0"/>
              <w:left w:val="nil"/>
              <w:bottom w:val="single" w:color="auto" w:sz="4" w:space="0"/>
              <w:right w:val="single" w:color="auto" w:sz="4" w:space="0"/>
            </w:tcBorders>
            <w:shd w:val="clear" w:color="000000" w:fill="FFFFFF"/>
            <w:vAlign w:val="center"/>
          </w:tcPr>
          <w:p w14:paraId="3E360368">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73C2868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执行率</w:t>
            </w:r>
          </w:p>
        </w:tc>
        <w:tc>
          <w:tcPr>
            <w:tcW w:w="0" w:type="auto"/>
            <w:tcBorders>
              <w:top w:val="nil"/>
              <w:left w:val="nil"/>
              <w:bottom w:val="single" w:color="auto" w:sz="4" w:space="0"/>
              <w:right w:val="single" w:color="auto" w:sz="4" w:space="0"/>
            </w:tcBorders>
            <w:shd w:val="clear" w:color="000000" w:fill="FFFFFF"/>
            <w:vAlign w:val="center"/>
          </w:tcPr>
          <w:p w14:paraId="115D913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55C366D5">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8B6330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年度总体目标</w:t>
            </w: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3B6B803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年初设定目标</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00A22E2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全年实际完成情况</w:t>
            </w:r>
          </w:p>
        </w:tc>
      </w:tr>
      <w:tr w14:paraId="5858953D">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35460C4D">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364E333E">
            <w:pPr>
              <w:widowControl/>
              <w:jc w:val="left"/>
              <w:rPr>
                <w:rFonts w:ascii="宋体" w:hAnsi="宋体" w:cs="宋体"/>
                <w:color w:val="000000"/>
                <w:kern w:val="0"/>
                <w:sz w:val="20"/>
                <w:szCs w:val="20"/>
              </w:rPr>
            </w:pPr>
            <w:r>
              <w:rPr>
                <w:rFonts w:hint="eastAsia" w:ascii="宋体" w:hAnsi="宋体" w:cs="宋体"/>
                <w:color w:val="000000"/>
                <w:kern w:val="0"/>
                <w:sz w:val="20"/>
                <w:szCs w:val="20"/>
              </w:rPr>
              <w:t>聘用法律顾问，处理与医患纠纷、医保纠纷等相关的合同纠纷、法律诉讼费。</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38A222BF">
            <w:pPr>
              <w:widowControl/>
              <w:jc w:val="left"/>
              <w:rPr>
                <w:rFonts w:ascii="宋体" w:hAnsi="宋体" w:cs="宋体"/>
                <w:color w:val="000000"/>
                <w:kern w:val="0"/>
                <w:sz w:val="20"/>
                <w:szCs w:val="20"/>
              </w:rPr>
            </w:pPr>
            <w:r>
              <w:rPr>
                <w:rFonts w:hint="eastAsia" w:ascii="宋体" w:hAnsi="宋体" w:cs="宋体"/>
                <w:color w:val="000000"/>
                <w:kern w:val="0"/>
                <w:sz w:val="20"/>
                <w:szCs w:val="20"/>
              </w:rPr>
              <w:t>聘请法律顾问，处理与医患纠纷、医保纠纷等相关和合同纠纷、法律诉讼费。</w:t>
            </w:r>
          </w:p>
        </w:tc>
      </w:tr>
      <w:tr w14:paraId="16E24494">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21973A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D0A91B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8C444D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10AC40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35C5B46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C0E1ED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FB2F8D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039826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AE010C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gridSpan w:val="6"/>
            <w:tcBorders>
              <w:top w:val="single" w:color="auto" w:sz="4" w:space="0"/>
              <w:left w:val="nil"/>
              <w:bottom w:val="single" w:color="auto" w:sz="4" w:space="0"/>
              <w:right w:val="single" w:color="auto" w:sz="4" w:space="0"/>
            </w:tcBorders>
            <w:shd w:val="clear" w:color="000000" w:fill="FFFFFF"/>
            <w:vAlign w:val="center"/>
          </w:tcPr>
          <w:p w14:paraId="7815BF1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未完成原因分析</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92677C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464803C0">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6D5994DF">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9B2C7EF">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40180F9">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2898B3C">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02EFEDC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0" w:type="auto"/>
            <w:tcBorders>
              <w:top w:val="nil"/>
              <w:left w:val="nil"/>
              <w:bottom w:val="single" w:color="auto" w:sz="4" w:space="0"/>
              <w:right w:val="single" w:color="auto" w:sz="4" w:space="0"/>
            </w:tcBorders>
            <w:shd w:val="clear" w:color="000000" w:fill="FFFFFF"/>
            <w:vAlign w:val="center"/>
          </w:tcPr>
          <w:p w14:paraId="64B50F2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内容</w:t>
            </w:r>
          </w:p>
        </w:tc>
        <w:tc>
          <w:tcPr>
            <w:tcW w:w="0" w:type="auto"/>
            <w:tcBorders>
              <w:top w:val="nil"/>
              <w:left w:val="nil"/>
              <w:bottom w:val="single" w:color="auto" w:sz="4" w:space="0"/>
              <w:right w:val="single" w:color="auto" w:sz="4" w:space="0"/>
            </w:tcBorders>
            <w:shd w:val="clear" w:color="000000" w:fill="FFFFFF"/>
            <w:vAlign w:val="center"/>
          </w:tcPr>
          <w:p w14:paraId="2C489CA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0" w:type="auto"/>
            <w:vMerge w:val="continue"/>
            <w:tcBorders>
              <w:top w:val="nil"/>
              <w:left w:val="single" w:color="auto" w:sz="4" w:space="0"/>
              <w:bottom w:val="single" w:color="auto" w:sz="4" w:space="0"/>
              <w:right w:val="single" w:color="auto" w:sz="4" w:space="0"/>
            </w:tcBorders>
            <w:vAlign w:val="center"/>
          </w:tcPr>
          <w:p w14:paraId="15779ED6">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F8683C8">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06A8B7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25AB350">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7D02569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w:t>
            </w:r>
          </w:p>
        </w:tc>
        <w:tc>
          <w:tcPr>
            <w:tcW w:w="0" w:type="auto"/>
            <w:tcBorders>
              <w:top w:val="nil"/>
              <w:left w:val="nil"/>
              <w:bottom w:val="single" w:color="auto" w:sz="4" w:space="0"/>
              <w:right w:val="single" w:color="auto" w:sz="4" w:space="0"/>
            </w:tcBorders>
            <w:shd w:val="clear" w:color="000000" w:fill="FFFFFF"/>
            <w:vAlign w:val="center"/>
          </w:tcPr>
          <w:p w14:paraId="32A8093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w:t>
            </w:r>
          </w:p>
        </w:tc>
        <w:tc>
          <w:tcPr>
            <w:tcW w:w="0" w:type="auto"/>
            <w:tcBorders>
              <w:top w:val="nil"/>
              <w:left w:val="nil"/>
              <w:bottom w:val="single" w:color="auto" w:sz="4" w:space="0"/>
              <w:right w:val="single" w:color="auto" w:sz="4" w:space="0"/>
            </w:tcBorders>
            <w:shd w:val="clear" w:color="000000" w:fill="FFFFFF"/>
            <w:vAlign w:val="center"/>
          </w:tcPr>
          <w:p w14:paraId="198A97C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w:t>
            </w:r>
          </w:p>
        </w:tc>
        <w:tc>
          <w:tcPr>
            <w:tcW w:w="0" w:type="auto"/>
            <w:tcBorders>
              <w:top w:val="nil"/>
              <w:left w:val="nil"/>
              <w:bottom w:val="single" w:color="auto" w:sz="4" w:space="0"/>
              <w:right w:val="single" w:color="auto" w:sz="4" w:space="0"/>
            </w:tcBorders>
            <w:shd w:val="clear" w:color="000000" w:fill="FFFFFF"/>
            <w:vAlign w:val="center"/>
          </w:tcPr>
          <w:p w14:paraId="4840587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w:t>
            </w:r>
          </w:p>
        </w:tc>
        <w:tc>
          <w:tcPr>
            <w:tcW w:w="0" w:type="auto"/>
            <w:tcBorders>
              <w:top w:val="nil"/>
              <w:left w:val="nil"/>
              <w:bottom w:val="single" w:color="auto" w:sz="4" w:space="0"/>
              <w:right w:val="single" w:color="auto" w:sz="4" w:space="0"/>
            </w:tcBorders>
            <w:shd w:val="clear" w:color="000000" w:fill="FFFFFF"/>
            <w:vAlign w:val="center"/>
          </w:tcPr>
          <w:p w14:paraId="0005C7F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w:t>
            </w:r>
          </w:p>
        </w:tc>
        <w:tc>
          <w:tcPr>
            <w:tcW w:w="0" w:type="auto"/>
            <w:tcBorders>
              <w:top w:val="nil"/>
              <w:left w:val="nil"/>
              <w:bottom w:val="single" w:color="auto" w:sz="4" w:space="0"/>
              <w:right w:val="single" w:color="auto" w:sz="4" w:space="0"/>
            </w:tcBorders>
            <w:shd w:val="clear" w:color="000000" w:fill="FFFFFF"/>
            <w:vAlign w:val="center"/>
          </w:tcPr>
          <w:p w14:paraId="3811719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原因说明</w:t>
            </w:r>
          </w:p>
        </w:tc>
        <w:tc>
          <w:tcPr>
            <w:tcW w:w="0" w:type="auto"/>
            <w:vMerge w:val="continue"/>
            <w:tcBorders>
              <w:top w:val="nil"/>
              <w:left w:val="single" w:color="auto" w:sz="4" w:space="0"/>
              <w:bottom w:val="single" w:color="auto" w:sz="4" w:space="0"/>
              <w:right w:val="single" w:color="auto" w:sz="4" w:space="0"/>
            </w:tcBorders>
            <w:vAlign w:val="center"/>
          </w:tcPr>
          <w:p w14:paraId="64AAB3C8">
            <w:pPr>
              <w:widowControl/>
              <w:jc w:val="left"/>
              <w:rPr>
                <w:rFonts w:ascii="宋体" w:hAnsi="宋体" w:cs="宋体"/>
                <w:b/>
                <w:bCs/>
                <w:color w:val="000000"/>
                <w:kern w:val="0"/>
                <w:sz w:val="20"/>
                <w:szCs w:val="20"/>
              </w:rPr>
            </w:pPr>
          </w:p>
        </w:tc>
      </w:tr>
      <w:tr w14:paraId="7EC706AC">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3CCD4E9A">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83ACA28">
            <w:pPr>
              <w:widowControl/>
              <w:jc w:val="left"/>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D0D16CC">
            <w:pPr>
              <w:widowControl/>
              <w:jc w:val="left"/>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0" w:type="auto"/>
            <w:tcBorders>
              <w:top w:val="nil"/>
              <w:left w:val="nil"/>
              <w:bottom w:val="single" w:color="auto" w:sz="4" w:space="0"/>
              <w:right w:val="single" w:color="auto" w:sz="4" w:space="0"/>
            </w:tcBorders>
            <w:shd w:val="clear" w:color="000000" w:fill="FFFFFF"/>
            <w:vAlign w:val="center"/>
          </w:tcPr>
          <w:p w14:paraId="24272270">
            <w:pPr>
              <w:widowControl/>
              <w:jc w:val="left"/>
              <w:rPr>
                <w:rFonts w:ascii="宋体" w:hAnsi="宋体" w:cs="宋体"/>
                <w:color w:val="000000"/>
                <w:kern w:val="0"/>
                <w:sz w:val="20"/>
                <w:szCs w:val="20"/>
              </w:rPr>
            </w:pPr>
            <w:r>
              <w:rPr>
                <w:rFonts w:hint="eastAsia" w:ascii="宋体" w:hAnsi="宋体" w:cs="宋体"/>
                <w:color w:val="000000"/>
                <w:kern w:val="0"/>
                <w:sz w:val="20"/>
                <w:szCs w:val="20"/>
              </w:rPr>
              <w:t>专家评审次数</w:t>
            </w:r>
          </w:p>
        </w:tc>
        <w:tc>
          <w:tcPr>
            <w:tcW w:w="0" w:type="auto"/>
            <w:tcBorders>
              <w:top w:val="nil"/>
              <w:left w:val="nil"/>
              <w:bottom w:val="single" w:color="auto" w:sz="4" w:space="0"/>
              <w:right w:val="single" w:color="auto" w:sz="4" w:space="0"/>
            </w:tcBorders>
            <w:shd w:val="clear" w:color="000000" w:fill="FFFFFF"/>
            <w:vAlign w:val="center"/>
          </w:tcPr>
          <w:p w14:paraId="6D7F0DEC">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7380B723">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0" w:type="auto"/>
            <w:tcBorders>
              <w:top w:val="nil"/>
              <w:left w:val="nil"/>
              <w:bottom w:val="single" w:color="auto" w:sz="4" w:space="0"/>
              <w:right w:val="single" w:color="auto" w:sz="4" w:space="0"/>
            </w:tcBorders>
            <w:shd w:val="clear" w:color="000000" w:fill="FFFFFF"/>
            <w:vAlign w:val="center"/>
          </w:tcPr>
          <w:p w14:paraId="46D98F70">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0" w:type="auto"/>
            <w:tcBorders>
              <w:top w:val="nil"/>
              <w:left w:val="nil"/>
              <w:bottom w:val="single" w:color="auto" w:sz="4" w:space="0"/>
              <w:right w:val="single" w:color="auto" w:sz="4" w:space="0"/>
            </w:tcBorders>
            <w:shd w:val="clear" w:color="000000" w:fill="FFFFFF"/>
            <w:vAlign w:val="center"/>
          </w:tcPr>
          <w:p w14:paraId="65F6ED15">
            <w:pPr>
              <w:widowControl/>
              <w:jc w:val="left"/>
              <w:rPr>
                <w:rFonts w:ascii="宋体" w:hAnsi="宋体" w:cs="宋体"/>
                <w:color w:val="000000"/>
                <w:kern w:val="0"/>
                <w:sz w:val="20"/>
                <w:szCs w:val="20"/>
              </w:rPr>
            </w:pPr>
            <w:r>
              <w:rPr>
                <w:rFonts w:hint="eastAsia" w:ascii="宋体" w:hAnsi="宋体" w:cs="宋体"/>
                <w:color w:val="000000"/>
                <w:kern w:val="0"/>
                <w:sz w:val="20"/>
                <w:szCs w:val="20"/>
              </w:rPr>
              <w:t>2</w:t>
            </w:r>
          </w:p>
        </w:tc>
        <w:tc>
          <w:tcPr>
            <w:tcW w:w="0" w:type="auto"/>
            <w:tcBorders>
              <w:top w:val="nil"/>
              <w:left w:val="nil"/>
              <w:bottom w:val="single" w:color="auto" w:sz="4" w:space="0"/>
              <w:right w:val="single" w:color="auto" w:sz="4" w:space="0"/>
            </w:tcBorders>
            <w:shd w:val="clear" w:color="000000" w:fill="FFFFFF"/>
            <w:vAlign w:val="center"/>
          </w:tcPr>
          <w:p w14:paraId="5985D39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82609C3">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5920FB52">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7A3A3D8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A5665A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27E7B9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AECC22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2B76B8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AEA59F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A8F97A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5B9DF99">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0E9256C0">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255FB8A">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D4ECCFD">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E3B7228">
            <w:pPr>
              <w:widowControl/>
              <w:jc w:val="left"/>
              <w:rPr>
                <w:rFonts w:ascii="宋体" w:hAnsi="宋体" w:cs="宋体"/>
                <w:color w:val="000000"/>
                <w:kern w:val="0"/>
                <w:sz w:val="20"/>
                <w:szCs w:val="20"/>
              </w:rPr>
            </w:pPr>
            <w:r>
              <w:rPr>
                <w:rFonts w:hint="eastAsia" w:ascii="宋体" w:hAnsi="宋体" w:cs="宋体"/>
                <w:color w:val="000000"/>
                <w:kern w:val="0"/>
                <w:sz w:val="20"/>
                <w:szCs w:val="20"/>
              </w:rPr>
              <w:t>经费足额拨付率</w:t>
            </w:r>
          </w:p>
        </w:tc>
        <w:tc>
          <w:tcPr>
            <w:tcW w:w="0" w:type="auto"/>
            <w:tcBorders>
              <w:top w:val="nil"/>
              <w:left w:val="nil"/>
              <w:bottom w:val="single" w:color="auto" w:sz="4" w:space="0"/>
              <w:right w:val="single" w:color="auto" w:sz="4" w:space="0"/>
            </w:tcBorders>
            <w:shd w:val="clear" w:color="000000" w:fill="FFFFFF"/>
            <w:vAlign w:val="center"/>
          </w:tcPr>
          <w:p w14:paraId="6EFBE35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7787773">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1D0D04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1105605C">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E20154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B255056">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59BD421E">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5346007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B8496A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333FD4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C604B2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BBFABC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DFBB87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8252DC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8EBCCFF">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607C5CB1">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3A59960">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3F51EC8">
            <w:pPr>
              <w:widowControl/>
              <w:jc w:val="left"/>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0" w:type="auto"/>
            <w:tcBorders>
              <w:top w:val="nil"/>
              <w:left w:val="nil"/>
              <w:bottom w:val="single" w:color="auto" w:sz="4" w:space="0"/>
              <w:right w:val="single" w:color="auto" w:sz="4" w:space="0"/>
            </w:tcBorders>
            <w:shd w:val="clear" w:color="000000" w:fill="FFFFFF"/>
            <w:vAlign w:val="center"/>
          </w:tcPr>
          <w:p w14:paraId="7EBEDFFC">
            <w:pPr>
              <w:widowControl/>
              <w:jc w:val="left"/>
              <w:rPr>
                <w:rFonts w:ascii="宋体" w:hAnsi="宋体" w:cs="宋体"/>
                <w:color w:val="000000"/>
                <w:kern w:val="0"/>
                <w:sz w:val="20"/>
                <w:szCs w:val="20"/>
              </w:rPr>
            </w:pPr>
            <w:r>
              <w:rPr>
                <w:rFonts w:hint="eastAsia" w:ascii="宋体" w:hAnsi="宋体" w:cs="宋体"/>
                <w:color w:val="000000"/>
                <w:kern w:val="0"/>
                <w:sz w:val="20"/>
                <w:szCs w:val="20"/>
              </w:rPr>
              <w:t>专项经费专款专用率</w:t>
            </w:r>
          </w:p>
        </w:tc>
        <w:tc>
          <w:tcPr>
            <w:tcW w:w="0" w:type="auto"/>
            <w:tcBorders>
              <w:top w:val="nil"/>
              <w:left w:val="nil"/>
              <w:bottom w:val="single" w:color="auto" w:sz="4" w:space="0"/>
              <w:right w:val="single" w:color="auto" w:sz="4" w:space="0"/>
            </w:tcBorders>
            <w:shd w:val="clear" w:color="000000" w:fill="FFFFFF"/>
            <w:vAlign w:val="center"/>
          </w:tcPr>
          <w:p w14:paraId="10480457">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767BF264">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0BE494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341F380">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30192E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0FCE11A">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38B5311D">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03165B0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9B288E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88A4D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C181CC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844264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4BFE57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07A77F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59D5040">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5A03993A">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5FDA8EF">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B3692B4">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CE67674">
            <w:pPr>
              <w:widowControl/>
              <w:jc w:val="left"/>
              <w:rPr>
                <w:rFonts w:ascii="宋体" w:hAnsi="宋体" w:cs="宋体"/>
                <w:color w:val="000000"/>
                <w:kern w:val="0"/>
                <w:sz w:val="20"/>
                <w:szCs w:val="20"/>
              </w:rPr>
            </w:pPr>
            <w:r>
              <w:rPr>
                <w:rFonts w:hint="eastAsia" w:ascii="宋体" w:hAnsi="宋体" w:cs="宋体"/>
                <w:color w:val="000000"/>
                <w:kern w:val="0"/>
                <w:sz w:val="20"/>
                <w:szCs w:val="20"/>
              </w:rPr>
              <w:t>经费足额拨付</w:t>
            </w:r>
          </w:p>
        </w:tc>
        <w:tc>
          <w:tcPr>
            <w:tcW w:w="0" w:type="auto"/>
            <w:tcBorders>
              <w:top w:val="nil"/>
              <w:left w:val="nil"/>
              <w:bottom w:val="single" w:color="auto" w:sz="4" w:space="0"/>
              <w:right w:val="single" w:color="auto" w:sz="4" w:space="0"/>
            </w:tcBorders>
            <w:shd w:val="clear" w:color="000000" w:fill="FFFFFF"/>
            <w:vAlign w:val="center"/>
          </w:tcPr>
          <w:p w14:paraId="7F6E175E">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77EB2531">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F006A4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63B61B6F">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ADF831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582CAEF">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2B0D0105">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5E79ACB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B5A6F2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0F3855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BA5739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9FCEBF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335C8C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8454AC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CA4EE4C">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7515F600">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A49483E">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374477C">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089B1D1A">
            <w:pPr>
              <w:widowControl/>
              <w:jc w:val="left"/>
              <w:rPr>
                <w:rFonts w:ascii="宋体" w:hAnsi="宋体" w:cs="宋体"/>
                <w:color w:val="000000"/>
                <w:kern w:val="0"/>
                <w:sz w:val="20"/>
                <w:szCs w:val="20"/>
              </w:rPr>
            </w:pPr>
            <w:r>
              <w:rPr>
                <w:rFonts w:hint="eastAsia" w:ascii="宋体" w:hAnsi="宋体" w:cs="宋体"/>
                <w:color w:val="000000"/>
                <w:kern w:val="0"/>
                <w:sz w:val="20"/>
                <w:szCs w:val="20"/>
              </w:rPr>
              <w:t>资金使用合规率</w:t>
            </w:r>
          </w:p>
        </w:tc>
        <w:tc>
          <w:tcPr>
            <w:tcW w:w="0" w:type="auto"/>
            <w:tcBorders>
              <w:top w:val="nil"/>
              <w:left w:val="nil"/>
              <w:bottom w:val="single" w:color="auto" w:sz="4" w:space="0"/>
              <w:right w:val="single" w:color="auto" w:sz="4" w:space="0"/>
            </w:tcBorders>
            <w:shd w:val="clear" w:color="000000" w:fill="FFFFFF"/>
            <w:vAlign w:val="center"/>
          </w:tcPr>
          <w:p w14:paraId="46DEC1E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2C8283B">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9DD808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17582B68">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6AD112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79F075F">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0" w:type="auto"/>
            <w:tcBorders>
              <w:top w:val="nil"/>
              <w:left w:val="nil"/>
              <w:bottom w:val="single" w:color="auto" w:sz="4" w:space="0"/>
              <w:right w:val="single" w:color="auto" w:sz="4" w:space="0"/>
            </w:tcBorders>
            <w:shd w:val="clear" w:color="000000" w:fill="FFFFFF"/>
            <w:vAlign w:val="center"/>
          </w:tcPr>
          <w:p w14:paraId="44E9C533">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0" w:type="auto"/>
            <w:tcBorders>
              <w:top w:val="nil"/>
              <w:left w:val="nil"/>
              <w:bottom w:val="single" w:color="auto" w:sz="4" w:space="0"/>
              <w:right w:val="single" w:color="auto" w:sz="4" w:space="0"/>
            </w:tcBorders>
            <w:shd w:val="clear" w:color="000000" w:fill="FFFFFF"/>
            <w:vAlign w:val="center"/>
          </w:tcPr>
          <w:p w14:paraId="1D642BC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44E88B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D51B1D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5476B4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036529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10580E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077480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A27F5B5">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16942B22">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9F16D0B">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B4DDA4C">
            <w:pPr>
              <w:widowControl/>
              <w:jc w:val="left"/>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0" w:type="auto"/>
            <w:tcBorders>
              <w:top w:val="nil"/>
              <w:left w:val="nil"/>
              <w:bottom w:val="single" w:color="auto" w:sz="4" w:space="0"/>
              <w:right w:val="single" w:color="auto" w:sz="4" w:space="0"/>
            </w:tcBorders>
            <w:shd w:val="clear" w:color="000000" w:fill="FFFFFF"/>
            <w:vAlign w:val="center"/>
          </w:tcPr>
          <w:p w14:paraId="31C01DE1">
            <w:pPr>
              <w:widowControl/>
              <w:jc w:val="left"/>
              <w:rPr>
                <w:rFonts w:ascii="宋体" w:hAnsi="宋体" w:cs="宋体"/>
                <w:color w:val="000000"/>
                <w:kern w:val="0"/>
                <w:sz w:val="20"/>
                <w:szCs w:val="20"/>
              </w:rPr>
            </w:pPr>
            <w:r>
              <w:rPr>
                <w:rFonts w:hint="eastAsia" w:ascii="宋体" w:hAnsi="宋体" w:cs="宋体"/>
                <w:color w:val="000000"/>
                <w:kern w:val="0"/>
                <w:sz w:val="20"/>
                <w:szCs w:val="20"/>
              </w:rPr>
              <w:t>资金划拨及时性</w:t>
            </w:r>
          </w:p>
        </w:tc>
        <w:tc>
          <w:tcPr>
            <w:tcW w:w="0" w:type="auto"/>
            <w:tcBorders>
              <w:top w:val="nil"/>
              <w:left w:val="nil"/>
              <w:bottom w:val="single" w:color="auto" w:sz="4" w:space="0"/>
              <w:right w:val="single" w:color="auto" w:sz="4" w:space="0"/>
            </w:tcBorders>
            <w:shd w:val="clear" w:color="000000" w:fill="FFFFFF"/>
            <w:vAlign w:val="center"/>
          </w:tcPr>
          <w:p w14:paraId="4B6B406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A23E0B9">
            <w:pPr>
              <w:widowControl/>
              <w:jc w:val="left"/>
              <w:rPr>
                <w:rFonts w:ascii="宋体" w:hAnsi="宋体" w:cs="宋体"/>
                <w:color w:val="000000"/>
                <w:kern w:val="0"/>
                <w:sz w:val="20"/>
                <w:szCs w:val="20"/>
              </w:rPr>
            </w:pPr>
            <w:r>
              <w:rPr>
                <w:rFonts w:hint="eastAsia" w:ascii="宋体" w:hAnsi="宋体" w:cs="宋体"/>
                <w:color w:val="000000"/>
                <w:kern w:val="0"/>
                <w:sz w:val="20"/>
                <w:szCs w:val="20"/>
              </w:rPr>
              <w:t>及时</w:t>
            </w:r>
          </w:p>
        </w:tc>
        <w:tc>
          <w:tcPr>
            <w:tcW w:w="0" w:type="auto"/>
            <w:tcBorders>
              <w:top w:val="nil"/>
              <w:left w:val="nil"/>
              <w:bottom w:val="single" w:color="auto" w:sz="4" w:space="0"/>
              <w:right w:val="single" w:color="auto" w:sz="4" w:space="0"/>
            </w:tcBorders>
            <w:shd w:val="clear" w:color="000000" w:fill="FFFFFF"/>
            <w:vAlign w:val="center"/>
          </w:tcPr>
          <w:p w14:paraId="5D61C2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137F579">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6C16879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9468D4E">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367B6B4E">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0A28493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0B855B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139961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59F3BF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F2DAD4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94A81D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A2ADB6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87C50C5">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2729C7DA">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7AD5754">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1B0A2CC">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3DADEC32">
            <w:pPr>
              <w:widowControl/>
              <w:jc w:val="left"/>
              <w:rPr>
                <w:rFonts w:ascii="宋体" w:hAnsi="宋体" w:cs="宋体"/>
                <w:color w:val="000000"/>
                <w:kern w:val="0"/>
                <w:sz w:val="20"/>
                <w:szCs w:val="20"/>
              </w:rPr>
            </w:pPr>
            <w:r>
              <w:rPr>
                <w:rFonts w:hint="eastAsia" w:ascii="宋体" w:hAnsi="宋体" w:cs="宋体"/>
                <w:color w:val="000000"/>
                <w:kern w:val="0"/>
                <w:sz w:val="20"/>
                <w:szCs w:val="20"/>
              </w:rPr>
              <w:t>预算资金执行率</w:t>
            </w:r>
          </w:p>
        </w:tc>
        <w:tc>
          <w:tcPr>
            <w:tcW w:w="0" w:type="auto"/>
            <w:tcBorders>
              <w:top w:val="nil"/>
              <w:left w:val="nil"/>
              <w:bottom w:val="single" w:color="auto" w:sz="4" w:space="0"/>
              <w:right w:val="single" w:color="auto" w:sz="4" w:space="0"/>
            </w:tcBorders>
            <w:shd w:val="clear" w:color="000000" w:fill="FFFFFF"/>
            <w:vAlign w:val="center"/>
          </w:tcPr>
          <w:p w14:paraId="5C13C437">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262B775B">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0FEE46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6FBE66A3">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4A9803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236561F">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4E5D10B5">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2982AA7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78C089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4CD20C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A760B2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5C1BA6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AC448A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4E7FD4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4582ECD">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682D66D5">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9C088AB">
            <w:pPr>
              <w:widowControl/>
              <w:jc w:val="left"/>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EDADAEE">
            <w:pPr>
              <w:widowControl/>
              <w:jc w:val="left"/>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0" w:type="auto"/>
            <w:tcBorders>
              <w:top w:val="nil"/>
              <w:left w:val="nil"/>
              <w:bottom w:val="single" w:color="auto" w:sz="4" w:space="0"/>
              <w:right w:val="single" w:color="auto" w:sz="4" w:space="0"/>
            </w:tcBorders>
            <w:shd w:val="clear" w:color="000000" w:fill="FFFFFF"/>
            <w:vAlign w:val="center"/>
          </w:tcPr>
          <w:p w14:paraId="77C1F8C3">
            <w:pPr>
              <w:widowControl/>
              <w:jc w:val="left"/>
              <w:rPr>
                <w:rFonts w:ascii="宋体" w:hAnsi="宋体" w:cs="宋体"/>
                <w:color w:val="000000"/>
                <w:kern w:val="0"/>
                <w:sz w:val="20"/>
                <w:szCs w:val="20"/>
              </w:rPr>
            </w:pPr>
            <w:r>
              <w:rPr>
                <w:rFonts w:hint="eastAsia" w:ascii="宋体" w:hAnsi="宋体" w:cs="宋体"/>
                <w:color w:val="000000"/>
                <w:kern w:val="0"/>
                <w:sz w:val="20"/>
                <w:szCs w:val="20"/>
              </w:rPr>
              <w:t>提高经费使用率</w:t>
            </w:r>
          </w:p>
        </w:tc>
        <w:tc>
          <w:tcPr>
            <w:tcW w:w="0" w:type="auto"/>
            <w:tcBorders>
              <w:top w:val="nil"/>
              <w:left w:val="nil"/>
              <w:bottom w:val="single" w:color="auto" w:sz="4" w:space="0"/>
              <w:right w:val="single" w:color="auto" w:sz="4" w:space="0"/>
            </w:tcBorders>
            <w:shd w:val="clear" w:color="000000" w:fill="FFFFFF"/>
            <w:vAlign w:val="center"/>
          </w:tcPr>
          <w:p w14:paraId="6CB8A607">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0ED6AAFD">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27D4EE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3CB7577B">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C447DE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5F0BAB4">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0ED29A8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48337E4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08906B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C78D8E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34D9C6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FF8CB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BEF6DF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FB1F12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B759039">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638F3E42">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97884A3">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2322C28">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19514DEC">
            <w:pPr>
              <w:widowControl/>
              <w:jc w:val="left"/>
              <w:rPr>
                <w:rFonts w:ascii="宋体" w:hAnsi="宋体" w:cs="宋体"/>
                <w:color w:val="000000"/>
                <w:kern w:val="0"/>
                <w:sz w:val="20"/>
                <w:szCs w:val="20"/>
              </w:rPr>
            </w:pPr>
            <w:r>
              <w:rPr>
                <w:rFonts w:hint="eastAsia" w:ascii="宋体" w:hAnsi="宋体" w:cs="宋体"/>
                <w:color w:val="000000"/>
                <w:kern w:val="0"/>
                <w:sz w:val="20"/>
                <w:szCs w:val="20"/>
              </w:rPr>
              <w:t>维护社会和谐稳定</w:t>
            </w:r>
          </w:p>
        </w:tc>
        <w:tc>
          <w:tcPr>
            <w:tcW w:w="0" w:type="auto"/>
            <w:tcBorders>
              <w:top w:val="nil"/>
              <w:left w:val="nil"/>
              <w:bottom w:val="single" w:color="auto" w:sz="4" w:space="0"/>
              <w:right w:val="single" w:color="auto" w:sz="4" w:space="0"/>
            </w:tcBorders>
            <w:shd w:val="clear" w:color="000000" w:fill="FFFFFF"/>
            <w:vAlign w:val="center"/>
          </w:tcPr>
          <w:p w14:paraId="0390F41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7148A5C">
            <w:pPr>
              <w:widowControl/>
              <w:jc w:val="left"/>
              <w:rPr>
                <w:rFonts w:ascii="宋体" w:hAnsi="宋体" w:cs="宋体"/>
                <w:color w:val="000000"/>
                <w:kern w:val="0"/>
                <w:sz w:val="20"/>
                <w:szCs w:val="20"/>
              </w:rPr>
            </w:pPr>
            <w:r>
              <w:rPr>
                <w:rFonts w:hint="eastAsia" w:ascii="宋体" w:hAnsi="宋体" w:cs="宋体"/>
                <w:color w:val="000000"/>
                <w:kern w:val="0"/>
                <w:sz w:val="20"/>
                <w:szCs w:val="20"/>
              </w:rPr>
              <w:t>维护稳定</w:t>
            </w:r>
          </w:p>
        </w:tc>
        <w:tc>
          <w:tcPr>
            <w:tcW w:w="0" w:type="auto"/>
            <w:tcBorders>
              <w:top w:val="nil"/>
              <w:left w:val="nil"/>
              <w:bottom w:val="single" w:color="auto" w:sz="4" w:space="0"/>
              <w:right w:val="single" w:color="auto" w:sz="4" w:space="0"/>
            </w:tcBorders>
            <w:shd w:val="clear" w:color="000000" w:fill="FFFFFF"/>
            <w:vAlign w:val="center"/>
          </w:tcPr>
          <w:p w14:paraId="09FF399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35DED3C">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71F92AD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FBFE08C">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78F0160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4FB25B2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846A67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82D3D9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B1D840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27057F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547F29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3D13D5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1ED36DB">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3E610DF8">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639C3E7">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0F92E2A">
            <w:pPr>
              <w:widowControl/>
              <w:jc w:val="left"/>
              <w:rPr>
                <w:rFonts w:ascii="宋体" w:hAnsi="宋体" w:cs="宋体"/>
                <w:color w:val="000000"/>
                <w:kern w:val="0"/>
                <w:sz w:val="20"/>
                <w:szCs w:val="20"/>
              </w:rPr>
            </w:pPr>
            <w:r>
              <w:rPr>
                <w:rFonts w:hint="eastAsia" w:ascii="宋体" w:hAnsi="宋体" w:cs="宋体"/>
                <w:color w:val="000000"/>
                <w:kern w:val="0"/>
                <w:sz w:val="20"/>
                <w:szCs w:val="20"/>
              </w:rPr>
              <w:t>可持续影响指标</w:t>
            </w:r>
          </w:p>
        </w:tc>
        <w:tc>
          <w:tcPr>
            <w:tcW w:w="0" w:type="auto"/>
            <w:tcBorders>
              <w:top w:val="nil"/>
              <w:left w:val="nil"/>
              <w:bottom w:val="single" w:color="auto" w:sz="4" w:space="0"/>
              <w:right w:val="single" w:color="auto" w:sz="4" w:space="0"/>
            </w:tcBorders>
            <w:shd w:val="clear" w:color="000000" w:fill="FFFFFF"/>
            <w:vAlign w:val="center"/>
          </w:tcPr>
          <w:p w14:paraId="6157251E">
            <w:pPr>
              <w:widowControl/>
              <w:jc w:val="left"/>
              <w:rPr>
                <w:rFonts w:ascii="宋体" w:hAnsi="宋体" w:cs="宋体"/>
                <w:color w:val="000000"/>
                <w:kern w:val="0"/>
                <w:sz w:val="20"/>
                <w:szCs w:val="20"/>
              </w:rPr>
            </w:pPr>
            <w:r>
              <w:rPr>
                <w:rFonts w:hint="eastAsia" w:ascii="宋体" w:hAnsi="宋体" w:cs="宋体"/>
                <w:color w:val="000000"/>
                <w:kern w:val="0"/>
                <w:sz w:val="20"/>
                <w:szCs w:val="20"/>
              </w:rPr>
              <w:t>政策可持续性</w:t>
            </w:r>
          </w:p>
        </w:tc>
        <w:tc>
          <w:tcPr>
            <w:tcW w:w="0" w:type="auto"/>
            <w:tcBorders>
              <w:top w:val="nil"/>
              <w:left w:val="nil"/>
              <w:bottom w:val="single" w:color="auto" w:sz="4" w:space="0"/>
              <w:right w:val="single" w:color="auto" w:sz="4" w:space="0"/>
            </w:tcBorders>
            <w:shd w:val="clear" w:color="000000" w:fill="FFFFFF"/>
            <w:vAlign w:val="center"/>
          </w:tcPr>
          <w:p w14:paraId="566DD27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D67505A">
            <w:pPr>
              <w:widowControl/>
              <w:jc w:val="left"/>
              <w:rPr>
                <w:rFonts w:ascii="宋体" w:hAnsi="宋体" w:cs="宋体"/>
                <w:color w:val="000000"/>
                <w:kern w:val="0"/>
                <w:sz w:val="20"/>
                <w:szCs w:val="20"/>
              </w:rPr>
            </w:pPr>
            <w:r>
              <w:rPr>
                <w:rFonts w:hint="eastAsia" w:ascii="宋体" w:hAnsi="宋体" w:cs="宋体"/>
                <w:color w:val="000000"/>
                <w:kern w:val="0"/>
                <w:sz w:val="20"/>
                <w:szCs w:val="20"/>
              </w:rPr>
              <w:t>持续性</w:t>
            </w:r>
          </w:p>
        </w:tc>
        <w:tc>
          <w:tcPr>
            <w:tcW w:w="0" w:type="auto"/>
            <w:tcBorders>
              <w:top w:val="nil"/>
              <w:left w:val="nil"/>
              <w:bottom w:val="single" w:color="auto" w:sz="4" w:space="0"/>
              <w:right w:val="single" w:color="auto" w:sz="4" w:space="0"/>
            </w:tcBorders>
            <w:shd w:val="clear" w:color="000000" w:fill="FFFFFF"/>
            <w:vAlign w:val="center"/>
          </w:tcPr>
          <w:p w14:paraId="4D4FA1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F5277C7">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3603810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C7C1A2D">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4A79D01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1D2B6C0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571685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67D009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97AE3C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2F7351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217AA6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D33113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8D05CCF">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2A9C9AA6">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6F4A2331">
            <w:pPr>
              <w:widowControl/>
              <w:jc w:val="left"/>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0" w:type="auto"/>
            <w:tcBorders>
              <w:top w:val="nil"/>
              <w:left w:val="nil"/>
              <w:bottom w:val="single" w:color="auto" w:sz="4" w:space="0"/>
              <w:right w:val="single" w:color="auto" w:sz="4" w:space="0"/>
            </w:tcBorders>
            <w:shd w:val="clear" w:color="000000" w:fill="FFFFFF"/>
            <w:vAlign w:val="center"/>
          </w:tcPr>
          <w:p w14:paraId="77B7842A">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服务对象满意度指标</w:t>
            </w:r>
          </w:p>
        </w:tc>
        <w:tc>
          <w:tcPr>
            <w:tcW w:w="0" w:type="auto"/>
            <w:tcBorders>
              <w:top w:val="nil"/>
              <w:left w:val="nil"/>
              <w:bottom w:val="single" w:color="auto" w:sz="4" w:space="0"/>
              <w:right w:val="single" w:color="auto" w:sz="4" w:space="0"/>
            </w:tcBorders>
            <w:shd w:val="clear" w:color="000000" w:fill="FFFFFF"/>
            <w:vAlign w:val="center"/>
          </w:tcPr>
          <w:p w14:paraId="0C2CB300">
            <w:pPr>
              <w:widowControl/>
              <w:jc w:val="left"/>
              <w:rPr>
                <w:rFonts w:ascii="宋体" w:hAnsi="宋体" w:cs="宋体"/>
                <w:color w:val="000000"/>
                <w:kern w:val="0"/>
                <w:sz w:val="20"/>
                <w:szCs w:val="20"/>
              </w:rPr>
            </w:pPr>
            <w:r>
              <w:rPr>
                <w:rFonts w:hint="eastAsia" w:ascii="宋体" w:hAnsi="宋体" w:cs="宋体"/>
                <w:color w:val="000000"/>
                <w:kern w:val="0"/>
                <w:sz w:val="20"/>
                <w:szCs w:val="20"/>
              </w:rPr>
              <w:t>人民群众满意度</w:t>
            </w:r>
          </w:p>
        </w:tc>
        <w:tc>
          <w:tcPr>
            <w:tcW w:w="0" w:type="auto"/>
            <w:tcBorders>
              <w:top w:val="nil"/>
              <w:left w:val="nil"/>
              <w:bottom w:val="single" w:color="auto" w:sz="4" w:space="0"/>
              <w:right w:val="single" w:color="auto" w:sz="4" w:space="0"/>
            </w:tcBorders>
            <w:shd w:val="clear" w:color="000000" w:fill="FFFFFF"/>
            <w:vAlign w:val="center"/>
          </w:tcPr>
          <w:p w14:paraId="368CEF05">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75E368E3">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504053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D0427D6">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75B335B">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DDAD1E7">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7D4D6492">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7F949DF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539A13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8AA3D9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987AC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85F054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C8A38D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F8C0E0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145ADE6">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8A3405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指标自评得分小计</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51698D6A">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48770BB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预算执行率得分</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1C7FDFFD">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69EC508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减分项</w:t>
            </w:r>
          </w:p>
        </w:tc>
        <w:tc>
          <w:tcPr>
            <w:tcW w:w="0" w:type="auto"/>
            <w:tcBorders>
              <w:top w:val="nil"/>
              <w:left w:val="nil"/>
              <w:bottom w:val="single" w:color="auto" w:sz="4" w:space="0"/>
              <w:right w:val="single" w:color="auto" w:sz="4" w:space="0"/>
            </w:tcBorders>
            <w:shd w:val="clear" w:color="000000" w:fill="FFFFFF"/>
            <w:vAlign w:val="center"/>
          </w:tcPr>
          <w:p w14:paraId="6615A002">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5A89E6D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绩效自评总得分</w:t>
            </w:r>
          </w:p>
        </w:tc>
        <w:tc>
          <w:tcPr>
            <w:tcW w:w="0" w:type="auto"/>
            <w:tcBorders>
              <w:top w:val="nil"/>
              <w:left w:val="nil"/>
              <w:bottom w:val="single" w:color="auto" w:sz="4" w:space="0"/>
              <w:right w:val="single" w:color="auto" w:sz="4" w:space="0"/>
            </w:tcBorders>
            <w:shd w:val="clear" w:color="000000" w:fill="FFFFFF"/>
            <w:vAlign w:val="center"/>
          </w:tcPr>
          <w:p w14:paraId="106A88E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2C3B2B4F">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07FD14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65492E4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结果应用建议选项</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ED3E64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具体建议内容</w:t>
            </w:r>
          </w:p>
        </w:tc>
      </w:tr>
      <w:tr w14:paraId="110E2AA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82D428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77DA5B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0" w:type="auto"/>
            <w:tcBorders>
              <w:top w:val="nil"/>
              <w:left w:val="nil"/>
              <w:bottom w:val="single" w:color="auto" w:sz="4" w:space="0"/>
              <w:right w:val="single" w:color="auto" w:sz="4" w:space="0"/>
            </w:tcBorders>
            <w:shd w:val="clear" w:color="000000" w:fill="FFFFFF"/>
            <w:vAlign w:val="center"/>
          </w:tcPr>
          <w:p w14:paraId="28F3CBC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CEF25B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CE0D5A8">
        <w:tblPrEx>
          <w:tblCellMar>
            <w:top w:w="0" w:type="dxa"/>
            <w:left w:w="108" w:type="dxa"/>
            <w:bottom w:w="0" w:type="dxa"/>
            <w:right w:w="108" w:type="dxa"/>
          </w:tblCellMar>
        </w:tblPrEx>
        <w:trPr>
          <w:trHeight w:val="48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492368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BB9FCE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43FAA74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863266F">
            <w:pPr>
              <w:widowControl/>
              <w:jc w:val="left"/>
              <w:rPr>
                <w:rFonts w:ascii="宋体" w:hAnsi="宋体" w:cs="宋体"/>
                <w:color w:val="000000"/>
                <w:kern w:val="0"/>
                <w:sz w:val="20"/>
                <w:szCs w:val="20"/>
              </w:rPr>
            </w:pPr>
            <w:r>
              <w:rPr>
                <w:rFonts w:hint="eastAsia" w:ascii="宋体" w:hAnsi="宋体" w:cs="宋体"/>
                <w:color w:val="000000"/>
                <w:kern w:val="0"/>
                <w:sz w:val="20"/>
                <w:szCs w:val="20"/>
              </w:rPr>
              <w:t>财务软件更新台频繁，单位相关财务人员年龄偏大，业务熟悉慢，进一步加强财务人员培训。</w:t>
            </w:r>
          </w:p>
        </w:tc>
      </w:tr>
      <w:tr w14:paraId="2AAEAE6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A40E5D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65AD3C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0" w:type="auto"/>
            <w:tcBorders>
              <w:top w:val="nil"/>
              <w:left w:val="nil"/>
              <w:bottom w:val="single" w:color="auto" w:sz="4" w:space="0"/>
              <w:right w:val="single" w:color="auto" w:sz="4" w:space="0"/>
            </w:tcBorders>
            <w:shd w:val="clear" w:color="000000" w:fill="FFFFFF"/>
            <w:vAlign w:val="center"/>
          </w:tcPr>
          <w:p w14:paraId="5F6B66F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BCA940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53C4BF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FD9821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4E84AB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0" w:type="auto"/>
            <w:tcBorders>
              <w:top w:val="nil"/>
              <w:left w:val="nil"/>
              <w:bottom w:val="single" w:color="auto" w:sz="4" w:space="0"/>
              <w:right w:val="single" w:color="auto" w:sz="4" w:space="0"/>
            </w:tcBorders>
            <w:shd w:val="clear" w:color="000000" w:fill="FFFFFF"/>
            <w:vAlign w:val="center"/>
          </w:tcPr>
          <w:p w14:paraId="498CCAD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892DAE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C64507B">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5FB4EE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7CDB7B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0" w:type="auto"/>
            <w:tcBorders>
              <w:top w:val="nil"/>
              <w:left w:val="nil"/>
              <w:bottom w:val="single" w:color="auto" w:sz="4" w:space="0"/>
              <w:right w:val="single" w:color="auto" w:sz="4" w:space="0"/>
            </w:tcBorders>
            <w:shd w:val="clear" w:color="000000" w:fill="FFFFFF"/>
            <w:vAlign w:val="center"/>
          </w:tcPr>
          <w:p w14:paraId="14DFAD4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BA65D7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22CAB6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4EC6D8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623D7B8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不再继续安排</w:t>
            </w:r>
          </w:p>
        </w:tc>
        <w:tc>
          <w:tcPr>
            <w:tcW w:w="0" w:type="auto"/>
            <w:tcBorders>
              <w:top w:val="nil"/>
              <w:left w:val="nil"/>
              <w:bottom w:val="single" w:color="auto" w:sz="4" w:space="0"/>
              <w:right w:val="single" w:color="auto" w:sz="4" w:space="0"/>
            </w:tcBorders>
            <w:shd w:val="clear" w:color="000000" w:fill="FFFFFF"/>
            <w:vAlign w:val="center"/>
          </w:tcPr>
          <w:p w14:paraId="0F3A9C2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739FE7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A998E4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4BF150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1E9E172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减少或取消安排</w:t>
            </w:r>
          </w:p>
        </w:tc>
        <w:tc>
          <w:tcPr>
            <w:tcW w:w="0" w:type="auto"/>
            <w:tcBorders>
              <w:top w:val="nil"/>
              <w:left w:val="nil"/>
              <w:bottom w:val="single" w:color="auto" w:sz="4" w:space="0"/>
              <w:right w:val="single" w:color="auto" w:sz="4" w:space="0"/>
            </w:tcBorders>
            <w:shd w:val="clear" w:color="000000" w:fill="FFFFFF"/>
            <w:vAlign w:val="center"/>
          </w:tcPr>
          <w:p w14:paraId="6940E1D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A778A0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30F246F">
        <w:tblPrEx>
          <w:tblCellMar>
            <w:top w:w="0" w:type="dxa"/>
            <w:left w:w="108" w:type="dxa"/>
            <w:bottom w:w="0" w:type="dxa"/>
            <w:right w:w="108" w:type="dxa"/>
          </w:tblCellMar>
        </w:tblPrEx>
        <w:trPr>
          <w:trHeight w:val="96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F76183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133E1B1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0" w:type="auto"/>
            <w:tcBorders>
              <w:top w:val="nil"/>
              <w:left w:val="nil"/>
              <w:bottom w:val="single" w:color="auto" w:sz="4" w:space="0"/>
              <w:right w:val="single" w:color="auto" w:sz="4" w:space="0"/>
            </w:tcBorders>
            <w:shd w:val="clear" w:color="000000" w:fill="FFFFFF"/>
            <w:vAlign w:val="center"/>
          </w:tcPr>
          <w:p w14:paraId="5280ED0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28463F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22318CB">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1EDEE4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7423BFD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0" w:type="auto"/>
            <w:tcBorders>
              <w:top w:val="nil"/>
              <w:left w:val="nil"/>
              <w:bottom w:val="single" w:color="auto" w:sz="4" w:space="0"/>
              <w:right w:val="single" w:color="auto" w:sz="4" w:space="0"/>
            </w:tcBorders>
            <w:shd w:val="clear" w:color="000000" w:fill="FFFFFF"/>
            <w:vAlign w:val="center"/>
          </w:tcPr>
          <w:p w14:paraId="10920B9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1D91D6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3DE1BC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BB78FE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85D20A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其他建议</w:t>
            </w:r>
          </w:p>
        </w:tc>
        <w:tc>
          <w:tcPr>
            <w:tcW w:w="0" w:type="auto"/>
            <w:tcBorders>
              <w:top w:val="nil"/>
              <w:left w:val="nil"/>
              <w:bottom w:val="single" w:color="auto" w:sz="4" w:space="0"/>
              <w:right w:val="single" w:color="auto" w:sz="4" w:space="0"/>
            </w:tcBorders>
            <w:shd w:val="clear" w:color="000000" w:fill="FFFFFF"/>
            <w:vAlign w:val="center"/>
          </w:tcPr>
          <w:p w14:paraId="58A99E4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7E73FE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C83935F">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23F69C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15C6A3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6BAB5C4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9CBF00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E48DC7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1B4708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ECE880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3F9FBD3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38B1E8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11B1BE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9A34DCD">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0A06F9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509EEFE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9DC09E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03C54EB">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3D25A5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63F93C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43C7670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E016A3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DE06BE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4B49ACF">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FB128F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51704CF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A26D9C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05AF49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82188E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536258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1F1DC38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924DEC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9B3F61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56095B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0C169C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4223F3E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EE3B2D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5FFC66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A9E688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6A9927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33FE279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CAAD86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D89C3F5">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B3C167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9D558A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4D6A368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2E6D54A">
            <w:pPr>
              <w:widowControl/>
              <w:jc w:val="left"/>
              <w:rPr>
                <w:rFonts w:ascii="宋体" w:hAnsi="宋体" w:cs="宋体"/>
                <w:color w:val="000000"/>
                <w:kern w:val="0"/>
                <w:sz w:val="20"/>
                <w:szCs w:val="20"/>
              </w:rPr>
            </w:pPr>
            <w:r>
              <w:rPr>
                <w:rFonts w:hint="eastAsia" w:ascii="宋体" w:hAnsi="宋体" w:cs="宋体"/>
                <w:color w:val="000000"/>
                <w:kern w:val="0"/>
                <w:sz w:val="20"/>
                <w:szCs w:val="20"/>
              </w:rPr>
              <w:t>按预算安排加快资金执行进度</w:t>
            </w:r>
          </w:p>
        </w:tc>
      </w:tr>
      <w:tr w14:paraId="4D19945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90F853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DC0FF5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25F3B70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51130B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B636F5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7FBBAB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96F0E9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00E8127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1AAB86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FF320F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0F6F14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24F9AD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1D215D2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B0A6EC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08A29B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58BC0A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E1FD5E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77A3151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483F46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C71D13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67336E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04B5C8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45EE7AE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F164AD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369157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05AA8A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54FD1D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38FDBBF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04EF0B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CA5317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BF1300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E2D320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6DD6053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A5EACD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80B9C1E">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C8F53D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财政部门总体意见</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4533E107">
            <w:pPr>
              <w:widowControl/>
              <w:jc w:val="left"/>
              <w:rPr>
                <w:rFonts w:ascii="宋体" w:hAnsi="宋体" w:cs="宋体"/>
                <w:color w:val="000000"/>
                <w:kern w:val="0"/>
                <w:sz w:val="20"/>
                <w:szCs w:val="20"/>
              </w:rPr>
            </w:pPr>
            <w:r>
              <w:rPr>
                <w:rFonts w:hint="eastAsia" w:ascii="宋体" w:hAnsi="宋体" w:cs="宋体"/>
                <w:color w:val="000000"/>
                <w:kern w:val="0"/>
                <w:sz w:val="20"/>
                <w:szCs w:val="20"/>
              </w:rPr>
              <w:t>按预算安排加快资金执行进度</w:t>
            </w:r>
          </w:p>
        </w:tc>
      </w:tr>
    </w:tbl>
    <w:p w14:paraId="0ED273D0">
      <w:pPr>
        <w:spacing w:line="540" w:lineRule="exact"/>
        <w:jc w:val="center"/>
        <w:rPr>
          <w:rFonts w:hint="eastAsia" w:ascii="宋体" w:hAnsi="宋体"/>
          <w:b/>
          <w:sz w:val="44"/>
          <w:szCs w:val="44"/>
        </w:rPr>
      </w:pPr>
    </w:p>
    <w:p w14:paraId="0A93179D">
      <w:pPr>
        <w:spacing w:line="540" w:lineRule="exact"/>
        <w:jc w:val="center"/>
        <w:rPr>
          <w:rFonts w:hint="eastAsia" w:ascii="宋体" w:hAnsi="宋体"/>
          <w:b/>
          <w:sz w:val="44"/>
          <w:szCs w:val="44"/>
        </w:rPr>
      </w:pPr>
    </w:p>
    <w:p w14:paraId="6FA6A0F7">
      <w:pPr>
        <w:spacing w:line="540" w:lineRule="exact"/>
        <w:jc w:val="center"/>
        <w:rPr>
          <w:rFonts w:hint="eastAsia" w:ascii="宋体" w:hAnsi="宋体"/>
          <w:b/>
          <w:sz w:val="44"/>
          <w:szCs w:val="44"/>
        </w:rPr>
      </w:pPr>
    </w:p>
    <w:p w14:paraId="124AEF5E">
      <w:pPr>
        <w:spacing w:line="540" w:lineRule="exact"/>
        <w:jc w:val="center"/>
        <w:rPr>
          <w:rFonts w:hint="eastAsia" w:ascii="宋体" w:hAnsi="宋体"/>
          <w:b/>
          <w:sz w:val="44"/>
          <w:szCs w:val="44"/>
        </w:rPr>
      </w:pPr>
    </w:p>
    <w:p w14:paraId="0A42A8FA">
      <w:pPr>
        <w:spacing w:line="540" w:lineRule="exact"/>
        <w:jc w:val="center"/>
        <w:rPr>
          <w:rFonts w:hint="eastAsia" w:ascii="宋体" w:hAnsi="宋体"/>
          <w:b/>
          <w:sz w:val="44"/>
          <w:szCs w:val="44"/>
        </w:rPr>
      </w:pPr>
    </w:p>
    <w:p w14:paraId="64494046">
      <w:pPr>
        <w:spacing w:line="540" w:lineRule="exact"/>
        <w:jc w:val="center"/>
        <w:rPr>
          <w:rFonts w:hint="eastAsia" w:ascii="宋体" w:hAnsi="宋体"/>
          <w:b/>
          <w:sz w:val="44"/>
          <w:szCs w:val="44"/>
        </w:rPr>
      </w:pPr>
    </w:p>
    <w:p w14:paraId="2152B01D">
      <w:pPr>
        <w:spacing w:line="540" w:lineRule="exact"/>
        <w:jc w:val="center"/>
        <w:rPr>
          <w:rFonts w:hint="eastAsia" w:ascii="宋体" w:hAnsi="宋体"/>
          <w:b/>
          <w:sz w:val="44"/>
          <w:szCs w:val="44"/>
        </w:rPr>
      </w:pPr>
    </w:p>
    <w:p w14:paraId="28804A90">
      <w:pPr>
        <w:spacing w:line="540" w:lineRule="exact"/>
        <w:jc w:val="center"/>
        <w:rPr>
          <w:rFonts w:hint="eastAsia" w:ascii="宋体" w:hAnsi="宋体"/>
          <w:b/>
          <w:sz w:val="44"/>
          <w:szCs w:val="44"/>
        </w:rPr>
      </w:pPr>
    </w:p>
    <w:p w14:paraId="02BBCDA7">
      <w:pPr>
        <w:spacing w:line="540" w:lineRule="exact"/>
        <w:jc w:val="center"/>
        <w:rPr>
          <w:rFonts w:hint="eastAsia" w:ascii="宋体" w:hAnsi="宋体"/>
          <w:b/>
          <w:sz w:val="44"/>
          <w:szCs w:val="44"/>
        </w:rPr>
      </w:pPr>
    </w:p>
    <w:p w14:paraId="73E5C995">
      <w:pPr>
        <w:spacing w:line="540" w:lineRule="exact"/>
        <w:jc w:val="center"/>
        <w:rPr>
          <w:rFonts w:hint="eastAsia" w:ascii="宋体" w:hAnsi="宋体"/>
          <w:b/>
          <w:sz w:val="44"/>
          <w:szCs w:val="44"/>
        </w:rPr>
      </w:pPr>
    </w:p>
    <w:p w14:paraId="563A3213">
      <w:pPr>
        <w:spacing w:line="540" w:lineRule="exact"/>
        <w:jc w:val="center"/>
        <w:rPr>
          <w:rFonts w:hint="eastAsia" w:ascii="宋体" w:hAnsi="宋体"/>
          <w:b/>
          <w:sz w:val="44"/>
          <w:szCs w:val="44"/>
        </w:rPr>
      </w:pPr>
    </w:p>
    <w:p w14:paraId="00E9C9AB">
      <w:pPr>
        <w:spacing w:line="540" w:lineRule="exact"/>
        <w:jc w:val="center"/>
        <w:rPr>
          <w:rFonts w:hint="eastAsia" w:ascii="宋体" w:hAnsi="宋体"/>
          <w:b/>
          <w:sz w:val="44"/>
          <w:szCs w:val="44"/>
        </w:rPr>
      </w:pPr>
    </w:p>
    <w:p w14:paraId="7F85F0C8">
      <w:pPr>
        <w:spacing w:line="540" w:lineRule="exact"/>
        <w:jc w:val="center"/>
        <w:rPr>
          <w:rFonts w:hint="eastAsia" w:ascii="宋体" w:hAnsi="宋体"/>
          <w:b/>
          <w:sz w:val="44"/>
          <w:szCs w:val="44"/>
        </w:rPr>
      </w:pPr>
    </w:p>
    <w:p w14:paraId="2CF785D0">
      <w:pPr>
        <w:spacing w:line="540" w:lineRule="exact"/>
        <w:jc w:val="center"/>
        <w:rPr>
          <w:rFonts w:hint="eastAsia" w:ascii="宋体" w:hAnsi="宋体"/>
          <w:b/>
          <w:sz w:val="44"/>
          <w:szCs w:val="44"/>
        </w:rPr>
      </w:pPr>
    </w:p>
    <w:p w14:paraId="10DAF7F3">
      <w:pPr>
        <w:spacing w:line="540" w:lineRule="exact"/>
        <w:jc w:val="center"/>
        <w:rPr>
          <w:rFonts w:hint="eastAsia" w:ascii="宋体" w:hAnsi="宋体"/>
          <w:b/>
          <w:sz w:val="44"/>
          <w:szCs w:val="44"/>
        </w:rPr>
      </w:pPr>
    </w:p>
    <w:p w14:paraId="4D0C6843">
      <w:pPr>
        <w:spacing w:line="540" w:lineRule="exact"/>
        <w:jc w:val="center"/>
        <w:rPr>
          <w:rFonts w:hint="eastAsia" w:ascii="宋体" w:hAnsi="宋体"/>
          <w:b/>
          <w:sz w:val="44"/>
          <w:szCs w:val="44"/>
        </w:rPr>
      </w:pPr>
    </w:p>
    <w:p w14:paraId="558B876F">
      <w:pPr>
        <w:spacing w:line="540" w:lineRule="exact"/>
        <w:jc w:val="center"/>
        <w:rPr>
          <w:rFonts w:hint="eastAsia" w:ascii="宋体" w:hAnsi="宋体"/>
          <w:b/>
          <w:sz w:val="44"/>
          <w:szCs w:val="44"/>
        </w:rPr>
      </w:pPr>
    </w:p>
    <w:p w14:paraId="07CDD839">
      <w:pPr>
        <w:spacing w:line="540" w:lineRule="exact"/>
        <w:jc w:val="center"/>
        <w:rPr>
          <w:rFonts w:hint="eastAsia" w:ascii="宋体" w:hAnsi="宋体"/>
          <w:b/>
          <w:sz w:val="44"/>
          <w:szCs w:val="44"/>
        </w:rPr>
      </w:pPr>
    </w:p>
    <w:p w14:paraId="6859AB81">
      <w:pPr>
        <w:spacing w:line="540" w:lineRule="exact"/>
        <w:jc w:val="center"/>
        <w:rPr>
          <w:rFonts w:hint="eastAsia" w:ascii="宋体" w:hAnsi="宋体"/>
          <w:b/>
          <w:sz w:val="44"/>
          <w:szCs w:val="44"/>
        </w:rPr>
      </w:pPr>
    </w:p>
    <w:p w14:paraId="04AC8593">
      <w:pPr>
        <w:spacing w:line="540" w:lineRule="exact"/>
        <w:jc w:val="center"/>
        <w:rPr>
          <w:rFonts w:hint="eastAsia" w:ascii="宋体" w:hAnsi="宋体"/>
          <w:b/>
          <w:sz w:val="44"/>
          <w:szCs w:val="44"/>
        </w:rPr>
      </w:pPr>
    </w:p>
    <w:p w14:paraId="29C4551A">
      <w:pPr>
        <w:spacing w:line="540" w:lineRule="exact"/>
        <w:jc w:val="center"/>
        <w:rPr>
          <w:rFonts w:hint="eastAsia" w:ascii="宋体" w:hAnsi="宋体"/>
          <w:b/>
          <w:sz w:val="44"/>
          <w:szCs w:val="44"/>
        </w:rPr>
      </w:pPr>
    </w:p>
    <w:p w14:paraId="733A0461">
      <w:pPr>
        <w:spacing w:line="540" w:lineRule="exact"/>
        <w:jc w:val="center"/>
        <w:rPr>
          <w:rFonts w:hint="eastAsia" w:ascii="宋体" w:hAnsi="宋体"/>
          <w:b/>
          <w:sz w:val="44"/>
          <w:szCs w:val="44"/>
        </w:rPr>
      </w:pPr>
    </w:p>
    <w:p w14:paraId="26090282">
      <w:pPr>
        <w:spacing w:line="540" w:lineRule="exact"/>
        <w:jc w:val="center"/>
        <w:rPr>
          <w:rFonts w:hint="eastAsia" w:ascii="宋体" w:hAnsi="宋体"/>
          <w:b/>
          <w:sz w:val="44"/>
          <w:szCs w:val="44"/>
        </w:rPr>
      </w:pPr>
    </w:p>
    <w:tbl>
      <w:tblPr>
        <w:tblStyle w:val="7"/>
        <w:tblW w:w="0" w:type="auto"/>
        <w:tblInd w:w="93" w:type="dxa"/>
        <w:tblLayout w:type="autofit"/>
        <w:tblCellMar>
          <w:top w:w="0" w:type="dxa"/>
          <w:left w:w="108" w:type="dxa"/>
          <w:bottom w:w="0" w:type="dxa"/>
          <w:right w:w="108" w:type="dxa"/>
        </w:tblCellMar>
      </w:tblPr>
      <w:tblGrid>
        <w:gridCol w:w="454"/>
        <w:gridCol w:w="439"/>
        <w:gridCol w:w="454"/>
        <w:gridCol w:w="529"/>
        <w:gridCol w:w="425"/>
        <w:gridCol w:w="631"/>
        <w:gridCol w:w="425"/>
        <w:gridCol w:w="1123"/>
        <w:gridCol w:w="631"/>
        <w:gridCol w:w="616"/>
        <w:gridCol w:w="616"/>
        <w:gridCol w:w="440"/>
        <w:gridCol w:w="440"/>
        <w:gridCol w:w="440"/>
        <w:gridCol w:w="455"/>
        <w:gridCol w:w="425"/>
        <w:gridCol w:w="1176"/>
        <w:gridCol w:w="1176"/>
      </w:tblGrid>
      <w:tr w14:paraId="20F9AFFF">
        <w:tblPrEx>
          <w:tblCellMar>
            <w:top w:w="0" w:type="dxa"/>
            <w:left w:w="108" w:type="dxa"/>
            <w:bottom w:w="0" w:type="dxa"/>
            <w:right w:w="108" w:type="dxa"/>
          </w:tblCellMar>
        </w:tblPrEx>
        <w:trPr>
          <w:trHeight w:val="840" w:hRule="atLeast"/>
        </w:trPr>
        <w:tc>
          <w:tcPr>
            <w:tcW w:w="0" w:type="auto"/>
            <w:gridSpan w:val="18"/>
            <w:tcBorders>
              <w:top w:val="single" w:color="auto" w:sz="4" w:space="0"/>
              <w:left w:val="single" w:color="auto" w:sz="4" w:space="0"/>
              <w:bottom w:val="single" w:color="auto" w:sz="4" w:space="0"/>
              <w:right w:val="single" w:color="auto" w:sz="4" w:space="0"/>
            </w:tcBorders>
            <w:shd w:val="clear" w:color="000000" w:fill="FFFFFF"/>
            <w:vAlign w:val="center"/>
          </w:tcPr>
          <w:p w14:paraId="28D1D20F">
            <w:pPr>
              <w:widowControl/>
              <w:jc w:val="center"/>
              <w:rPr>
                <w:rFonts w:ascii="宋体" w:hAnsi="宋体" w:cs="宋体"/>
                <w:b/>
                <w:bCs/>
                <w:color w:val="000000"/>
                <w:kern w:val="0"/>
                <w:sz w:val="32"/>
                <w:szCs w:val="32"/>
              </w:rPr>
            </w:pPr>
            <w:bookmarkStart w:id="2" w:name="RANGE!A1:R44"/>
            <w:r>
              <w:rPr>
                <w:rFonts w:hint="eastAsia" w:ascii="宋体" w:hAnsi="宋体" w:cs="宋体"/>
                <w:b/>
                <w:bCs/>
                <w:color w:val="000000"/>
                <w:kern w:val="0"/>
                <w:sz w:val="32"/>
                <w:szCs w:val="32"/>
              </w:rPr>
              <w:t>预算项目(政策)绩效自评表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(2023年度)</w:t>
            </w:r>
            <w:bookmarkEnd w:id="2"/>
          </w:p>
        </w:tc>
      </w:tr>
      <w:tr w14:paraId="40E25777">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D71FDC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项目(政策)名称</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5C7DE5B9">
            <w:pPr>
              <w:widowControl/>
              <w:jc w:val="center"/>
              <w:rPr>
                <w:rFonts w:ascii="宋体" w:hAnsi="宋体" w:cs="宋体"/>
                <w:color w:val="000000"/>
                <w:kern w:val="0"/>
                <w:sz w:val="20"/>
                <w:szCs w:val="20"/>
              </w:rPr>
            </w:pPr>
            <w:r>
              <w:rPr>
                <w:rFonts w:hint="eastAsia" w:ascii="宋体" w:hAnsi="宋体" w:cs="宋体"/>
                <w:color w:val="000000"/>
                <w:kern w:val="0"/>
                <w:sz w:val="20"/>
                <w:szCs w:val="20"/>
              </w:rPr>
              <w:t>市直公务员医疗补助费</w:t>
            </w:r>
          </w:p>
        </w:tc>
      </w:tr>
      <w:tr w14:paraId="630D231F">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51DB5B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212F04FA">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6B9A0638">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6A7820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实施单位</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60E8341B">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421C0A8A">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87ED4D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项目预算金额（万元）</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7A23DA62">
            <w:pPr>
              <w:widowControl/>
              <w:jc w:val="center"/>
              <w:rPr>
                <w:rFonts w:ascii="宋体" w:hAnsi="宋体" w:cs="宋体"/>
                <w:color w:val="000000"/>
                <w:kern w:val="0"/>
                <w:sz w:val="20"/>
                <w:szCs w:val="20"/>
              </w:rPr>
            </w:pPr>
            <w:r>
              <w:rPr>
                <w:rFonts w:hint="eastAsia" w:ascii="宋体" w:hAnsi="宋体" w:cs="宋体"/>
                <w:color w:val="000000"/>
                <w:kern w:val="0"/>
                <w:sz w:val="20"/>
                <w:szCs w:val="20"/>
              </w:rPr>
              <w:t>6866.56</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6498B20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全年执行数</w:t>
            </w:r>
          </w:p>
        </w:tc>
        <w:tc>
          <w:tcPr>
            <w:tcW w:w="0" w:type="auto"/>
            <w:gridSpan w:val="5"/>
            <w:tcBorders>
              <w:top w:val="single" w:color="auto" w:sz="4" w:space="0"/>
              <w:left w:val="nil"/>
              <w:bottom w:val="single" w:color="auto" w:sz="4" w:space="0"/>
              <w:right w:val="single" w:color="auto" w:sz="4" w:space="0"/>
            </w:tcBorders>
            <w:shd w:val="clear" w:color="000000" w:fill="FFFFFF"/>
            <w:vAlign w:val="center"/>
          </w:tcPr>
          <w:p w14:paraId="3FA84A14">
            <w:pPr>
              <w:widowControl/>
              <w:jc w:val="center"/>
              <w:rPr>
                <w:rFonts w:ascii="宋体" w:hAnsi="宋体" w:cs="宋体"/>
                <w:color w:val="000000"/>
                <w:kern w:val="0"/>
                <w:sz w:val="20"/>
                <w:szCs w:val="20"/>
              </w:rPr>
            </w:pPr>
            <w:r>
              <w:rPr>
                <w:rFonts w:hint="eastAsia" w:ascii="宋体" w:hAnsi="宋体" w:cs="宋体"/>
                <w:color w:val="000000"/>
                <w:kern w:val="0"/>
                <w:sz w:val="20"/>
                <w:szCs w:val="20"/>
              </w:rPr>
              <w:t>6866.56</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12B332E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执行率</w:t>
            </w:r>
          </w:p>
        </w:tc>
        <w:tc>
          <w:tcPr>
            <w:tcW w:w="0" w:type="auto"/>
            <w:tcBorders>
              <w:top w:val="nil"/>
              <w:left w:val="nil"/>
              <w:bottom w:val="single" w:color="auto" w:sz="4" w:space="0"/>
              <w:right w:val="single" w:color="auto" w:sz="4" w:space="0"/>
            </w:tcBorders>
            <w:shd w:val="clear" w:color="000000" w:fill="FFFFFF"/>
            <w:vAlign w:val="center"/>
          </w:tcPr>
          <w:p w14:paraId="138B817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415216FE">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7C1B55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年度总体目标</w:t>
            </w: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2D558A3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年初设定目标</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7077153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全年实际完成情况</w:t>
            </w:r>
          </w:p>
        </w:tc>
      </w:tr>
      <w:tr w14:paraId="61B0890B">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1287EE09">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47FD0F2A">
            <w:pPr>
              <w:widowControl/>
              <w:jc w:val="left"/>
              <w:rPr>
                <w:rFonts w:ascii="宋体" w:hAnsi="宋体" w:cs="宋体"/>
                <w:color w:val="000000"/>
                <w:kern w:val="0"/>
                <w:sz w:val="20"/>
                <w:szCs w:val="20"/>
              </w:rPr>
            </w:pPr>
            <w:r>
              <w:rPr>
                <w:rFonts w:hint="eastAsia" w:ascii="宋体" w:hAnsi="宋体" w:cs="宋体"/>
                <w:color w:val="000000"/>
                <w:kern w:val="0"/>
                <w:sz w:val="20"/>
                <w:szCs w:val="20"/>
              </w:rPr>
              <w:t>我市依据医保信息系统提取人数和工资基数测算，需安排医疗补助费用为6951万元。</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0631AA02">
            <w:pPr>
              <w:widowControl/>
              <w:jc w:val="left"/>
              <w:rPr>
                <w:rFonts w:ascii="宋体" w:hAnsi="宋体" w:cs="宋体"/>
                <w:color w:val="000000"/>
                <w:kern w:val="0"/>
                <w:sz w:val="20"/>
                <w:szCs w:val="20"/>
              </w:rPr>
            </w:pPr>
            <w:r>
              <w:rPr>
                <w:rFonts w:hint="eastAsia" w:ascii="宋体" w:hAnsi="宋体" w:cs="宋体"/>
                <w:color w:val="000000"/>
                <w:kern w:val="0"/>
                <w:sz w:val="20"/>
                <w:szCs w:val="20"/>
              </w:rPr>
              <w:t>我市按照实际情况，对市直公务员共22557人补充医疗保险进行了补贴，并对保险公司亏损部分进行补充。</w:t>
            </w:r>
          </w:p>
        </w:tc>
      </w:tr>
      <w:tr w14:paraId="6D615CD4">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CD4C7D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E0F7BC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330A3F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B4C326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5266267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37F28F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8659BB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1A268E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746611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gridSpan w:val="6"/>
            <w:tcBorders>
              <w:top w:val="single" w:color="auto" w:sz="4" w:space="0"/>
              <w:left w:val="nil"/>
              <w:bottom w:val="single" w:color="auto" w:sz="4" w:space="0"/>
              <w:right w:val="single" w:color="auto" w:sz="4" w:space="0"/>
            </w:tcBorders>
            <w:shd w:val="clear" w:color="000000" w:fill="FFFFFF"/>
            <w:vAlign w:val="center"/>
          </w:tcPr>
          <w:p w14:paraId="1C9E2F3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未完成原因分析</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15379A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7D95EA1F">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79167C88">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0B62BC4">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4297891">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ACE6625">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5692962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0" w:type="auto"/>
            <w:tcBorders>
              <w:top w:val="nil"/>
              <w:left w:val="nil"/>
              <w:bottom w:val="single" w:color="auto" w:sz="4" w:space="0"/>
              <w:right w:val="single" w:color="auto" w:sz="4" w:space="0"/>
            </w:tcBorders>
            <w:shd w:val="clear" w:color="000000" w:fill="FFFFFF"/>
            <w:vAlign w:val="center"/>
          </w:tcPr>
          <w:p w14:paraId="70A7200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内容</w:t>
            </w:r>
          </w:p>
        </w:tc>
        <w:tc>
          <w:tcPr>
            <w:tcW w:w="0" w:type="auto"/>
            <w:tcBorders>
              <w:top w:val="nil"/>
              <w:left w:val="nil"/>
              <w:bottom w:val="single" w:color="auto" w:sz="4" w:space="0"/>
              <w:right w:val="single" w:color="auto" w:sz="4" w:space="0"/>
            </w:tcBorders>
            <w:shd w:val="clear" w:color="000000" w:fill="FFFFFF"/>
            <w:vAlign w:val="center"/>
          </w:tcPr>
          <w:p w14:paraId="4045381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0" w:type="auto"/>
            <w:vMerge w:val="continue"/>
            <w:tcBorders>
              <w:top w:val="nil"/>
              <w:left w:val="single" w:color="auto" w:sz="4" w:space="0"/>
              <w:bottom w:val="single" w:color="auto" w:sz="4" w:space="0"/>
              <w:right w:val="single" w:color="auto" w:sz="4" w:space="0"/>
            </w:tcBorders>
            <w:vAlign w:val="center"/>
          </w:tcPr>
          <w:p w14:paraId="00A68F5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6937ACF">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9E4CBF7">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0710CC6">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181E6EF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w:t>
            </w:r>
          </w:p>
        </w:tc>
        <w:tc>
          <w:tcPr>
            <w:tcW w:w="0" w:type="auto"/>
            <w:tcBorders>
              <w:top w:val="nil"/>
              <w:left w:val="nil"/>
              <w:bottom w:val="single" w:color="auto" w:sz="4" w:space="0"/>
              <w:right w:val="single" w:color="auto" w:sz="4" w:space="0"/>
            </w:tcBorders>
            <w:shd w:val="clear" w:color="000000" w:fill="FFFFFF"/>
            <w:vAlign w:val="center"/>
          </w:tcPr>
          <w:p w14:paraId="473E91E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w:t>
            </w:r>
          </w:p>
        </w:tc>
        <w:tc>
          <w:tcPr>
            <w:tcW w:w="0" w:type="auto"/>
            <w:tcBorders>
              <w:top w:val="nil"/>
              <w:left w:val="nil"/>
              <w:bottom w:val="single" w:color="auto" w:sz="4" w:space="0"/>
              <w:right w:val="single" w:color="auto" w:sz="4" w:space="0"/>
            </w:tcBorders>
            <w:shd w:val="clear" w:color="000000" w:fill="FFFFFF"/>
            <w:vAlign w:val="center"/>
          </w:tcPr>
          <w:p w14:paraId="2F23972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w:t>
            </w:r>
          </w:p>
        </w:tc>
        <w:tc>
          <w:tcPr>
            <w:tcW w:w="0" w:type="auto"/>
            <w:tcBorders>
              <w:top w:val="nil"/>
              <w:left w:val="nil"/>
              <w:bottom w:val="single" w:color="auto" w:sz="4" w:space="0"/>
              <w:right w:val="single" w:color="auto" w:sz="4" w:space="0"/>
            </w:tcBorders>
            <w:shd w:val="clear" w:color="000000" w:fill="FFFFFF"/>
            <w:vAlign w:val="center"/>
          </w:tcPr>
          <w:p w14:paraId="1C69987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w:t>
            </w:r>
          </w:p>
        </w:tc>
        <w:tc>
          <w:tcPr>
            <w:tcW w:w="0" w:type="auto"/>
            <w:tcBorders>
              <w:top w:val="nil"/>
              <w:left w:val="nil"/>
              <w:bottom w:val="single" w:color="auto" w:sz="4" w:space="0"/>
              <w:right w:val="single" w:color="auto" w:sz="4" w:space="0"/>
            </w:tcBorders>
            <w:shd w:val="clear" w:color="000000" w:fill="FFFFFF"/>
            <w:vAlign w:val="center"/>
          </w:tcPr>
          <w:p w14:paraId="378E9C5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w:t>
            </w:r>
          </w:p>
        </w:tc>
        <w:tc>
          <w:tcPr>
            <w:tcW w:w="0" w:type="auto"/>
            <w:tcBorders>
              <w:top w:val="nil"/>
              <w:left w:val="nil"/>
              <w:bottom w:val="single" w:color="auto" w:sz="4" w:space="0"/>
              <w:right w:val="single" w:color="auto" w:sz="4" w:space="0"/>
            </w:tcBorders>
            <w:shd w:val="clear" w:color="000000" w:fill="FFFFFF"/>
            <w:vAlign w:val="center"/>
          </w:tcPr>
          <w:p w14:paraId="0650C1A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原因说明</w:t>
            </w:r>
          </w:p>
        </w:tc>
        <w:tc>
          <w:tcPr>
            <w:tcW w:w="0" w:type="auto"/>
            <w:vMerge w:val="continue"/>
            <w:tcBorders>
              <w:top w:val="nil"/>
              <w:left w:val="single" w:color="auto" w:sz="4" w:space="0"/>
              <w:bottom w:val="single" w:color="auto" w:sz="4" w:space="0"/>
              <w:right w:val="single" w:color="auto" w:sz="4" w:space="0"/>
            </w:tcBorders>
            <w:vAlign w:val="center"/>
          </w:tcPr>
          <w:p w14:paraId="75012E10">
            <w:pPr>
              <w:widowControl/>
              <w:jc w:val="left"/>
              <w:rPr>
                <w:rFonts w:ascii="宋体" w:hAnsi="宋体" w:cs="宋体"/>
                <w:b/>
                <w:bCs/>
                <w:color w:val="000000"/>
                <w:kern w:val="0"/>
                <w:sz w:val="20"/>
                <w:szCs w:val="20"/>
              </w:rPr>
            </w:pPr>
          </w:p>
        </w:tc>
      </w:tr>
      <w:tr w14:paraId="7FBB1997">
        <w:tblPrEx>
          <w:tblCellMar>
            <w:top w:w="0" w:type="dxa"/>
            <w:left w:w="108" w:type="dxa"/>
            <w:bottom w:w="0" w:type="dxa"/>
            <w:right w:w="108" w:type="dxa"/>
          </w:tblCellMar>
        </w:tblPrEx>
        <w:trPr>
          <w:trHeight w:val="2640" w:hRule="atLeast"/>
        </w:trPr>
        <w:tc>
          <w:tcPr>
            <w:tcW w:w="0" w:type="auto"/>
            <w:vMerge w:val="continue"/>
            <w:tcBorders>
              <w:top w:val="nil"/>
              <w:left w:val="single" w:color="auto" w:sz="4" w:space="0"/>
              <w:bottom w:val="single" w:color="auto" w:sz="4" w:space="0"/>
              <w:right w:val="single" w:color="auto" w:sz="4" w:space="0"/>
            </w:tcBorders>
            <w:vAlign w:val="center"/>
          </w:tcPr>
          <w:p w14:paraId="64A86262">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EEB6898">
            <w:pPr>
              <w:widowControl/>
              <w:jc w:val="left"/>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26D4113">
            <w:pPr>
              <w:widowControl/>
              <w:jc w:val="left"/>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0" w:type="auto"/>
            <w:tcBorders>
              <w:top w:val="nil"/>
              <w:left w:val="nil"/>
              <w:bottom w:val="single" w:color="auto" w:sz="4" w:space="0"/>
              <w:right w:val="single" w:color="auto" w:sz="4" w:space="0"/>
            </w:tcBorders>
            <w:shd w:val="clear" w:color="000000" w:fill="FFFFFF"/>
            <w:vAlign w:val="center"/>
          </w:tcPr>
          <w:p w14:paraId="4BE5C2F1">
            <w:pPr>
              <w:widowControl/>
              <w:jc w:val="left"/>
              <w:rPr>
                <w:rFonts w:ascii="宋体" w:hAnsi="宋体" w:cs="宋体"/>
                <w:color w:val="000000"/>
                <w:kern w:val="0"/>
                <w:sz w:val="20"/>
                <w:szCs w:val="20"/>
              </w:rPr>
            </w:pPr>
            <w:r>
              <w:rPr>
                <w:rFonts w:hint="eastAsia" w:ascii="宋体" w:hAnsi="宋体" w:cs="宋体"/>
                <w:color w:val="000000"/>
                <w:kern w:val="0"/>
                <w:sz w:val="20"/>
                <w:szCs w:val="20"/>
              </w:rPr>
              <w:t>公务员享受医疗保险待遇人数</w:t>
            </w:r>
          </w:p>
        </w:tc>
        <w:tc>
          <w:tcPr>
            <w:tcW w:w="0" w:type="auto"/>
            <w:tcBorders>
              <w:top w:val="nil"/>
              <w:left w:val="nil"/>
              <w:bottom w:val="single" w:color="auto" w:sz="4" w:space="0"/>
              <w:right w:val="single" w:color="auto" w:sz="4" w:space="0"/>
            </w:tcBorders>
            <w:shd w:val="clear" w:color="000000" w:fill="FFFFFF"/>
            <w:vAlign w:val="center"/>
          </w:tcPr>
          <w:p w14:paraId="31225166">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01F6B233">
            <w:pPr>
              <w:widowControl/>
              <w:jc w:val="left"/>
              <w:rPr>
                <w:rFonts w:ascii="宋体" w:hAnsi="宋体" w:cs="宋体"/>
                <w:color w:val="000000"/>
                <w:kern w:val="0"/>
                <w:sz w:val="20"/>
                <w:szCs w:val="20"/>
              </w:rPr>
            </w:pPr>
            <w:r>
              <w:rPr>
                <w:rFonts w:hint="eastAsia" w:ascii="宋体" w:hAnsi="宋体" w:cs="宋体"/>
                <w:color w:val="000000"/>
                <w:kern w:val="0"/>
                <w:sz w:val="20"/>
                <w:szCs w:val="20"/>
              </w:rPr>
              <w:t>5200</w:t>
            </w:r>
          </w:p>
        </w:tc>
        <w:tc>
          <w:tcPr>
            <w:tcW w:w="0" w:type="auto"/>
            <w:tcBorders>
              <w:top w:val="nil"/>
              <w:left w:val="nil"/>
              <w:bottom w:val="single" w:color="auto" w:sz="4" w:space="0"/>
              <w:right w:val="single" w:color="auto" w:sz="4" w:space="0"/>
            </w:tcBorders>
            <w:shd w:val="clear" w:color="000000" w:fill="FFFFFF"/>
            <w:vAlign w:val="center"/>
          </w:tcPr>
          <w:p w14:paraId="70FE1E4B">
            <w:pPr>
              <w:widowControl/>
              <w:jc w:val="center"/>
              <w:rPr>
                <w:rFonts w:ascii="宋体" w:hAnsi="宋体" w:cs="宋体"/>
                <w:color w:val="000000"/>
                <w:kern w:val="0"/>
                <w:sz w:val="20"/>
                <w:szCs w:val="20"/>
              </w:rPr>
            </w:pPr>
            <w:r>
              <w:rPr>
                <w:rFonts w:hint="eastAsia" w:ascii="宋体" w:hAnsi="宋体" w:cs="宋体"/>
                <w:color w:val="000000"/>
                <w:kern w:val="0"/>
                <w:sz w:val="20"/>
                <w:szCs w:val="20"/>
              </w:rPr>
              <w:t>人数</w:t>
            </w:r>
          </w:p>
        </w:tc>
        <w:tc>
          <w:tcPr>
            <w:tcW w:w="0" w:type="auto"/>
            <w:tcBorders>
              <w:top w:val="nil"/>
              <w:left w:val="nil"/>
              <w:bottom w:val="single" w:color="auto" w:sz="4" w:space="0"/>
              <w:right w:val="single" w:color="auto" w:sz="4" w:space="0"/>
            </w:tcBorders>
            <w:shd w:val="clear" w:color="000000" w:fill="FFFFFF"/>
            <w:vAlign w:val="center"/>
          </w:tcPr>
          <w:p w14:paraId="7FACCBD0">
            <w:pPr>
              <w:widowControl/>
              <w:jc w:val="left"/>
              <w:rPr>
                <w:rFonts w:ascii="宋体" w:hAnsi="宋体" w:cs="宋体"/>
                <w:color w:val="000000"/>
                <w:kern w:val="0"/>
                <w:sz w:val="20"/>
                <w:szCs w:val="20"/>
              </w:rPr>
            </w:pPr>
            <w:r>
              <w:rPr>
                <w:rFonts w:hint="eastAsia" w:ascii="宋体" w:hAnsi="宋体" w:cs="宋体"/>
                <w:color w:val="000000"/>
                <w:kern w:val="0"/>
                <w:sz w:val="20"/>
                <w:szCs w:val="20"/>
              </w:rPr>
              <w:t>22557</w:t>
            </w:r>
          </w:p>
        </w:tc>
        <w:tc>
          <w:tcPr>
            <w:tcW w:w="0" w:type="auto"/>
            <w:tcBorders>
              <w:top w:val="nil"/>
              <w:left w:val="nil"/>
              <w:bottom w:val="single" w:color="auto" w:sz="4" w:space="0"/>
              <w:right w:val="single" w:color="auto" w:sz="4" w:space="0"/>
            </w:tcBorders>
            <w:shd w:val="clear" w:color="000000" w:fill="FFFFFF"/>
            <w:vAlign w:val="center"/>
          </w:tcPr>
          <w:p w14:paraId="7A4DB5D6">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2AD4618">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434F89DD">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0" w:type="auto"/>
            <w:tcBorders>
              <w:top w:val="nil"/>
              <w:left w:val="nil"/>
              <w:bottom w:val="single" w:color="auto" w:sz="4" w:space="0"/>
              <w:right w:val="single" w:color="auto" w:sz="4" w:space="0"/>
            </w:tcBorders>
            <w:shd w:val="clear" w:color="000000" w:fill="FFFFFF"/>
            <w:vAlign w:val="center"/>
          </w:tcPr>
          <w:p w14:paraId="48AB0C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05E292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4DF308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318704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2BAA96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7BAB08ED">
            <w:pPr>
              <w:widowControl/>
              <w:jc w:val="left"/>
              <w:rPr>
                <w:rFonts w:ascii="宋体" w:hAnsi="宋体" w:cs="宋体"/>
                <w:color w:val="000000"/>
                <w:kern w:val="0"/>
                <w:sz w:val="20"/>
                <w:szCs w:val="20"/>
              </w:rPr>
            </w:pPr>
            <w:r>
              <w:rPr>
                <w:rFonts w:hint="eastAsia" w:ascii="宋体" w:hAnsi="宋体" w:cs="宋体"/>
                <w:color w:val="000000"/>
                <w:kern w:val="0"/>
                <w:sz w:val="20"/>
                <w:szCs w:val="20"/>
              </w:rPr>
              <w:t>其他:2023年按照公务员实际参保人数进行补贴，2023年实际公务员人数为22557人。</w:t>
            </w:r>
          </w:p>
        </w:tc>
        <w:tc>
          <w:tcPr>
            <w:tcW w:w="0" w:type="auto"/>
            <w:tcBorders>
              <w:top w:val="nil"/>
              <w:left w:val="nil"/>
              <w:bottom w:val="single" w:color="auto" w:sz="4" w:space="0"/>
              <w:right w:val="single" w:color="auto" w:sz="4" w:space="0"/>
            </w:tcBorders>
            <w:shd w:val="clear" w:color="000000" w:fill="FFFFFF"/>
            <w:vAlign w:val="center"/>
          </w:tcPr>
          <w:p w14:paraId="38159261">
            <w:pPr>
              <w:widowControl/>
              <w:jc w:val="left"/>
              <w:rPr>
                <w:rFonts w:ascii="宋体" w:hAnsi="宋体" w:cs="宋体"/>
                <w:color w:val="000000"/>
                <w:kern w:val="0"/>
                <w:sz w:val="20"/>
                <w:szCs w:val="20"/>
              </w:rPr>
            </w:pPr>
            <w:r>
              <w:rPr>
                <w:rFonts w:hint="eastAsia" w:ascii="宋体" w:hAnsi="宋体" w:cs="宋体"/>
                <w:color w:val="000000"/>
                <w:kern w:val="0"/>
                <w:sz w:val="20"/>
                <w:szCs w:val="20"/>
              </w:rPr>
              <w:t>其他:2023年按照公务员实际参保人数进行补贴，2023年实际公务员人数为22557人。</w:t>
            </w:r>
          </w:p>
        </w:tc>
      </w:tr>
      <w:tr w14:paraId="2566FC94">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34B7F643">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5B63B5F">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34AE53AD">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564C9349">
            <w:pPr>
              <w:widowControl/>
              <w:jc w:val="left"/>
              <w:rPr>
                <w:rFonts w:ascii="宋体" w:hAnsi="宋体" w:cs="宋体"/>
                <w:color w:val="000000"/>
                <w:kern w:val="0"/>
                <w:sz w:val="20"/>
                <w:szCs w:val="20"/>
              </w:rPr>
            </w:pPr>
            <w:r>
              <w:rPr>
                <w:rFonts w:hint="eastAsia" w:ascii="宋体" w:hAnsi="宋体" w:cs="宋体"/>
                <w:color w:val="000000"/>
                <w:kern w:val="0"/>
                <w:sz w:val="20"/>
                <w:szCs w:val="20"/>
              </w:rPr>
              <w:t>行政事业单位公务员新增参保人数</w:t>
            </w:r>
          </w:p>
        </w:tc>
        <w:tc>
          <w:tcPr>
            <w:tcW w:w="0" w:type="auto"/>
            <w:tcBorders>
              <w:top w:val="nil"/>
              <w:left w:val="nil"/>
              <w:bottom w:val="single" w:color="auto" w:sz="4" w:space="0"/>
              <w:right w:val="single" w:color="auto" w:sz="4" w:space="0"/>
            </w:tcBorders>
            <w:shd w:val="clear" w:color="000000" w:fill="FFFFFF"/>
            <w:vAlign w:val="center"/>
          </w:tcPr>
          <w:p w14:paraId="15A8059F">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5109753E">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52325B3">
            <w:pPr>
              <w:widowControl/>
              <w:jc w:val="center"/>
              <w:rPr>
                <w:rFonts w:ascii="宋体" w:hAnsi="宋体" w:cs="宋体"/>
                <w:color w:val="000000"/>
                <w:kern w:val="0"/>
                <w:sz w:val="20"/>
                <w:szCs w:val="20"/>
              </w:rPr>
            </w:pPr>
            <w:r>
              <w:rPr>
                <w:rFonts w:hint="eastAsia" w:ascii="宋体" w:hAnsi="宋体" w:cs="宋体"/>
                <w:color w:val="000000"/>
                <w:kern w:val="0"/>
                <w:sz w:val="20"/>
                <w:szCs w:val="20"/>
              </w:rPr>
              <w:t>人数</w:t>
            </w:r>
          </w:p>
        </w:tc>
        <w:tc>
          <w:tcPr>
            <w:tcW w:w="0" w:type="auto"/>
            <w:tcBorders>
              <w:top w:val="nil"/>
              <w:left w:val="nil"/>
              <w:bottom w:val="single" w:color="auto" w:sz="4" w:space="0"/>
              <w:right w:val="single" w:color="auto" w:sz="4" w:space="0"/>
            </w:tcBorders>
            <w:shd w:val="clear" w:color="000000" w:fill="FFFFFF"/>
            <w:vAlign w:val="center"/>
          </w:tcPr>
          <w:p w14:paraId="098B8CDA">
            <w:pPr>
              <w:widowControl/>
              <w:jc w:val="left"/>
              <w:rPr>
                <w:rFonts w:ascii="宋体" w:hAnsi="宋体" w:cs="宋体"/>
                <w:color w:val="000000"/>
                <w:kern w:val="0"/>
                <w:sz w:val="20"/>
                <w:szCs w:val="20"/>
              </w:rPr>
            </w:pPr>
            <w:r>
              <w:rPr>
                <w:rFonts w:hint="eastAsia" w:ascii="宋体" w:hAnsi="宋体" w:cs="宋体"/>
                <w:color w:val="000000"/>
                <w:kern w:val="0"/>
                <w:sz w:val="20"/>
                <w:szCs w:val="20"/>
              </w:rPr>
              <w:t>535</w:t>
            </w:r>
          </w:p>
        </w:tc>
        <w:tc>
          <w:tcPr>
            <w:tcW w:w="0" w:type="auto"/>
            <w:tcBorders>
              <w:top w:val="nil"/>
              <w:left w:val="nil"/>
              <w:bottom w:val="single" w:color="auto" w:sz="4" w:space="0"/>
              <w:right w:val="single" w:color="auto" w:sz="4" w:space="0"/>
            </w:tcBorders>
            <w:shd w:val="clear" w:color="000000" w:fill="FFFFFF"/>
            <w:vAlign w:val="center"/>
          </w:tcPr>
          <w:p w14:paraId="058A200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2C8A44F">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0DF2D436">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0" w:type="auto"/>
            <w:tcBorders>
              <w:top w:val="nil"/>
              <w:left w:val="nil"/>
              <w:bottom w:val="single" w:color="auto" w:sz="4" w:space="0"/>
              <w:right w:val="single" w:color="auto" w:sz="4" w:space="0"/>
            </w:tcBorders>
            <w:shd w:val="clear" w:color="000000" w:fill="FFFFFF"/>
            <w:vAlign w:val="center"/>
          </w:tcPr>
          <w:p w14:paraId="6350775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F0DFF2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276802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6FA2FF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292F79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33A8F4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F7597E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3CB6ED7">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42ED014A">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67EEEAB">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3837654">
            <w:pPr>
              <w:widowControl/>
              <w:jc w:val="left"/>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0" w:type="auto"/>
            <w:tcBorders>
              <w:top w:val="nil"/>
              <w:left w:val="nil"/>
              <w:bottom w:val="single" w:color="auto" w:sz="4" w:space="0"/>
              <w:right w:val="single" w:color="auto" w:sz="4" w:space="0"/>
            </w:tcBorders>
            <w:shd w:val="clear" w:color="000000" w:fill="FFFFFF"/>
            <w:vAlign w:val="center"/>
          </w:tcPr>
          <w:p w14:paraId="69892F3D">
            <w:pPr>
              <w:widowControl/>
              <w:jc w:val="left"/>
              <w:rPr>
                <w:rFonts w:ascii="宋体" w:hAnsi="宋体" w:cs="宋体"/>
                <w:color w:val="000000"/>
                <w:kern w:val="0"/>
                <w:sz w:val="20"/>
                <w:szCs w:val="20"/>
              </w:rPr>
            </w:pPr>
            <w:r>
              <w:rPr>
                <w:rFonts w:hint="eastAsia" w:ascii="宋体" w:hAnsi="宋体" w:cs="宋体"/>
                <w:color w:val="000000"/>
                <w:kern w:val="0"/>
                <w:sz w:val="20"/>
                <w:szCs w:val="20"/>
              </w:rPr>
              <w:t>公务员医疗补助是否全部保障</w:t>
            </w:r>
          </w:p>
        </w:tc>
        <w:tc>
          <w:tcPr>
            <w:tcW w:w="0" w:type="auto"/>
            <w:tcBorders>
              <w:top w:val="nil"/>
              <w:left w:val="nil"/>
              <w:bottom w:val="single" w:color="auto" w:sz="4" w:space="0"/>
              <w:right w:val="single" w:color="auto" w:sz="4" w:space="0"/>
            </w:tcBorders>
            <w:shd w:val="clear" w:color="000000" w:fill="FFFFFF"/>
            <w:vAlign w:val="center"/>
          </w:tcPr>
          <w:p w14:paraId="2FB7B1E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2DA18AA">
            <w:pPr>
              <w:widowControl/>
              <w:jc w:val="left"/>
              <w:rPr>
                <w:rFonts w:ascii="宋体" w:hAnsi="宋体" w:cs="宋体"/>
                <w:color w:val="000000"/>
                <w:kern w:val="0"/>
                <w:sz w:val="20"/>
                <w:szCs w:val="20"/>
              </w:rPr>
            </w:pPr>
            <w:r>
              <w:rPr>
                <w:rFonts w:hint="eastAsia" w:ascii="宋体" w:hAnsi="宋体" w:cs="宋体"/>
                <w:color w:val="000000"/>
                <w:kern w:val="0"/>
                <w:sz w:val="20"/>
                <w:szCs w:val="20"/>
              </w:rPr>
              <w:t>应保尽保</w:t>
            </w:r>
          </w:p>
        </w:tc>
        <w:tc>
          <w:tcPr>
            <w:tcW w:w="0" w:type="auto"/>
            <w:tcBorders>
              <w:top w:val="nil"/>
              <w:left w:val="nil"/>
              <w:bottom w:val="single" w:color="auto" w:sz="4" w:space="0"/>
              <w:right w:val="single" w:color="auto" w:sz="4" w:space="0"/>
            </w:tcBorders>
            <w:shd w:val="clear" w:color="000000" w:fill="FFFFFF"/>
            <w:vAlign w:val="center"/>
          </w:tcPr>
          <w:p w14:paraId="58ED2E6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2AFF1EE">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4945844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60E1451">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7275454E">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445AA0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8D0E5D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13EA2D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223DCB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0C17AE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D43966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704579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5AEF233">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07C0486D">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D2AB867">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9FD4EA6">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30CAB4B2">
            <w:pPr>
              <w:widowControl/>
              <w:jc w:val="left"/>
              <w:rPr>
                <w:rFonts w:ascii="宋体" w:hAnsi="宋体" w:cs="宋体"/>
                <w:color w:val="000000"/>
                <w:kern w:val="0"/>
                <w:sz w:val="20"/>
                <w:szCs w:val="20"/>
              </w:rPr>
            </w:pPr>
            <w:r>
              <w:rPr>
                <w:rFonts w:hint="eastAsia" w:ascii="宋体" w:hAnsi="宋体" w:cs="宋体"/>
                <w:color w:val="000000"/>
                <w:kern w:val="0"/>
                <w:sz w:val="20"/>
                <w:szCs w:val="20"/>
              </w:rPr>
              <w:t>发放到位率</w:t>
            </w:r>
          </w:p>
        </w:tc>
        <w:tc>
          <w:tcPr>
            <w:tcW w:w="0" w:type="auto"/>
            <w:tcBorders>
              <w:top w:val="nil"/>
              <w:left w:val="nil"/>
              <w:bottom w:val="single" w:color="auto" w:sz="4" w:space="0"/>
              <w:right w:val="single" w:color="auto" w:sz="4" w:space="0"/>
            </w:tcBorders>
            <w:shd w:val="clear" w:color="000000" w:fill="FFFFFF"/>
            <w:vAlign w:val="center"/>
          </w:tcPr>
          <w:p w14:paraId="2D40E9A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1754289F">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B5F871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F049CBB">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0035B7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0B7397D">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0E76324A">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362E979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1401EC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C19F2F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1303F9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7279F9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295019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6F5727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69C0D67">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2E625488">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B68C5D6">
            <w:pPr>
              <w:widowControl/>
              <w:jc w:val="left"/>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00664D3">
            <w:pPr>
              <w:widowControl/>
              <w:jc w:val="left"/>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0" w:type="auto"/>
            <w:tcBorders>
              <w:top w:val="nil"/>
              <w:left w:val="nil"/>
              <w:bottom w:val="single" w:color="auto" w:sz="4" w:space="0"/>
              <w:right w:val="single" w:color="auto" w:sz="4" w:space="0"/>
            </w:tcBorders>
            <w:shd w:val="clear" w:color="000000" w:fill="FFFFFF"/>
            <w:vAlign w:val="center"/>
          </w:tcPr>
          <w:p w14:paraId="27ECC05E">
            <w:pPr>
              <w:widowControl/>
              <w:jc w:val="left"/>
              <w:rPr>
                <w:rFonts w:ascii="宋体" w:hAnsi="宋体" w:cs="宋体"/>
                <w:color w:val="000000"/>
                <w:kern w:val="0"/>
                <w:sz w:val="20"/>
                <w:szCs w:val="20"/>
              </w:rPr>
            </w:pPr>
            <w:r>
              <w:rPr>
                <w:rFonts w:hint="eastAsia" w:ascii="宋体" w:hAnsi="宋体" w:cs="宋体"/>
                <w:color w:val="000000"/>
                <w:kern w:val="0"/>
                <w:sz w:val="20"/>
                <w:szCs w:val="20"/>
              </w:rPr>
              <w:t>公务员医疗补助有所提高</w:t>
            </w:r>
          </w:p>
        </w:tc>
        <w:tc>
          <w:tcPr>
            <w:tcW w:w="0" w:type="auto"/>
            <w:tcBorders>
              <w:top w:val="nil"/>
              <w:left w:val="nil"/>
              <w:bottom w:val="single" w:color="auto" w:sz="4" w:space="0"/>
              <w:right w:val="single" w:color="auto" w:sz="4" w:space="0"/>
            </w:tcBorders>
            <w:shd w:val="clear" w:color="000000" w:fill="FFFFFF"/>
            <w:vAlign w:val="center"/>
          </w:tcPr>
          <w:p w14:paraId="0BC22F5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53FD150">
            <w:pPr>
              <w:widowControl/>
              <w:jc w:val="left"/>
              <w:rPr>
                <w:rFonts w:ascii="宋体" w:hAnsi="宋体" w:cs="宋体"/>
                <w:color w:val="000000"/>
                <w:kern w:val="0"/>
                <w:sz w:val="20"/>
                <w:szCs w:val="20"/>
              </w:rPr>
            </w:pPr>
            <w:r>
              <w:rPr>
                <w:rFonts w:hint="eastAsia" w:ascii="宋体" w:hAnsi="宋体" w:cs="宋体"/>
                <w:color w:val="000000"/>
                <w:kern w:val="0"/>
                <w:sz w:val="20"/>
                <w:szCs w:val="20"/>
              </w:rPr>
              <w:t>有所提高</w:t>
            </w:r>
          </w:p>
        </w:tc>
        <w:tc>
          <w:tcPr>
            <w:tcW w:w="0" w:type="auto"/>
            <w:tcBorders>
              <w:top w:val="nil"/>
              <w:left w:val="nil"/>
              <w:bottom w:val="single" w:color="auto" w:sz="4" w:space="0"/>
              <w:right w:val="single" w:color="auto" w:sz="4" w:space="0"/>
            </w:tcBorders>
            <w:shd w:val="clear" w:color="000000" w:fill="FFFFFF"/>
            <w:vAlign w:val="center"/>
          </w:tcPr>
          <w:p w14:paraId="58EC58B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10E16AD">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53BD0FD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3B07A87">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161AA684">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57B3EA4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A7F5BE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DA6F60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34F954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D30BA0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8661F3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12C00F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CA61DEC">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754D38BD">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144F11D">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534B632">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5F003E8B">
            <w:pPr>
              <w:widowControl/>
              <w:jc w:val="left"/>
              <w:rPr>
                <w:rFonts w:ascii="宋体" w:hAnsi="宋体" w:cs="宋体"/>
                <w:color w:val="000000"/>
                <w:kern w:val="0"/>
                <w:sz w:val="20"/>
                <w:szCs w:val="20"/>
              </w:rPr>
            </w:pPr>
            <w:r>
              <w:rPr>
                <w:rFonts w:hint="eastAsia" w:ascii="宋体" w:hAnsi="宋体" w:cs="宋体"/>
                <w:color w:val="000000"/>
                <w:kern w:val="0"/>
                <w:sz w:val="20"/>
                <w:szCs w:val="20"/>
              </w:rPr>
              <w:t>公务员新增人员医疗补助是否有保障</w:t>
            </w:r>
          </w:p>
        </w:tc>
        <w:tc>
          <w:tcPr>
            <w:tcW w:w="0" w:type="auto"/>
            <w:tcBorders>
              <w:top w:val="nil"/>
              <w:left w:val="nil"/>
              <w:bottom w:val="single" w:color="auto" w:sz="4" w:space="0"/>
              <w:right w:val="single" w:color="auto" w:sz="4" w:space="0"/>
            </w:tcBorders>
            <w:shd w:val="clear" w:color="000000" w:fill="FFFFFF"/>
            <w:vAlign w:val="center"/>
          </w:tcPr>
          <w:p w14:paraId="0289C15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5F96B76">
            <w:pPr>
              <w:widowControl/>
              <w:jc w:val="left"/>
              <w:rPr>
                <w:rFonts w:ascii="宋体" w:hAnsi="宋体" w:cs="宋体"/>
                <w:color w:val="000000"/>
                <w:kern w:val="0"/>
                <w:sz w:val="20"/>
                <w:szCs w:val="20"/>
              </w:rPr>
            </w:pPr>
            <w:r>
              <w:rPr>
                <w:rFonts w:hint="eastAsia" w:ascii="宋体" w:hAnsi="宋体" w:cs="宋体"/>
                <w:color w:val="000000"/>
                <w:kern w:val="0"/>
                <w:sz w:val="20"/>
                <w:szCs w:val="20"/>
              </w:rPr>
              <w:t>可以保障</w:t>
            </w:r>
          </w:p>
        </w:tc>
        <w:tc>
          <w:tcPr>
            <w:tcW w:w="0" w:type="auto"/>
            <w:tcBorders>
              <w:top w:val="nil"/>
              <w:left w:val="nil"/>
              <w:bottom w:val="single" w:color="auto" w:sz="4" w:space="0"/>
              <w:right w:val="single" w:color="auto" w:sz="4" w:space="0"/>
            </w:tcBorders>
            <w:shd w:val="clear" w:color="000000" w:fill="FFFFFF"/>
            <w:vAlign w:val="center"/>
          </w:tcPr>
          <w:p w14:paraId="4C2E97F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71BCF3A">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6841711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FCB174D">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61E57BC4">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76515AB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BF9751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50715A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3AA53F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0755A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A68543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5A68A7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779F9F7">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6C5D44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指标自评得分小计</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242220A4">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2DB558A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预算执行率得分</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242020C0">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8106CB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减分项</w:t>
            </w:r>
          </w:p>
        </w:tc>
        <w:tc>
          <w:tcPr>
            <w:tcW w:w="0" w:type="auto"/>
            <w:tcBorders>
              <w:top w:val="nil"/>
              <w:left w:val="nil"/>
              <w:bottom w:val="single" w:color="auto" w:sz="4" w:space="0"/>
              <w:right w:val="single" w:color="auto" w:sz="4" w:space="0"/>
            </w:tcBorders>
            <w:shd w:val="clear" w:color="000000" w:fill="FFFFFF"/>
            <w:vAlign w:val="center"/>
          </w:tcPr>
          <w:p w14:paraId="415642C3">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12BD4E7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绩效自评总得分</w:t>
            </w:r>
          </w:p>
        </w:tc>
        <w:tc>
          <w:tcPr>
            <w:tcW w:w="0" w:type="auto"/>
            <w:tcBorders>
              <w:top w:val="nil"/>
              <w:left w:val="nil"/>
              <w:bottom w:val="single" w:color="auto" w:sz="4" w:space="0"/>
              <w:right w:val="single" w:color="auto" w:sz="4" w:space="0"/>
            </w:tcBorders>
            <w:shd w:val="clear" w:color="000000" w:fill="FFFFFF"/>
            <w:vAlign w:val="center"/>
          </w:tcPr>
          <w:p w14:paraId="0C52DDD4">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r>
      <w:tr w14:paraId="6DB4B674">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ADC878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1437EBF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结果应用建议选项</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4279BC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具体建议内容</w:t>
            </w:r>
          </w:p>
        </w:tc>
      </w:tr>
      <w:tr w14:paraId="588977B9">
        <w:tblPrEx>
          <w:tblCellMar>
            <w:top w:w="0" w:type="dxa"/>
            <w:left w:w="108" w:type="dxa"/>
            <w:bottom w:w="0" w:type="dxa"/>
            <w:right w:w="108" w:type="dxa"/>
          </w:tblCellMar>
        </w:tblPrEx>
        <w:trPr>
          <w:trHeight w:val="48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9FBEFC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EF96B1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0" w:type="auto"/>
            <w:tcBorders>
              <w:top w:val="nil"/>
              <w:left w:val="nil"/>
              <w:bottom w:val="single" w:color="auto" w:sz="4" w:space="0"/>
              <w:right w:val="single" w:color="auto" w:sz="4" w:space="0"/>
            </w:tcBorders>
            <w:shd w:val="clear" w:color="000000" w:fill="FFFFFF"/>
            <w:vAlign w:val="center"/>
          </w:tcPr>
          <w:p w14:paraId="7F67CC1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D6B0782">
            <w:pPr>
              <w:widowControl/>
              <w:jc w:val="left"/>
              <w:rPr>
                <w:rFonts w:ascii="宋体" w:hAnsi="宋体" w:cs="宋体"/>
                <w:color w:val="000000"/>
                <w:kern w:val="0"/>
                <w:sz w:val="20"/>
                <w:szCs w:val="20"/>
              </w:rPr>
            </w:pPr>
            <w:r>
              <w:rPr>
                <w:rFonts w:hint="eastAsia" w:ascii="宋体" w:hAnsi="宋体" w:cs="宋体"/>
                <w:color w:val="000000"/>
                <w:kern w:val="0"/>
                <w:sz w:val="20"/>
                <w:szCs w:val="20"/>
              </w:rPr>
              <w:t>建议财政按照实际参保人数，直接将资金补贴至基金账户，取消预算环节，减少拨款程序。</w:t>
            </w:r>
          </w:p>
        </w:tc>
      </w:tr>
      <w:tr w14:paraId="55836F3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DEAEDB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BBD72B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6EA4715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F007C0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C475CC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B05ED2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685DEA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0" w:type="auto"/>
            <w:tcBorders>
              <w:top w:val="nil"/>
              <w:left w:val="nil"/>
              <w:bottom w:val="single" w:color="auto" w:sz="4" w:space="0"/>
              <w:right w:val="single" w:color="auto" w:sz="4" w:space="0"/>
            </w:tcBorders>
            <w:shd w:val="clear" w:color="000000" w:fill="FFFFFF"/>
            <w:vAlign w:val="center"/>
          </w:tcPr>
          <w:p w14:paraId="020118E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1279ED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80A435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406B12F">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B0F672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0" w:type="auto"/>
            <w:tcBorders>
              <w:top w:val="nil"/>
              <w:left w:val="nil"/>
              <w:bottom w:val="single" w:color="auto" w:sz="4" w:space="0"/>
              <w:right w:val="single" w:color="auto" w:sz="4" w:space="0"/>
            </w:tcBorders>
            <w:shd w:val="clear" w:color="000000" w:fill="FFFFFF"/>
            <w:vAlign w:val="center"/>
          </w:tcPr>
          <w:p w14:paraId="1952C3F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961EED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0A3447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BEFA1E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D1CBBA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0" w:type="auto"/>
            <w:tcBorders>
              <w:top w:val="nil"/>
              <w:left w:val="nil"/>
              <w:bottom w:val="single" w:color="auto" w:sz="4" w:space="0"/>
              <w:right w:val="single" w:color="auto" w:sz="4" w:space="0"/>
            </w:tcBorders>
            <w:shd w:val="clear" w:color="000000" w:fill="FFFFFF"/>
            <w:vAlign w:val="center"/>
          </w:tcPr>
          <w:p w14:paraId="5FCFA96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69FD98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91E3B9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5213C0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22AED2A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不再继续安排</w:t>
            </w:r>
          </w:p>
        </w:tc>
        <w:tc>
          <w:tcPr>
            <w:tcW w:w="0" w:type="auto"/>
            <w:tcBorders>
              <w:top w:val="nil"/>
              <w:left w:val="nil"/>
              <w:bottom w:val="single" w:color="auto" w:sz="4" w:space="0"/>
              <w:right w:val="single" w:color="auto" w:sz="4" w:space="0"/>
            </w:tcBorders>
            <w:shd w:val="clear" w:color="000000" w:fill="FFFFFF"/>
            <w:vAlign w:val="center"/>
          </w:tcPr>
          <w:p w14:paraId="3DE3ADC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027044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0A1258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8F0E34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1C2F4EF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减少或取消安排</w:t>
            </w:r>
          </w:p>
        </w:tc>
        <w:tc>
          <w:tcPr>
            <w:tcW w:w="0" w:type="auto"/>
            <w:tcBorders>
              <w:top w:val="nil"/>
              <w:left w:val="nil"/>
              <w:bottom w:val="single" w:color="auto" w:sz="4" w:space="0"/>
              <w:right w:val="single" w:color="auto" w:sz="4" w:space="0"/>
            </w:tcBorders>
            <w:shd w:val="clear" w:color="000000" w:fill="FFFFFF"/>
            <w:vAlign w:val="center"/>
          </w:tcPr>
          <w:p w14:paraId="4B0C3FF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1C40A1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A5F6D90">
        <w:tblPrEx>
          <w:tblCellMar>
            <w:top w:w="0" w:type="dxa"/>
            <w:left w:w="108" w:type="dxa"/>
            <w:bottom w:w="0" w:type="dxa"/>
            <w:right w:w="108" w:type="dxa"/>
          </w:tblCellMar>
        </w:tblPrEx>
        <w:trPr>
          <w:trHeight w:val="96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634A56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65228B6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0" w:type="auto"/>
            <w:tcBorders>
              <w:top w:val="nil"/>
              <w:left w:val="nil"/>
              <w:bottom w:val="single" w:color="auto" w:sz="4" w:space="0"/>
              <w:right w:val="single" w:color="auto" w:sz="4" w:space="0"/>
            </w:tcBorders>
            <w:shd w:val="clear" w:color="000000" w:fill="FFFFFF"/>
            <w:vAlign w:val="center"/>
          </w:tcPr>
          <w:p w14:paraId="2A325C8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924F4E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7A2622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7A308A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76B3D71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0" w:type="auto"/>
            <w:tcBorders>
              <w:top w:val="nil"/>
              <w:left w:val="nil"/>
              <w:bottom w:val="single" w:color="auto" w:sz="4" w:space="0"/>
              <w:right w:val="single" w:color="auto" w:sz="4" w:space="0"/>
            </w:tcBorders>
            <w:shd w:val="clear" w:color="000000" w:fill="FFFFFF"/>
            <w:vAlign w:val="center"/>
          </w:tcPr>
          <w:p w14:paraId="028E77E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7091F4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E2622F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CE52E1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48DFA7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其他建议</w:t>
            </w:r>
          </w:p>
        </w:tc>
        <w:tc>
          <w:tcPr>
            <w:tcW w:w="0" w:type="auto"/>
            <w:tcBorders>
              <w:top w:val="nil"/>
              <w:left w:val="nil"/>
              <w:bottom w:val="single" w:color="auto" w:sz="4" w:space="0"/>
              <w:right w:val="single" w:color="auto" w:sz="4" w:space="0"/>
            </w:tcBorders>
            <w:shd w:val="clear" w:color="000000" w:fill="FFFFFF"/>
            <w:vAlign w:val="center"/>
          </w:tcPr>
          <w:p w14:paraId="695F4EB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B959F1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A52D129">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951A56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573A19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7581BFC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539142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AECD77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35AF31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259857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16FBBBB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E0BF8A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B83FEC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E8B607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FA8307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4E2B3B5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4C589A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D41178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5CEBC3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4DEA89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2E74066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DC30F8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46D2F9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AF7601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7AC929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4A005E3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48ABB4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23047D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FA2ACE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22F60E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73A9ADD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B5E6B5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7CA767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F2E0A4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03F81A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0D63E70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5DAC95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8AAE75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758644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188991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374E241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3C64A5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BB78105">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0EB0AC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B3FA15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44F4DB6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BC97864">
            <w:pPr>
              <w:widowControl/>
              <w:jc w:val="left"/>
              <w:rPr>
                <w:rFonts w:ascii="宋体" w:hAnsi="宋体" w:cs="宋体"/>
                <w:color w:val="000000"/>
                <w:kern w:val="0"/>
                <w:sz w:val="20"/>
                <w:szCs w:val="20"/>
              </w:rPr>
            </w:pPr>
            <w:r>
              <w:rPr>
                <w:rFonts w:hint="eastAsia" w:ascii="宋体" w:hAnsi="宋体" w:cs="宋体"/>
                <w:color w:val="000000"/>
                <w:kern w:val="0"/>
                <w:sz w:val="20"/>
                <w:szCs w:val="20"/>
              </w:rPr>
              <w:t>按照年初预算安排，加快资金执行进度</w:t>
            </w:r>
          </w:p>
        </w:tc>
      </w:tr>
      <w:tr w14:paraId="117B391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703EE2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2092EC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7DC4166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2E2E0B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6BE95A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A7A4F37">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624925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7AEB53F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49BF02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75F6CD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BAD079F">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1D86A3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1904718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D43236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874D5BF">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7619FF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7CC72C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155730A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285C00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D1959F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7CCC63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81C84A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09A28CC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BC6ECF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BE9E6C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42FD95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BA5AEC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7976732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C0D354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54730B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BD1881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FDCA33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71135CB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0028DE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A1ACE84">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B005DD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财政部门总体意见</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13C49B47">
            <w:pPr>
              <w:widowControl/>
              <w:jc w:val="left"/>
              <w:rPr>
                <w:rFonts w:ascii="宋体" w:hAnsi="宋体" w:cs="宋体"/>
                <w:color w:val="000000"/>
                <w:kern w:val="0"/>
                <w:sz w:val="20"/>
                <w:szCs w:val="20"/>
              </w:rPr>
            </w:pPr>
            <w:r>
              <w:rPr>
                <w:rFonts w:hint="eastAsia" w:ascii="宋体" w:hAnsi="宋体" w:cs="宋体"/>
                <w:color w:val="000000"/>
                <w:kern w:val="0"/>
                <w:sz w:val="20"/>
                <w:szCs w:val="20"/>
              </w:rPr>
              <w:t>按照年初预算安排，加快资金执行进度</w:t>
            </w:r>
          </w:p>
        </w:tc>
      </w:tr>
    </w:tbl>
    <w:p w14:paraId="0060F944">
      <w:pPr>
        <w:spacing w:line="540" w:lineRule="exact"/>
        <w:jc w:val="center"/>
        <w:rPr>
          <w:rFonts w:hint="eastAsia" w:ascii="宋体" w:hAnsi="宋体"/>
          <w:b/>
          <w:sz w:val="44"/>
          <w:szCs w:val="44"/>
        </w:rPr>
      </w:pPr>
    </w:p>
    <w:p w14:paraId="14B275C2">
      <w:pPr>
        <w:spacing w:line="540" w:lineRule="exact"/>
        <w:jc w:val="center"/>
        <w:rPr>
          <w:rFonts w:hint="eastAsia" w:ascii="宋体" w:hAnsi="宋体"/>
          <w:b/>
          <w:sz w:val="44"/>
          <w:szCs w:val="44"/>
        </w:rPr>
      </w:pPr>
    </w:p>
    <w:p w14:paraId="6117EAA2">
      <w:pPr>
        <w:spacing w:line="540" w:lineRule="exact"/>
        <w:jc w:val="center"/>
        <w:rPr>
          <w:rFonts w:hint="eastAsia" w:ascii="宋体" w:hAnsi="宋体"/>
          <w:b/>
          <w:sz w:val="44"/>
          <w:szCs w:val="44"/>
        </w:rPr>
      </w:pPr>
    </w:p>
    <w:p w14:paraId="00F65725">
      <w:pPr>
        <w:spacing w:line="540" w:lineRule="exact"/>
        <w:jc w:val="center"/>
        <w:rPr>
          <w:rFonts w:hint="eastAsia" w:ascii="宋体" w:hAnsi="宋体"/>
          <w:b/>
          <w:sz w:val="44"/>
          <w:szCs w:val="44"/>
        </w:rPr>
      </w:pPr>
    </w:p>
    <w:p w14:paraId="2DEEDA38">
      <w:pPr>
        <w:spacing w:line="540" w:lineRule="exact"/>
        <w:jc w:val="center"/>
        <w:rPr>
          <w:rFonts w:hint="eastAsia" w:ascii="宋体" w:hAnsi="宋体"/>
          <w:b/>
          <w:sz w:val="44"/>
          <w:szCs w:val="44"/>
        </w:rPr>
      </w:pPr>
    </w:p>
    <w:p w14:paraId="5022D53C">
      <w:pPr>
        <w:spacing w:line="540" w:lineRule="exact"/>
        <w:jc w:val="center"/>
        <w:rPr>
          <w:rFonts w:hint="eastAsia" w:ascii="宋体" w:hAnsi="宋体"/>
          <w:b/>
          <w:sz w:val="44"/>
          <w:szCs w:val="44"/>
        </w:rPr>
      </w:pPr>
    </w:p>
    <w:p w14:paraId="15C15B25">
      <w:pPr>
        <w:spacing w:line="540" w:lineRule="exact"/>
        <w:jc w:val="center"/>
        <w:rPr>
          <w:rFonts w:hint="eastAsia" w:ascii="宋体" w:hAnsi="宋体"/>
          <w:b/>
          <w:sz w:val="44"/>
          <w:szCs w:val="44"/>
        </w:rPr>
      </w:pPr>
    </w:p>
    <w:tbl>
      <w:tblPr>
        <w:tblStyle w:val="7"/>
        <w:tblW w:w="0" w:type="auto"/>
        <w:tblInd w:w="93" w:type="dxa"/>
        <w:tblLayout w:type="autofit"/>
        <w:tblCellMar>
          <w:top w:w="0" w:type="dxa"/>
          <w:left w:w="108" w:type="dxa"/>
          <w:bottom w:w="0" w:type="dxa"/>
          <w:right w:w="108" w:type="dxa"/>
        </w:tblCellMar>
      </w:tblPr>
      <w:tblGrid>
        <w:gridCol w:w="538"/>
        <w:gridCol w:w="514"/>
        <w:gridCol w:w="611"/>
        <w:gridCol w:w="707"/>
        <w:gridCol w:w="441"/>
        <w:gridCol w:w="577"/>
        <w:gridCol w:w="441"/>
        <w:gridCol w:w="1361"/>
        <w:gridCol w:w="665"/>
        <w:gridCol w:w="616"/>
        <w:gridCol w:w="616"/>
        <w:gridCol w:w="519"/>
        <w:gridCol w:w="519"/>
        <w:gridCol w:w="519"/>
        <w:gridCol w:w="579"/>
        <w:gridCol w:w="459"/>
        <w:gridCol w:w="519"/>
        <w:gridCol w:w="694"/>
      </w:tblGrid>
      <w:tr w14:paraId="7DDA5041">
        <w:trPr>
          <w:trHeight w:val="840" w:hRule="atLeast"/>
        </w:trPr>
        <w:tc>
          <w:tcPr>
            <w:tcW w:w="0" w:type="auto"/>
            <w:gridSpan w:val="18"/>
            <w:tcBorders>
              <w:top w:val="single" w:color="auto" w:sz="4" w:space="0"/>
              <w:left w:val="single" w:color="auto" w:sz="4" w:space="0"/>
              <w:bottom w:val="single" w:color="auto" w:sz="4" w:space="0"/>
              <w:right w:val="single" w:color="auto" w:sz="4" w:space="0"/>
            </w:tcBorders>
            <w:shd w:val="clear" w:color="000000" w:fill="FFFFFF"/>
            <w:vAlign w:val="center"/>
          </w:tcPr>
          <w:p w14:paraId="6F7A89A7">
            <w:pPr>
              <w:widowControl/>
              <w:jc w:val="center"/>
              <w:rPr>
                <w:rFonts w:ascii="宋体" w:hAnsi="宋体" w:cs="宋体"/>
                <w:b/>
                <w:bCs/>
                <w:color w:val="000000"/>
                <w:kern w:val="0"/>
                <w:sz w:val="32"/>
                <w:szCs w:val="32"/>
              </w:rPr>
            </w:pPr>
            <w:bookmarkStart w:id="3" w:name="RANGE!A1:R47"/>
            <w:r>
              <w:rPr>
                <w:rFonts w:hint="eastAsia" w:ascii="宋体" w:hAnsi="宋体" w:cs="宋体"/>
                <w:b/>
                <w:bCs/>
                <w:color w:val="000000"/>
                <w:kern w:val="0"/>
                <w:sz w:val="32"/>
                <w:szCs w:val="32"/>
              </w:rPr>
              <w:t>预算项目(政策)绩效自评表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(2023年度)</w:t>
            </w:r>
            <w:bookmarkEnd w:id="3"/>
          </w:p>
        </w:tc>
      </w:tr>
      <w:tr w14:paraId="30BFAA84">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E76CFD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项目(政策)名称</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71F38EAC">
            <w:pPr>
              <w:widowControl/>
              <w:jc w:val="center"/>
              <w:rPr>
                <w:rFonts w:ascii="宋体" w:hAnsi="宋体" w:cs="宋体"/>
                <w:color w:val="000000"/>
                <w:kern w:val="0"/>
                <w:sz w:val="20"/>
                <w:szCs w:val="20"/>
              </w:rPr>
            </w:pPr>
            <w:r>
              <w:rPr>
                <w:rFonts w:hint="eastAsia" w:ascii="宋体" w:hAnsi="宋体" w:cs="宋体"/>
                <w:color w:val="000000"/>
                <w:kern w:val="0"/>
                <w:sz w:val="20"/>
                <w:szCs w:val="20"/>
              </w:rPr>
              <w:t>信息化建设资金</w:t>
            </w:r>
          </w:p>
        </w:tc>
      </w:tr>
      <w:tr w14:paraId="5464FF9D">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84B95B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051D7C09">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6C06A3A4">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0C4E87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实施单位</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6DB2F558">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24A00AEE">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7129882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项目预算金额（万元）</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58047D3E">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6174FF6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全年执行数</w:t>
            </w:r>
          </w:p>
        </w:tc>
        <w:tc>
          <w:tcPr>
            <w:tcW w:w="0" w:type="auto"/>
            <w:gridSpan w:val="5"/>
            <w:tcBorders>
              <w:top w:val="single" w:color="auto" w:sz="4" w:space="0"/>
              <w:left w:val="nil"/>
              <w:bottom w:val="single" w:color="auto" w:sz="4" w:space="0"/>
              <w:right w:val="single" w:color="auto" w:sz="4" w:space="0"/>
            </w:tcBorders>
            <w:shd w:val="clear" w:color="000000" w:fill="FFFFFF"/>
            <w:vAlign w:val="center"/>
          </w:tcPr>
          <w:p w14:paraId="73FA5E5D">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26DD404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执行率</w:t>
            </w:r>
          </w:p>
        </w:tc>
        <w:tc>
          <w:tcPr>
            <w:tcW w:w="0" w:type="auto"/>
            <w:tcBorders>
              <w:top w:val="nil"/>
              <w:left w:val="nil"/>
              <w:bottom w:val="single" w:color="auto" w:sz="4" w:space="0"/>
              <w:right w:val="single" w:color="auto" w:sz="4" w:space="0"/>
            </w:tcBorders>
            <w:shd w:val="clear" w:color="000000" w:fill="FFFFFF"/>
            <w:vAlign w:val="center"/>
          </w:tcPr>
          <w:p w14:paraId="62DE5D3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3A2782C4">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A84AB1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年度总体目标</w:t>
            </w: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5B77363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年初设定目标</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4ECB5CD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全年实际完成情况</w:t>
            </w:r>
          </w:p>
        </w:tc>
      </w:tr>
      <w:tr w14:paraId="6CB76114">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34BCA972">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53012652">
            <w:pPr>
              <w:widowControl/>
              <w:jc w:val="left"/>
              <w:rPr>
                <w:rFonts w:ascii="宋体" w:hAnsi="宋体" w:cs="宋体"/>
                <w:color w:val="000000"/>
                <w:kern w:val="0"/>
                <w:sz w:val="20"/>
                <w:szCs w:val="20"/>
              </w:rPr>
            </w:pPr>
            <w:r>
              <w:rPr>
                <w:rFonts w:hint="eastAsia" w:ascii="宋体" w:hAnsi="宋体" w:cs="宋体"/>
                <w:color w:val="000000"/>
                <w:kern w:val="0"/>
                <w:sz w:val="20"/>
                <w:szCs w:val="20"/>
              </w:rPr>
              <w:t>确保单位正常运转</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731D2C93">
            <w:pPr>
              <w:widowControl/>
              <w:jc w:val="left"/>
              <w:rPr>
                <w:rFonts w:ascii="宋体" w:hAnsi="宋体" w:cs="宋体"/>
                <w:color w:val="000000"/>
                <w:kern w:val="0"/>
                <w:sz w:val="20"/>
                <w:szCs w:val="20"/>
              </w:rPr>
            </w:pPr>
            <w:r>
              <w:rPr>
                <w:rFonts w:hint="eastAsia" w:ascii="宋体" w:hAnsi="宋体" w:cs="宋体"/>
                <w:color w:val="000000"/>
                <w:kern w:val="0"/>
                <w:sz w:val="20"/>
                <w:szCs w:val="20"/>
              </w:rPr>
              <w:t>确保单位工作完成</w:t>
            </w:r>
          </w:p>
        </w:tc>
      </w:tr>
      <w:tr w14:paraId="6F2BC9EA">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A020BF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99B4B4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9D00BB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6F7F8E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421A5EB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8BF2AE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4A49DD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3D6F19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D701EC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gridSpan w:val="6"/>
            <w:tcBorders>
              <w:top w:val="single" w:color="auto" w:sz="4" w:space="0"/>
              <w:left w:val="nil"/>
              <w:bottom w:val="single" w:color="auto" w:sz="4" w:space="0"/>
              <w:right w:val="single" w:color="auto" w:sz="4" w:space="0"/>
            </w:tcBorders>
            <w:shd w:val="clear" w:color="000000" w:fill="FFFFFF"/>
            <w:vAlign w:val="center"/>
          </w:tcPr>
          <w:p w14:paraId="22F4514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未完成原因分析</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AAF00E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24AAB0FC">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5E2AE0F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3001A02">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8FBE8E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406F06A">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7A9E423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0" w:type="auto"/>
            <w:tcBorders>
              <w:top w:val="nil"/>
              <w:left w:val="nil"/>
              <w:bottom w:val="single" w:color="auto" w:sz="4" w:space="0"/>
              <w:right w:val="single" w:color="auto" w:sz="4" w:space="0"/>
            </w:tcBorders>
            <w:shd w:val="clear" w:color="000000" w:fill="FFFFFF"/>
            <w:vAlign w:val="center"/>
          </w:tcPr>
          <w:p w14:paraId="2205E1C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内容</w:t>
            </w:r>
          </w:p>
        </w:tc>
        <w:tc>
          <w:tcPr>
            <w:tcW w:w="0" w:type="auto"/>
            <w:tcBorders>
              <w:top w:val="nil"/>
              <w:left w:val="nil"/>
              <w:bottom w:val="single" w:color="auto" w:sz="4" w:space="0"/>
              <w:right w:val="single" w:color="auto" w:sz="4" w:space="0"/>
            </w:tcBorders>
            <w:shd w:val="clear" w:color="000000" w:fill="FFFFFF"/>
            <w:vAlign w:val="center"/>
          </w:tcPr>
          <w:p w14:paraId="34E74EA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0" w:type="auto"/>
            <w:vMerge w:val="continue"/>
            <w:tcBorders>
              <w:top w:val="nil"/>
              <w:left w:val="single" w:color="auto" w:sz="4" w:space="0"/>
              <w:bottom w:val="single" w:color="auto" w:sz="4" w:space="0"/>
              <w:right w:val="single" w:color="auto" w:sz="4" w:space="0"/>
            </w:tcBorders>
            <w:vAlign w:val="center"/>
          </w:tcPr>
          <w:p w14:paraId="554212AE">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105C2F0">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25BDAF3">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2358651">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6197107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w:t>
            </w:r>
          </w:p>
        </w:tc>
        <w:tc>
          <w:tcPr>
            <w:tcW w:w="0" w:type="auto"/>
            <w:tcBorders>
              <w:top w:val="nil"/>
              <w:left w:val="nil"/>
              <w:bottom w:val="single" w:color="auto" w:sz="4" w:space="0"/>
              <w:right w:val="single" w:color="auto" w:sz="4" w:space="0"/>
            </w:tcBorders>
            <w:shd w:val="clear" w:color="000000" w:fill="FFFFFF"/>
            <w:vAlign w:val="center"/>
          </w:tcPr>
          <w:p w14:paraId="573367F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w:t>
            </w:r>
          </w:p>
        </w:tc>
        <w:tc>
          <w:tcPr>
            <w:tcW w:w="0" w:type="auto"/>
            <w:tcBorders>
              <w:top w:val="nil"/>
              <w:left w:val="nil"/>
              <w:bottom w:val="single" w:color="auto" w:sz="4" w:space="0"/>
              <w:right w:val="single" w:color="auto" w:sz="4" w:space="0"/>
            </w:tcBorders>
            <w:shd w:val="clear" w:color="000000" w:fill="FFFFFF"/>
            <w:vAlign w:val="center"/>
          </w:tcPr>
          <w:p w14:paraId="31E6169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w:t>
            </w:r>
          </w:p>
        </w:tc>
        <w:tc>
          <w:tcPr>
            <w:tcW w:w="0" w:type="auto"/>
            <w:tcBorders>
              <w:top w:val="nil"/>
              <w:left w:val="nil"/>
              <w:bottom w:val="single" w:color="auto" w:sz="4" w:space="0"/>
              <w:right w:val="single" w:color="auto" w:sz="4" w:space="0"/>
            </w:tcBorders>
            <w:shd w:val="clear" w:color="000000" w:fill="FFFFFF"/>
            <w:vAlign w:val="center"/>
          </w:tcPr>
          <w:p w14:paraId="5C54CD5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w:t>
            </w:r>
          </w:p>
        </w:tc>
        <w:tc>
          <w:tcPr>
            <w:tcW w:w="0" w:type="auto"/>
            <w:tcBorders>
              <w:top w:val="nil"/>
              <w:left w:val="nil"/>
              <w:bottom w:val="single" w:color="auto" w:sz="4" w:space="0"/>
              <w:right w:val="single" w:color="auto" w:sz="4" w:space="0"/>
            </w:tcBorders>
            <w:shd w:val="clear" w:color="000000" w:fill="FFFFFF"/>
            <w:vAlign w:val="center"/>
          </w:tcPr>
          <w:p w14:paraId="49A29B2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w:t>
            </w:r>
          </w:p>
        </w:tc>
        <w:tc>
          <w:tcPr>
            <w:tcW w:w="0" w:type="auto"/>
            <w:tcBorders>
              <w:top w:val="nil"/>
              <w:left w:val="nil"/>
              <w:bottom w:val="single" w:color="auto" w:sz="4" w:space="0"/>
              <w:right w:val="single" w:color="auto" w:sz="4" w:space="0"/>
            </w:tcBorders>
            <w:shd w:val="clear" w:color="000000" w:fill="FFFFFF"/>
            <w:vAlign w:val="center"/>
          </w:tcPr>
          <w:p w14:paraId="0E608E8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原因说明</w:t>
            </w:r>
          </w:p>
        </w:tc>
        <w:tc>
          <w:tcPr>
            <w:tcW w:w="0" w:type="auto"/>
            <w:vMerge w:val="continue"/>
            <w:tcBorders>
              <w:top w:val="nil"/>
              <w:left w:val="single" w:color="auto" w:sz="4" w:space="0"/>
              <w:bottom w:val="single" w:color="auto" w:sz="4" w:space="0"/>
              <w:right w:val="single" w:color="auto" w:sz="4" w:space="0"/>
            </w:tcBorders>
            <w:vAlign w:val="center"/>
          </w:tcPr>
          <w:p w14:paraId="4D1A2E93">
            <w:pPr>
              <w:widowControl/>
              <w:jc w:val="left"/>
              <w:rPr>
                <w:rFonts w:ascii="宋体" w:hAnsi="宋体" w:cs="宋体"/>
                <w:b/>
                <w:bCs/>
                <w:color w:val="000000"/>
                <w:kern w:val="0"/>
                <w:sz w:val="20"/>
                <w:szCs w:val="20"/>
              </w:rPr>
            </w:pPr>
          </w:p>
        </w:tc>
      </w:tr>
      <w:tr w14:paraId="3A8A4788">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676DF0A3">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03ADDB7">
            <w:pPr>
              <w:widowControl/>
              <w:jc w:val="left"/>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8961C06">
            <w:pPr>
              <w:widowControl/>
              <w:jc w:val="left"/>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0" w:type="auto"/>
            <w:tcBorders>
              <w:top w:val="nil"/>
              <w:left w:val="nil"/>
              <w:bottom w:val="single" w:color="auto" w:sz="4" w:space="0"/>
              <w:right w:val="single" w:color="auto" w:sz="4" w:space="0"/>
            </w:tcBorders>
            <w:shd w:val="clear" w:color="000000" w:fill="FFFFFF"/>
            <w:vAlign w:val="center"/>
          </w:tcPr>
          <w:p w14:paraId="2EBD4EF5">
            <w:pPr>
              <w:widowControl/>
              <w:jc w:val="left"/>
              <w:rPr>
                <w:rFonts w:ascii="宋体" w:hAnsi="宋体" w:cs="宋体"/>
                <w:color w:val="000000"/>
                <w:kern w:val="0"/>
                <w:sz w:val="20"/>
                <w:szCs w:val="20"/>
              </w:rPr>
            </w:pPr>
            <w:r>
              <w:rPr>
                <w:rFonts w:hint="eastAsia" w:ascii="宋体" w:hAnsi="宋体" w:cs="宋体"/>
                <w:color w:val="000000"/>
                <w:kern w:val="0"/>
                <w:sz w:val="20"/>
                <w:szCs w:val="20"/>
              </w:rPr>
              <w:t>硬件维护</w:t>
            </w:r>
          </w:p>
        </w:tc>
        <w:tc>
          <w:tcPr>
            <w:tcW w:w="0" w:type="auto"/>
            <w:tcBorders>
              <w:top w:val="nil"/>
              <w:left w:val="nil"/>
              <w:bottom w:val="single" w:color="auto" w:sz="4" w:space="0"/>
              <w:right w:val="single" w:color="auto" w:sz="4" w:space="0"/>
            </w:tcBorders>
            <w:shd w:val="clear" w:color="000000" w:fill="FFFFFF"/>
            <w:vAlign w:val="center"/>
          </w:tcPr>
          <w:p w14:paraId="04578E2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A0EA0E2">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0" w:type="auto"/>
            <w:tcBorders>
              <w:top w:val="nil"/>
              <w:left w:val="nil"/>
              <w:bottom w:val="single" w:color="auto" w:sz="4" w:space="0"/>
              <w:right w:val="single" w:color="auto" w:sz="4" w:space="0"/>
            </w:tcBorders>
            <w:shd w:val="clear" w:color="000000" w:fill="FFFFFF"/>
            <w:vAlign w:val="center"/>
          </w:tcPr>
          <w:p w14:paraId="77E0C25A">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0" w:type="auto"/>
            <w:tcBorders>
              <w:top w:val="nil"/>
              <w:left w:val="nil"/>
              <w:bottom w:val="single" w:color="auto" w:sz="4" w:space="0"/>
              <w:right w:val="single" w:color="auto" w:sz="4" w:space="0"/>
            </w:tcBorders>
            <w:shd w:val="clear" w:color="000000" w:fill="FFFFFF"/>
            <w:vAlign w:val="center"/>
          </w:tcPr>
          <w:p w14:paraId="13F379F1">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0" w:type="auto"/>
            <w:tcBorders>
              <w:top w:val="nil"/>
              <w:left w:val="nil"/>
              <w:bottom w:val="single" w:color="auto" w:sz="4" w:space="0"/>
              <w:right w:val="single" w:color="auto" w:sz="4" w:space="0"/>
            </w:tcBorders>
            <w:shd w:val="clear" w:color="000000" w:fill="FFFFFF"/>
            <w:vAlign w:val="center"/>
          </w:tcPr>
          <w:p w14:paraId="57C9264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A5EAD6D">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0" w:type="auto"/>
            <w:tcBorders>
              <w:top w:val="nil"/>
              <w:left w:val="nil"/>
              <w:bottom w:val="single" w:color="auto" w:sz="4" w:space="0"/>
              <w:right w:val="single" w:color="auto" w:sz="4" w:space="0"/>
            </w:tcBorders>
            <w:shd w:val="clear" w:color="000000" w:fill="FFFFFF"/>
            <w:vAlign w:val="center"/>
          </w:tcPr>
          <w:p w14:paraId="6041C6B4">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0" w:type="auto"/>
            <w:tcBorders>
              <w:top w:val="nil"/>
              <w:left w:val="nil"/>
              <w:bottom w:val="single" w:color="auto" w:sz="4" w:space="0"/>
              <w:right w:val="single" w:color="auto" w:sz="4" w:space="0"/>
            </w:tcBorders>
            <w:shd w:val="clear" w:color="000000" w:fill="FFFFFF"/>
            <w:vAlign w:val="center"/>
          </w:tcPr>
          <w:p w14:paraId="65717E9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C49A66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9D8F6F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CEC06D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949DE5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248394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4401E3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3748B83">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5ECB2504">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96CB33C">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25904B2">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71F3A4F6">
            <w:pPr>
              <w:widowControl/>
              <w:jc w:val="left"/>
              <w:rPr>
                <w:rFonts w:ascii="宋体" w:hAnsi="宋体" w:cs="宋体"/>
                <w:color w:val="000000"/>
                <w:kern w:val="0"/>
                <w:sz w:val="20"/>
                <w:szCs w:val="20"/>
              </w:rPr>
            </w:pPr>
            <w:r>
              <w:rPr>
                <w:rFonts w:hint="eastAsia" w:ascii="宋体" w:hAnsi="宋体" w:cs="宋体"/>
                <w:color w:val="000000"/>
                <w:kern w:val="0"/>
                <w:sz w:val="20"/>
                <w:szCs w:val="20"/>
              </w:rPr>
              <w:t>足额保障率</w:t>
            </w:r>
          </w:p>
        </w:tc>
        <w:tc>
          <w:tcPr>
            <w:tcW w:w="0" w:type="auto"/>
            <w:tcBorders>
              <w:top w:val="nil"/>
              <w:left w:val="nil"/>
              <w:bottom w:val="single" w:color="auto" w:sz="4" w:space="0"/>
              <w:right w:val="single" w:color="auto" w:sz="4" w:space="0"/>
            </w:tcBorders>
            <w:shd w:val="clear" w:color="000000" w:fill="FFFFFF"/>
            <w:vAlign w:val="center"/>
          </w:tcPr>
          <w:p w14:paraId="73D2907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2E89002">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A0521BA">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33288A15">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5DFA8C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EE9C407">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0" w:type="auto"/>
            <w:tcBorders>
              <w:top w:val="nil"/>
              <w:left w:val="nil"/>
              <w:bottom w:val="single" w:color="auto" w:sz="4" w:space="0"/>
              <w:right w:val="single" w:color="auto" w:sz="4" w:space="0"/>
            </w:tcBorders>
            <w:shd w:val="clear" w:color="000000" w:fill="FFFFFF"/>
            <w:vAlign w:val="center"/>
          </w:tcPr>
          <w:p w14:paraId="7D2C6027">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0" w:type="auto"/>
            <w:tcBorders>
              <w:top w:val="nil"/>
              <w:left w:val="nil"/>
              <w:bottom w:val="single" w:color="auto" w:sz="4" w:space="0"/>
              <w:right w:val="single" w:color="auto" w:sz="4" w:space="0"/>
            </w:tcBorders>
            <w:shd w:val="clear" w:color="000000" w:fill="FFFFFF"/>
            <w:vAlign w:val="center"/>
          </w:tcPr>
          <w:p w14:paraId="6FFA294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A713A5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7760BC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EDAA10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93AE81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3C57BE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7A5BC4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6671D48">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272222E4">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BCB2EA6">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2D79BEB">
            <w:pPr>
              <w:widowControl/>
              <w:jc w:val="left"/>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0" w:type="auto"/>
            <w:tcBorders>
              <w:top w:val="nil"/>
              <w:left w:val="nil"/>
              <w:bottom w:val="single" w:color="auto" w:sz="4" w:space="0"/>
              <w:right w:val="single" w:color="auto" w:sz="4" w:space="0"/>
            </w:tcBorders>
            <w:shd w:val="clear" w:color="000000" w:fill="FFFFFF"/>
            <w:vAlign w:val="center"/>
          </w:tcPr>
          <w:p w14:paraId="50797A71">
            <w:pPr>
              <w:widowControl/>
              <w:jc w:val="left"/>
              <w:rPr>
                <w:rFonts w:ascii="宋体" w:hAnsi="宋体" w:cs="宋体"/>
                <w:color w:val="000000"/>
                <w:kern w:val="0"/>
                <w:sz w:val="20"/>
                <w:szCs w:val="20"/>
              </w:rPr>
            </w:pPr>
            <w:r>
              <w:rPr>
                <w:rFonts w:hint="eastAsia" w:ascii="宋体" w:hAnsi="宋体" w:cs="宋体"/>
                <w:color w:val="000000"/>
                <w:kern w:val="0"/>
                <w:sz w:val="20"/>
                <w:szCs w:val="20"/>
              </w:rPr>
              <w:t>正常运转率</w:t>
            </w:r>
          </w:p>
        </w:tc>
        <w:tc>
          <w:tcPr>
            <w:tcW w:w="0" w:type="auto"/>
            <w:tcBorders>
              <w:top w:val="nil"/>
              <w:left w:val="nil"/>
              <w:bottom w:val="single" w:color="auto" w:sz="4" w:space="0"/>
              <w:right w:val="single" w:color="auto" w:sz="4" w:space="0"/>
            </w:tcBorders>
            <w:shd w:val="clear" w:color="000000" w:fill="FFFFFF"/>
            <w:vAlign w:val="center"/>
          </w:tcPr>
          <w:p w14:paraId="1E19792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7C71B76D">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4C4B9F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316D18BB">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5C3E22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1B551AA">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0" w:type="auto"/>
            <w:tcBorders>
              <w:top w:val="nil"/>
              <w:left w:val="nil"/>
              <w:bottom w:val="single" w:color="auto" w:sz="4" w:space="0"/>
              <w:right w:val="single" w:color="auto" w:sz="4" w:space="0"/>
            </w:tcBorders>
            <w:shd w:val="clear" w:color="000000" w:fill="FFFFFF"/>
            <w:vAlign w:val="center"/>
          </w:tcPr>
          <w:p w14:paraId="17F99038">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0" w:type="auto"/>
            <w:tcBorders>
              <w:top w:val="nil"/>
              <w:left w:val="nil"/>
              <w:bottom w:val="single" w:color="auto" w:sz="4" w:space="0"/>
              <w:right w:val="single" w:color="auto" w:sz="4" w:space="0"/>
            </w:tcBorders>
            <w:shd w:val="clear" w:color="000000" w:fill="FFFFFF"/>
            <w:vAlign w:val="center"/>
          </w:tcPr>
          <w:p w14:paraId="30ED2B4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B752A9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1D3A8B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2A4D4F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571A9A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F9048F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53AB00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4A3FD55">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56761D9F">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8E156A9">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BEF5014">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0AF886CA">
            <w:pPr>
              <w:widowControl/>
              <w:jc w:val="left"/>
              <w:rPr>
                <w:rFonts w:ascii="宋体" w:hAnsi="宋体" w:cs="宋体"/>
                <w:color w:val="000000"/>
                <w:kern w:val="0"/>
                <w:sz w:val="20"/>
                <w:szCs w:val="20"/>
              </w:rPr>
            </w:pPr>
            <w:r>
              <w:rPr>
                <w:rFonts w:hint="eastAsia" w:ascii="宋体" w:hAnsi="宋体" w:cs="宋体"/>
                <w:color w:val="000000"/>
                <w:kern w:val="0"/>
                <w:sz w:val="20"/>
                <w:szCs w:val="20"/>
              </w:rPr>
              <w:t>资金足额拨付率</w:t>
            </w:r>
          </w:p>
        </w:tc>
        <w:tc>
          <w:tcPr>
            <w:tcW w:w="0" w:type="auto"/>
            <w:tcBorders>
              <w:top w:val="nil"/>
              <w:left w:val="nil"/>
              <w:bottom w:val="single" w:color="auto" w:sz="4" w:space="0"/>
              <w:right w:val="single" w:color="auto" w:sz="4" w:space="0"/>
            </w:tcBorders>
            <w:shd w:val="clear" w:color="000000" w:fill="FFFFFF"/>
            <w:vAlign w:val="center"/>
          </w:tcPr>
          <w:p w14:paraId="452661C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84A2904">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B0854F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977C829">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D8844A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EA9635D">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0" w:type="auto"/>
            <w:tcBorders>
              <w:top w:val="nil"/>
              <w:left w:val="nil"/>
              <w:bottom w:val="single" w:color="auto" w:sz="4" w:space="0"/>
              <w:right w:val="single" w:color="auto" w:sz="4" w:space="0"/>
            </w:tcBorders>
            <w:shd w:val="clear" w:color="000000" w:fill="FFFFFF"/>
            <w:vAlign w:val="center"/>
          </w:tcPr>
          <w:p w14:paraId="4934C6A7">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0" w:type="auto"/>
            <w:tcBorders>
              <w:top w:val="nil"/>
              <w:left w:val="nil"/>
              <w:bottom w:val="single" w:color="auto" w:sz="4" w:space="0"/>
              <w:right w:val="single" w:color="auto" w:sz="4" w:space="0"/>
            </w:tcBorders>
            <w:shd w:val="clear" w:color="000000" w:fill="FFFFFF"/>
            <w:vAlign w:val="center"/>
          </w:tcPr>
          <w:p w14:paraId="4F495CD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11A516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ABDA2B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2ACAAC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705700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BE3644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59CA79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7523B29">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49BED507">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3886963F">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2973B622">
            <w:pPr>
              <w:widowControl/>
              <w:jc w:val="left"/>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0" w:type="auto"/>
            <w:tcBorders>
              <w:top w:val="nil"/>
              <w:left w:val="nil"/>
              <w:bottom w:val="single" w:color="auto" w:sz="4" w:space="0"/>
              <w:right w:val="single" w:color="auto" w:sz="4" w:space="0"/>
            </w:tcBorders>
            <w:shd w:val="clear" w:color="000000" w:fill="FFFFFF"/>
            <w:vAlign w:val="center"/>
          </w:tcPr>
          <w:p w14:paraId="08E910A9">
            <w:pPr>
              <w:widowControl/>
              <w:jc w:val="left"/>
              <w:rPr>
                <w:rFonts w:ascii="宋体" w:hAnsi="宋体" w:cs="宋体"/>
                <w:color w:val="000000"/>
                <w:kern w:val="0"/>
                <w:sz w:val="20"/>
                <w:szCs w:val="20"/>
              </w:rPr>
            </w:pPr>
            <w:r>
              <w:rPr>
                <w:rFonts w:hint="eastAsia" w:ascii="宋体" w:hAnsi="宋体" w:cs="宋体"/>
                <w:color w:val="000000"/>
                <w:kern w:val="0"/>
                <w:sz w:val="20"/>
                <w:szCs w:val="20"/>
              </w:rPr>
              <w:t>保障及时率</w:t>
            </w:r>
          </w:p>
        </w:tc>
        <w:tc>
          <w:tcPr>
            <w:tcW w:w="0" w:type="auto"/>
            <w:tcBorders>
              <w:top w:val="nil"/>
              <w:left w:val="nil"/>
              <w:bottom w:val="single" w:color="auto" w:sz="4" w:space="0"/>
              <w:right w:val="single" w:color="auto" w:sz="4" w:space="0"/>
            </w:tcBorders>
            <w:shd w:val="clear" w:color="000000" w:fill="FFFFFF"/>
            <w:vAlign w:val="center"/>
          </w:tcPr>
          <w:p w14:paraId="7D17157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1F026079">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BF3092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0813E3B">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AC9CDD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7F34F1E">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0" w:type="auto"/>
            <w:tcBorders>
              <w:top w:val="nil"/>
              <w:left w:val="nil"/>
              <w:bottom w:val="single" w:color="auto" w:sz="4" w:space="0"/>
              <w:right w:val="single" w:color="auto" w:sz="4" w:space="0"/>
            </w:tcBorders>
            <w:shd w:val="clear" w:color="000000" w:fill="FFFFFF"/>
            <w:vAlign w:val="center"/>
          </w:tcPr>
          <w:p w14:paraId="4BD16833">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0" w:type="auto"/>
            <w:tcBorders>
              <w:top w:val="nil"/>
              <w:left w:val="nil"/>
              <w:bottom w:val="single" w:color="auto" w:sz="4" w:space="0"/>
              <w:right w:val="single" w:color="auto" w:sz="4" w:space="0"/>
            </w:tcBorders>
            <w:shd w:val="clear" w:color="000000" w:fill="FFFFFF"/>
            <w:vAlign w:val="center"/>
          </w:tcPr>
          <w:p w14:paraId="6D92958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49D37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24176C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3CFDEE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59DFC1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3E8EEE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CA70E2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5B816CB">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0785C8DE">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21195C5">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7A9DB556">
            <w:pPr>
              <w:widowControl/>
              <w:jc w:val="left"/>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0" w:type="auto"/>
            <w:tcBorders>
              <w:top w:val="nil"/>
              <w:left w:val="nil"/>
              <w:bottom w:val="single" w:color="auto" w:sz="4" w:space="0"/>
              <w:right w:val="single" w:color="auto" w:sz="4" w:space="0"/>
            </w:tcBorders>
            <w:shd w:val="clear" w:color="000000" w:fill="FFFFFF"/>
            <w:vAlign w:val="center"/>
          </w:tcPr>
          <w:p w14:paraId="36F64D8C">
            <w:pPr>
              <w:widowControl/>
              <w:jc w:val="left"/>
              <w:rPr>
                <w:rFonts w:ascii="宋体" w:hAnsi="宋体" w:cs="宋体"/>
                <w:color w:val="000000"/>
                <w:kern w:val="0"/>
                <w:sz w:val="20"/>
                <w:szCs w:val="20"/>
              </w:rPr>
            </w:pPr>
            <w:r>
              <w:rPr>
                <w:rFonts w:hint="eastAsia" w:ascii="宋体" w:hAnsi="宋体" w:cs="宋体"/>
                <w:color w:val="000000"/>
                <w:kern w:val="0"/>
                <w:sz w:val="20"/>
                <w:szCs w:val="20"/>
              </w:rPr>
              <w:t>按标准保障率</w:t>
            </w:r>
          </w:p>
        </w:tc>
        <w:tc>
          <w:tcPr>
            <w:tcW w:w="0" w:type="auto"/>
            <w:tcBorders>
              <w:top w:val="nil"/>
              <w:left w:val="nil"/>
              <w:bottom w:val="single" w:color="auto" w:sz="4" w:space="0"/>
              <w:right w:val="single" w:color="auto" w:sz="4" w:space="0"/>
            </w:tcBorders>
            <w:shd w:val="clear" w:color="000000" w:fill="FFFFFF"/>
            <w:vAlign w:val="center"/>
          </w:tcPr>
          <w:p w14:paraId="0D2E158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BEC636B">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D25CF2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68D4A05A">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0378CC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BA2117B">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0" w:type="auto"/>
            <w:tcBorders>
              <w:top w:val="nil"/>
              <w:left w:val="nil"/>
              <w:bottom w:val="single" w:color="auto" w:sz="4" w:space="0"/>
              <w:right w:val="single" w:color="auto" w:sz="4" w:space="0"/>
            </w:tcBorders>
            <w:shd w:val="clear" w:color="000000" w:fill="FFFFFF"/>
            <w:vAlign w:val="center"/>
          </w:tcPr>
          <w:p w14:paraId="67E42BAB">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0" w:type="auto"/>
            <w:tcBorders>
              <w:top w:val="nil"/>
              <w:left w:val="nil"/>
              <w:bottom w:val="single" w:color="auto" w:sz="4" w:space="0"/>
              <w:right w:val="single" w:color="auto" w:sz="4" w:space="0"/>
            </w:tcBorders>
            <w:shd w:val="clear" w:color="000000" w:fill="FFFFFF"/>
            <w:vAlign w:val="center"/>
          </w:tcPr>
          <w:p w14:paraId="262D15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57540A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C1858C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64E40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A73C77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4496AC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9EE34E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8BAC13C">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4D128DE4">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7045A37">
            <w:pPr>
              <w:widowControl/>
              <w:jc w:val="left"/>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0" w:type="auto"/>
            <w:tcBorders>
              <w:top w:val="nil"/>
              <w:left w:val="nil"/>
              <w:bottom w:val="single" w:color="auto" w:sz="4" w:space="0"/>
              <w:right w:val="single" w:color="auto" w:sz="4" w:space="0"/>
            </w:tcBorders>
            <w:shd w:val="clear" w:color="000000" w:fill="FFFFFF"/>
            <w:vAlign w:val="center"/>
          </w:tcPr>
          <w:p w14:paraId="50E4DB12">
            <w:pPr>
              <w:widowControl/>
              <w:jc w:val="left"/>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0" w:type="auto"/>
            <w:tcBorders>
              <w:top w:val="nil"/>
              <w:left w:val="nil"/>
              <w:bottom w:val="single" w:color="auto" w:sz="4" w:space="0"/>
              <w:right w:val="single" w:color="auto" w:sz="4" w:space="0"/>
            </w:tcBorders>
            <w:shd w:val="clear" w:color="000000" w:fill="FFFFFF"/>
            <w:vAlign w:val="center"/>
          </w:tcPr>
          <w:p w14:paraId="36D0DC97">
            <w:pPr>
              <w:widowControl/>
              <w:jc w:val="left"/>
              <w:rPr>
                <w:rFonts w:ascii="宋体" w:hAnsi="宋体" w:cs="宋体"/>
                <w:color w:val="000000"/>
                <w:kern w:val="0"/>
                <w:sz w:val="20"/>
                <w:szCs w:val="20"/>
              </w:rPr>
            </w:pPr>
            <w:r>
              <w:rPr>
                <w:rFonts w:hint="eastAsia" w:ascii="宋体" w:hAnsi="宋体" w:cs="宋体"/>
                <w:color w:val="000000"/>
                <w:kern w:val="0"/>
                <w:sz w:val="20"/>
                <w:szCs w:val="20"/>
              </w:rPr>
              <w:t>确保机关事业单位平稳运行</w:t>
            </w:r>
          </w:p>
        </w:tc>
        <w:tc>
          <w:tcPr>
            <w:tcW w:w="0" w:type="auto"/>
            <w:tcBorders>
              <w:top w:val="nil"/>
              <w:left w:val="nil"/>
              <w:bottom w:val="single" w:color="auto" w:sz="4" w:space="0"/>
              <w:right w:val="single" w:color="auto" w:sz="4" w:space="0"/>
            </w:tcBorders>
            <w:shd w:val="clear" w:color="000000" w:fill="FFFFFF"/>
            <w:vAlign w:val="center"/>
          </w:tcPr>
          <w:p w14:paraId="2D9C176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6B2B24E">
            <w:pPr>
              <w:widowControl/>
              <w:jc w:val="left"/>
              <w:rPr>
                <w:rFonts w:ascii="宋体" w:hAnsi="宋体" w:cs="宋体"/>
                <w:color w:val="000000"/>
                <w:kern w:val="0"/>
                <w:sz w:val="20"/>
                <w:szCs w:val="20"/>
              </w:rPr>
            </w:pPr>
            <w:r>
              <w:rPr>
                <w:rFonts w:hint="eastAsia" w:ascii="宋体" w:hAnsi="宋体" w:cs="宋体"/>
                <w:color w:val="000000"/>
                <w:kern w:val="0"/>
                <w:sz w:val="20"/>
                <w:szCs w:val="20"/>
              </w:rPr>
              <w:t>平稳运行</w:t>
            </w:r>
          </w:p>
        </w:tc>
        <w:tc>
          <w:tcPr>
            <w:tcW w:w="0" w:type="auto"/>
            <w:tcBorders>
              <w:top w:val="nil"/>
              <w:left w:val="nil"/>
              <w:bottom w:val="single" w:color="auto" w:sz="4" w:space="0"/>
              <w:right w:val="single" w:color="auto" w:sz="4" w:space="0"/>
            </w:tcBorders>
            <w:shd w:val="clear" w:color="000000" w:fill="FFFFFF"/>
            <w:vAlign w:val="center"/>
          </w:tcPr>
          <w:p w14:paraId="2E3FEE9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CCE51D4">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00F4C80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B4C0C77">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0" w:type="auto"/>
            <w:tcBorders>
              <w:top w:val="nil"/>
              <w:left w:val="nil"/>
              <w:bottom w:val="single" w:color="auto" w:sz="4" w:space="0"/>
              <w:right w:val="single" w:color="auto" w:sz="4" w:space="0"/>
            </w:tcBorders>
            <w:shd w:val="clear" w:color="000000" w:fill="FFFFFF"/>
            <w:vAlign w:val="center"/>
          </w:tcPr>
          <w:p w14:paraId="7C1E7E75">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0" w:type="auto"/>
            <w:tcBorders>
              <w:top w:val="nil"/>
              <w:left w:val="nil"/>
              <w:bottom w:val="single" w:color="auto" w:sz="4" w:space="0"/>
              <w:right w:val="single" w:color="auto" w:sz="4" w:space="0"/>
            </w:tcBorders>
            <w:shd w:val="clear" w:color="000000" w:fill="FFFFFF"/>
            <w:vAlign w:val="center"/>
          </w:tcPr>
          <w:p w14:paraId="372ABC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0908E8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7B336D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2E5C9A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A415A5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4F108D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76F2CC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44B738A">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5D8B9A19">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5AA84D5">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353A6E41">
            <w:pPr>
              <w:widowControl/>
              <w:jc w:val="left"/>
              <w:rPr>
                <w:rFonts w:ascii="宋体" w:hAnsi="宋体" w:cs="宋体"/>
                <w:color w:val="000000"/>
                <w:kern w:val="0"/>
                <w:sz w:val="20"/>
                <w:szCs w:val="20"/>
              </w:rPr>
            </w:pPr>
            <w:r>
              <w:rPr>
                <w:rFonts w:hint="eastAsia" w:ascii="宋体" w:hAnsi="宋体" w:cs="宋体"/>
                <w:color w:val="000000"/>
                <w:kern w:val="0"/>
                <w:sz w:val="20"/>
                <w:szCs w:val="20"/>
              </w:rPr>
              <w:t>可持续影响指标</w:t>
            </w:r>
          </w:p>
        </w:tc>
        <w:tc>
          <w:tcPr>
            <w:tcW w:w="0" w:type="auto"/>
            <w:tcBorders>
              <w:top w:val="nil"/>
              <w:left w:val="nil"/>
              <w:bottom w:val="single" w:color="auto" w:sz="4" w:space="0"/>
              <w:right w:val="single" w:color="auto" w:sz="4" w:space="0"/>
            </w:tcBorders>
            <w:shd w:val="clear" w:color="000000" w:fill="FFFFFF"/>
            <w:vAlign w:val="center"/>
          </w:tcPr>
          <w:p w14:paraId="05F69D7F">
            <w:pPr>
              <w:widowControl/>
              <w:jc w:val="left"/>
              <w:rPr>
                <w:rFonts w:ascii="宋体" w:hAnsi="宋体" w:cs="宋体"/>
                <w:color w:val="000000"/>
                <w:kern w:val="0"/>
                <w:sz w:val="20"/>
                <w:szCs w:val="20"/>
              </w:rPr>
            </w:pPr>
            <w:r>
              <w:rPr>
                <w:rFonts w:hint="eastAsia" w:ascii="宋体" w:hAnsi="宋体" w:cs="宋体"/>
                <w:color w:val="000000"/>
                <w:kern w:val="0"/>
                <w:sz w:val="20"/>
                <w:szCs w:val="20"/>
              </w:rPr>
              <w:t>保障水平</w:t>
            </w:r>
          </w:p>
        </w:tc>
        <w:tc>
          <w:tcPr>
            <w:tcW w:w="0" w:type="auto"/>
            <w:tcBorders>
              <w:top w:val="nil"/>
              <w:left w:val="nil"/>
              <w:bottom w:val="single" w:color="auto" w:sz="4" w:space="0"/>
              <w:right w:val="single" w:color="auto" w:sz="4" w:space="0"/>
            </w:tcBorders>
            <w:shd w:val="clear" w:color="000000" w:fill="FFFFFF"/>
            <w:vAlign w:val="center"/>
          </w:tcPr>
          <w:p w14:paraId="47B38C5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3AF0278">
            <w:pPr>
              <w:widowControl/>
              <w:jc w:val="left"/>
              <w:rPr>
                <w:rFonts w:ascii="宋体" w:hAnsi="宋体" w:cs="宋体"/>
                <w:color w:val="000000"/>
                <w:kern w:val="0"/>
                <w:sz w:val="20"/>
                <w:szCs w:val="20"/>
              </w:rPr>
            </w:pPr>
            <w:r>
              <w:rPr>
                <w:rFonts w:hint="eastAsia" w:ascii="宋体" w:hAnsi="宋体" w:cs="宋体"/>
                <w:color w:val="000000"/>
                <w:kern w:val="0"/>
                <w:sz w:val="20"/>
                <w:szCs w:val="20"/>
              </w:rPr>
              <w:t>足额保障</w:t>
            </w:r>
          </w:p>
        </w:tc>
        <w:tc>
          <w:tcPr>
            <w:tcW w:w="0" w:type="auto"/>
            <w:tcBorders>
              <w:top w:val="nil"/>
              <w:left w:val="nil"/>
              <w:bottom w:val="single" w:color="auto" w:sz="4" w:space="0"/>
              <w:right w:val="single" w:color="auto" w:sz="4" w:space="0"/>
            </w:tcBorders>
            <w:shd w:val="clear" w:color="000000" w:fill="FFFFFF"/>
            <w:vAlign w:val="center"/>
          </w:tcPr>
          <w:p w14:paraId="028B1CB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F886ACE">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1D46A01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7AC3C57">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1C87DC13">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6A2BE14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814D8F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09DA7A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408F7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4C8DB2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AE7A82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41F1C3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12FB5B0">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6BE21FC4">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61026EC7">
            <w:pPr>
              <w:widowControl/>
              <w:jc w:val="left"/>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0" w:type="auto"/>
            <w:tcBorders>
              <w:top w:val="nil"/>
              <w:left w:val="nil"/>
              <w:bottom w:val="single" w:color="auto" w:sz="4" w:space="0"/>
              <w:right w:val="single" w:color="auto" w:sz="4" w:space="0"/>
            </w:tcBorders>
            <w:shd w:val="clear" w:color="000000" w:fill="FFFFFF"/>
            <w:vAlign w:val="center"/>
          </w:tcPr>
          <w:p w14:paraId="502767B8">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服务对象满意度指标</w:t>
            </w:r>
          </w:p>
        </w:tc>
        <w:tc>
          <w:tcPr>
            <w:tcW w:w="0" w:type="auto"/>
            <w:tcBorders>
              <w:top w:val="nil"/>
              <w:left w:val="nil"/>
              <w:bottom w:val="single" w:color="auto" w:sz="4" w:space="0"/>
              <w:right w:val="single" w:color="auto" w:sz="4" w:space="0"/>
            </w:tcBorders>
            <w:shd w:val="clear" w:color="000000" w:fill="FFFFFF"/>
            <w:vAlign w:val="center"/>
          </w:tcPr>
          <w:p w14:paraId="7C6189FF">
            <w:pPr>
              <w:widowControl/>
              <w:jc w:val="left"/>
              <w:rPr>
                <w:rFonts w:ascii="宋体" w:hAnsi="宋体" w:cs="宋体"/>
                <w:color w:val="000000"/>
                <w:kern w:val="0"/>
                <w:sz w:val="20"/>
                <w:szCs w:val="20"/>
              </w:rPr>
            </w:pPr>
            <w:r>
              <w:rPr>
                <w:rFonts w:hint="eastAsia" w:ascii="宋体" w:hAnsi="宋体" w:cs="宋体"/>
                <w:color w:val="000000"/>
                <w:kern w:val="0"/>
                <w:sz w:val="20"/>
                <w:szCs w:val="20"/>
              </w:rPr>
              <w:t>机关事业单位干部群众满意度</w:t>
            </w:r>
          </w:p>
        </w:tc>
        <w:tc>
          <w:tcPr>
            <w:tcW w:w="0" w:type="auto"/>
            <w:tcBorders>
              <w:top w:val="nil"/>
              <w:left w:val="nil"/>
              <w:bottom w:val="single" w:color="auto" w:sz="4" w:space="0"/>
              <w:right w:val="single" w:color="auto" w:sz="4" w:space="0"/>
            </w:tcBorders>
            <w:shd w:val="clear" w:color="000000" w:fill="FFFFFF"/>
            <w:vAlign w:val="center"/>
          </w:tcPr>
          <w:p w14:paraId="786377A6">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4102D712">
            <w:pPr>
              <w:widowControl/>
              <w:jc w:val="left"/>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14:paraId="15EADCA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7E5AC84">
            <w:pPr>
              <w:widowControl/>
              <w:jc w:val="left"/>
              <w:rPr>
                <w:rFonts w:ascii="宋体" w:hAnsi="宋体" w:cs="宋体"/>
                <w:color w:val="000000"/>
                <w:kern w:val="0"/>
                <w:sz w:val="20"/>
                <w:szCs w:val="20"/>
              </w:rPr>
            </w:pPr>
            <w:r>
              <w:rPr>
                <w:rFonts w:hint="eastAsia" w:ascii="宋体" w:hAnsi="宋体" w:cs="宋体"/>
                <w:color w:val="000000"/>
                <w:kern w:val="0"/>
                <w:sz w:val="20"/>
                <w:szCs w:val="20"/>
              </w:rPr>
              <w:t>98</w:t>
            </w:r>
          </w:p>
        </w:tc>
        <w:tc>
          <w:tcPr>
            <w:tcW w:w="0" w:type="auto"/>
            <w:tcBorders>
              <w:top w:val="nil"/>
              <w:left w:val="nil"/>
              <w:bottom w:val="single" w:color="auto" w:sz="4" w:space="0"/>
              <w:right w:val="single" w:color="auto" w:sz="4" w:space="0"/>
            </w:tcBorders>
            <w:shd w:val="clear" w:color="000000" w:fill="FFFFFF"/>
            <w:vAlign w:val="center"/>
          </w:tcPr>
          <w:p w14:paraId="5052CEB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0CFCFDF">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3ED934D3">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1A037F8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72DABE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74BB14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178669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230F0C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93EBB6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CE6F4E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4292370">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589236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指标自评得分小计</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66A78975">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1E0953E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预算执行率得分</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752C3142">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2DD2B7F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减分项</w:t>
            </w:r>
          </w:p>
        </w:tc>
        <w:tc>
          <w:tcPr>
            <w:tcW w:w="0" w:type="auto"/>
            <w:tcBorders>
              <w:top w:val="nil"/>
              <w:left w:val="nil"/>
              <w:bottom w:val="single" w:color="auto" w:sz="4" w:space="0"/>
              <w:right w:val="single" w:color="auto" w:sz="4" w:space="0"/>
            </w:tcBorders>
            <w:shd w:val="clear" w:color="000000" w:fill="FFFFFF"/>
            <w:vAlign w:val="center"/>
          </w:tcPr>
          <w:p w14:paraId="520CF450">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57E8605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绩效自评总得分</w:t>
            </w:r>
          </w:p>
        </w:tc>
        <w:tc>
          <w:tcPr>
            <w:tcW w:w="0" w:type="auto"/>
            <w:tcBorders>
              <w:top w:val="nil"/>
              <w:left w:val="nil"/>
              <w:bottom w:val="single" w:color="auto" w:sz="4" w:space="0"/>
              <w:right w:val="single" w:color="auto" w:sz="4" w:space="0"/>
            </w:tcBorders>
            <w:shd w:val="clear" w:color="000000" w:fill="FFFFFF"/>
            <w:vAlign w:val="center"/>
          </w:tcPr>
          <w:p w14:paraId="5872106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18A897F9">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D849D9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1553FFF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结果应用建议选项</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5071EE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具体建议内容</w:t>
            </w:r>
          </w:p>
        </w:tc>
      </w:tr>
      <w:tr w14:paraId="3876768D">
        <w:tblPrEx>
          <w:tblCellMar>
            <w:top w:w="0" w:type="dxa"/>
            <w:left w:w="108" w:type="dxa"/>
            <w:bottom w:w="0" w:type="dxa"/>
            <w:right w:w="108" w:type="dxa"/>
          </w:tblCellMar>
        </w:tblPrEx>
        <w:trPr>
          <w:trHeight w:val="48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AB8FC7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7DF064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0" w:type="auto"/>
            <w:tcBorders>
              <w:top w:val="nil"/>
              <w:left w:val="nil"/>
              <w:bottom w:val="single" w:color="auto" w:sz="4" w:space="0"/>
              <w:right w:val="single" w:color="auto" w:sz="4" w:space="0"/>
            </w:tcBorders>
            <w:shd w:val="clear" w:color="000000" w:fill="FFFFFF"/>
            <w:vAlign w:val="center"/>
          </w:tcPr>
          <w:p w14:paraId="467E9F3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43B6318">
            <w:pPr>
              <w:widowControl/>
              <w:jc w:val="left"/>
              <w:rPr>
                <w:rFonts w:ascii="宋体" w:hAnsi="宋体" w:cs="宋体"/>
                <w:color w:val="000000"/>
                <w:kern w:val="0"/>
                <w:sz w:val="20"/>
                <w:szCs w:val="20"/>
              </w:rPr>
            </w:pPr>
            <w:r>
              <w:rPr>
                <w:rFonts w:hint="eastAsia" w:ascii="宋体" w:hAnsi="宋体" w:cs="宋体"/>
                <w:color w:val="000000"/>
                <w:kern w:val="0"/>
                <w:sz w:val="20"/>
                <w:szCs w:val="20"/>
              </w:rPr>
              <w:t>严格财政资金分配股利制度，规范资金分配方案，组织财务培训，软件更新太频繁。掌握不及时。</w:t>
            </w:r>
          </w:p>
        </w:tc>
      </w:tr>
      <w:tr w14:paraId="76D2F16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897760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C7C8E0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20E6610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97B4A7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11C4A2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1712FD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70164B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0" w:type="auto"/>
            <w:tcBorders>
              <w:top w:val="nil"/>
              <w:left w:val="nil"/>
              <w:bottom w:val="single" w:color="auto" w:sz="4" w:space="0"/>
              <w:right w:val="single" w:color="auto" w:sz="4" w:space="0"/>
            </w:tcBorders>
            <w:shd w:val="clear" w:color="000000" w:fill="FFFFFF"/>
            <w:vAlign w:val="center"/>
          </w:tcPr>
          <w:p w14:paraId="550BECC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5A0955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FDDCCB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007696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A7BA64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0" w:type="auto"/>
            <w:tcBorders>
              <w:top w:val="nil"/>
              <w:left w:val="nil"/>
              <w:bottom w:val="single" w:color="auto" w:sz="4" w:space="0"/>
              <w:right w:val="single" w:color="auto" w:sz="4" w:space="0"/>
            </w:tcBorders>
            <w:shd w:val="clear" w:color="000000" w:fill="FFFFFF"/>
            <w:vAlign w:val="center"/>
          </w:tcPr>
          <w:p w14:paraId="7A420B9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A03F08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9C6396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2369E8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EA5443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0" w:type="auto"/>
            <w:tcBorders>
              <w:top w:val="nil"/>
              <w:left w:val="nil"/>
              <w:bottom w:val="single" w:color="auto" w:sz="4" w:space="0"/>
              <w:right w:val="single" w:color="auto" w:sz="4" w:space="0"/>
            </w:tcBorders>
            <w:shd w:val="clear" w:color="000000" w:fill="FFFFFF"/>
            <w:vAlign w:val="center"/>
          </w:tcPr>
          <w:p w14:paraId="6947EA0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BD2575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629DFE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362133F">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542ABD4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不再继续安排</w:t>
            </w:r>
          </w:p>
        </w:tc>
        <w:tc>
          <w:tcPr>
            <w:tcW w:w="0" w:type="auto"/>
            <w:tcBorders>
              <w:top w:val="nil"/>
              <w:left w:val="nil"/>
              <w:bottom w:val="single" w:color="auto" w:sz="4" w:space="0"/>
              <w:right w:val="single" w:color="auto" w:sz="4" w:space="0"/>
            </w:tcBorders>
            <w:shd w:val="clear" w:color="000000" w:fill="FFFFFF"/>
            <w:vAlign w:val="center"/>
          </w:tcPr>
          <w:p w14:paraId="1360328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CF0D0D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C3B673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54A16D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40E5AFB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减少或取消安排</w:t>
            </w:r>
          </w:p>
        </w:tc>
        <w:tc>
          <w:tcPr>
            <w:tcW w:w="0" w:type="auto"/>
            <w:tcBorders>
              <w:top w:val="nil"/>
              <w:left w:val="nil"/>
              <w:bottom w:val="single" w:color="auto" w:sz="4" w:space="0"/>
              <w:right w:val="single" w:color="auto" w:sz="4" w:space="0"/>
            </w:tcBorders>
            <w:shd w:val="clear" w:color="000000" w:fill="FFFFFF"/>
            <w:vAlign w:val="center"/>
          </w:tcPr>
          <w:p w14:paraId="7768EE1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7F63BA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AA1E18F">
        <w:tblPrEx>
          <w:tblCellMar>
            <w:top w:w="0" w:type="dxa"/>
            <w:left w:w="108" w:type="dxa"/>
            <w:bottom w:w="0" w:type="dxa"/>
            <w:right w:w="108" w:type="dxa"/>
          </w:tblCellMar>
        </w:tblPrEx>
        <w:trPr>
          <w:trHeight w:val="96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6B12287">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5ADC856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0" w:type="auto"/>
            <w:tcBorders>
              <w:top w:val="nil"/>
              <w:left w:val="nil"/>
              <w:bottom w:val="single" w:color="auto" w:sz="4" w:space="0"/>
              <w:right w:val="single" w:color="auto" w:sz="4" w:space="0"/>
            </w:tcBorders>
            <w:shd w:val="clear" w:color="000000" w:fill="FFFFFF"/>
            <w:vAlign w:val="center"/>
          </w:tcPr>
          <w:p w14:paraId="242C37D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C76D9D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E2A267B">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4874F7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00500E7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0" w:type="auto"/>
            <w:tcBorders>
              <w:top w:val="nil"/>
              <w:left w:val="nil"/>
              <w:bottom w:val="single" w:color="auto" w:sz="4" w:space="0"/>
              <w:right w:val="single" w:color="auto" w:sz="4" w:space="0"/>
            </w:tcBorders>
            <w:shd w:val="clear" w:color="000000" w:fill="FFFFFF"/>
            <w:vAlign w:val="center"/>
          </w:tcPr>
          <w:p w14:paraId="48F18BD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45DCDD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99D142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628EDC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D14D42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其他建议</w:t>
            </w:r>
          </w:p>
        </w:tc>
        <w:tc>
          <w:tcPr>
            <w:tcW w:w="0" w:type="auto"/>
            <w:tcBorders>
              <w:top w:val="nil"/>
              <w:left w:val="nil"/>
              <w:bottom w:val="single" w:color="auto" w:sz="4" w:space="0"/>
              <w:right w:val="single" w:color="auto" w:sz="4" w:space="0"/>
            </w:tcBorders>
            <w:shd w:val="clear" w:color="000000" w:fill="FFFFFF"/>
            <w:vAlign w:val="center"/>
          </w:tcPr>
          <w:p w14:paraId="1AFC1A7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2FF6DF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56A379C">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3E83A1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F6BFAA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5EA6437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6EEA06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05787D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C4504D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9D5950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618673E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DE83F5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05CB6C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6D8D7C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E7BF2B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6246938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F713E6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5F7253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011CDD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DE7C58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5408BA7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403910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2BBA7D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F22A84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3F3F39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72C1834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930C76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2E5CEB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B91130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C81854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55F8248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BEE767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42C501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355ECD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EA7A62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48ADF06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56A88A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BB6B1DB">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5D300A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B263B3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1933429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51A63E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1E56CF9">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C0CE93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1DDE48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36C401B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5646349">
            <w:pPr>
              <w:widowControl/>
              <w:jc w:val="left"/>
              <w:rPr>
                <w:rFonts w:ascii="宋体" w:hAnsi="宋体" w:cs="宋体"/>
                <w:color w:val="000000"/>
                <w:kern w:val="0"/>
                <w:sz w:val="20"/>
                <w:szCs w:val="20"/>
              </w:rPr>
            </w:pPr>
            <w:r>
              <w:rPr>
                <w:rFonts w:hint="eastAsia" w:ascii="宋体" w:hAnsi="宋体" w:cs="宋体"/>
                <w:color w:val="000000"/>
                <w:kern w:val="0"/>
                <w:sz w:val="20"/>
                <w:szCs w:val="20"/>
              </w:rPr>
              <w:t>按预算安排加快资金执行进度</w:t>
            </w:r>
          </w:p>
        </w:tc>
      </w:tr>
      <w:tr w14:paraId="6D12614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E74C4B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1646DE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08CF78E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25725F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C185A8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2C4E57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19C49E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1B2CB56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FA51ED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57C760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3D7834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A30DDA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53E420E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D8FD77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F5093F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E8C597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DA7088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44B14C3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6F9B21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B0FB41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634104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D0F763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26562CB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7C52BF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1B0172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5688AAD">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629010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156FBB0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CAD4FA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B0015F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65B1B1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EFA46C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5BC4039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7A8CC7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7A999A3">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20D734A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财政部门总体意见</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35395EE7">
            <w:pPr>
              <w:widowControl/>
              <w:jc w:val="left"/>
              <w:rPr>
                <w:rFonts w:ascii="宋体" w:hAnsi="宋体" w:cs="宋体"/>
                <w:color w:val="000000"/>
                <w:kern w:val="0"/>
                <w:sz w:val="20"/>
                <w:szCs w:val="20"/>
              </w:rPr>
            </w:pPr>
            <w:r>
              <w:rPr>
                <w:rFonts w:hint="eastAsia" w:ascii="宋体" w:hAnsi="宋体" w:cs="宋体"/>
                <w:color w:val="000000"/>
                <w:kern w:val="0"/>
                <w:sz w:val="20"/>
                <w:szCs w:val="20"/>
              </w:rPr>
              <w:t>按预算安排加快资金执行进度</w:t>
            </w:r>
          </w:p>
        </w:tc>
      </w:tr>
    </w:tbl>
    <w:p w14:paraId="22184240">
      <w:pPr>
        <w:spacing w:line="540" w:lineRule="exact"/>
        <w:jc w:val="center"/>
        <w:rPr>
          <w:rFonts w:hint="eastAsia" w:ascii="宋体" w:hAnsi="宋体"/>
          <w:b/>
          <w:sz w:val="44"/>
          <w:szCs w:val="44"/>
        </w:rPr>
      </w:pPr>
    </w:p>
    <w:p w14:paraId="76559A38">
      <w:pPr>
        <w:spacing w:line="540" w:lineRule="exact"/>
        <w:jc w:val="center"/>
        <w:rPr>
          <w:rFonts w:hint="eastAsia" w:ascii="宋体" w:hAnsi="宋体"/>
          <w:b/>
          <w:sz w:val="44"/>
          <w:szCs w:val="44"/>
        </w:rPr>
      </w:pPr>
    </w:p>
    <w:p w14:paraId="68C656CA">
      <w:pPr>
        <w:spacing w:line="540" w:lineRule="exact"/>
        <w:jc w:val="center"/>
        <w:rPr>
          <w:rFonts w:hint="eastAsia" w:ascii="宋体" w:hAnsi="宋体"/>
          <w:b/>
          <w:sz w:val="44"/>
          <w:szCs w:val="44"/>
        </w:rPr>
      </w:pPr>
    </w:p>
    <w:p w14:paraId="7573B7ED">
      <w:pPr>
        <w:spacing w:line="540" w:lineRule="exact"/>
        <w:jc w:val="center"/>
        <w:rPr>
          <w:rFonts w:hint="eastAsia" w:ascii="宋体" w:hAnsi="宋体"/>
          <w:b/>
          <w:sz w:val="44"/>
          <w:szCs w:val="44"/>
        </w:rPr>
      </w:pPr>
    </w:p>
    <w:p w14:paraId="170C5D7D">
      <w:pPr>
        <w:spacing w:line="540" w:lineRule="exact"/>
        <w:jc w:val="center"/>
        <w:rPr>
          <w:rFonts w:hint="eastAsia" w:ascii="宋体" w:hAnsi="宋体"/>
          <w:b/>
          <w:sz w:val="44"/>
          <w:szCs w:val="44"/>
        </w:rPr>
      </w:pPr>
    </w:p>
    <w:p w14:paraId="53034854">
      <w:pPr>
        <w:spacing w:line="540" w:lineRule="exact"/>
        <w:jc w:val="center"/>
        <w:rPr>
          <w:rFonts w:hint="eastAsia" w:ascii="宋体" w:hAnsi="宋体"/>
          <w:b/>
          <w:sz w:val="44"/>
          <w:szCs w:val="44"/>
        </w:rPr>
      </w:pPr>
    </w:p>
    <w:p w14:paraId="45E17D8E">
      <w:pPr>
        <w:spacing w:line="540" w:lineRule="exact"/>
        <w:jc w:val="center"/>
        <w:rPr>
          <w:rFonts w:hint="eastAsia" w:ascii="宋体" w:hAnsi="宋体"/>
          <w:b/>
          <w:sz w:val="44"/>
          <w:szCs w:val="44"/>
        </w:rPr>
      </w:pPr>
    </w:p>
    <w:p w14:paraId="4AA0022F">
      <w:pPr>
        <w:spacing w:line="540" w:lineRule="exact"/>
        <w:jc w:val="center"/>
        <w:rPr>
          <w:rFonts w:hint="eastAsia" w:ascii="宋体" w:hAnsi="宋体"/>
          <w:b/>
          <w:sz w:val="44"/>
          <w:szCs w:val="44"/>
        </w:rPr>
      </w:pPr>
    </w:p>
    <w:p w14:paraId="5A92B09F">
      <w:pPr>
        <w:spacing w:line="540" w:lineRule="exact"/>
        <w:jc w:val="center"/>
        <w:rPr>
          <w:rFonts w:hint="eastAsia" w:ascii="宋体" w:hAnsi="宋体"/>
          <w:b/>
          <w:sz w:val="44"/>
          <w:szCs w:val="44"/>
        </w:rPr>
      </w:pPr>
    </w:p>
    <w:p w14:paraId="62596B51">
      <w:pPr>
        <w:spacing w:line="540" w:lineRule="exact"/>
        <w:jc w:val="center"/>
        <w:rPr>
          <w:rFonts w:hint="eastAsia" w:ascii="宋体" w:hAnsi="宋体"/>
          <w:b/>
          <w:sz w:val="44"/>
          <w:szCs w:val="44"/>
        </w:rPr>
      </w:pPr>
    </w:p>
    <w:p w14:paraId="41D92329">
      <w:pPr>
        <w:spacing w:line="540" w:lineRule="exact"/>
        <w:jc w:val="center"/>
        <w:rPr>
          <w:rFonts w:hint="eastAsia" w:ascii="宋体" w:hAnsi="宋体"/>
          <w:b/>
          <w:sz w:val="44"/>
          <w:szCs w:val="44"/>
        </w:rPr>
      </w:pPr>
    </w:p>
    <w:p w14:paraId="0CEA776F">
      <w:pPr>
        <w:spacing w:line="540" w:lineRule="exact"/>
        <w:jc w:val="center"/>
        <w:rPr>
          <w:rFonts w:hint="eastAsia" w:ascii="宋体" w:hAnsi="宋体"/>
          <w:b/>
          <w:sz w:val="44"/>
          <w:szCs w:val="44"/>
        </w:rPr>
      </w:pPr>
    </w:p>
    <w:p w14:paraId="51D6803C">
      <w:pPr>
        <w:spacing w:line="540" w:lineRule="exact"/>
        <w:jc w:val="center"/>
        <w:rPr>
          <w:rFonts w:hint="eastAsia" w:ascii="宋体" w:hAnsi="宋体"/>
          <w:b/>
          <w:sz w:val="44"/>
          <w:szCs w:val="44"/>
        </w:rPr>
      </w:pPr>
    </w:p>
    <w:p w14:paraId="26267FB8">
      <w:pPr>
        <w:spacing w:line="540" w:lineRule="exact"/>
        <w:jc w:val="center"/>
        <w:rPr>
          <w:rFonts w:hint="eastAsia" w:ascii="宋体" w:hAnsi="宋体"/>
          <w:b/>
          <w:sz w:val="44"/>
          <w:szCs w:val="44"/>
        </w:rPr>
      </w:pPr>
    </w:p>
    <w:p w14:paraId="06980D14">
      <w:pPr>
        <w:spacing w:line="540" w:lineRule="exact"/>
        <w:jc w:val="center"/>
        <w:rPr>
          <w:rFonts w:hint="eastAsia" w:ascii="宋体" w:hAnsi="宋体"/>
          <w:b/>
          <w:sz w:val="44"/>
          <w:szCs w:val="44"/>
        </w:rPr>
      </w:pPr>
    </w:p>
    <w:p w14:paraId="4687F701">
      <w:pPr>
        <w:spacing w:line="540" w:lineRule="exact"/>
        <w:jc w:val="center"/>
        <w:rPr>
          <w:rFonts w:hint="eastAsia" w:ascii="宋体" w:hAnsi="宋体"/>
          <w:b/>
          <w:sz w:val="44"/>
          <w:szCs w:val="44"/>
        </w:rPr>
      </w:pPr>
    </w:p>
    <w:p w14:paraId="2FEDCAA4">
      <w:pPr>
        <w:spacing w:line="540" w:lineRule="exact"/>
        <w:jc w:val="center"/>
        <w:rPr>
          <w:rFonts w:hint="eastAsia" w:ascii="宋体" w:hAnsi="宋体"/>
          <w:b/>
          <w:sz w:val="44"/>
          <w:szCs w:val="44"/>
        </w:rPr>
      </w:pPr>
    </w:p>
    <w:p w14:paraId="0B58C3EF">
      <w:pPr>
        <w:spacing w:line="540" w:lineRule="exact"/>
        <w:jc w:val="center"/>
        <w:rPr>
          <w:rFonts w:hint="eastAsia" w:ascii="宋体" w:hAnsi="宋体"/>
          <w:b/>
          <w:sz w:val="44"/>
          <w:szCs w:val="44"/>
        </w:rPr>
      </w:pPr>
    </w:p>
    <w:p w14:paraId="04BEE43F">
      <w:pPr>
        <w:spacing w:line="540" w:lineRule="exact"/>
        <w:jc w:val="center"/>
        <w:rPr>
          <w:rFonts w:hint="eastAsia" w:ascii="宋体" w:hAnsi="宋体"/>
          <w:b/>
          <w:sz w:val="44"/>
          <w:szCs w:val="44"/>
        </w:rPr>
      </w:pPr>
    </w:p>
    <w:p w14:paraId="60519ABB">
      <w:pPr>
        <w:spacing w:line="540" w:lineRule="exact"/>
        <w:jc w:val="center"/>
        <w:rPr>
          <w:rFonts w:hint="eastAsia" w:ascii="宋体" w:hAnsi="宋体"/>
          <w:b/>
          <w:sz w:val="44"/>
          <w:szCs w:val="44"/>
        </w:rPr>
      </w:pPr>
    </w:p>
    <w:p w14:paraId="0292FE48">
      <w:pPr>
        <w:spacing w:line="540" w:lineRule="exact"/>
        <w:jc w:val="center"/>
        <w:rPr>
          <w:rFonts w:hint="eastAsia" w:ascii="宋体" w:hAnsi="宋体"/>
          <w:b/>
          <w:sz w:val="44"/>
          <w:szCs w:val="44"/>
        </w:rPr>
      </w:pPr>
    </w:p>
    <w:p w14:paraId="264C2FF5">
      <w:pPr>
        <w:spacing w:line="540" w:lineRule="exact"/>
        <w:jc w:val="center"/>
        <w:rPr>
          <w:rFonts w:hint="eastAsia" w:ascii="宋体" w:hAnsi="宋体"/>
          <w:b/>
          <w:sz w:val="44"/>
          <w:szCs w:val="44"/>
        </w:rPr>
      </w:pPr>
    </w:p>
    <w:p w14:paraId="596391EB">
      <w:pPr>
        <w:spacing w:line="540" w:lineRule="exact"/>
        <w:jc w:val="center"/>
        <w:rPr>
          <w:rFonts w:hint="eastAsia" w:ascii="宋体" w:hAnsi="宋体"/>
          <w:b/>
          <w:sz w:val="44"/>
          <w:szCs w:val="44"/>
        </w:rPr>
      </w:pPr>
    </w:p>
    <w:p w14:paraId="5C423618">
      <w:pPr>
        <w:spacing w:line="540" w:lineRule="exact"/>
        <w:jc w:val="center"/>
        <w:rPr>
          <w:rFonts w:hint="eastAsia" w:ascii="宋体" w:hAnsi="宋体"/>
          <w:b/>
          <w:sz w:val="44"/>
          <w:szCs w:val="44"/>
        </w:rPr>
      </w:pPr>
    </w:p>
    <w:p w14:paraId="35741EDD">
      <w:pPr>
        <w:spacing w:line="540" w:lineRule="exact"/>
        <w:jc w:val="center"/>
        <w:rPr>
          <w:rFonts w:hint="eastAsia" w:ascii="宋体" w:hAnsi="宋体"/>
          <w:b/>
          <w:sz w:val="44"/>
          <w:szCs w:val="44"/>
        </w:rPr>
      </w:pPr>
    </w:p>
    <w:tbl>
      <w:tblPr>
        <w:tblStyle w:val="7"/>
        <w:tblW w:w="0" w:type="auto"/>
        <w:tblInd w:w="93" w:type="dxa"/>
        <w:tblLayout w:type="autofit"/>
        <w:tblCellMar>
          <w:top w:w="0" w:type="dxa"/>
          <w:left w:w="108" w:type="dxa"/>
          <w:bottom w:w="0" w:type="dxa"/>
          <w:right w:w="108" w:type="dxa"/>
        </w:tblCellMar>
      </w:tblPr>
      <w:tblGrid>
        <w:gridCol w:w="538"/>
        <w:gridCol w:w="514"/>
        <w:gridCol w:w="611"/>
        <w:gridCol w:w="707"/>
        <w:gridCol w:w="441"/>
        <w:gridCol w:w="577"/>
        <w:gridCol w:w="441"/>
        <w:gridCol w:w="1361"/>
        <w:gridCol w:w="665"/>
        <w:gridCol w:w="616"/>
        <w:gridCol w:w="616"/>
        <w:gridCol w:w="519"/>
        <w:gridCol w:w="519"/>
        <w:gridCol w:w="519"/>
        <w:gridCol w:w="579"/>
        <w:gridCol w:w="459"/>
        <w:gridCol w:w="519"/>
        <w:gridCol w:w="694"/>
      </w:tblGrid>
      <w:tr w14:paraId="6245EA17">
        <w:tblPrEx>
          <w:tblCellMar>
            <w:top w:w="0" w:type="dxa"/>
            <w:left w:w="108" w:type="dxa"/>
            <w:bottom w:w="0" w:type="dxa"/>
            <w:right w:w="108" w:type="dxa"/>
          </w:tblCellMar>
        </w:tblPrEx>
        <w:trPr>
          <w:trHeight w:val="840" w:hRule="atLeast"/>
        </w:trPr>
        <w:tc>
          <w:tcPr>
            <w:tcW w:w="0" w:type="auto"/>
            <w:gridSpan w:val="18"/>
            <w:tcBorders>
              <w:top w:val="single" w:color="auto" w:sz="4" w:space="0"/>
              <w:left w:val="single" w:color="auto" w:sz="4" w:space="0"/>
              <w:bottom w:val="single" w:color="auto" w:sz="4" w:space="0"/>
              <w:right w:val="single" w:color="auto" w:sz="4" w:space="0"/>
            </w:tcBorders>
            <w:shd w:val="clear" w:color="000000" w:fill="FFFFFF"/>
            <w:vAlign w:val="center"/>
          </w:tcPr>
          <w:p w14:paraId="534BD0EE">
            <w:pPr>
              <w:widowControl/>
              <w:jc w:val="center"/>
              <w:rPr>
                <w:rFonts w:ascii="宋体" w:hAnsi="宋体" w:cs="宋体"/>
                <w:b/>
                <w:bCs/>
                <w:color w:val="000000"/>
                <w:kern w:val="0"/>
                <w:sz w:val="32"/>
                <w:szCs w:val="32"/>
              </w:rPr>
            </w:pPr>
            <w:bookmarkStart w:id="4" w:name="RANGE!A1:R48"/>
            <w:r>
              <w:rPr>
                <w:rFonts w:hint="eastAsia" w:ascii="宋体" w:hAnsi="宋体" w:cs="宋体"/>
                <w:b/>
                <w:bCs/>
                <w:color w:val="000000"/>
                <w:kern w:val="0"/>
                <w:sz w:val="32"/>
                <w:szCs w:val="32"/>
              </w:rPr>
              <w:t>预算项目(政策)绩效自评表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(2023年度)</w:t>
            </w:r>
            <w:bookmarkEnd w:id="4"/>
          </w:p>
        </w:tc>
      </w:tr>
      <w:tr w14:paraId="03527A92">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DA39B5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项目(政策)名称</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5F38CD0B">
            <w:pPr>
              <w:widowControl/>
              <w:jc w:val="center"/>
              <w:rPr>
                <w:rFonts w:ascii="宋体" w:hAnsi="宋体" w:cs="宋体"/>
                <w:color w:val="000000"/>
                <w:kern w:val="0"/>
                <w:sz w:val="20"/>
                <w:szCs w:val="20"/>
              </w:rPr>
            </w:pPr>
            <w:r>
              <w:rPr>
                <w:rFonts w:hint="eastAsia" w:ascii="宋体" w:hAnsi="宋体" w:cs="宋体"/>
                <w:color w:val="000000"/>
                <w:kern w:val="0"/>
                <w:sz w:val="20"/>
                <w:szCs w:val="20"/>
              </w:rPr>
              <w:t>医疗保障业务费</w:t>
            </w:r>
          </w:p>
        </w:tc>
      </w:tr>
      <w:tr w14:paraId="6C0F578F">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0680BD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50FD6905">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1370C296">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09D4DCE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实施单位</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5CA4FABE">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4FA459C1">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667BAD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项目预算金额（万元）</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37D360E6">
            <w:pPr>
              <w:widowControl/>
              <w:jc w:val="center"/>
              <w:rPr>
                <w:rFonts w:ascii="宋体" w:hAnsi="宋体" w:cs="宋体"/>
                <w:color w:val="000000"/>
                <w:kern w:val="0"/>
                <w:sz w:val="20"/>
                <w:szCs w:val="20"/>
              </w:rPr>
            </w:pPr>
            <w:r>
              <w:rPr>
                <w:rFonts w:hint="eastAsia" w:ascii="宋体" w:hAnsi="宋体" w:cs="宋体"/>
                <w:color w:val="000000"/>
                <w:kern w:val="0"/>
                <w:sz w:val="20"/>
                <w:szCs w:val="20"/>
              </w:rPr>
              <w:t>11.63</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1159C15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全年执行数</w:t>
            </w:r>
          </w:p>
        </w:tc>
        <w:tc>
          <w:tcPr>
            <w:tcW w:w="0" w:type="auto"/>
            <w:gridSpan w:val="5"/>
            <w:tcBorders>
              <w:top w:val="single" w:color="auto" w:sz="4" w:space="0"/>
              <w:left w:val="nil"/>
              <w:bottom w:val="single" w:color="auto" w:sz="4" w:space="0"/>
              <w:right w:val="single" w:color="auto" w:sz="4" w:space="0"/>
            </w:tcBorders>
            <w:shd w:val="clear" w:color="000000" w:fill="FFFFFF"/>
            <w:vAlign w:val="center"/>
          </w:tcPr>
          <w:p w14:paraId="5135A8E8">
            <w:pPr>
              <w:widowControl/>
              <w:jc w:val="center"/>
              <w:rPr>
                <w:rFonts w:ascii="宋体" w:hAnsi="宋体" w:cs="宋体"/>
                <w:color w:val="000000"/>
                <w:kern w:val="0"/>
                <w:sz w:val="20"/>
                <w:szCs w:val="20"/>
              </w:rPr>
            </w:pPr>
            <w:r>
              <w:rPr>
                <w:rFonts w:hint="eastAsia" w:ascii="宋体" w:hAnsi="宋体" w:cs="宋体"/>
                <w:color w:val="000000"/>
                <w:kern w:val="0"/>
                <w:sz w:val="20"/>
                <w:szCs w:val="20"/>
              </w:rPr>
              <w:t>11.63</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41B5160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执行率</w:t>
            </w:r>
          </w:p>
        </w:tc>
        <w:tc>
          <w:tcPr>
            <w:tcW w:w="0" w:type="auto"/>
            <w:tcBorders>
              <w:top w:val="nil"/>
              <w:left w:val="nil"/>
              <w:bottom w:val="single" w:color="auto" w:sz="4" w:space="0"/>
              <w:right w:val="single" w:color="auto" w:sz="4" w:space="0"/>
            </w:tcBorders>
            <w:shd w:val="clear" w:color="000000" w:fill="FFFFFF"/>
            <w:vAlign w:val="center"/>
          </w:tcPr>
          <w:p w14:paraId="7CFE815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192FD63A">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840F7A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年度总体目标</w:t>
            </w: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723A88A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年初设定目标</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6463E3E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全年实际完成情况</w:t>
            </w:r>
          </w:p>
        </w:tc>
      </w:tr>
      <w:tr w14:paraId="39034A64">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69EE1C15">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2F767C49">
            <w:pPr>
              <w:widowControl/>
              <w:jc w:val="left"/>
              <w:rPr>
                <w:rFonts w:ascii="宋体" w:hAnsi="宋体" w:cs="宋体"/>
                <w:color w:val="000000"/>
                <w:kern w:val="0"/>
                <w:sz w:val="20"/>
                <w:szCs w:val="20"/>
              </w:rPr>
            </w:pPr>
            <w:r>
              <w:rPr>
                <w:rFonts w:hint="eastAsia" w:ascii="宋体" w:hAnsi="宋体" w:cs="宋体"/>
                <w:color w:val="000000"/>
                <w:kern w:val="0"/>
                <w:sz w:val="20"/>
                <w:szCs w:val="20"/>
              </w:rPr>
              <w:t>确保单位正常运转</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11DE187C">
            <w:pPr>
              <w:widowControl/>
              <w:jc w:val="left"/>
              <w:rPr>
                <w:rFonts w:ascii="宋体" w:hAnsi="宋体" w:cs="宋体"/>
                <w:color w:val="000000"/>
                <w:kern w:val="0"/>
                <w:sz w:val="20"/>
                <w:szCs w:val="20"/>
              </w:rPr>
            </w:pPr>
            <w:r>
              <w:rPr>
                <w:rFonts w:hint="eastAsia" w:ascii="宋体" w:hAnsi="宋体" w:cs="宋体"/>
                <w:color w:val="000000"/>
                <w:kern w:val="0"/>
                <w:sz w:val="20"/>
                <w:szCs w:val="20"/>
              </w:rPr>
              <w:t>确保单位正常开展工作。</w:t>
            </w:r>
          </w:p>
        </w:tc>
      </w:tr>
      <w:tr w14:paraId="64EDAFF8">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CF0B01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515B5B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480D2E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118FE7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0F82868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5E96B4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223502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5D2146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89A65A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gridSpan w:val="6"/>
            <w:tcBorders>
              <w:top w:val="single" w:color="auto" w:sz="4" w:space="0"/>
              <w:left w:val="nil"/>
              <w:bottom w:val="single" w:color="auto" w:sz="4" w:space="0"/>
              <w:right w:val="single" w:color="auto" w:sz="4" w:space="0"/>
            </w:tcBorders>
            <w:shd w:val="clear" w:color="000000" w:fill="FFFFFF"/>
            <w:vAlign w:val="center"/>
          </w:tcPr>
          <w:p w14:paraId="0EEEB50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未完成原因分析</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C18384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2B392BD4">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250B38AE">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9A44AF9">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7A3A5EE">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C7A43DA">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3C5D5E9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0" w:type="auto"/>
            <w:tcBorders>
              <w:top w:val="nil"/>
              <w:left w:val="nil"/>
              <w:bottom w:val="single" w:color="auto" w:sz="4" w:space="0"/>
              <w:right w:val="single" w:color="auto" w:sz="4" w:space="0"/>
            </w:tcBorders>
            <w:shd w:val="clear" w:color="000000" w:fill="FFFFFF"/>
            <w:vAlign w:val="center"/>
          </w:tcPr>
          <w:p w14:paraId="734919B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内容</w:t>
            </w:r>
          </w:p>
        </w:tc>
        <w:tc>
          <w:tcPr>
            <w:tcW w:w="0" w:type="auto"/>
            <w:tcBorders>
              <w:top w:val="nil"/>
              <w:left w:val="nil"/>
              <w:bottom w:val="single" w:color="auto" w:sz="4" w:space="0"/>
              <w:right w:val="single" w:color="auto" w:sz="4" w:space="0"/>
            </w:tcBorders>
            <w:shd w:val="clear" w:color="000000" w:fill="FFFFFF"/>
            <w:vAlign w:val="center"/>
          </w:tcPr>
          <w:p w14:paraId="3C2D6CC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0" w:type="auto"/>
            <w:vMerge w:val="continue"/>
            <w:tcBorders>
              <w:top w:val="nil"/>
              <w:left w:val="single" w:color="auto" w:sz="4" w:space="0"/>
              <w:bottom w:val="single" w:color="auto" w:sz="4" w:space="0"/>
              <w:right w:val="single" w:color="auto" w:sz="4" w:space="0"/>
            </w:tcBorders>
            <w:vAlign w:val="center"/>
          </w:tcPr>
          <w:p w14:paraId="12F1FD59">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65CBA7D">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6EFDF3D">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86C7C48">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026B114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w:t>
            </w:r>
          </w:p>
        </w:tc>
        <w:tc>
          <w:tcPr>
            <w:tcW w:w="0" w:type="auto"/>
            <w:tcBorders>
              <w:top w:val="nil"/>
              <w:left w:val="nil"/>
              <w:bottom w:val="single" w:color="auto" w:sz="4" w:space="0"/>
              <w:right w:val="single" w:color="auto" w:sz="4" w:space="0"/>
            </w:tcBorders>
            <w:shd w:val="clear" w:color="000000" w:fill="FFFFFF"/>
            <w:vAlign w:val="center"/>
          </w:tcPr>
          <w:p w14:paraId="7ED6890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w:t>
            </w:r>
          </w:p>
        </w:tc>
        <w:tc>
          <w:tcPr>
            <w:tcW w:w="0" w:type="auto"/>
            <w:tcBorders>
              <w:top w:val="nil"/>
              <w:left w:val="nil"/>
              <w:bottom w:val="single" w:color="auto" w:sz="4" w:space="0"/>
              <w:right w:val="single" w:color="auto" w:sz="4" w:space="0"/>
            </w:tcBorders>
            <w:shd w:val="clear" w:color="000000" w:fill="FFFFFF"/>
            <w:vAlign w:val="center"/>
          </w:tcPr>
          <w:p w14:paraId="7B29FDE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w:t>
            </w:r>
          </w:p>
        </w:tc>
        <w:tc>
          <w:tcPr>
            <w:tcW w:w="0" w:type="auto"/>
            <w:tcBorders>
              <w:top w:val="nil"/>
              <w:left w:val="nil"/>
              <w:bottom w:val="single" w:color="auto" w:sz="4" w:space="0"/>
              <w:right w:val="single" w:color="auto" w:sz="4" w:space="0"/>
            </w:tcBorders>
            <w:shd w:val="clear" w:color="000000" w:fill="FFFFFF"/>
            <w:vAlign w:val="center"/>
          </w:tcPr>
          <w:p w14:paraId="3A817BB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w:t>
            </w:r>
          </w:p>
        </w:tc>
        <w:tc>
          <w:tcPr>
            <w:tcW w:w="0" w:type="auto"/>
            <w:tcBorders>
              <w:top w:val="nil"/>
              <w:left w:val="nil"/>
              <w:bottom w:val="single" w:color="auto" w:sz="4" w:space="0"/>
              <w:right w:val="single" w:color="auto" w:sz="4" w:space="0"/>
            </w:tcBorders>
            <w:shd w:val="clear" w:color="000000" w:fill="FFFFFF"/>
            <w:vAlign w:val="center"/>
          </w:tcPr>
          <w:p w14:paraId="63DA034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w:t>
            </w:r>
          </w:p>
        </w:tc>
        <w:tc>
          <w:tcPr>
            <w:tcW w:w="0" w:type="auto"/>
            <w:tcBorders>
              <w:top w:val="nil"/>
              <w:left w:val="nil"/>
              <w:bottom w:val="single" w:color="auto" w:sz="4" w:space="0"/>
              <w:right w:val="single" w:color="auto" w:sz="4" w:space="0"/>
            </w:tcBorders>
            <w:shd w:val="clear" w:color="000000" w:fill="FFFFFF"/>
            <w:vAlign w:val="center"/>
          </w:tcPr>
          <w:p w14:paraId="4794EBE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原因说明</w:t>
            </w:r>
          </w:p>
        </w:tc>
        <w:tc>
          <w:tcPr>
            <w:tcW w:w="0" w:type="auto"/>
            <w:vMerge w:val="continue"/>
            <w:tcBorders>
              <w:top w:val="nil"/>
              <w:left w:val="single" w:color="auto" w:sz="4" w:space="0"/>
              <w:bottom w:val="single" w:color="auto" w:sz="4" w:space="0"/>
              <w:right w:val="single" w:color="auto" w:sz="4" w:space="0"/>
            </w:tcBorders>
            <w:vAlign w:val="center"/>
          </w:tcPr>
          <w:p w14:paraId="013AA289">
            <w:pPr>
              <w:widowControl/>
              <w:jc w:val="left"/>
              <w:rPr>
                <w:rFonts w:ascii="宋体" w:hAnsi="宋体" w:cs="宋体"/>
                <w:b/>
                <w:bCs/>
                <w:color w:val="000000"/>
                <w:kern w:val="0"/>
                <w:sz w:val="20"/>
                <w:szCs w:val="20"/>
              </w:rPr>
            </w:pPr>
          </w:p>
        </w:tc>
      </w:tr>
      <w:tr w14:paraId="1B1DEC3D">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68CD1447">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C847618">
            <w:pPr>
              <w:widowControl/>
              <w:jc w:val="left"/>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7137178">
            <w:pPr>
              <w:widowControl/>
              <w:jc w:val="left"/>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0" w:type="auto"/>
            <w:tcBorders>
              <w:top w:val="nil"/>
              <w:left w:val="nil"/>
              <w:bottom w:val="single" w:color="auto" w:sz="4" w:space="0"/>
              <w:right w:val="single" w:color="auto" w:sz="4" w:space="0"/>
            </w:tcBorders>
            <w:shd w:val="clear" w:color="000000" w:fill="FFFFFF"/>
            <w:vAlign w:val="center"/>
          </w:tcPr>
          <w:p w14:paraId="21E3785A">
            <w:pPr>
              <w:widowControl/>
              <w:jc w:val="left"/>
              <w:rPr>
                <w:rFonts w:ascii="宋体" w:hAnsi="宋体" w:cs="宋体"/>
                <w:color w:val="000000"/>
                <w:kern w:val="0"/>
                <w:sz w:val="20"/>
                <w:szCs w:val="20"/>
              </w:rPr>
            </w:pPr>
            <w:r>
              <w:rPr>
                <w:rFonts w:hint="eastAsia" w:ascii="宋体" w:hAnsi="宋体" w:cs="宋体"/>
                <w:color w:val="000000"/>
                <w:kern w:val="0"/>
                <w:sz w:val="20"/>
                <w:szCs w:val="20"/>
              </w:rPr>
              <w:t>经费足额拨付率</w:t>
            </w:r>
          </w:p>
        </w:tc>
        <w:tc>
          <w:tcPr>
            <w:tcW w:w="0" w:type="auto"/>
            <w:tcBorders>
              <w:top w:val="nil"/>
              <w:left w:val="nil"/>
              <w:bottom w:val="single" w:color="auto" w:sz="4" w:space="0"/>
              <w:right w:val="single" w:color="auto" w:sz="4" w:space="0"/>
            </w:tcBorders>
            <w:shd w:val="clear" w:color="000000" w:fill="FFFFFF"/>
            <w:vAlign w:val="center"/>
          </w:tcPr>
          <w:p w14:paraId="080FADD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4AF51DB">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1C72BA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FDD2677">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2F793F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E740D14">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7AD9D56B">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3EFE661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C20CEF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E6D5E8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56F03A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E008F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1FC4DF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228761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DBD8574">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0D08D470">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F3AFA6E">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53DD994">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A9F3CBB">
            <w:pPr>
              <w:widowControl/>
              <w:jc w:val="left"/>
              <w:rPr>
                <w:rFonts w:ascii="宋体" w:hAnsi="宋体" w:cs="宋体"/>
                <w:color w:val="000000"/>
                <w:kern w:val="0"/>
                <w:sz w:val="20"/>
                <w:szCs w:val="20"/>
              </w:rPr>
            </w:pPr>
            <w:r>
              <w:rPr>
                <w:rFonts w:hint="eastAsia" w:ascii="宋体" w:hAnsi="宋体" w:cs="宋体"/>
                <w:color w:val="000000"/>
                <w:kern w:val="0"/>
                <w:sz w:val="20"/>
                <w:szCs w:val="20"/>
              </w:rPr>
              <w:t>足额保障率</w:t>
            </w:r>
          </w:p>
        </w:tc>
        <w:tc>
          <w:tcPr>
            <w:tcW w:w="0" w:type="auto"/>
            <w:tcBorders>
              <w:top w:val="nil"/>
              <w:left w:val="nil"/>
              <w:bottom w:val="single" w:color="auto" w:sz="4" w:space="0"/>
              <w:right w:val="single" w:color="auto" w:sz="4" w:space="0"/>
            </w:tcBorders>
            <w:shd w:val="clear" w:color="000000" w:fill="FFFFFF"/>
            <w:vAlign w:val="center"/>
          </w:tcPr>
          <w:p w14:paraId="060EC45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7334CFE">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2FF8A7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7AFEED45">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30F545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E7B1F43">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69CCED73">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432481A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8D0F5A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65F458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FB22B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A4F592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0288E1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0CBB46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EE04C01">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3949A3B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B460197">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586A565">
            <w:pPr>
              <w:widowControl/>
              <w:jc w:val="left"/>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0" w:type="auto"/>
            <w:tcBorders>
              <w:top w:val="nil"/>
              <w:left w:val="nil"/>
              <w:bottom w:val="single" w:color="auto" w:sz="4" w:space="0"/>
              <w:right w:val="single" w:color="auto" w:sz="4" w:space="0"/>
            </w:tcBorders>
            <w:shd w:val="clear" w:color="000000" w:fill="FFFFFF"/>
            <w:vAlign w:val="center"/>
          </w:tcPr>
          <w:p w14:paraId="32A83F02">
            <w:pPr>
              <w:widowControl/>
              <w:jc w:val="left"/>
              <w:rPr>
                <w:rFonts w:ascii="宋体" w:hAnsi="宋体" w:cs="宋体"/>
                <w:color w:val="000000"/>
                <w:kern w:val="0"/>
                <w:sz w:val="20"/>
                <w:szCs w:val="20"/>
              </w:rPr>
            </w:pPr>
            <w:r>
              <w:rPr>
                <w:rFonts w:hint="eastAsia" w:ascii="宋体" w:hAnsi="宋体" w:cs="宋体"/>
                <w:color w:val="000000"/>
                <w:kern w:val="0"/>
                <w:sz w:val="20"/>
                <w:szCs w:val="20"/>
              </w:rPr>
              <w:t>正常运转率</w:t>
            </w:r>
          </w:p>
        </w:tc>
        <w:tc>
          <w:tcPr>
            <w:tcW w:w="0" w:type="auto"/>
            <w:tcBorders>
              <w:top w:val="nil"/>
              <w:left w:val="nil"/>
              <w:bottom w:val="single" w:color="auto" w:sz="4" w:space="0"/>
              <w:right w:val="single" w:color="auto" w:sz="4" w:space="0"/>
            </w:tcBorders>
            <w:shd w:val="clear" w:color="000000" w:fill="FFFFFF"/>
            <w:vAlign w:val="center"/>
          </w:tcPr>
          <w:p w14:paraId="609B403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353C5E76">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74B09A9">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0D2CBFD">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F734EC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E15BFB8">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08563EB6">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667BEF7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B38C1B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34DB5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9D2DCA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41C941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18C47F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63B396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AF3C3D2">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63E89D94">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E516228">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3201CCE7">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6D58493A">
            <w:pPr>
              <w:widowControl/>
              <w:jc w:val="left"/>
              <w:rPr>
                <w:rFonts w:ascii="宋体" w:hAnsi="宋体" w:cs="宋体"/>
                <w:color w:val="000000"/>
                <w:kern w:val="0"/>
                <w:sz w:val="20"/>
                <w:szCs w:val="20"/>
              </w:rPr>
            </w:pPr>
            <w:r>
              <w:rPr>
                <w:rFonts w:hint="eastAsia" w:ascii="宋体" w:hAnsi="宋体" w:cs="宋体"/>
                <w:color w:val="000000"/>
                <w:kern w:val="0"/>
                <w:sz w:val="20"/>
                <w:szCs w:val="20"/>
              </w:rPr>
              <w:t>经费足额拨付</w:t>
            </w:r>
          </w:p>
        </w:tc>
        <w:tc>
          <w:tcPr>
            <w:tcW w:w="0" w:type="auto"/>
            <w:tcBorders>
              <w:top w:val="nil"/>
              <w:left w:val="nil"/>
              <w:bottom w:val="single" w:color="auto" w:sz="4" w:space="0"/>
              <w:right w:val="single" w:color="auto" w:sz="4" w:space="0"/>
            </w:tcBorders>
            <w:shd w:val="clear" w:color="000000" w:fill="FFFFFF"/>
            <w:vAlign w:val="center"/>
          </w:tcPr>
          <w:p w14:paraId="5C310E3F">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37447209">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3076FD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14AF54D">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4747ED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7793A28">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75B8809A">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00CD169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46B4E0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C134AD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48B34B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542823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3B8AFA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F85C91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BA40445">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6D58E073">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F307535">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049D3E3">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26915B04">
            <w:pPr>
              <w:widowControl/>
              <w:jc w:val="left"/>
              <w:rPr>
                <w:rFonts w:ascii="宋体" w:hAnsi="宋体" w:cs="宋体"/>
                <w:color w:val="000000"/>
                <w:kern w:val="0"/>
                <w:sz w:val="20"/>
                <w:szCs w:val="20"/>
              </w:rPr>
            </w:pPr>
            <w:r>
              <w:rPr>
                <w:rFonts w:hint="eastAsia" w:ascii="宋体" w:hAnsi="宋体" w:cs="宋体"/>
                <w:color w:val="000000"/>
                <w:kern w:val="0"/>
                <w:sz w:val="20"/>
                <w:szCs w:val="20"/>
              </w:rPr>
              <w:t>资金使用合规率</w:t>
            </w:r>
          </w:p>
        </w:tc>
        <w:tc>
          <w:tcPr>
            <w:tcW w:w="0" w:type="auto"/>
            <w:tcBorders>
              <w:top w:val="nil"/>
              <w:left w:val="nil"/>
              <w:bottom w:val="single" w:color="auto" w:sz="4" w:space="0"/>
              <w:right w:val="single" w:color="auto" w:sz="4" w:space="0"/>
            </w:tcBorders>
            <w:shd w:val="clear" w:color="000000" w:fill="FFFFFF"/>
            <w:vAlign w:val="center"/>
          </w:tcPr>
          <w:p w14:paraId="010821B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89FDA90">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E86CA4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7C644D03">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F0F739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C9BF1C5">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0" w:type="auto"/>
            <w:tcBorders>
              <w:top w:val="nil"/>
              <w:left w:val="nil"/>
              <w:bottom w:val="single" w:color="auto" w:sz="4" w:space="0"/>
              <w:right w:val="single" w:color="auto" w:sz="4" w:space="0"/>
            </w:tcBorders>
            <w:shd w:val="clear" w:color="000000" w:fill="FFFFFF"/>
            <w:vAlign w:val="center"/>
          </w:tcPr>
          <w:p w14:paraId="0B62230A">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0" w:type="auto"/>
            <w:tcBorders>
              <w:top w:val="nil"/>
              <w:left w:val="nil"/>
              <w:bottom w:val="single" w:color="auto" w:sz="4" w:space="0"/>
              <w:right w:val="single" w:color="auto" w:sz="4" w:space="0"/>
            </w:tcBorders>
            <w:shd w:val="clear" w:color="000000" w:fill="FFFFFF"/>
            <w:vAlign w:val="center"/>
          </w:tcPr>
          <w:p w14:paraId="60FBE5A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5802AD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9872DA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4C70BC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58C4A8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F69785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24417F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40DCB51">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56B7F876">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65FB495">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5595B139">
            <w:pPr>
              <w:widowControl/>
              <w:jc w:val="left"/>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0" w:type="auto"/>
            <w:tcBorders>
              <w:top w:val="nil"/>
              <w:left w:val="nil"/>
              <w:bottom w:val="single" w:color="auto" w:sz="4" w:space="0"/>
              <w:right w:val="single" w:color="auto" w:sz="4" w:space="0"/>
            </w:tcBorders>
            <w:shd w:val="clear" w:color="000000" w:fill="FFFFFF"/>
            <w:vAlign w:val="center"/>
          </w:tcPr>
          <w:p w14:paraId="2C43F10F">
            <w:pPr>
              <w:widowControl/>
              <w:jc w:val="left"/>
              <w:rPr>
                <w:rFonts w:ascii="宋体" w:hAnsi="宋体" w:cs="宋体"/>
                <w:color w:val="000000"/>
                <w:kern w:val="0"/>
                <w:sz w:val="20"/>
                <w:szCs w:val="20"/>
              </w:rPr>
            </w:pPr>
            <w:r>
              <w:rPr>
                <w:rFonts w:hint="eastAsia" w:ascii="宋体" w:hAnsi="宋体" w:cs="宋体"/>
                <w:color w:val="000000"/>
                <w:kern w:val="0"/>
                <w:sz w:val="20"/>
                <w:szCs w:val="20"/>
              </w:rPr>
              <w:t>保障及时率</w:t>
            </w:r>
          </w:p>
        </w:tc>
        <w:tc>
          <w:tcPr>
            <w:tcW w:w="0" w:type="auto"/>
            <w:tcBorders>
              <w:top w:val="nil"/>
              <w:left w:val="nil"/>
              <w:bottom w:val="single" w:color="auto" w:sz="4" w:space="0"/>
              <w:right w:val="single" w:color="auto" w:sz="4" w:space="0"/>
            </w:tcBorders>
            <w:shd w:val="clear" w:color="000000" w:fill="FFFFFF"/>
            <w:vAlign w:val="center"/>
          </w:tcPr>
          <w:p w14:paraId="61A9D1B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676F366">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B91BDB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D86FE1A">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ACD3C7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5B4FD30">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4746B33A">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3C5A183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2A3ABB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4FB8AB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3F3B76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FE2B29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BEA144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59EE6F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A3A5393">
        <w:tblPrEx>
          <w:tblCellMar>
            <w:top w:w="0" w:type="dxa"/>
            <w:left w:w="108" w:type="dxa"/>
            <w:bottom w:w="0" w:type="dxa"/>
            <w:right w:w="108" w:type="dxa"/>
          </w:tblCellMar>
        </w:tblPrEx>
        <w:trPr>
          <w:trHeight w:val="285" w:hRule="atLeast"/>
        </w:trPr>
        <w:tc>
          <w:tcPr>
            <w:tcW w:w="0" w:type="auto"/>
            <w:vMerge w:val="continue"/>
            <w:tcBorders>
              <w:top w:val="nil"/>
              <w:left w:val="single" w:color="auto" w:sz="4" w:space="0"/>
              <w:bottom w:val="single" w:color="auto" w:sz="4" w:space="0"/>
              <w:right w:val="single" w:color="auto" w:sz="4" w:space="0"/>
            </w:tcBorders>
            <w:vAlign w:val="center"/>
          </w:tcPr>
          <w:p w14:paraId="0B27EFF8">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EC39D19">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3BB5076E">
            <w:pPr>
              <w:widowControl/>
              <w:jc w:val="left"/>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0" w:type="auto"/>
            <w:tcBorders>
              <w:top w:val="nil"/>
              <w:left w:val="nil"/>
              <w:bottom w:val="single" w:color="auto" w:sz="4" w:space="0"/>
              <w:right w:val="single" w:color="auto" w:sz="4" w:space="0"/>
            </w:tcBorders>
            <w:shd w:val="clear" w:color="000000" w:fill="FFFFFF"/>
            <w:vAlign w:val="center"/>
          </w:tcPr>
          <w:p w14:paraId="4B38471B">
            <w:pPr>
              <w:widowControl/>
              <w:jc w:val="left"/>
              <w:rPr>
                <w:rFonts w:ascii="宋体" w:hAnsi="宋体" w:cs="宋体"/>
                <w:color w:val="000000"/>
                <w:kern w:val="0"/>
                <w:sz w:val="20"/>
                <w:szCs w:val="20"/>
              </w:rPr>
            </w:pPr>
            <w:r>
              <w:rPr>
                <w:rFonts w:hint="eastAsia" w:ascii="宋体" w:hAnsi="宋体" w:cs="宋体"/>
                <w:color w:val="000000"/>
                <w:kern w:val="0"/>
                <w:sz w:val="20"/>
                <w:szCs w:val="20"/>
              </w:rPr>
              <w:t>按标准保障率</w:t>
            </w:r>
          </w:p>
        </w:tc>
        <w:tc>
          <w:tcPr>
            <w:tcW w:w="0" w:type="auto"/>
            <w:tcBorders>
              <w:top w:val="nil"/>
              <w:left w:val="nil"/>
              <w:bottom w:val="single" w:color="auto" w:sz="4" w:space="0"/>
              <w:right w:val="single" w:color="auto" w:sz="4" w:space="0"/>
            </w:tcBorders>
            <w:shd w:val="clear" w:color="000000" w:fill="FFFFFF"/>
            <w:vAlign w:val="center"/>
          </w:tcPr>
          <w:p w14:paraId="4E028A8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4FCE37D5">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9F355D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91F41DB">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D0E9B2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63EAD28">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4DA8788D">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0" w:type="auto"/>
            <w:tcBorders>
              <w:top w:val="nil"/>
              <w:left w:val="nil"/>
              <w:bottom w:val="single" w:color="auto" w:sz="4" w:space="0"/>
              <w:right w:val="single" w:color="auto" w:sz="4" w:space="0"/>
            </w:tcBorders>
            <w:shd w:val="clear" w:color="000000" w:fill="FFFFFF"/>
            <w:vAlign w:val="center"/>
          </w:tcPr>
          <w:p w14:paraId="200BB10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CF5B6E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78B8C8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552C66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F28EE0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62BC7E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C35E7C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670DFD8">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2BDD5BB7">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17B9930">
            <w:pPr>
              <w:widowControl/>
              <w:jc w:val="left"/>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0" w:type="auto"/>
            <w:tcBorders>
              <w:top w:val="nil"/>
              <w:left w:val="nil"/>
              <w:bottom w:val="single" w:color="auto" w:sz="4" w:space="0"/>
              <w:right w:val="single" w:color="auto" w:sz="4" w:space="0"/>
            </w:tcBorders>
            <w:shd w:val="clear" w:color="000000" w:fill="FFFFFF"/>
            <w:vAlign w:val="center"/>
          </w:tcPr>
          <w:p w14:paraId="697CFC0B">
            <w:pPr>
              <w:widowControl/>
              <w:jc w:val="left"/>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0" w:type="auto"/>
            <w:tcBorders>
              <w:top w:val="nil"/>
              <w:left w:val="nil"/>
              <w:bottom w:val="single" w:color="auto" w:sz="4" w:space="0"/>
              <w:right w:val="single" w:color="auto" w:sz="4" w:space="0"/>
            </w:tcBorders>
            <w:shd w:val="clear" w:color="000000" w:fill="FFFFFF"/>
            <w:vAlign w:val="center"/>
          </w:tcPr>
          <w:p w14:paraId="159C2D81">
            <w:pPr>
              <w:widowControl/>
              <w:jc w:val="left"/>
              <w:rPr>
                <w:rFonts w:ascii="宋体" w:hAnsi="宋体" w:cs="宋体"/>
                <w:color w:val="000000"/>
                <w:kern w:val="0"/>
                <w:sz w:val="20"/>
                <w:szCs w:val="20"/>
              </w:rPr>
            </w:pPr>
            <w:r>
              <w:rPr>
                <w:rFonts w:hint="eastAsia" w:ascii="宋体" w:hAnsi="宋体" w:cs="宋体"/>
                <w:color w:val="000000"/>
                <w:kern w:val="0"/>
                <w:sz w:val="20"/>
                <w:szCs w:val="20"/>
              </w:rPr>
              <w:t>确保机关事业单位平稳运行</w:t>
            </w:r>
          </w:p>
        </w:tc>
        <w:tc>
          <w:tcPr>
            <w:tcW w:w="0" w:type="auto"/>
            <w:tcBorders>
              <w:top w:val="nil"/>
              <w:left w:val="nil"/>
              <w:bottom w:val="single" w:color="auto" w:sz="4" w:space="0"/>
              <w:right w:val="single" w:color="auto" w:sz="4" w:space="0"/>
            </w:tcBorders>
            <w:shd w:val="clear" w:color="000000" w:fill="FFFFFF"/>
            <w:vAlign w:val="center"/>
          </w:tcPr>
          <w:p w14:paraId="2E2DE4B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4ADCD41">
            <w:pPr>
              <w:widowControl/>
              <w:jc w:val="left"/>
              <w:rPr>
                <w:rFonts w:ascii="宋体" w:hAnsi="宋体" w:cs="宋体"/>
                <w:color w:val="000000"/>
                <w:kern w:val="0"/>
                <w:sz w:val="20"/>
                <w:szCs w:val="20"/>
              </w:rPr>
            </w:pPr>
            <w:r>
              <w:rPr>
                <w:rFonts w:hint="eastAsia" w:ascii="宋体" w:hAnsi="宋体" w:cs="宋体"/>
                <w:color w:val="000000"/>
                <w:kern w:val="0"/>
                <w:sz w:val="20"/>
                <w:szCs w:val="20"/>
              </w:rPr>
              <w:t>平稳运行</w:t>
            </w:r>
          </w:p>
        </w:tc>
        <w:tc>
          <w:tcPr>
            <w:tcW w:w="0" w:type="auto"/>
            <w:tcBorders>
              <w:top w:val="nil"/>
              <w:left w:val="nil"/>
              <w:bottom w:val="single" w:color="auto" w:sz="4" w:space="0"/>
              <w:right w:val="single" w:color="auto" w:sz="4" w:space="0"/>
            </w:tcBorders>
            <w:shd w:val="clear" w:color="000000" w:fill="FFFFFF"/>
            <w:vAlign w:val="center"/>
          </w:tcPr>
          <w:p w14:paraId="43B1E1E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3F70D78">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6C08879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5758F0D">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0" w:type="auto"/>
            <w:tcBorders>
              <w:top w:val="nil"/>
              <w:left w:val="nil"/>
              <w:bottom w:val="single" w:color="auto" w:sz="4" w:space="0"/>
              <w:right w:val="single" w:color="auto" w:sz="4" w:space="0"/>
            </w:tcBorders>
            <w:shd w:val="clear" w:color="000000" w:fill="FFFFFF"/>
            <w:vAlign w:val="center"/>
          </w:tcPr>
          <w:p w14:paraId="21251331">
            <w:pPr>
              <w:widowControl/>
              <w:jc w:val="center"/>
              <w:rPr>
                <w:rFonts w:ascii="宋体" w:hAnsi="宋体" w:cs="宋体"/>
                <w:color w:val="000000"/>
                <w:kern w:val="0"/>
                <w:sz w:val="20"/>
                <w:szCs w:val="20"/>
              </w:rPr>
            </w:pPr>
            <w:r>
              <w:rPr>
                <w:rFonts w:hint="eastAsia" w:ascii="宋体" w:hAnsi="宋体" w:cs="宋体"/>
                <w:color w:val="000000"/>
                <w:kern w:val="0"/>
                <w:sz w:val="20"/>
                <w:szCs w:val="20"/>
              </w:rPr>
              <w:t>13.4</w:t>
            </w:r>
          </w:p>
        </w:tc>
        <w:tc>
          <w:tcPr>
            <w:tcW w:w="0" w:type="auto"/>
            <w:tcBorders>
              <w:top w:val="nil"/>
              <w:left w:val="nil"/>
              <w:bottom w:val="single" w:color="auto" w:sz="4" w:space="0"/>
              <w:right w:val="single" w:color="auto" w:sz="4" w:space="0"/>
            </w:tcBorders>
            <w:shd w:val="clear" w:color="000000" w:fill="FFFFFF"/>
            <w:vAlign w:val="center"/>
          </w:tcPr>
          <w:p w14:paraId="379D8DF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47F64E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9AE23B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778FB8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FDE862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8058F5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64B248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C927705">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035A30FA">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5725B6A">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06E907B2">
            <w:pPr>
              <w:widowControl/>
              <w:jc w:val="left"/>
              <w:rPr>
                <w:rFonts w:ascii="宋体" w:hAnsi="宋体" w:cs="宋体"/>
                <w:color w:val="000000"/>
                <w:kern w:val="0"/>
                <w:sz w:val="20"/>
                <w:szCs w:val="20"/>
              </w:rPr>
            </w:pPr>
            <w:r>
              <w:rPr>
                <w:rFonts w:hint="eastAsia" w:ascii="宋体" w:hAnsi="宋体" w:cs="宋体"/>
                <w:color w:val="000000"/>
                <w:kern w:val="0"/>
                <w:sz w:val="20"/>
                <w:szCs w:val="20"/>
              </w:rPr>
              <w:t>可持续影响指标</w:t>
            </w:r>
          </w:p>
        </w:tc>
        <w:tc>
          <w:tcPr>
            <w:tcW w:w="0" w:type="auto"/>
            <w:tcBorders>
              <w:top w:val="nil"/>
              <w:left w:val="nil"/>
              <w:bottom w:val="single" w:color="auto" w:sz="4" w:space="0"/>
              <w:right w:val="single" w:color="auto" w:sz="4" w:space="0"/>
            </w:tcBorders>
            <w:shd w:val="clear" w:color="000000" w:fill="FFFFFF"/>
            <w:vAlign w:val="center"/>
          </w:tcPr>
          <w:p w14:paraId="3BD700FD">
            <w:pPr>
              <w:widowControl/>
              <w:jc w:val="left"/>
              <w:rPr>
                <w:rFonts w:ascii="宋体" w:hAnsi="宋体" w:cs="宋体"/>
                <w:color w:val="000000"/>
                <w:kern w:val="0"/>
                <w:sz w:val="20"/>
                <w:szCs w:val="20"/>
              </w:rPr>
            </w:pPr>
            <w:r>
              <w:rPr>
                <w:rFonts w:hint="eastAsia" w:ascii="宋体" w:hAnsi="宋体" w:cs="宋体"/>
                <w:color w:val="000000"/>
                <w:kern w:val="0"/>
                <w:sz w:val="20"/>
                <w:szCs w:val="20"/>
              </w:rPr>
              <w:t>保障水平</w:t>
            </w:r>
          </w:p>
        </w:tc>
        <w:tc>
          <w:tcPr>
            <w:tcW w:w="0" w:type="auto"/>
            <w:tcBorders>
              <w:top w:val="nil"/>
              <w:left w:val="nil"/>
              <w:bottom w:val="single" w:color="auto" w:sz="4" w:space="0"/>
              <w:right w:val="single" w:color="auto" w:sz="4" w:space="0"/>
            </w:tcBorders>
            <w:shd w:val="clear" w:color="000000" w:fill="FFFFFF"/>
            <w:vAlign w:val="center"/>
          </w:tcPr>
          <w:p w14:paraId="5BB8AF2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CB19ED3">
            <w:pPr>
              <w:widowControl/>
              <w:jc w:val="left"/>
              <w:rPr>
                <w:rFonts w:ascii="宋体" w:hAnsi="宋体" w:cs="宋体"/>
                <w:color w:val="000000"/>
                <w:kern w:val="0"/>
                <w:sz w:val="20"/>
                <w:szCs w:val="20"/>
              </w:rPr>
            </w:pPr>
            <w:r>
              <w:rPr>
                <w:rFonts w:hint="eastAsia" w:ascii="宋体" w:hAnsi="宋体" w:cs="宋体"/>
                <w:color w:val="000000"/>
                <w:kern w:val="0"/>
                <w:sz w:val="20"/>
                <w:szCs w:val="20"/>
              </w:rPr>
              <w:t>足额保障</w:t>
            </w:r>
          </w:p>
        </w:tc>
        <w:tc>
          <w:tcPr>
            <w:tcW w:w="0" w:type="auto"/>
            <w:tcBorders>
              <w:top w:val="nil"/>
              <w:left w:val="nil"/>
              <w:bottom w:val="single" w:color="auto" w:sz="4" w:space="0"/>
              <w:right w:val="single" w:color="auto" w:sz="4" w:space="0"/>
            </w:tcBorders>
            <w:shd w:val="clear" w:color="000000" w:fill="FFFFFF"/>
            <w:vAlign w:val="center"/>
          </w:tcPr>
          <w:p w14:paraId="249828D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B356D8E">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56C4588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F6D1E1C">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6789DC0C">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172A01F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4697DF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78ADFE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964B04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21D76B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DF6A8F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FCB0D4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6397A0F">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0D2609C2">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0397804">
            <w:pPr>
              <w:widowControl/>
              <w:jc w:val="left"/>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0" w:type="auto"/>
            <w:tcBorders>
              <w:top w:val="nil"/>
              <w:left w:val="nil"/>
              <w:bottom w:val="single" w:color="auto" w:sz="4" w:space="0"/>
              <w:right w:val="single" w:color="auto" w:sz="4" w:space="0"/>
            </w:tcBorders>
            <w:shd w:val="clear" w:color="000000" w:fill="FFFFFF"/>
            <w:vAlign w:val="center"/>
          </w:tcPr>
          <w:p w14:paraId="4B27799A">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服务对象满意度指标</w:t>
            </w:r>
          </w:p>
        </w:tc>
        <w:tc>
          <w:tcPr>
            <w:tcW w:w="0" w:type="auto"/>
            <w:tcBorders>
              <w:top w:val="nil"/>
              <w:left w:val="nil"/>
              <w:bottom w:val="single" w:color="auto" w:sz="4" w:space="0"/>
              <w:right w:val="single" w:color="auto" w:sz="4" w:space="0"/>
            </w:tcBorders>
            <w:shd w:val="clear" w:color="000000" w:fill="FFFFFF"/>
            <w:vAlign w:val="center"/>
          </w:tcPr>
          <w:p w14:paraId="119EAA33">
            <w:pPr>
              <w:widowControl/>
              <w:jc w:val="left"/>
              <w:rPr>
                <w:rFonts w:ascii="宋体" w:hAnsi="宋体" w:cs="宋体"/>
                <w:color w:val="000000"/>
                <w:kern w:val="0"/>
                <w:sz w:val="20"/>
                <w:szCs w:val="20"/>
              </w:rPr>
            </w:pPr>
            <w:r>
              <w:rPr>
                <w:rFonts w:hint="eastAsia" w:ascii="宋体" w:hAnsi="宋体" w:cs="宋体"/>
                <w:color w:val="000000"/>
                <w:kern w:val="0"/>
                <w:sz w:val="20"/>
                <w:szCs w:val="20"/>
              </w:rPr>
              <w:t>机关事业单位干部群众满意度</w:t>
            </w:r>
          </w:p>
        </w:tc>
        <w:tc>
          <w:tcPr>
            <w:tcW w:w="0" w:type="auto"/>
            <w:tcBorders>
              <w:top w:val="nil"/>
              <w:left w:val="nil"/>
              <w:bottom w:val="single" w:color="auto" w:sz="4" w:space="0"/>
              <w:right w:val="single" w:color="auto" w:sz="4" w:space="0"/>
            </w:tcBorders>
            <w:shd w:val="clear" w:color="000000" w:fill="FFFFFF"/>
            <w:vAlign w:val="center"/>
          </w:tcPr>
          <w:p w14:paraId="16BF440A">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0940B367">
            <w:pPr>
              <w:widowControl/>
              <w:jc w:val="left"/>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14:paraId="3B38768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4B613A3E">
            <w:pPr>
              <w:widowControl/>
              <w:jc w:val="left"/>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14:paraId="7D2B5D28">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88D00F5">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42634348">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0" w:type="auto"/>
            <w:tcBorders>
              <w:top w:val="nil"/>
              <w:left w:val="nil"/>
              <w:bottom w:val="single" w:color="auto" w:sz="4" w:space="0"/>
              <w:right w:val="single" w:color="auto" w:sz="4" w:space="0"/>
            </w:tcBorders>
            <w:shd w:val="clear" w:color="000000" w:fill="FFFFFF"/>
            <w:vAlign w:val="center"/>
          </w:tcPr>
          <w:p w14:paraId="7257C3A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9A4604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FE6F37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698D8E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4B51D4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37B5C0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69703C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AFB4CCF">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3C5589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指标自评得分小计</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7819AB08">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3A4F37E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预算执行率得分</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E6D33AB">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5061DA9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减分项</w:t>
            </w:r>
          </w:p>
        </w:tc>
        <w:tc>
          <w:tcPr>
            <w:tcW w:w="0" w:type="auto"/>
            <w:tcBorders>
              <w:top w:val="nil"/>
              <w:left w:val="nil"/>
              <w:bottom w:val="single" w:color="auto" w:sz="4" w:space="0"/>
              <w:right w:val="single" w:color="auto" w:sz="4" w:space="0"/>
            </w:tcBorders>
            <w:shd w:val="clear" w:color="000000" w:fill="FFFFFF"/>
            <w:vAlign w:val="center"/>
          </w:tcPr>
          <w:p w14:paraId="67D28349">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1CD694C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绩效自评总得分</w:t>
            </w:r>
          </w:p>
        </w:tc>
        <w:tc>
          <w:tcPr>
            <w:tcW w:w="0" w:type="auto"/>
            <w:tcBorders>
              <w:top w:val="nil"/>
              <w:left w:val="nil"/>
              <w:bottom w:val="single" w:color="auto" w:sz="4" w:space="0"/>
              <w:right w:val="single" w:color="auto" w:sz="4" w:space="0"/>
            </w:tcBorders>
            <w:shd w:val="clear" w:color="000000" w:fill="FFFFFF"/>
            <w:vAlign w:val="center"/>
          </w:tcPr>
          <w:p w14:paraId="0948C93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6159C751">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47A148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48654E6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结果应用建议选项</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8145A9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具体建议内容</w:t>
            </w:r>
          </w:p>
        </w:tc>
      </w:tr>
      <w:tr w14:paraId="58CC3D5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972535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5DE29A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0" w:type="auto"/>
            <w:tcBorders>
              <w:top w:val="nil"/>
              <w:left w:val="nil"/>
              <w:bottom w:val="single" w:color="auto" w:sz="4" w:space="0"/>
              <w:right w:val="single" w:color="auto" w:sz="4" w:space="0"/>
            </w:tcBorders>
            <w:shd w:val="clear" w:color="000000" w:fill="FFFFFF"/>
            <w:vAlign w:val="center"/>
          </w:tcPr>
          <w:p w14:paraId="0BCFBB4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9B6F27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49B3D6B">
        <w:tblPrEx>
          <w:tblCellMar>
            <w:top w:w="0" w:type="dxa"/>
            <w:left w:w="108" w:type="dxa"/>
            <w:bottom w:w="0" w:type="dxa"/>
            <w:right w:w="108" w:type="dxa"/>
          </w:tblCellMar>
        </w:tblPrEx>
        <w:trPr>
          <w:trHeight w:val="48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A1FED5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68AECA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36DCD8F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CF53A55">
            <w:pPr>
              <w:widowControl/>
              <w:jc w:val="left"/>
              <w:rPr>
                <w:rFonts w:ascii="宋体" w:hAnsi="宋体" w:cs="宋体"/>
                <w:color w:val="000000"/>
                <w:kern w:val="0"/>
                <w:sz w:val="20"/>
                <w:szCs w:val="20"/>
              </w:rPr>
            </w:pPr>
            <w:r>
              <w:rPr>
                <w:rFonts w:hint="eastAsia" w:ascii="宋体" w:hAnsi="宋体" w:cs="宋体"/>
                <w:color w:val="000000"/>
                <w:kern w:val="0"/>
                <w:sz w:val="20"/>
                <w:szCs w:val="20"/>
              </w:rPr>
              <w:t>严格财政资金分配股利制度，规范资金分配方案，组织财务培训，软件更新太频繁。掌握不及时。</w:t>
            </w:r>
          </w:p>
        </w:tc>
      </w:tr>
      <w:tr w14:paraId="3955A2D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713123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91478D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0" w:type="auto"/>
            <w:tcBorders>
              <w:top w:val="nil"/>
              <w:left w:val="nil"/>
              <w:bottom w:val="single" w:color="auto" w:sz="4" w:space="0"/>
              <w:right w:val="single" w:color="auto" w:sz="4" w:space="0"/>
            </w:tcBorders>
            <w:shd w:val="clear" w:color="000000" w:fill="FFFFFF"/>
            <w:vAlign w:val="center"/>
          </w:tcPr>
          <w:p w14:paraId="064C5EE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0C09B1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F2A64B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FDFB92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F44FB7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0" w:type="auto"/>
            <w:tcBorders>
              <w:top w:val="nil"/>
              <w:left w:val="nil"/>
              <w:bottom w:val="single" w:color="auto" w:sz="4" w:space="0"/>
              <w:right w:val="single" w:color="auto" w:sz="4" w:space="0"/>
            </w:tcBorders>
            <w:shd w:val="clear" w:color="000000" w:fill="FFFFFF"/>
            <w:vAlign w:val="center"/>
          </w:tcPr>
          <w:p w14:paraId="2F62502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38D56D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C1BDCA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6BA8B9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7A9721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0" w:type="auto"/>
            <w:tcBorders>
              <w:top w:val="nil"/>
              <w:left w:val="nil"/>
              <w:bottom w:val="single" w:color="auto" w:sz="4" w:space="0"/>
              <w:right w:val="single" w:color="auto" w:sz="4" w:space="0"/>
            </w:tcBorders>
            <w:shd w:val="clear" w:color="000000" w:fill="FFFFFF"/>
            <w:vAlign w:val="center"/>
          </w:tcPr>
          <w:p w14:paraId="5269C6C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267466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2AA805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A670677">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2269F57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不再继续安排</w:t>
            </w:r>
          </w:p>
        </w:tc>
        <w:tc>
          <w:tcPr>
            <w:tcW w:w="0" w:type="auto"/>
            <w:tcBorders>
              <w:top w:val="nil"/>
              <w:left w:val="nil"/>
              <w:bottom w:val="single" w:color="auto" w:sz="4" w:space="0"/>
              <w:right w:val="single" w:color="auto" w:sz="4" w:space="0"/>
            </w:tcBorders>
            <w:shd w:val="clear" w:color="000000" w:fill="FFFFFF"/>
            <w:vAlign w:val="center"/>
          </w:tcPr>
          <w:p w14:paraId="6A670F3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1FB35F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31B332F">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F550C1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1D2A9EA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减少或取消安排</w:t>
            </w:r>
          </w:p>
        </w:tc>
        <w:tc>
          <w:tcPr>
            <w:tcW w:w="0" w:type="auto"/>
            <w:tcBorders>
              <w:top w:val="nil"/>
              <w:left w:val="nil"/>
              <w:bottom w:val="single" w:color="auto" w:sz="4" w:space="0"/>
              <w:right w:val="single" w:color="auto" w:sz="4" w:space="0"/>
            </w:tcBorders>
            <w:shd w:val="clear" w:color="000000" w:fill="FFFFFF"/>
            <w:vAlign w:val="center"/>
          </w:tcPr>
          <w:p w14:paraId="7082AC9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51021B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5DF8870">
        <w:tblPrEx>
          <w:tblCellMar>
            <w:top w:w="0" w:type="dxa"/>
            <w:left w:w="108" w:type="dxa"/>
            <w:bottom w:w="0" w:type="dxa"/>
            <w:right w:w="108" w:type="dxa"/>
          </w:tblCellMar>
        </w:tblPrEx>
        <w:trPr>
          <w:trHeight w:val="96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F759DE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39E31E7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0" w:type="auto"/>
            <w:tcBorders>
              <w:top w:val="nil"/>
              <w:left w:val="nil"/>
              <w:bottom w:val="single" w:color="auto" w:sz="4" w:space="0"/>
              <w:right w:val="single" w:color="auto" w:sz="4" w:space="0"/>
            </w:tcBorders>
            <w:shd w:val="clear" w:color="000000" w:fill="FFFFFF"/>
            <w:vAlign w:val="center"/>
          </w:tcPr>
          <w:p w14:paraId="25B42F2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563826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03E77D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EBC828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0550A5E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0" w:type="auto"/>
            <w:tcBorders>
              <w:top w:val="nil"/>
              <w:left w:val="nil"/>
              <w:bottom w:val="single" w:color="auto" w:sz="4" w:space="0"/>
              <w:right w:val="single" w:color="auto" w:sz="4" w:space="0"/>
            </w:tcBorders>
            <w:shd w:val="clear" w:color="000000" w:fill="FFFFFF"/>
            <w:vAlign w:val="center"/>
          </w:tcPr>
          <w:p w14:paraId="1FEE25C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B3403A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6CCCC7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99ABC3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3CBC3D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其他建议</w:t>
            </w:r>
          </w:p>
        </w:tc>
        <w:tc>
          <w:tcPr>
            <w:tcW w:w="0" w:type="auto"/>
            <w:tcBorders>
              <w:top w:val="nil"/>
              <w:left w:val="nil"/>
              <w:bottom w:val="single" w:color="auto" w:sz="4" w:space="0"/>
              <w:right w:val="single" w:color="auto" w:sz="4" w:space="0"/>
            </w:tcBorders>
            <w:shd w:val="clear" w:color="000000" w:fill="FFFFFF"/>
            <w:vAlign w:val="center"/>
          </w:tcPr>
          <w:p w14:paraId="5078F4E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18BA52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C2E0FA1">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4DFB1C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A9AD6A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4E80B75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5AD5D0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65C8EA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7CC92C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00E6EA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486677D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904F40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A68A80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5DF724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29CD77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316083B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AEF38E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B1B0AA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495AB6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64C435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3257C79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D95558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AF2010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CD1DF7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F70124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13B04B6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ED0566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AA6926B">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33278F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71A9D9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5D2EC9A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2543CC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ACC20B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4C1377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6C9EAB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2E6CFB9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82085A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012534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37FD32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83C84C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4E55C73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365CA4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172EB5B">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CB0D73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1C294BD">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6A04717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6E9E4FE">
            <w:pPr>
              <w:widowControl/>
              <w:jc w:val="left"/>
              <w:rPr>
                <w:rFonts w:ascii="宋体" w:hAnsi="宋体" w:cs="宋体"/>
                <w:color w:val="000000"/>
                <w:kern w:val="0"/>
                <w:sz w:val="20"/>
                <w:szCs w:val="20"/>
              </w:rPr>
            </w:pPr>
            <w:r>
              <w:rPr>
                <w:rFonts w:hint="eastAsia" w:ascii="宋体" w:hAnsi="宋体" w:cs="宋体"/>
                <w:color w:val="000000"/>
                <w:kern w:val="0"/>
                <w:sz w:val="20"/>
                <w:szCs w:val="20"/>
              </w:rPr>
              <w:t>按预算安排加快资金执行进度</w:t>
            </w:r>
          </w:p>
        </w:tc>
      </w:tr>
      <w:tr w14:paraId="35E62E5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CEB3AC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32EF13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514EAEB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E704C1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676FC3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E59676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442CA2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01FC5FC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846C4F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2A62E0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E01C44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6D89E0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6EACB9E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1D2B08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2FE53B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C33FD7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4E69E9D">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7553A0A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5581F0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EA2FF2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628383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4A8B06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0646AF1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0572A8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590D88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48FC66D">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D11109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466F73F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DE392F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D6D05A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56A5B9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2103A1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3A7AF5D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CBF516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6AE002F">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EBC899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财政部门总体意见</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26AAA240">
            <w:pPr>
              <w:widowControl/>
              <w:jc w:val="left"/>
              <w:rPr>
                <w:rFonts w:ascii="宋体" w:hAnsi="宋体" w:cs="宋体"/>
                <w:color w:val="000000"/>
                <w:kern w:val="0"/>
                <w:sz w:val="20"/>
                <w:szCs w:val="20"/>
              </w:rPr>
            </w:pPr>
            <w:r>
              <w:rPr>
                <w:rFonts w:hint="eastAsia" w:ascii="宋体" w:hAnsi="宋体" w:cs="宋体"/>
                <w:color w:val="000000"/>
                <w:kern w:val="0"/>
                <w:sz w:val="20"/>
                <w:szCs w:val="20"/>
              </w:rPr>
              <w:t>按预算安排加快资金执行进度</w:t>
            </w:r>
          </w:p>
        </w:tc>
      </w:tr>
    </w:tbl>
    <w:p w14:paraId="7ED42813">
      <w:pPr>
        <w:spacing w:line="540" w:lineRule="exact"/>
        <w:jc w:val="center"/>
        <w:rPr>
          <w:rFonts w:hint="eastAsia" w:ascii="宋体" w:hAnsi="宋体"/>
          <w:b/>
          <w:sz w:val="44"/>
          <w:szCs w:val="44"/>
        </w:rPr>
      </w:pPr>
    </w:p>
    <w:p w14:paraId="5B941A37">
      <w:pPr>
        <w:spacing w:line="540" w:lineRule="exact"/>
        <w:jc w:val="center"/>
        <w:rPr>
          <w:rFonts w:hint="eastAsia" w:ascii="宋体" w:hAnsi="宋体"/>
          <w:b/>
          <w:sz w:val="44"/>
          <w:szCs w:val="44"/>
        </w:rPr>
      </w:pPr>
    </w:p>
    <w:p w14:paraId="27E19CA9">
      <w:pPr>
        <w:spacing w:line="540" w:lineRule="exact"/>
        <w:jc w:val="center"/>
        <w:rPr>
          <w:rFonts w:hint="eastAsia" w:ascii="宋体" w:hAnsi="宋体"/>
          <w:b/>
          <w:sz w:val="44"/>
          <w:szCs w:val="44"/>
        </w:rPr>
      </w:pPr>
    </w:p>
    <w:p w14:paraId="13FADD64">
      <w:pPr>
        <w:spacing w:line="540" w:lineRule="exact"/>
        <w:jc w:val="center"/>
        <w:rPr>
          <w:rFonts w:hint="eastAsia" w:ascii="宋体" w:hAnsi="宋体"/>
          <w:b/>
          <w:sz w:val="44"/>
          <w:szCs w:val="44"/>
        </w:rPr>
      </w:pPr>
    </w:p>
    <w:p w14:paraId="4E732459">
      <w:pPr>
        <w:spacing w:line="540" w:lineRule="exact"/>
        <w:jc w:val="center"/>
        <w:rPr>
          <w:rFonts w:hint="eastAsia" w:ascii="宋体" w:hAnsi="宋体"/>
          <w:b/>
          <w:sz w:val="44"/>
          <w:szCs w:val="44"/>
        </w:rPr>
      </w:pPr>
    </w:p>
    <w:p w14:paraId="2587B002">
      <w:pPr>
        <w:spacing w:line="540" w:lineRule="exact"/>
        <w:jc w:val="center"/>
        <w:rPr>
          <w:rFonts w:hint="eastAsia" w:ascii="宋体" w:hAnsi="宋体"/>
          <w:b/>
          <w:sz w:val="44"/>
          <w:szCs w:val="44"/>
        </w:rPr>
      </w:pPr>
    </w:p>
    <w:p w14:paraId="376E946E">
      <w:pPr>
        <w:spacing w:line="540" w:lineRule="exact"/>
        <w:jc w:val="center"/>
        <w:rPr>
          <w:rFonts w:hint="eastAsia" w:ascii="宋体" w:hAnsi="宋体"/>
          <w:b/>
          <w:sz w:val="44"/>
          <w:szCs w:val="44"/>
        </w:rPr>
      </w:pPr>
    </w:p>
    <w:p w14:paraId="58ECB106">
      <w:pPr>
        <w:spacing w:line="540" w:lineRule="exact"/>
        <w:jc w:val="center"/>
        <w:rPr>
          <w:rFonts w:hint="eastAsia" w:ascii="宋体" w:hAnsi="宋体"/>
          <w:b/>
          <w:sz w:val="44"/>
          <w:szCs w:val="44"/>
        </w:rPr>
      </w:pPr>
    </w:p>
    <w:p w14:paraId="5AE8B7BF">
      <w:pPr>
        <w:spacing w:line="540" w:lineRule="exact"/>
        <w:jc w:val="center"/>
        <w:rPr>
          <w:rFonts w:hint="eastAsia" w:ascii="宋体" w:hAnsi="宋体"/>
          <w:b/>
          <w:sz w:val="44"/>
          <w:szCs w:val="44"/>
        </w:rPr>
      </w:pPr>
    </w:p>
    <w:p w14:paraId="100F3BD6">
      <w:pPr>
        <w:spacing w:line="540" w:lineRule="exact"/>
        <w:jc w:val="center"/>
        <w:rPr>
          <w:rFonts w:hint="eastAsia" w:ascii="宋体" w:hAnsi="宋体"/>
          <w:b/>
          <w:sz w:val="44"/>
          <w:szCs w:val="44"/>
        </w:rPr>
      </w:pPr>
    </w:p>
    <w:p w14:paraId="762C9A52">
      <w:pPr>
        <w:spacing w:line="540" w:lineRule="exact"/>
        <w:jc w:val="center"/>
        <w:rPr>
          <w:rFonts w:hint="eastAsia" w:ascii="宋体" w:hAnsi="宋体"/>
          <w:b/>
          <w:sz w:val="44"/>
          <w:szCs w:val="44"/>
        </w:rPr>
      </w:pPr>
    </w:p>
    <w:p w14:paraId="091666B5">
      <w:pPr>
        <w:spacing w:line="540" w:lineRule="exact"/>
        <w:jc w:val="center"/>
        <w:rPr>
          <w:rFonts w:hint="eastAsia" w:ascii="宋体" w:hAnsi="宋体"/>
          <w:b/>
          <w:sz w:val="44"/>
          <w:szCs w:val="44"/>
        </w:rPr>
      </w:pPr>
    </w:p>
    <w:p w14:paraId="41D60B9C">
      <w:pPr>
        <w:spacing w:line="540" w:lineRule="exact"/>
        <w:jc w:val="center"/>
        <w:rPr>
          <w:rFonts w:hint="eastAsia" w:ascii="宋体" w:hAnsi="宋体"/>
          <w:b/>
          <w:sz w:val="44"/>
          <w:szCs w:val="44"/>
        </w:rPr>
      </w:pPr>
    </w:p>
    <w:p w14:paraId="1A32CEB4">
      <w:pPr>
        <w:spacing w:line="540" w:lineRule="exact"/>
        <w:jc w:val="center"/>
        <w:rPr>
          <w:rFonts w:hint="eastAsia" w:ascii="宋体" w:hAnsi="宋体"/>
          <w:b/>
          <w:sz w:val="44"/>
          <w:szCs w:val="44"/>
        </w:rPr>
      </w:pPr>
    </w:p>
    <w:p w14:paraId="245D4C9E">
      <w:pPr>
        <w:spacing w:line="540" w:lineRule="exact"/>
        <w:jc w:val="center"/>
        <w:rPr>
          <w:rFonts w:hint="eastAsia" w:ascii="宋体" w:hAnsi="宋体"/>
          <w:b/>
          <w:sz w:val="44"/>
          <w:szCs w:val="44"/>
        </w:rPr>
      </w:pPr>
    </w:p>
    <w:p w14:paraId="277AF0CE">
      <w:pPr>
        <w:spacing w:line="540" w:lineRule="exact"/>
        <w:jc w:val="center"/>
        <w:rPr>
          <w:rFonts w:hint="eastAsia" w:ascii="宋体" w:hAnsi="宋体"/>
          <w:b/>
          <w:sz w:val="44"/>
          <w:szCs w:val="44"/>
        </w:rPr>
      </w:pPr>
    </w:p>
    <w:p w14:paraId="7AD54A3B">
      <w:pPr>
        <w:spacing w:line="540" w:lineRule="exact"/>
        <w:jc w:val="center"/>
        <w:rPr>
          <w:rFonts w:hint="eastAsia" w:ascii="宋体" w:hAnsi="宋体"/>
          <w:b/>
          <w:sz w:val="44"/>
          <w:szCs w:val="44"/>
        </w:rPr>
      </w:pPr>
    </w:p>
    <w:p w14:paraId="2A081878">
      <w:pPr>
        <w:spacing w:line="540" w:lineRule="exact"/>
        <w:jc w:val="center"/>
        <w:rPr>
          <w:rFonts w:hint="eastAsia" w:ascii="宋体" w:hAnsi="宋体"/>
          <w:b/>
          <w:sz w:val="44"/>
          <w:szCs w:val="44"/>
        </w:rPr>
      </w:pPr>
    </w:p>
    <w:p w14:paraId="4A81AD19">
      <w:pPr>
        <w:spacing w:line="540" w:lineRule="exact"/>
        <w:jc w:val="center"/>
        <w:rPr>
          <w:rFonts w:hint="eastAsia" w:ascii="宋体" w:hAnsi="宋体"/>
          <w:b/>
          <w:sz w:val="44"/>
          <w:szCs w:val="44"/>
        </w:rPr>
      </w:pPr>
    </w:p>
    <w:p w14:paraId="457441FD">
      <w:pPr>
        <w:spacing w:line="540" w:lineRule="exact"/>
        <w:jc w:val="center"/>
        <w:rPr>
          <w:rFonts w:hint="eastAsia" w:ascii="宋体" w:hAnsi="宋体"/>
          <w:b/>
          <w:sz w:val="44"/>
          <w:szCs w:val="44"/>
        </w:rPr>
      </w:pPr>
    </w:p>
    <w:p w14:paraId="7AAF6252">
      <w:pPr>
        <w:spacing w:line="540" w:lineRule="exact"/>
        <w:jc w:val="center"/>
        <w:rPr>
          <w:rFonts w:hint="eastAsia" w:ascii="宋体" w:hAnsi="宋体"/>
          <w:b/>
          <w:sz w:val="44"/>
          <w:szCs w:val="44"/>
        </w:rPr>
      </w:pPr>
    </w:p>
    <w:tbl>
      <w:tblPr>
        <w:tblStyle w:val="7"/>
        <w:tblW w:w="0" w:type="auto"/>
        <w:tblInd w:w="93" w:type="dxa"/>
        <w:tblLayout w:type="autofit"/>
        <w:tblCellMar>
          <w:top w:w="0" w:type="dxa"/>
          <w:left w:w="108" w:type="dxa"/>
          <w:bottom w:w="0" w:type="dxa"/>
          <w:right w:w="108" w:type="dxa"/>
        </w:tblCellMar>
      </w:tblPr>
      <w:tblGrid>
        <w:gridCol w:w="440"/>
        <w:gridCol w:w="441"/>
        <w:gridCol w:w="453"/>
        <w:gridCol w:w="811"/>
        <w:gridCol w:w="427"/>
        <w:gridCol w:w="628"/>
        <w:gridCol w:w="427"/>
        <w:gridCol w:w="1119"/>
        <w:gridCol w:w="733"/>
        <w:gridCol w:w="622"/>
        <w:gridCol w:w="716"/>
        <w:gridCol w:w="431"/>
        <w:gridCol w:w="431"/>
        <w:gridCol w:w="431"/>
        <w:gridCol w:w="440"/>
        <w:gridCol w:w="422"/>
        <w:gridCol w:w="887"/>
        <w:gridCol w:w="1036"/>
      </w:tblGrid>
      <w:tr w14:paraId="41E3E01E">
        <w:tblPrEx>
          <w:tblCellMar>
            <w:top w:w="0" w:type="dxa"/>
            <w:left w:w="108" w:type="dxa"/>
            <w:bottom w:w="0" w:type="dxa"/>
            <w:right w:w="108" w:type="dxa"/>
          </w:tblCellMar>
        </w:tblPrEx>
        <w:trPr>
          <w:trHeight w:val="840" w:hRule="atLeast"/>
        </w:trPr>
        <w:tc>
          <w:tcPr>
            <w:tcW w:w="0" w:type="auto"/>
            <w:gridSpan w:val="18"/>
            <w:tcBorders>
              <w:top w:val="single" w:color="auto" w:sz="4" w:space="0"/>
              <w:left w:val="single" w:color="auto" w:sz="4" w:space="0"/>
              <w:bottom w:val="single" w:color="auto" w:sz="4" w:space="0"/>
              <w:right w:val="single" w:color="auto" w:sz="4" w:space="0"/>
            </w:tcBorders>
            <w:shd w:val="clear" w:color="000000" w:fill="FFFFFF"/>
            <w:vAlign w:val="center"/>
          </w:tcPr>
          <w:p w14:paraId="7C9CFEA3">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预算项目(政策)绩效自评表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(2023年度)</w:t>
            </w:r>
          </w:p>
        </w:tc>
      </w:tr>
      <w:tr w14:paraId="7E22B96A">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454E4A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项目(政策)名称</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70136E11">
            <w:pPr>
              <w:widowControl/>
              <w:jc w:val="center"/>
              <w:rPr>
                <w:rFonts w:ascii="宋体" w:hAnsi="宋体" w:cs="宋体"/>
                <w:color w:val="000000"/>
                <w:kern w:val="0"/>
                <w:sz w:val="20"/>
                <w:szCs w:val="20"/>
              </w:rPr>
            </w:pPr>
            <w:r>
              <w:rPr>
                <w:rFonts w:hint="eastAsia" w:ascii="宋体" w:hAnsi="宋体" w:cs="宋体"/>
                <w:color w:val="000000"/>
                <w:kern w:val="0"/>
                <w:sz w:val="20"/>
                <w:szCs w:val="20"/>
              </w:rPr>
              <w:t>中省直、市直破产（改制）困难企业实行医改前退休人员医疗保险费</w:t>
            </w:r>
          </w:p>
        </w:tc>
      </w:tr>
      <w:tr w14:paraId="3CF37AC7">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1FE65CC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34B7AB80">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2A9C29B0">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35EB05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实施单位</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6D12CBB6">
            <w:pPr>
              <w:widowControl/>
              <w:jc w:val="center"/>
              <w:rPr>
                <w:rFonts w:ascii="宋体" w:hAnsi="宋体" w:cs="宋体"/>
                <w:color w:val="000000"/>
                <w:kern w:val="0"/>
                <w:sz w:val="20"/>
                <w:szCs w:val="20"/>
              </w:rPr>
            </w:pPr>
            <w:r>
              <w:rPr>
                <w:rFonts w:hint="eastAsia" w:ascii="宋体" w:hAnsi="宋体" w:cs="宋体"/>
                <w:color w:val="000000"/>
                <w:kern w:val="0"/>
                <w:sz w:val="20"/>
                <w:szCs w:val="20"/>
              </w:rPr>
              <w:t>盘锦市医疗保障局-</w:t>
            </w:r>
          </w:p>
        </w:tc>
      </w:tr>
      <w:tr w14:paraId="326ECAEC">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5099C70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项目预算金额（万元）</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4B90664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3BFA1A8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全年执行数</w:t>
            </w:r>
          </w:p>
        </w:tc>
        <w:tc>
          <w:tcPr>
            <w:tcW w:w="0" w:type="auto"/>
            <w:gridSpan w:val="5"/>
            <w:tcBorders>
              <w:top w:val="single" w:color="auto" w:sz="4" w:space="0"/>
              <w:left w:val="nil"/>
              <w:bottom w:val="single" w:color="auto" w:sz="4" w:space="0"/>
              <w:right w:val="single" w:color="auto" w:sz="4" w:space="0"/>
            </w:tcBorders>
            <w:shd w:val="clear" w:color="000000" w:fill="FFFFFF"/>
            <w:vAlign w:val="center"/>
          </w:tcPr>
          <w:p w14:paraId="0FDD8F41">
            <w:pPr>
              <w:widowControl/>
              <w:jc w:val="center"/>
              <w:rPr>
                <w:rFonts w:ascii="宋体" w:hAnsi="宋体" w:cs="宋体"/>
                <w:color w:val="000000"/>
                <w:kern w:val="0"/>
                <w:sz w:val="20"/>
                <w:szCs w:val="20"/>
              </w:rPr>
            </w:pPr>
            <w:r>
              <w:rPr>
                <w:rFonts w:hint="eastAsia" w:ascii="宋体" w:hAnsi="宋体" w:cs="宋体"/>
                <w:color w:val="000000"/>
                <w:kern w:val="0"/>
                <w:sz w:val="20"/>
                <w:szCs w:val="20"/>
              </w:rPr>
              <w:t>9.58</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28E8D5A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执行率</w:t>
            </w:r>
          </w:p>
        </w:tc>
        <w:tc>
          <w:tcPr>
            <w:tcW w:w="0" w:type="auto"/>
            <w:tcBorders>
              <w:top w:val="nil"/>
              <w:left w:val="nil"/>
              <w:bottom w:val="single" w:color="auto" w:sz="4" w:space="0"/>
              <w:right w:val="single" w:color="auto" w:sz="4" w:space="0"/>
            </w:tcBorders>
            <w:shd w:val="clear" w:color="000000" w:fill="FFFFFF"/>
            <w:vAlign w:val="center"/>
          </w:tcPr>
          <w:p w14:paraId="2DC351F8">
            <w:pPr>
              <w:widowControl/>
              <w:jc w:val="center"/>
              <w:rPr>
                <w:rFonts w:ascii="宋体" w:hAnsi="宋体" w:cs="宋体"/>
                <w:color w:val="000000"/>
                <w:kern w:val="0"/>
                <w:sz w:val="20"/>
                <w:szCs w:val="20"/>
              </w:rPr>
            </w:pPr>
            <w:r>
              <w:rPr>
                <w:rFonts w:hint="eastAsia" w:ascii="宋体" w:hAnsi="宋体" w:cs="宋体"/>
                <w:color w:val="000000"/>
                <w:kern w:val="0"/>
                <w:sz w:val="20"/>
                <w:szCs w:val="20"/>
              </w:rPr>
              <w:t>95.8%</w:t>
            </w:r>
          </w:p>
        </w:tc>
      </w:tr>
      <w:tr w14:paraId="2A2861E9">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EEDDCB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年度总体目标</w:t>
            </w: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3E7232D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年初设定目标</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4118FC5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全年实际完成情况</w:t>
            </w:r>
          </w:p>
        </w:tc>
      </w:tr>
      <w:tr w14:paraId="5F1F95BA">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7CF4403A">
            <w:pPr>
              <w:widowControl/>
              <w:jc w:val="left"/>
              <w:rPr>
                <w:rFonts w:ascii="宋体" w:hAnsi="宋体" w:cs="宋体"/>
                <w:b/>
                <w:bCs/>
                <w:color w:val="000000"/>
                <w:kern w:val="0"/>
                <w:sz w:val="20"/>
                <w:szCs w:val="20"/>
              </w:rPr>
            </w:pPr>
          </w:p>
        </w:tc>
        <w:tc>
          <w:tcPr>
            <w:tcW w:w="0" w:type="auto"/>
            <w:gridSpan w:val="9"/>
            <w:tcBorders>
              <w:top w:val="single" w:color="auto" w:sz="4" w:space="0"/>
              <w:left w:val="nil"/>
              <w:bottom w:val="single" w:color="auto" w:sz="4" w:space="0"/>
              <w:right w:val="single" w:color="auto" w:sz="4" w:space="0"/>
            </w:tcBorders>
            <w:shd w:val="clear" w:color="000000" w:fill="FFFFFF"/>
            <w:vAlign w:val="center"/>
          </w:tcPr>
          <w:p w14:paraId="4C6F8BE5">
            <w:pPr>
              <w:widowControl/>
              <w:jc w:val="left"/>
              <w:rPr>
                <w:rFonts w:ascii="宋体" w:hAnsi="宋体" w:cs="宋体"/>
                <w:color w:val="000000"/>
                <w:kern w:val="0"/>
                <w:sz w:val="20"/>
                <w:szCs w:val="20"/>
              </w:rPr>
            </w:pPr>
            <w:r>
              <w:rPr>
                <w:rFonts w:hint="eastAsia" w:ascii="宋体" w:hAnsi="宋体" w:cs="宋体"/>
                <w:color w:val="000000"/>
                <w:kern w:val="0"/>
                <w:sz w:val="20"/>
                <w:szCs w:val="20"/>
              </w:rPr>
              <w:t>《关于实行医改前改制的市直企业退休职工参加医疗保险意见的通知》（盘政办发〔2003〕108号）文件规定，需为我市中省直、市直国有破产企业退休人员缴纳高额补充医疗保险，经医保信息系统提取数据为2000人，需安排资金10万元（2000人*50元）。</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4790801F">
            <w:pPr>
              <w:widowControl/>
              <w:jc w:val="left"/>
              <w:rPr>
                <w:rFonts w:ascii="宋体" w:hAnsi="宋体" w:cs="宋体"/>
                <w:color w:val="000000"/>
                <w:kern w:val="0"/>
                <w:sz w:val="20"/>
                <w:szCs w:val="20"/>
              </w:rPr>
            </w:pPr>
            <w:r>
              <w:rPr>
                <w:rFonts w:hint="eastAsia" w:ascii="宋体" w:hAnsi="宋体" w:cs="宋体"/>
                <w:color w:val="000000"/>
                <w:kern w:val="0"/>
                <w:sz w:val="20"/>
                <w:szCs w:val="20"/>
              </w:rPr>
              <w:t>按照相关文件于2023年11月由财政提供资金9.58万元，完成1916人破产企业退休人员缴纳高额补充医疗保险补贴工作。</w:t>
            </w:r>
          </w:p>
        </w:tc>
      </w:tr>
      <w:tr w14:paraId="1879B433">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CD0CD7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8092A7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A64C94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1B0EC0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47C912E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AC304A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完成值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EFE994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A38197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F06DA1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gridSpan w:val="6"/>
            <w:tcBorders>
              <w:top w:val="single" w:color="auto" w:sz="4" w:space="0"/>
              <w:left w:val="nil"/>
              <w:bottom w:val="single" w:color="auto" w:sz="4" w:space="0"/>
              <w:right w:val="single" w:color="auto" w:sz="4" w:space="0"/>
            </w:tcBorders>
            <w:shd w:val="clear" w:color="000000" w:fill="FFFFFF"/>
            <w:vAlign w:val="center"/>
          </w:tcPr>
          <w:p w14:paraId="2AE696C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未完成原因分析</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9C8B7D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70C701A2">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vAlign w:val="center"/>
          </w:tcPr>
          <w:p w14:paraId="7F004339">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AA514A7">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F19CE6D">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A362E88">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51D5D9F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符号</w:t>
            </w:r>
          </w:p>
        </w:tc>
        <w:tc>
          <w:tcPr>
            <w:tcW w:w="0" w:type="auto"/>
            <w:tcBorders>
              <w:top w:val="nil"/>
              <w:left w:val="nil"/>
              <w:bottom w:val="single" w:color="auto" w:sz="4" w:space="0"/>
              <w:right w:val="single" w:color="auto" w:sz="4" w:space="0"/>
            </w:tcBorders>
            <w:shd w:val="clear" w:color="000000" w:fill="FFFFFF"/>
            <w:vAlign w:val="center"/>
          </w:tcPr>
          <w:p w14:paraId="7B3C8BC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内容</w:t>
            </w:r>
          </w:p>
        </w:tc>
        <w:tc>
          <w:tcPr>
            <w:tcW w:w="0" w:type="auto"/>
            <w:tcBorders>
              <w:top w:val="nil"/>
              <w:left w:val="nil"/>
              <w:bottom w:val="single" w:color="auto" w:sz="4" w:space="0"/>
              <w:right w:val="single" w:color="auto" w:sz="4" w:space="0"/>
            </w:tcBorders>
            <w:shd w:val="clear" w:color="000000" w:fill="FFFFFF"/>
            <w:vAlign w:val="center"/>
          </w:tcPr>
          <w:p w14:paraId="36DC0CF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0" w:type="auto"/>
            <w:vMerge w:val="continue"/>
            <w:tcBorders>
              <w:top w:val="nil"/>
              <w:left w:val="single" w:color="auto" w:sz="4" w:space="0"/>
              <w:bottom w:val="single" w:color="auto" w:sz="4" w:space="0"/>
              <w:right w:val="single" w:color="auto" w:sz="4" w:space="0"/>
            </w:tcBorders>
            <w:vAlign w:val="center"/>
          </w:tcPr>
          <w:p w14:paraId="72CC79A8">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0E71AD9">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6ECDAAD">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A85DCDD">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A22C6E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w:t>
            </w:r>
          </w:p>
        </w:tc>
        <w:tc>
          <w:tcPr>
            <w:tcW w:w="0" w:type="auto"/>
            <w:tcBorders>
              <w:top w:val="nil"/>
              <w:left w:val="nil"/>
              <w:bottom w:val="single" w:color="auto" w:sz="4" w:space="0"/>
              <w:right w:val="single" w:color="auto" w:sz="4" w:space="0"/>
            </w:tcBorders>
            <w:shd w:val="clear" w:color="000000" w:fill="FFFFFF"/>
            <w:vAlign w:val="center"/>
          </w:tcPr>
          <w:p w14:paraId="32F84A1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w:t>
            </w:r>
          </w:p>
        </w:tc>
        <w:tc>
          <w:tcPr>
            <w:tcW w:w="0" w:type="auto"/>
            <w:tcBorders>
              <w:top w:val="nil"/>
              <w:left w:val="nil"/>
              <w:bottom w:val="single" w:color="auto" w:sz="4" w:space="0"/>
              <w:right w:val="single" w:color="auto" w:sz="4" w:space="0"/>
            </w:tcBorders>
            <w:shd w:val="clear" w:color="000000" w:fill="FFFFFF"/>
            <w:vAlign w:val="center"/>
          </w:tcPr>
          <w:p w14:paraId="754A823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w:t>
            </w:r>
          </w:p>
        </w:tc>
        <w:tc>
          <w:tcPr>
            <w:tcW w:w="0" w:type="auto"/>
            <w:tcBorders>
              <w:top w:val="nil"/>
              <w:left w:val="nil"/>
              <w:bottom w:val="single" w:color="auto" w:sz="4" w:space="0"/>
              <w:right w:val="single" w:color="auto" w:sz="4" w:space="0"/>
            </w:tcBorders>
            <w:shd w:val="clear" w:color="000000" w:fill="FFFFFF"/>
            <w:vAlign w:val="center"/>
          </w:tcPr>
          <w:p w14:paraId="10C8D23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w:t>
            </w:r>
          </w:p>
        </w:tc>
        <w:tc>
          <w:tcPr>
            <w:tcW w:w="0" w:type="auto"/>
            <w:tcBorders>
              <w:top w:val="nil"/>
              <w:left w:val="nil"/>
              <w:bottom w:val="single" w:color="auto" w:sz="4" w:space="0"/>
              <w:right w:val="single" w:color="auto" w:sz="4" w:space="0"/>
            </w:tcBorders>
            <w:shd w:val="clear" w:color="000000" w:fill="FFFFFF"/>
            <w:vAlign w:val="center"/>
          </w:tcPr>
          <w:p w14:paraId="3C0ECB7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w:t>
            </w:r>
          </w:p>
        </w:tc>
        <w:tc>
          <w:tcPr>
            <w:tcW w:w="0" w:type="auto"/>
            <w:tcBorders>
              <w:top w:val="nil"/>
              <w:left w:val="nil"/>
              <w:bottom w:val="single" w:color="auto" w:sz="4" w:space="0"/>
              <w:right w:val="single" w:color="auto" w:sz="4" w:space="0"/>
            </w:tcBorders>
            <w:shd w:val="clear" w:color="000000" w:fill="FFFFFF"/>
            <w:vAlign w:val="center"/>
          </w:tcPr>
          <w:p w14:paraId="36D64B0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原因说明</w:t>
            </w:r>
          </w:p>
        </w:tc>
        <w:tc>
          <w:tcPr>
            <w:tcW w:w="0" w:type="auto"/>
            <w:vMerge w:val="continue"/>
            <w:tcBorders>
              <w:top w:val="nil"/>
              <w:left w:val="single" w:color="auto" w:sz="4" w:space="0"/>
              <w:bottom w:val="single" w:color="auto" w:sz="4" w:space="0"/>
              <w:right w:val="single" w:color="auto" w:sz="4" w:space="0"/>
            </w:tcBorders>
            <w:vAlign w:val="center"/>
          </w:tcPr>
          <w:p w14:paraId="48931429">
            <w:pPr>
              <w:widowControl/>
              <w:jc w:val="left"/>
              <w:rPr>
                <w:rFonts w:ascii="宋体" w:hAnsi="宋体" w:cs="宋体"/>
                <w:b/>
                <w:bCs/>
                <w:color w:val="000000"/>
                <w:kern w:val="0"/>
                <w:sz w:val="20"/>
                <w:szCs w:val="20"/>
              </w:rPr>
            </w:pPr>
          </w:p>
        </w:tc>
      </w:tr>
      <w:tr w14:paraId="1728DBD9">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21E12204">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5E3836E">
            <w:pPr>
              <w:widowControl/>
              <w:jc w:val="left"/>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6C6DCE9">
            <w:pPr>
              <w:widowControl/>
              <w:jc w:val="left"/>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0" w:type="auto"/>
            <w:tcBorders>
              <w:top w:val="nil"/>
              <w:left w:val="nil"/>
              <w:bottom w:val="single" w:color="auto" w:sz="4" w:space="0"/>
              <w:right w:val="single" w:color="auto" w:sz="4" w:space="0"/>
            </w:tcBorders>
            <w:shd w:val="clear" w:color="000000" w:fill="FFFFFF"/>
            <w:vAlign w:val="center"/>
          </w:tcPr>
          <w:p w14:paraId="7AE49950">
            <w:pPr>
              <w:widowControl/>
              <w:jc w:val="left"/>
              <w:rPr>
                <w:rFonts w:ascii="宋体" w:hAnsi="宋体" w:cs="宋体"/>
                <w:color w:val="000000"/>
                <w:kern w:val="0"/>
                <w:sz w:val="20"/>
                <w:szCs w:val="20"/>
              </w:rPr>
            </w:pPr>
            <w:r>
              <w:rPr>
                <w:rFonts w:hint="eastAsia" w:ascii="宋体" w:hAnsi="宋体" w:cs="宋体"/>
                <w:color w:val="000000"/>
                <w:kern w:val="0"/>
                <w:sz w:val="20"/>
                <w:szCs w:val="20"/>
              </w:rPr>
              <w:t>为中省直国有破产企业退休人员缴纳高额补充医疗保险人数</w:t>
            </w:r>
          </w:p>
        </w:tc>
        <w:tc>
          <w:tcPr>
            <w:tcW w:w="0" w:type="auto"/>
            <w:tcBorders>
              <w:top w:val="nil"/>
              <w:left w:val="nil"/>
              <w:bottom w:val="single" w:color="auto" w:sz="4" w:space="0"/>
              <w:right w:val="single" w:color="auto" w:sz="4" w:space="0"/>
            </w:tcBorders>
            <w:shd w:val="clear" w:color="000000" w:fill="FFFFFF"/>
            <w:vAlign w:val="center"/>
          </w:tcPr>
          <w:p w14:paraId="25847397">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3D28CF37">
            <w:pPr>
              <w:widowControl/>
              <w:jc w:val="left"/>
              <w:rPr>
                <w:rFonts w:ascii="宋体" w:hAnsi="宋体" w:cs="宋体"/>
                <w:color w:val="000000"/>
                <w:kern w:val="0"/>
                <w:sz w:val="20"/>
                <w:szCs w:val="20"/>
              </w:rPr>
            </w:pPr>
            <w:r>
              <w:rPr>
                <w:rFonts w:hint="eastAsia" w:ascii="宋体" w:hAnsi="宋体" w:cs="宋体"/>
                <w:color w:val="000000"/>
                <w:kern w:val="0"/>
                <w:sz w:val="20"/>
                <w:szCs w:val="20"/>
              </w:rPr>
              <w:t>500</w:t>
            </w:r>
          </w:p>
        </w:tc>
        <w:tc>
          <w:tcPr>
            <w:tcW w:w="0" w:type="auto"/>
            <w:tcBorders>
              <w:top w:val="nil"/>
              <w:left w:val="nil"/>
              <w:bottom w:val="single" w:color="auto" w:sz="4" w:space="0"/>
              <w:right w:val="single" w:color="auto" w:sz="4" w:space="0"/>
            </w:tcBorders>
            <w:shd w:val="clear" w:color="000000" w:fill="FFFFFF"/>
            <w:vAlign w:val="center"/>
          </w:tcPr>
          <w:p w14:paraId="3D51ACF1">
            <w:pPr>
              <w:widowControl/>
              <w:jc w:val="center"/>
              <w:rPr>
                <w:rFonts w:ascii="宋体" w:hAnsi="宋体" w:cs="宋体"/>
                <w:color w:val="000000"/>
                <w:kern w:val="0"/>
                <w:sz w:val="20"/>
                <w:szCs w:val="20"/>
              </w:rPr>
            </w:pPr>
            <w:r>
              <w:rPr>
                <w:rFonts w:hint="eastAsia" w:ascii="宋体" w:hAnsi="宋体" w:cs="宋体"/>
                <w:color w:val="000000"/>
                <w:kern w:val="0"/>
                <w:sz w:val="20"/>
                <w:szCs w:val="20"/>
              </w:rPr>
              <w:t>人数</w:t>
            </w:r>
          </w:p>
        </w:tc>
        <w:tc>
          <w:tcPr>
            <w:tcW w:w="0" w:type="auto"/>
            <w:tcBorders>
              <w:top w:val="nil"/>
              <w:left w:val="nil"/>
              <w:bottom w:val="single" w:color="auto" w:sz="4" w:space="0"/>
              <w:right w:val="single" w:color="auto" w:sz="4" w:space="0"/>
            </w:tcBorders>
            <w:shd w:val="clear" w:color="000000" w:fill="FFFFFF"/>
            <w:vAlign w:val="center"/>
          </w:tcPr>
          <w:p w14:paraId="070795DF">
            <w:pPr>
              <w:widowControl/>
              <w:jc w:val="left"/>
              <w:rPr>
                <w:rFonts w:ascii="宋体" w:hAnsi="宋体" w:cs="宋体"/>
                <w:color w:val="000000"/>
                <w:kern w:val="0"/>
                <w:sz w:val="20"/>
                <w:szCs w:val="20"/>
              </w:rPr>
            </w:pPr>
            <w:r>
              <w:rPr>
                <w:rFonts w:hint="eastAsia" w:ascii="宋体" w:hAnsi="宋体" w:cs="宋体"/>
                <w:color w:val="000000"/>
                <w:kern w:val="0"/>
                <w:sz w:val="20"/>
                <w:szCs w:val="20"/>
              </w:rPr>
              <w:t>500</w:t>
            </w:r>
          </w:p>
        </w:tc>
        <w:tc>
          <w:tcPr>
            <w:tcW w:w="0" w:type="auto"/>
            <w:tcBorders>
              <w:top w:val="nil"/>
              <w:left w:val="nil"/>
              <w:bottom w:val="single" w:color="auto" w:sz="4" w:space="0"/>
              <w:right w:val="single" w:color="auto" w:sz="4" w:space="0"/>
            </w:tcBorders>
            <w:shd w:val="clear" w:color="000000" w:fill="FFFFFF"/>
            <w:vAlign w:val="center"/>
          </w:tcPr>
          <w:p w14:paraId="2A0C601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CBE5473">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43138596">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6848FAE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32B48D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F3E419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827C98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FE4A40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015491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1CD933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F5D52EA">
        <w:tblPrEx>
          <w:tblCellMar>
            <w:top w:w="0" w:type="dxa"/>
            <w:left w:w="108" w:type="dxa"/>
            <w:bottom w:w="0" w:type="dxa"/>
            <w:right w:w="108" w:type="dxa"/>
          </w:tblCellMar>
        </w:tblPrEx>
        <w:trPr>
          <w:trHeight w:val="3840" w:hRule="atLeast"/>
        </w:trPr>
        <w:tc>
          <w:tcPr>
            <w:tcW w:w="0" w:type="auto"/>
            <w:vMerge w:val="continue"/>
            <w:tcBorders>
              <w:top w:val="nil"/>
              <w:left w:val="single" w:color="auto" w:sz="4" w:space="0"/>
              <w:bottom w:val="single" w:color="auto" w:sz="4" w:space="0"/>
              <w:right w:val="single" w:color="auto" w:sz="4" w:space="0"/>
            </w:tcBorders>
            <w:vAlign w:val="center"/>
          </w:tcPr>
          <w:p w14:paraId="4ECCAE52">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A04039D">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1B79482">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5D42C4EB">
            <w:pPr>
              <w:widowControl/>
              <w:jc w:val="left"/>
              <w:rPr>
                <w:rFonts w:ascii="宋体" w:hAnsi="宋体" w:cs="宋体"/>
                <w:color w:val="000000"/>
                <w:kern w:val="0"/>
                <w:sz w:val="20"/>
                <w:szCs w:val="20"/>
              </w:rPr>
            </w:pPr>
            <w:r>
              <w:rPr>
                <w:rFonts w:hint="eastAsia" w:ascii="宋体" w:hAnsi="宋体" w:cs="宋体"/>
                <w:color w:val="000000"/>
                <w:kern w:val="0"/>
                <w:sz w:val="20"/>
                <w:szCs w:val="20"/>
              </w:rPr>
              <w:t>市直国有破产企业退休人员缴纳高额补充医疗保险人数</w:t>
            </w:r>
          </w:p>
        </w:tc>
        <w:tc>
          <w:tcPr>
            <w:tcW w:w="0" w:type="auto"/>
            <w:tcBorders>
              <w:top w:val="nil"/>
              <w:left w:val="nil"/>
              <w:bottom w:val="single" w:color="auto" w:sz="4" w:space="0"/>
              <w:right w:val="single" w:color="auto" w:sz="4" w:space="0"/>
            </w:tcBorders>
            <w:shd w:val="clear" w:color="000000" w:fill="FFFFFF"/>
            <w:vAlign w:val="center"/>
          </w:tcPr>
          <w:p w14:paraId="6DBD6CD0">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6E0417CB">
            <w:pPr>
              <w:widowControl/>
              <w:jc w:val="left"/>
              <w:rPr>
                <w:rFonts w:ascii="宋体" w:hAnsi="宋体" w:cs="宋体"/>
                <w:color w:val="000000"/>
                <w:kern w:val="0"/>
                <w:sz w:val="20"/>
                <w:szCs w:val="20"/>
              </w:rPr>
            </w:pPr>
            <w:r>
              <w:rPr>
                <w:rFonts w:hint="eastAsia" w:ascii="宋体" w:hAnsi="宋体" w:cs="宋体"/>
                <w:color w:val="000000"/>
                <w:kern w:val="0"/>
                <w:sz w:val="20"/>
                <w:szCs w:val="20"/>
              </w:rPr>
              <w:t>1500</w:t>
            </w:r>
          </w:p>
        </w:tc>
        <w:tc>
          <w:tcPr>
            <w:tcW w:w="0" w:type="auto"/>
            <w:tcBorders>
              <w:top w:val="nil"/>
              <w:left w:val="nil"/>
              <w:bottom w:val="single" w:color="auto" w:sz="4" w:space="0"/>
              <w:right w:val="single" w:color="auto" w:sz="4" w:space="0"/>
            </w:tcBorders>
            <w:shd w:val="clear" w:color="000000" w:fill="FFFFFF"/>
            <w:vAlign w:val="center"/>
          </w:tcPr>
          <w:p w14:paraId="2EF1E42B">
            <w:pPr>
              <w:widowControl/>
              <w:jc w:val="center"/>
              <w:rPr>
                <w:rFonts w:ascii="宋体" w:hAnsi="宋体" w:cs="宋体"/>
                <w:color w:val="000000"/>
                <w:kern w:val="0"/>
                <w:sz w:val="20"/>
                <w:szCs w:val="20"/>
              </w:rPr>
            </w:pPr>
            <w:r>
              <w:rPr>
                <w:rFonts w:hint="eastAsia" w:ascii="宋体" w:hAnsi="宋体" w:cs="宋体"/>
                <w:color w:val="000000"/>
                <w:kern w:val="0"/>
                <w:sz w:val="20"/>
                <w:szCs w:val="20"/>
              </w:rPr>
              <w:t>人数</w:t>
            </w:r>
          </w:p>
        </w:tc>
        <w:tc>
          <w:tcPr>
            <w:tcW w:w="0" w:type="auto"/>
            <w:tcBorders>
              <w:top w:val="nil"/>
              <w:left w:val="nil"/>
              <w:bottom w:val="single" w:color="auto" w:sz="4" w:space="0"/>
              <w:right w:val="single" w:color="auto" w:sz="4" w:space="0"/>
            </w:tcBorders>
            <w:shd w:val="clear" w:color="000000" w:fill="FFFFFF"/>
            <w:vAlign w:val="center"/>
          </w:tcPr>
          <w:p w14:paraId="6A38EB51">
            <w:pPr>
              <w:widowControl/>
              <w:jc w:val="left"/>
              <w:rPr>
                <w:rFonts w:ascii="宋体" w:hAnsi="宋体" w:cs="宋体"/>
                <w:color w:val="000000"/>
                <w:kern w:val="0"/>
                <w:sz w:val="20"/>
                <w:szCs w:val="20"/>
              </w:rPr>
            </w:pPr>
            <w:r>
              <w:rPr>
                <w:rFonts w:hint="eastAsia" w:ascii="宋体" w:hAnsi="宋体" w:cs="宋体"/>
                <w:color w:val="000000"/>
                <w:kern w:val="0"/>
                <w:sz w:val="20"/>
                <w:szCs w:val="20"/>
              </w:rPr>
              <w:t>1416</w:t>
            </w:r>
          </w:p>
        </w:tc>
        <w:tc>
          <w:tcPr>
            <w:tcW w:w="0" w:type="auto"/>
            <w:tcBorders>
              <w:top w:val="nil"/>
              <w:left w:val="nil"/>
              <w:bottom w:val="single" w:color="auto" w:sz="4" w:space="0"/>
              <w:right w:val="single" w:color="auto" w:sz="4" w:space="0"/>
            </w:tcBorders>
            <w:shd w:val="clear" w:color="000000" w:fill="FFFFFF"/>
            <w:vAlign w:val="center"/>
          </w:tcPr>
          <w:p w14:paraId="3FC4AD4F">
            <w:pPr>
              <w:widowControl/>
              <w:jc w:val="center"/>
              <w:rPr>
                <w:rFonts w:ascii="宋体" w:hAnsi="宋体" w:cs="宋体"/>
                <w:color w:val="000000"/>
                <w:kern w:val="0"/>
                <w:sz w:val="20"/>
                <w:szCs w:val="20"/>
              </w:rPr>
            </w:pPr>
            <w:r>
              <w:rPr>
                <w:rFonts w:hint="eastAsia" w:ascii="宋体" w:hAnsi="宋体" w:cs="宋体"/>
                <w:color w:val="000000"/>
                <w:kern w:val="0"/>
                <w:sz w:val="20"/>
                <w:szCs w:val="20"/>
              </w:rPr>
              <w:t>94.0%</w:t>
            </w:r>
          </w:p>
        </w:tc>
        <w:tc>
          <w:tcPr>
            <w:tcW w:w="0" w:type="auto"/>
            <w:tcBorders>
              <w:top w:val="nil"/>
              <w:left w:val="nil"/>
              <w:bottom w:val="single" w:color="auto" w:sz="4" w:space="0"/>
              <w:right w:val="single" w:color="auto" w:sz="4" w:space="0"/>
            </w:tcBorders>
            <w:shd w:val="clear" w:color="000000" w:fill="FFFFFF"/>
            <w:vAlign w:val="center"/>
          </w:tcPr>
          <w:p w14:paraId="49A8BBDD">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5ED84899">
            <w:pPr>
              <w:widowControl/>
              <w:jc w:val="center"/>
              <w:rPr>
                <w:rFonts w:ascii="宋体" w:hAnsi="宋体" w:cs="宋体"/>
                <w:color w:val="000000"/>
                <w:kern w:val="0"/>
                <w:sz w:val="20"/>
                <w:szCs w:val="20"/>
              </w:rPr>
            </w:pPr>
            <w:r>
              <w:rPr>
                <w:rFonts w:hint="eastAsia" w:ascii="宋体" w:hAnsi="宋体" w:cs="宋体"/>
                <w:color w:val="000000"/>
                <w:kern w:val="0"/>
                <w:sz w:val="20"/>
                <w:szCs w:val="20"/>
              </w:rPr>
              <w:t>11.75</w:t>
            </w:r>
          </w:p>
        </w:tc>
        <w:tc>
          <w:tcPr>
            <w:tcW w:w="0" w:type="auto"/>
            <w:tcBorders>
              <w:top w:val="nil"/>
              <w:left w:val="nil"/>
              <w:bottom w:val="single" w:color="auto" w:sz="4" w:space="0"/>
              <w:right w:val="single" w:color="auto" w:sz="4" w:space="0"/>
            </w:tcBorders>
            <w:shd w:val="clear" w:color="000000" w:fill="FFFFFF"/>
            <w:vAlign w:val="center"/>
          </w:tcPr>
          <w:p w14:paraId="109E86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A47B6B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C6313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66C6F4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91A224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4B0B1EB">
            <w:pPr>
              <w:widowControl/>
              <w:jc w:val="left"/>
              <w:rPr>
                <w:rFonts w:ascii="宋体" w:hAnsi="宋体" w:cs="宋体"/>
                <w:color w:val="000000"/>
                <w:kern w:val="0"/>
                <w:sz w:val="20"/>
                <w:szCs w:val="20"/>
              </w:rPr>
            </w:pPr>
            <w:r>
              <w:rPr>
                <w:rFonts w:hint="eastAsia" w:ascii="宋体" w:hAnsi="宋体" w:cs="宋体"/>
                <w:color w:val="000000"/>
                <w:kern w:val="0"/>
                <w:sz w:val="20"/>
                <w:szCs w:val="20"/>
              </w:rPr>
              <w:t>其他:预算编制时，按当时参保人数预算财政应补贴资金，但由于2023年6月后部分人员自然死亡，无法参保，造成实际补贴人数减少。</w:t>
            </w:r>
          </w:p>
        </w:tc>
        <w:tc>
          <w:tcPr>
            <w:tcW w:w="0" w:type="auto"/>
            <w:tcBorders>
              <w:top w:val="nil"/>
              <w:left w:val="nil"/>
              <w:bottom w:val="single" w:color="auto" w:sz="4" w:space="0"/>
              <w:right w:val="single" w:color="auto" w:sz="4" w:space="0"/>
            </w:tcBorders>
            <w:shd w:val="clear" w:color="000000" w:fill="FFFFFF"/>
            <w:vAlign w:val="center"/>
          </w:tcPr>
          <w:p w14:paraId="56D850C8">
            <w:pPr>
              <w:widowControl/>
              <w:jc w:val="left"/>
              <w:rPr>
                <w:rFonts w:ascii="宋体" w:hAnsi="宋体" w:cs="宋体"/>
                <w:color w:val="000000"/>
                <w:kern w:val="0"/>
                <w:sz w:val="20"/>
                <w:szCs w:val="20"/>
              </w:rPr>
            </w:pPr>
            <w:r>
              <w:rPr>
                <w:rFonts w:hint="eastAsia" w:ascii="宋体" w:hAnsi="宋体" w:cs="宋体"/>
                <w:color w:val="000000"/>
                <w:kern w:val="0"/>
                <w:sz w:val="20"/>
                <w:szCs w:val="20"/>
              </w:rPr>
              <w:t>其他:预算编制时，按当时参保人数预算财政应补贴资金，但由于2023年6月后部分人员自然死亡，无法参保，造成实际补贴人数减少，预算时应适当减少人数。</w:t>
            </w:r>
          </w:p>
        </w:tc>
      </w:tr>
      <w:tr w14:paraId="6B1A721D">
        <w:tblPrEx>
          <w:tblCellMar>
            <w:top w:w="0" w:type="dxa"/>
            <w:left w:w="108" w:type="dxa"/>
            <w:bottom w:w="0" w:type="dxa"/>
            <w:right w:w="108" w:type="dxa"/>
          </w:tblCellMar>
        </w:tblPrEx>
        <w:trPr>
          <w:trHeight w:val="1440" w:hRule="atLeast"/>
        </w:trPr>
        <w:tc>
          <w:tcPr>
            <w:tcW w:w="0" w:type="auto"/>
            <w:vMerge w:val="continue"/>
            <w:tcBorders>
              <w:top w:val="nil"/>
              <w:left w:val="single" w:color="auto" w:sz="4" w:space="0"/>
              <w:bottom w:val="single" w:color="auto" w:sz="4" w:space="0"/>
              <w:right w:val="single" w:color="auto" w:sz="4" w:space="0"/>
            </w:tcBorders>
            <w:vAlign w:val="center"/>
          </w:tcPr>
          <w:p w14:paraId="5DF40A43">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89BE3CC">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E043611">
            <w:pPr>
              <w:widowControl/>
              <w:jc w:val="left"/>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0" w:type="auto"/>
            <w:tcBorders>
              <w:top w:val="nil"/>
              <w:left w:val="nil"/>
              <w:bottom w:val="single" w:color="auto" w:sz="4" w:space="0"/>
              <w:right w:val="single" w:color="auto" w:sz="4" w:space="0"/>
            </w:tcBorders>
            <w:shd w:val="clear" w:color="000000" w:fill="FFFFFF"/>
            <w:vAlign w:val="center"/>
          </w:tcPr>
          <w:p w14:paraId="2E4023F0">
            <w:pPr>
              <w:widowControl/>
              <w:jc w:val="left"/>
              <w:rPr>
                <w:rFonts w:ascii="宋体" w:hAnsi="宋体" w:cs="宋体"/>
                <w:color w:val="000000"/>
                <w:kern w:val="0"/>
                <w:sz w:val="20"/>
                <w:szCs w:val="20"/>
              </w:rPr>
            </w:pPr>
            <w:r>
              <w:rPr>
                <w:rFonts w:hint="eastAsia" w:ascii="宋体" w:hAnsi="宋体" w:cs="宋体"/>
                <w:color w:val="000000"/>
                <w:kern w:val="0"/>
                <w:sz w:val="20"/>
                <w:szCs w:val="20"/>
              </w:rPr>
              <w:t>我市中省直、市直国有破产企业退休人员缴纳高额补充医疗保险参保率</w:t>
            </w:r>
          </w:p>
        </w:tc>
        <w:tc>
          <w:tcPr>
            <w:tcW w:w="0" w:type="auto"/>
            <w:tcBorders>
              <w:top w:val="nil"/>
              <w:left w:val="nil"/>
              <w:bottom w:val="single" w:color="auto" w:sz="4" w:space="0"/>
              <w:right w:val="single" w:color="auto" w:sz="4" w:space="0"/>
            </w:tcBorders>
            <w:shd w:val="clear" w:color="000000" w:fill="FFFFFF"/>
            <w:vAlign w:val="center"/>
          </w:tcPr>
          <w:p w14:paraId="5D9921C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32D8FD7E">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BFF2F82">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A928988">
            <w:pPr>
              <w:widowControl/>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6C800C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FA0CFD8">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2D9F1C92">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4F21D9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5E50B5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96CFD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E73883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0DB8AD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DBD9A7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1010DE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763FEA1">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69B421FE">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25EF7CE">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BB4F51E">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2BA1BC76">
            <w:pPr>
              <w:widowControl/>
              <w:jc w:val="left"/>
              <w:rPr>
                <w:rFonts w:ascii="宋体" w:hAnsi="宋体" w:cs="宋体"/>
                <w:color w:val="000000"/>
                <w:kern w:val="0"/>
                <w:sz w:val="20"/>
                <w:szCs w:val="20"/>
              </w:rPr>
            </w:pPr>
            <w:r>
              <w:rPr>
                <w:rFonts w:hint="eastAsia" w:ascii="宋体" w:hAnsi="宋体" w:cs="宋体"/>
                <w:color w:val="000000"/>
                <w:kern w:val="0"/>
                <w:sz w:val="20"/>
                <w:szCs w:val="20"/>
              </w:rPr>
              <w:t>解决地方接收中央下放破产企业退管机构等破产遗留问题</w:t>
            </w:r>
          </w:p>
        </w:tc>
        <w:tc>
          <w:tcPr>
            <w:tcW w:w="0" w:type="auto"/>
            <w:tcBorders>
              <w:top w:val="nil"/>
              <w:left w:val="nil"/>
              <w:bottom w:val="single" w:color="auto" w:sz="4" w:space="0"/>
              <w:right w:val="single" w:color="auto" w:sz="4" w:space="0"/>
            </w:tcBorders>
            <w:shd w:val="clear" w:color="000000" w:fill="FFFFFF"/>
            <w:vAlign w:val="center"/>
          </w:tcPr>
          <w:p w14:paraId="616E823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0781187">
            <w:pPr>
              <w:widowControl/>
              <w:jc w:val="left"/>
              <w:rPr>
                <w:rFonts w:ascii="宋体" w:hAnsi="宋体" w:cs="宋体"/>
                <w:color w:val="000000"/>
                <w:kern w:val="0"/>
                <w:sz w:val="20"/>
                <w:szCs w:val="20"/>
              </w:rPr>
            </w:pPr>
            <w:r>
              <w:rPr>
                <w:rFonts w:hint="eastAsia" w:ascii="宋体" w:hAnsi="宋体" w:cs="宋体"/>
                <w:color w:val="000000"/>
                <w:kern w:val="0"/>
                <w:sz w:val="20"/>
                <w:szCs w:val="20"/>
              </w:rPr>
              <w:t>已解决</w:t>
            </w:r>
          </w:p>
        </w:tc>
        <w:tc>
          <w:tcPr>
            <w:tcW w:w="0" w:type="auto"/>
            <w:tcBorders>
              <w:top w:val="nil"/>
              <w:left w:val="nil"/>
              <w:bottom w:val="single" w:color="auto" w:sz="4" w:space="0"/>
              <w:right w:val="single" w:color="auto" w:sz="4" w:space="0"/>
            </w:tcBorders>
            <w:shd w:val="clear" w:color="000000" w:fill="FFFFFF"/>
            <w:vAlign w:val="center"/>
          </w:tcPr>
          <w:p w14:paraId="587371B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896395C">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7AE7CF72">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4E0CAF3">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1274754C">
            <w:pPr>
              <w:widowControl/>
              <w:jc w:val="center"/>
              <w:rPr>
                <w:rFonts w:ascii="宋体" w:hAnsi="宋体" w:cs="宋体"/>
                <w:color w:val="000000"/>
                <w:kern w:val="0"/>
                <w:sz w:val="20"/>
                <w:szCs w:val="20"/>
              </w:rPr>
            </w:pPr>
            <w:r>
              <w:rPr>
                <w:rFonts w:hint="eastAsia" w:ascii="宋体" w:hAnsi="宋体" w:cs="宋体"/>
                <w:color w:val="000000"/>
                <w:kern w:val="0"/>
                <w:sz w:val="20"/>
                <w:szCs w:val="20"/>
              </w:rPr>
              <w:t>12.5</w:t>
            </w:r>
          </w:p>
        </w:tc>
        <w:tc>
          <w:tcPr>
            <w:tcW w:w="0" w:type="auto"/>
            <w:tcBorders>
              <w:top w:val="nil"/>
              <w:left w:val="nil"/>
              <w:bottom w:val="single" w:color="auto" w:sz="4" w:space="0"/>
              <w:right w:val="single" w:color="auto" w:sz="4" w:space="0"/>
            </w:tcBorders>
            <w:shd w:val="clear" w:color="000000" w:fill="FFFFFF"/>
            <w:vAlign w:val="center"/>
          </w:tcPr>
          <w:p w14:paraId="716676D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8B1DEE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5587F2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DCD64E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320CD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8CFF2F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70E9B7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EF7CB7B">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67B8F9AD">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0238A83">
            <w:pPr>
              <w:widowControl/>
              <w:jc w:val="left"/>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48D73CF">
            <w:pPr>
              <w:widowControl/>
              <w:jc w:val="left"/>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0" w:type="auto"/>
            <w:tcBorders>
              <w:top w:val="nil"/>
              <w:left w:val="nil"/>
              <w:bottom w:val="single" w:color="auto" w:sz="4" w:space="0"/>
              <w:right w:val="single" w:color="auto" w:sz="4" w:space="0"/>
            </w:tcBorders>
            <w:shd w:val="clear" w:color="000000" w:fill="FFFFFF"/>
            <w:vAlign w:val="center"/>
          </w:tcPr>
          <w:p w14:paraId="5C47B0F4">
            <w:pPr>
              <w:widowControl/>
              <w:jc w:val="left"/>
              <w:rPr>
                <w:rFonts w:ascii="宋体" w:hAnsi="宋体" w:cs="宋体"/>
                <w:color w:val="000000"/>
                <w:kern w:val="0"/>
                <w:sz w:val="20"/>
                <w:szCs w:val="20"/>
              </w:rPr>
            </w:pPr>
            <w:r>
              <w:rPr>
                <w:rFonts w:hint="eastAsia" w:ascii="宋体" w:hAnsi="宋体" w:cs="宋体"/>
                <w:color w:val="000000"/>
                <w:kern w:val="0"/>
                <w:sz w:val="20"/>
                <w:szCs w:val="20"/>
              </w:rPr>
              <w:t>是否解决我市中省直国有破产企业退休人员高额保险参保问题</w:t>
            </w:r>
          </w:p>
        </w:tc>
        <w:tc>
          <w:tcPr>
            <w:tcW w:w="0" w:type="auto"/>
            <w:tcBorders>
              <w:top w:val="nil"/>
              <w:left w:val="nil"/>
              <w:bottom w:val="single" w:color="auto" w:sz="4" w:space="0"/>
              <w:right w:val="single" w:color="auto" w:sz="4" w:space="0"/>
            </w:tcBorders>
            <w:shd w:val="clear" w:color="000000" w:fill="FFFFFF"/>
            <w:vAlign w:val="center"/>
          </w:tcPr>
          <w:p w14:paraId="08EDCEF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CDCA72C">
            <w:pPr>
              <w:widowControl/>
              <w:jc w:val="left"/>
              <w:rPr>
                <w:rFonts w:ascii="宋体" w:hAnsi="宋体" w:cs="宋体"/>
                <w:color w:val="000000"/>
                <w:kern w:val="0"/>
                <w:sz w:val="20"/>
                <w:szCs w:val="20"/>
              </w:rPr>
            </w:pPr>
            <w:r>
              <w:rPr>
                <w:rFonts w:hint="eastAsia" w:ascii="宋体" w:hAnsi="宋体" w:cs="宋体"/>
                <w:color w:val="000000"/>
                <w:kern w:val="0"/>
                <w:sz w:val="20"/>
                <w:szCs w:val="20"/>
              </w:rPr>
              <w:t>是</w:t>
            </w:r>
          </w:p>
        </w:tc>
        <w:tc>
          <w:tcPr>
            <w:tcW w:w="0" w:type="auto"/>
            <w:tcBorders>
              <w:top w:val="nil"/>
              <w:left w:val="nil"/>
              <w:bottom w:val="single" w:color="auto" w:sz="4" w:space="0"/>
              <w:right w:val="single" w:color="auto" w:sz="4" w:space="0"/>
            </w:tcBorders>
            <w:shd w:val="clear" w:color="000000" w:fill="FFFFFF"/>
            <w:vAlign w:val="center"/>
          </w:tcPr>
          <w:p w14:paraId="6C88B50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963E437">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277FDFE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2C4B796">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628F31FA">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4125882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5F0464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98CD48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18A2D0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5FB68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2826AE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85B89F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ADCD1E3">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vAlign w:val="center"/>
          </w:tcPr>
          <w:p w14:paraId="26813FEE">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8B8651B">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B3B7BDD">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50FC486">
            <w:pPr>
              <w:widowControl/>
              <w:jc w:val="left"/>
              <w:rPr>
                <w:rFonts w:ascii="宋体" w:hAnsi="宋体" w:cs="宋体"/>
                <w:color w:val="000000"/>
                <w:kern w:val="0"/>
                <w:sz w:val="20"/>
                <w:szCs w:val="20"/>
              </w:rPr>
            </w:pPr>
            <w:r>
              <w:rPr>
                <w:rFonts w:hint="eastAsia" w:ascii="宋体" w:hAnsi="宋体" w:cs="宋体"/>
                <w:color w:val="000000"/>
                <w:kern w:val="0"/>
                <w:sz w:val="20"/>
                <w:szCs w:val="20"/>
              </w:rPr>
              <w:t>是否解决我市市直国有破产企业退休人员高额保险参保问题</w:t>
            </w:r>
          </w:p>
        </w:tc>
        <w:tc>
          <w:tcPr>
            <w:tcW w:w="0" w:type="auto"/>
            <w:tcBorders>
              <w:top w:val="nil"/>
              <w:left w:val="nil"/>
              <w:bottom w:val="single" w:color="auto" w:sz="4" w:space="0"/>
              <w:right w:val="single" w:color="auto" w:sz="4" w:space="0"/>
            </w:tcBorders>
            <w:shd w:val="clear" w:color="000000" w:fill="FFFFFF"/>
            <w:vAlign w:val="center"/>
          </w:tcPr>
          <w:p w14:paraId="79ADE3A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36F153F">
            <w:pPr>
              <w:widowControl/>
              <w:jc w:val="left"/>
              <w:rPr>
                <w:rFonts w:ascii="宋体" w:hAnsi="宋体" w:cs="宋体"/>
                <w:color w:val="000000"/>
                <w:kern w:val="0"/>
                <w:sz w:val="20"/>
                <w:szCs w:val="20"/>
              </w:rPr>
            </w:pPr>
            <w:r>
              <w:rPr>
                <w:rFonts w:hint="eastAsia" w:ascii="宋体" w:hAnsi="宋体" w:cs="宋体"/>
                <w:color w:val="000000"/>
                <w:kern w:val="0"/>
                <w:sz w:val="20"/>
                <w:szCs w:val="20"/>
              </w:rPr>
              <w:t>是</w:t>
            </w:r>
          </w:p>
        </w:tc>
        <w:tc>
          <w:tcPr>
            <w:tcW w:w="0" w:type="auto"/>
            <w:tcBorders>
              <w:top w:val="nil"/>
              <w:left w:val="nil"/>
              <w:bottom w:val="single" w:color="auto" w:sz="4" w:space="0"/>
              <w:right w:val="single" w:color="auto" w:sz="4" w:space="0"/>
            </w:tcBorders>
            <w:shd w:val="clear" w:color="000000" w:fill="FFFFFF"/>
            <w:vAlign w:val="center"/>
          </w:tcPr>
          <w:p w14:paraId="5D6F0FD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E27B446">
            <w:pPr>
              <w:widowControl/>
              <w:jc w:val="left"/>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71890AC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2A71CD3">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73EADA5F">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0" w:type="auto"/>
            <w:tcBorders>
              <w:top w:val="nil"/>
              <w:left w:val="nil"/>
              <w:bottom w:val="single" w:color="auto" w:sz="4" w:space="0"/>
              <w:right w:val="single" w:color="auto" w:sz="4" w:space="0"/>
            </w:tcBorders>
            <w:shd w:val="clear" w:color="000000" w:fill="FFFFFF"/>
            <w:vAlign w:val="center"/>
          </w:tcPr>
          <w:p w14:paraId="51A7DC6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6512AC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B77F2E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28DB73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BEE2B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82A235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F48CC4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3C64C89">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C8F921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指标自评得分小计</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2B5CCDDB">
            <w:pPr>
              <w:widowControl/>
              <w:jc w:val="center"/>
              <w:rPr>
                <w:rFonts w:ascii="宋体" w:hAnsi="宋体" w:cs="宋体"/>
                <w:color w:val="000000"/>
                <w:kern w:val="0"/>
                <w:sz w:val="20"/>
                <w:szCs w:val="20"/>
              </w:rPr>
            </w:pPr>
            <w:r>
              <w:rPr>
                <w:rFonts w:hint="eastAsia" w:ascii="宋体" w:hAnsi="宋体" w:cs="宋体"/>
                <w:color w:val="000000"/>
                <w:kern w:val="0"/>
                <w:sz w:val="20"/>
                <w:szCs w:val="20"/>
              </w:rPr>
              <w:t>89.25</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03BC275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预算执行率得分</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45768D48">
            <w:pPr>
              <w:widowControl/>
              <w:jc w:val="center"/>
              <w:rPr>
                <w:rFonts w:ascii="宋体" w:hAnsi="宋体" w:cs="宋体"/>
                <w:color w:val="000000"/>
                <w:kern w:val="0"/>
                <w:sz w:val="20"/>
                <w:szCs w:val="20"/>
              </w:rPr>
            </w:pPr>
            <w:r>
              <w:rPr>
                <w:rFonts w:hint="eastAsia" w:ascii="宋体" w:hAnsi="宋体" w:cs="宋体"/>
                <w:color w:val="000000"/>
                <w:kern w:val="0"/>
                <w:sz w:val="20"/>
                <w:szCs w:val="20"/>
              </w:rPr>
              <w:t>9.58</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FB9E35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减分项</w:t>
            </w:r>
          </w:p>
        </w:tc>
        <w:tc>
          <w:tcPr>
            <w:tcW w:w="0" w:type="auto"/>
            <w:tcBorders>
              <w:top w:val="nil"/>
              <w:left w:val="nil"/>
              <w:bottom w:val="single" w:color="auto" w:sz="4" w:space="0"/>
              <w:right w:val="single" w:color="auto" w:sz="4" w:space="0"/>
            </w:tcBorders>
            <w:shd w:val="clear" w:color="000000" w:fill="FFFFFF"/>
            <w:vAlign w:val="center"/>
          </w:tcPr>
          <w:p w14:paraId="12F8FF3A">
            <w:pPr>
              <w:widowControl/>
              <w:jc w:val="right"/>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3"/>
            <w:tcBorders>
              <w:top w:val="single" w:color="auto" w:sz="4" w:space="0"/>
              <w:left w:val="nil"/>
              <w:bottom w:val="single" w:color="auto" w:sz="4" w:space="0"/>
              <w:right w:val="single" w:color="auto" w:sz="4" w:space="0"/>
            </w:tcBorders>
            <w:shd w:val="clear" w:color="000000" w:fill="FFFFFF"/>
            <w:vAlign w:val="center"/>
          </w:tcPr>
          <w:p w14:paraId="55C7F8B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绩效自评总得分</w:t>
            </w:r>
          </w:p>
        </w:tc>
        <w:tc>
          <w:tcPr>
            <w:tcW w:w="0" w:type="auto"/>
            <w:tcBorders>
              <w:top w:val="nil"/>
              <w:left w:val="nil"/>
              <w:bottom w:val="single" w:color="auto" w:sz="4" w:space="0"/>
              <w:right w:val="single" w:color="auto" w:sz="4" w:space="0"/>
            </w:tcBorders>
            <w:shd w:val="clear" w:color="000000" w:fill="FFFFFF"/>
            <w:vAlign w:val="center"/>
          </w:tcPr>
          <w:p w14:paraId="5AE46908">
            <w:pPr>
              <w:widowControl/>
              <w:jc w:val="center"/>
              <w:rPr>
                <w:rFonts w:ascii="宋体" w:hAnsi="宋体" w:cs="宋体"/>
                <w:color w:val="000000"/>
                <w:kern w:val="0"/>
                <w:sz w:val="20"/>
                <w:szCs w:val="20"/>
              </w:rPr>
            </w:pPr>
            <w:r>
              <w:rPr>
                <w:rFonts w:hint="eastAsia" w:ascii="宋体" w:hAnsi="宋体" w:cs="宋体"/>
                <w:color w:val="000000"/>
                <w:kern w:val="0"/>
                <w:sz w:val="20"/>
                <w:szCs w:val="20"/>
              </w:rPr>
              <w:t>98.83</w:t>
            </w:r>
          </w:p>
        </w:tc>
      </w:tr>
      <w:tr w14:paraId="5AE8BCE5">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E95975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11B5BD3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结果应用建议选项</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6405D8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具体建议内容</w:t>
            </w:r>
          </w:p>
        </w:tc>
      </w:tr>
      <w:tr w14:paraId="2EF11A5B">
        <w:tblPrEx>
          <w:tblCellMar>
            <w:top w:w="0" w:type="dxa"/>
            <w:left w:w="108" w:type="dxa"/>
            <w:bottom w:w="0" w:type="dxa"/>
            <w:right w:w="108" w:type="dxa"/>
          </w:tblCellMar>
        </w:tblPrEx>
        <w:trPr>
          <w:trHeight w:val="48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724F4B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7E40F3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改进预算项目管理（改进措施和方式）</w:t>
            </w:r>
          </w:p>
        </w:tc>
        <w:tc>
          <w:tcPr>
            <w:tcW w:w="0" w:type="auto"/>
            <w:tcBorders>
              <w:top w:val="nil"/>
              <w:left w:val="nil"/>
              <w:bottom w:val="single" w:color="auto" w:sz="4" w:space="0"/>
              <w:right w:val="single" w:color="auto" w:sz="4" w:space="0"/>
            </w:tcBorders>
            <w:shd w:val="clear" w:color="000000" w:fill="FFFFFF"/>
            <w:vAlign w:val="center"/>
          </w:tcPr>
          <w:p w14:paraId="008F4AB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3207BD9">
            <w:pPr>
              <w:widowControl/>
              <w:jc w:val="left"/>
              <w:rPr>
                <w:rFonts w:ascii="宋体" w:hAnsi="宋体" w:cs="宋体"/>
                <w:color w:val="000000"/>
                <w:kern w:val="0"/>
                <w:sz w:val="20"/>
                <w:szCs w:val="20"/>
              </w:rPr>
            </w:pPr>
            <w:r>
              <w:rPr>
                <w:rFonts w:hint="eastAsia" w:ascii="宋体" w:hAnsi="宋体" w:cs="宋体"/>
                <w:color w:val="000000"/>
                <w:kern w:val="0"/>
                <w:sz w:val="20"/>
                <w:szCs w:val="20"/>
              </w:rPr>
              <w:t>建议财政按照实际缴费人数直接给予资金补贴，取消代编预算环节，避免出现预算人数和实际人数不符情况。</w:t>
            </w:r>
          </w:p>
        </w:tc>
      </w:tr>
      <w:tr w14:paraId="0E1AFCD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FF9BAF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98289E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2BC889E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397698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DA64E1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4DE7B8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20820ED">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完善制度设计，建议进行政策调整</w:t>
            </w:r>
          </w:p>
        </w:tc>
        <w:tc>
          <w:tcPr>
            <w:tcW w:w="0" w:type="auto"/>
            <w:tcBorders>
              <w:top w:val="nil"/>
              <w:left w:val="nil"/>
              <w:bottom w:val="single" w:color="auto" w:sz="4" w:space="0"/>
              <w:right w:val="single" w:color="auto" w:sz="4" w:space="0"/>
            </w:tcBorders>
            <w:shd w:val="clear" w:color="000000" w:fill="FFFFFF"/>
            <w:vAlign w:val="center"/>
          </w:tcPr>
          <w:p w14:paraId="5E466CB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0A301D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FDB405B">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C426DA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D506C4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政策到期，建议重新发布</w:t>
            </w:r>
          </w:p>
        </w:tc>
        <w:tc>
          <w:tcPr>
            <w:tcW w:w="0" w:type="auto"/>
            <w:tcBorders>
              <w:top w:val="nil"/>
              <w:left w:val="nil"/>
              <w:bottom w:val="single" w:color="auto" w:sz="4" w:space="0"/>
              <w:right w:val="single" w:color="auto" w:sz="4" w:space="0"/>
            </w:tcBorders>
            <w:shd w:val="clear" w:color="000000" w:fill="FFFFFF"/>
            <w:vAlign w:val="center"/>
          </w:tcPr>
          <w:p w14:paraId="2B017C2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CF7DEC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16630B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1B2172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FEAD70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0" w:type="auto"/>
            <w:tcBorders>
              <w:top w:val="nil"/>
              <w:left w:val="nil"/>
              <w:bottom w:val="single" w:color="auto" w:sz="4" w:space="0"/>
              <w:right w:val="single" w:color="auto" w:sz="4" w:space="0"/>
            </w:tcBorders>
            <w:shd w:val="clear" w:color="000000" w:fill="FFFFFF"/>
            <w:vAlign w:val="center"/>
          </w:tcPr>
          <w:p w14:paraId="0F41169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55E15F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38339F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178C8F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0C34DDF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不再继续安排</w:t>
            </w:r>
          </w:p>
        </w:tc>
        <w:tc>
          <w:tcPr>
            <w:tcW w:w="0" w:type="auto"/>
            <w:tcBorders>
              <w:top w:val="nil"/>
              <w:left w:val="nil"/>
              <w:bottom w:val="single" w:color="auto" w:sz="4" w:space="0"/>
              <w:right w:val="single" w:color="auto" w:sz="4" w:space="0"/>
            </w:tcBorders>
            <w:shd w:val="clear" w:color="000000" w:fill="FFFFFF"/>
            <w:vAlign w:val="center"/>
          </w:tcPr>
          <w:p w14:paraId="56AFEDB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FA6CD3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4D95D8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3DAA1C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638B191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减少或取消安排</w:t>
            </w:r>
          </w:p>
        </w:tc>
        <w:tc>
          <w:tcPr>
            <w:tcW w:w="0" w:type="auto"/>
            <w:tcBorders>
              <w:top w:val="nil"/>
              <w:left w:val="nil"/>
              <w:bottom w:val="single" w:color="auto" w:sz="4" w:space="0"/>
              <w:right w:val="single" w:color="auto" w:sz="4" w:space="0"/>
            </w:tcBorders>
            <w:shd w:val="clear" w:color="000000" w:fill="FFFFFF"/>
            <w:vAlign w:val="center"/>
          </w:tcPr>
          <w:p w14:paraId="3ABBDD1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D83747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BFA9473">
        <w:tblPrEx>
          <w:tblCellMar>
            <w:top w:w="0" w:type="dxa"/>
            <w:left w:w="108" w:type="dxa"/>
            <w:bottom w:w="0" w:type="dxa"/>
            <w:right w:w="108" w:type="dxa"/>
          </w:tblCellMar>
        </w:tblPrEx>
        <w:trPr>
          <w:trHeight w:val="960"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053367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04BADF1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结构调整，压低效补高效</w:t>
            </w:r>
          </w:p>
        </w:tc>
        <w:tc>
          <w:tcPr>
            <w:tcW w:w="0" w:type="auto"/>
            <w:tcBorders>
              <w:top w:val="nil"/>
              <w:left w:val="nil"/>
              <w:bottom w:val="single" w:color="auto" w:sz="4" w:space="0"/>
              <w:right w:val="single" w:color="auto" w:sz="4" w:space="0"/>
            </w:tcBorders>
            <w:shd w:val="clear" w:color="000000" w:fill="FFFFFF"/>
            <w:vAlign w:val="center"/>
          </w:tcPr>
          <w:p w14:paraId="266DD04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143886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CC0AF2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DE9260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0657442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预算一次核定、资金分年度拨付</w:t>
            </w:r>
          </w:p>
        </w:tc>
        <w:tc>
          <w:tcPr>
            <w:tcW w:w="0" w:type="auto"/>
            <w:tcBorders>
              <w:top w:val="nil"/>
              <w:left w:val="nil"/>
              <w:bottom w:val="single" w:color="auto" w:sz="4" w:space="0"/>
              <w:right w:val="single" w:color="auto" w:sz="4" w:space="0"/>
            </w:tcBorders>
            <w:shd w:val="clear" w:color="000000" w:fill="FFFFFF"/>
            <w:vAlign w:val="center"/>
          </w:tcPr>
          <w:p w14:paraId="1A44A10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8EEFEC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4BEEDC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928052D">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597452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其他建议</w:t>
            </w:r>
          </w:p>
        </w:tc>
        <w:tc>
          <w:tcPr>
            <w:tcW w:w="0" w:type="auto"/>
            <w:tcBorders>
              <w:top w:val="nil"/>
              <w:left w:val="nil"/>
              <w:bottom w:val="single" w:color="auto" w:sz="4" w:space="0"/>
              <w:right w:val="single" w:color="auto" w:sz="4" w:space="0"/>
            </w:tcBorders>
            <w:shd w:val="clear" w:color="000000" w:fill="FFFFFF"/>
            <w:vAlign w:val="center"/>
          </w:tcPr>
          <w:p w14:paraId="429A627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F2824B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31FAEB5">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E3D1CC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2C5A19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4B8912F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72B777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D5E5A9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A039A7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973B9C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452E25C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AAEFE9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8814EF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7DFD0B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00A6EC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75F0F44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3FD9F8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648BC8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FFCC88F">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0E761A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71C83DB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C619BE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1F1393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808153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4932C0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0D64CB4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46C768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3760CD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CCEA87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AEADAA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037EBF1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66E1F9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58768A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F271CC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8F546D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1FB4871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CF45BC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6673F3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758307D">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D61EBB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73CE077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3A6161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CB5F1E1">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E9C106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B786F6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0A1A433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BF42DFA">
            <w:pPr>
              <w:widowControl/>
              <w:jc w:val="left"/>
              <w:rPr>
                <w:rFonts w:ascii="宋体" w:hAnsi="宋体" w:cs="宋体"/>
                <w:color w:val="000000"/>
                <w:kern w:val="0"/>
                <w:sz w:val="20"/>
                <w:szCs w:val="20"/>
              </w:rPr>
            </w:pPr>
            <w:r>
              <w:rPr>
                <w:rFonts w:hint="eastAsia" w:ascii="宋体" w:hAnsi="宋体" w:cs="宋体"/>
                <w:color w:val="000000"/>
                <w:kern w:val="0"/>
                <w:sz w:val="20"/>
                <w:szCs w:val="20"/>
              </w:rPr>
              <w:t>按照年初预算安排，加快资金执行进度</w:t>
            </w:r>
          </w:p>
        </w:tc>
      </w:tr>
      <w:tr w14:paraId="31F9A11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2CC273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26FEBC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58E96E4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556028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042949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161CD2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85D097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改进预算项目管理</w:t>
            </w:r>
          </w:p>
        </w:tc>
        <w:tc>
          <w:tcPr>
            <w:tcW w:w="0" w:type="auto"/>
            <w:tcBorders>
              <w:top w:val="nil"/>
              <w:left w:val="nil"/>
              <w:bottom w:val="single" w:color="auto" w:sz="4" w:space="0"/>
              <w:right w:val="single" w:color="auto" w:sz="4" w:space="0"/>
            </w:tcBorders>
            <w:shd w:val="clear" w:color="000000" w:fill="FFFFFF"/>
            <w:vAlign w:val="center"/>
          </w:tcPr>
          <w:p w14:paraId="1A527BD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56811B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2A7ABD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271794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9BDB5A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规范财政资金管理</w:t>
            </w:r>
          </w:p>
        </w:tc>
        <w:tc>
          <w:tcPr>
            <w:tcW w:w="0" w:type="auto"/>
            <w:tcBorders>
              <w:top w:val="nil"/>
              <w:left w:val="nil"/>
              <w:bottom w:val="single" w:color="auto" w:sz="4" w:space="0"/>
              <w:right w:val="single" w:color="auto" w:sz="4" w:space="0"/>
            </w:tcBorders>
            <w:shd w:val="clear" w:color="000000" w:fill="FFFFFF"/>
            <w:vAlign w:val="center"/>
          </w:tcPr>
          <w:p w14:paraId="5AFFB00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2CFBBF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1E38FD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F10AAF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568948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进行政策调整</w:t>
            </w:r>
          </w:p>
        </w:tc>
        <w:tc>
          <w:tcPr>
            <w:tcW w:w="0" w:type="auto"/>
            <w:tcBorders>
              <w:top w:val="nil"/>
              <w:left w:val="nil"/>
              <w:bottom w:val="single" w:color="auto" w:sz="4" w:space="0"/>
              <w:right w:val="single" w:color="auto" w:sz="4" w:space="0"/>
            </w:tcBorders>
            <w:shd w:val="clear" w:color="000000" w:fill="FFFFFF"/>
            <w:vAlign w:val="center"/>
          </w:tcPr>
          <w:p w14:paraId="67B99D5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316A6C8">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0C8107F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201BED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1FD46E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政策到期重新发布</w:t>
            </w:r>
          </w:p>
        </w:tc>
        <w:tc>
          <w:tcPr>
            <w:tcW w:w="0" w:type="auto"/>
            <w:tcBorders>
              <w:top w:val="nil"/>
              <w:left w:val="nil"/>
              <w:bottom w:val="single" w:color="auto" w:sz="4" w:space="0"/>
              <w:right w:val="single" w:color="auto" w:sz="4" w:space="0"/>
            </w:tcBorders>
            <w:shd w:val="clear" w:color="000000" w:fill="FFFFFF"/>
            <w:vAlign w:val="center"/>
          </w:tcPr>
          <w:p w14:paraId="6BC8DC5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0D56B1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9FF336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257436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D80691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0630C72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1A9543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1A8471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83645D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B95A7F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2304A8B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39F78B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B2754D7">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CCDF85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财政部门总体意见</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3A6149CB">
            <w:pPr>
              <w:widowControl/>
              <w:jc w:val="left"/>
              <w:rPr>
                <w:rFonts w:ascii="宋体" w:hAnsi="宋体" w:cs="宋体"/>
                <w:color w:val="000000"/>
                <w:kern w:val="0"/>
                <w:sz w:val="20"/>
                <w:szCs w:val="20"/>
              </w:rPr>
            </w:pPr>
            <w:r>
              <w:rPr>
                <w:rFonts w:hint="eastAsia" w:ascii="宋体" w:hAnsi="宋体" w:cs="宋体"/>
                <w:color w:val="000000"/>
                <w:kern w:val="0"/>
                <w:sz w:val="20"/>
                <w:szCs w:val="20"/>
              </w:rPr>
              <w:t>按照年初预算安排，加快资金执行进度</w:t>
            </w:r>
          </w:p>
        </w:tc>
      </w:tr>
    </w:tbl>
    <w:p w14:paraId="16DC87F3">
      <w:pPr>
        <w:spacing w:line="540" w:lineRule="exact"/>
        <w:jc w:val="center"/>
        <w:rPr>
          <w:rFonts w:ascii="宋体" w:hAnsi="宋体"/>
          <w:b/>
          <w:sz w:val="44"/>
          <w:szCs w:val="44"/>
        </w:rPr>
      </w:pPr>
    </w:p>
    <w:p w14:paraId="1CCF6169">
      <w:pPr>
        <w:spacing w:line="540" w:lineRule="exact"/>
        <w:jc w:val="center"/>
        <w:rPr>
          <w:rFonts w:ascii="宋体" w:hAnsi="宋体"/>
          <w:b/>
          <w:sz w:val="52"/>
          <w:szCs w:val="52"/>
        </w:rPr>
      </w:pPr>
    </w:p>
    <w:p w14:paraId="731A1287">
      <w:pPr>
        <w:spacing w:line="540" w:lineRule="exact"/>
        <w:jc w:val="center"/>
        <w:rPr>
          <w:rFonts w:ascii="宋体" w:hAnsi="宋体"/>
          <w:b/>
          <w:sz w:val="52"/>
          <w:szCs w:val="52"/>
        </w:rPr>
      </w:pPr>
    </w:p>
    <w:p w14:paraId="42D21DFC">
      <w:pPr>
        <w:spacing w:line="540" w:lineRule="exact"/>
        <w:jc w:val="center"/>
        <w:rPr>
          <w:rFonts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90B27">
    <w:pPr>
      <w:pStyle w:val="4"/>
      <w:framePr w:wrap="around" w:vAnchor="text" w:hAnchor="margin" w:xAlign="center" w:y="1"/>
      <w:rPr>
        <w:rStyle w:val="10"/>
      </w:rPr>
    </w:pPr>
    <w:r>
      <w:rPr>
        <w:rStyle w:val="10"/>
      </w:rPr>
      <w:pgNum/>
    </w:r>
  </w:p>
  <w:p w14:paraId="4B7A31E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ECF40">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63BF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E39307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niFDqBAIAAAwEAAAOAAAAAAAAAAEAIAAAAB8BAABkcnMvZTJv&#10;RG9jLnhtbFBLBQYAAAAABgAGAFkBAACVBQAAAAA=&#10;">
              <v:fill on="f" focussize="0,0"/>
              <v:stroke on="f"/>
              <v:imagedata o:title=""/>
              <o:lock v:ext="edit" aspectratio="f"/>
              <v:textbox inset="0mm,0mm,0mm,0mm" style="mso-fit-shape-to-text:t;">
                <w:txbxContent>
                  <w:p w14:paraId="2E39307D">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80A386"/>
    <w:multiLevelType w:val="singleLevel"/>
    <w:tmpl w:val="3280A3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zN2Y2MTEzNDViNzIyNTgzZjc0NzIxOGFhNzY4YmMifQ=="/>
  </w:docVars>
  <w:rsids>
    <w:rsidRoot w:val="00E1492B"/>
    <w:rsid w:val="005361DA"/>
    <w:rsid w:val="00651AF3"/>
    <w:rsid w:val="00E1492B"/>
    <w:rsid w:val="0E391210"/>
    <w:rsid w:val="13395CCF"/>
    <w:rsid w:val="190D14CB"/>
    <w:rsid w:val="19BC46E7"/>
    <w:rsid w:val="1CBC2020"/>
    <w:rsid w:val="20441D96"/>
    <w:rsid w:val="2D8661AA"/>
    <w:rsid w:val="2DCE41F8"/>
    <w:rsid w:val="2FD733A5"/>
    <w:rsid w:val="31F962AC"/>
    <w:rsid w:val="54BF41DA"/>
    <w:rsid w:val="56EE0C86"/>
    <w:rsid w:val="5F1D035A"/>
    <w:rsid w:val="6075766D"/>
    <w:rsid w:val="643C6A61"/>
    <w:rsid w:val="659305FF"/>
    <w:rsid w:val="65D5198E"/>
    <w:rsid w:val="6B0B088F"/>
    <w:rsid w:val="7872568F"/>
    <w:rsid w:val="79DD0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51"/>
    <w:basedOn w:val="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08AC33-B80B-46E9-A4FB-1C5B9C12C357}">
  <ds:schemaRefs/>
</ds:datastoreItem>
</file>

<file path=customXml/itemProps3.xml><?xml version="1.0" encoding="utf-8"?>
<ds:datastoreItem xmlns:ds="http://schemas.openxmlformats.org/officeDocument/2006/customXml" ds:itemID="{D3EE7CAA-7AE4-4255-B799-FEE7F15DE1F0}">
  <ds:schemaRefs/>
</ds:datastoreItem>
</file>

<file path=customXml/itemProps4.xml><?xml version="1.0" encoding="utf-8"?>
<ds:datastoreItem xmlns:ds="http://schemas.openxmlformats.org/officeDocument/2006/customXml" ds:itemID="{64195FDC-C8AA-4DD2-A66C-E6727F6A58F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20011</Words>
  <Characters>23291</Characters>
  <Lines>185</Lines>
  <Paragraphs>52</Paragraphs>
  <TotalTime>0</TotalTime>
  <ScaleCrop>false</ScaleCrop>
  <LinksUpToDate>false</LinksUpToDate>
  <CharactersWithSpaces>24521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简单</cp:lastModifiedBy>
  <cp:lastPrinted>2023-07-31T21:56:00Z</cp:lastPrinted>
  <dcterms:modified xsi:type="dcterms:W3CDTF">2024-10-17T01:20:37Z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